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C0" w:rsidRDefault="005653D8" w:rsidP="005653D8">
      <w:pPr>
        <w:jc w:val="center"/>
      </w:pPr>
      <w:r>
        <w:rPr>
          <w:noProof/>
        </w:rPr>
        <w:drawing>
          <wp:inline distT="0" distB="0" distL="0" distR="0">
            <wp:extent cx="2400300" cy="2781300"/>
            <wp:effectExtent l="19050" t="0" r="0" b="0"/>
            <wp:docPr id="1" name="Picture 1" descr="Резултат слика за grb grada n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лика за grb grada niša"/>
                    <pic:cNvPicPr>
                      <a:picLocks noChangeAspect="1" noChangeArrowheads="1"/>
                    </pic:cNvPicPr>
                  </pic:nvPicPr>
                  <pic:blipFill>
                    <a:blip r:embed="rId9"/>
                    <a:srcRect/>
                    <a:stretch>
                      <a:fillRect/>
                    </a:stretch>
                  </pic:blipFill>
                  <pic:spPr bwMode="auto">
                    <a:xfrm>
                      <a:off x="0" y="0"/>
                      <a:ext cx="2400300" cy="2781300"/>
                    </a:xfrm>
                    <a:prstGeom prst="rect">
                      <a:avLst/>
                    </a:prstGeom>
                    <a:noFill/>
                    <a:ln w="9525">
                      <a:noFill/>
                      <a:miter lim="800000"/>
                      <a:headEnd/>
                      <a:tailEnd/>
                    </a:ln>
                  </pic:spPr>
                </pic:pic>
              </a:graphicData>
            </a:graphic>
          </wp:inline>
        </w:drawing>
      </w:r>
    </w:p>
    <w:p w:rsidR="005653D8" w:rsidRPr="001760CB" w:rsidRDefault="005653D8" w:rsidP="005653D8">
      <w:pPr>
        <w:jc w:val="center"/>
        <w:rPr>
          <w:sz w:val="36"/>
          <w:szCs w:val="36"/>
        </w:rPr>
      </w:pPr>
    </w:p>
    <w:p w:rsidR="005653D8" w:rsidRPr="001760CB" w:rsidRDefault="005653D8" w:rsidP="005653D8">
      <w:pPr>
        <w:autoSpaceDE w:val="0"/>
        <w:autoSpaceDN w:val="0"/>
        <w:adjustRightInd w:val="0"/>
        <w:spacing w:after="0" w:line="288" w:lineRule="auto"/>
        <w:jc w:val="center"/>
        <w:rPr>
          <w:rFonts w:ascii="Times New Roman CYR" w:eastAsia="Times New Roman" w:hAnsi="Times New Roman CYR" w:cs="Times New Roman CYR"/>
          <w:b/>
          <w:bCs/>
          <w:sz w:val="36"/>
          <w:szCs w:val="36"/>
          <w:lang w:val="sr-Cyrl-CS"/>
          <w14:shadow w14:blurRad="50800" w14:dist="38100" w14:dir="2700000" w14:sx="100000" w14:sy="100000" w14:kx="0" w14:ky="0" w14:algn="tl">
            <w14:srgbClr w14:val="000000">
              <w14:alpha w14:val="60000"/>
            </w14:srgbClr>
          </w14:shadow>
        </w:rPr>
      </w:pPr>
      <w:r w:rsidRPr="001760CB">
        <w:rPr>
          <w:rFonts w:ascii="Times New Roman CYR" w:eastAsia="Times New Roman" w:hAnsi="Times New Roman CYR" w:cs="Times New Roman CYR"/>
          <w:b/>
          <w:bCs/>
          <w:sz w:val="36"/>
          <w:szCs w:val="36"/>
          <w:lang w:val="sr-Cyrl-CS"/>
          <w14:shadow w14:blurRad="50800" w14:dist="38100" w14:dir="2700000" w14:sx="100000" w14:sy="100000" w14:kx="0" w14:ky="0" w14:algn="tl">
            <w14:srgbClr w14:val="000000">
              <w14:alpha w14:val="60000"/>
            </w14:srgbClr>
          </w14:shadow>
        </w:rPr>
        <w:t>ЛОКАЛНИ АКЦИОНИ ПЛАН</w:t>
      </w:r>
    </w:p>
    <w:p w:rsidR="005653D8" w:rsidRPr="001760CB" w:rsidRDefault="005653D8" w:rsidP="005653D8">
      <w:pPr>
        <w:autoSpaceDE w:val="0"/>
        <w:autoSpaceDN w:val="0"/>
        <w:adjustRightInd w:val="0"/>
        <w:spacing w:after="0" w:line="288" w:lineRule="auto"/>
        <w:jc w:val="center"/>
        <w:rPr>
          <w:rFonts w:ascii="Times New Roman CYR" w:eastAsia="Times New Roman" w:hAnsi="Times New Roman CYR" w:cs="Times New Roman CYR"/>
          <w:b/>
          <w:bCs/>
          <w:sz w:val="36"/>
          <w:szCs w:val="36"/>
          <w:lang w:val="sr-Cyrl-CS"/>
          <w14:shadow w14:blurRad="50800" w14:dist="38100" w14:dir="2700000" w14:sx="100000" w14:sy="100000" w14:kx="0" w14:ky="0" w14:algn="tl">
            <w14:srgbClr w14:val="000000">
              <w14:alpha w14:val="60000"/>
            </w14:srgbClr>
          </w14:shadow>
        </w:rPr>
      </w:pPr>
      <w:r w:rsidRPr="001760CB">
        <w:rPr>
          <w:rFonts w:ascii="Times New Roman CYR" w:eastAsia="Times New Roman" w:hAnsi="Times New Roman CYR" w:cs="Times New Roman CYR"/>
          <w:b/>
          <w:bCs/>
          <w:sz w:val="36"/>
          <w:szCs w:val="36"/>
          <w:lang w:val="sr-Cyrl-CS"/>
          <w14:shadow w14:blurRad="50800" w14:dist="38100" w14:dir="2700000" w14:sx="100000" w14:sy="100000" w14:kx="0" w14:ky="0" w14:algn="tl">
            <w14:srgbClr w14:val="000000">
              <w14:alpha w14:val="60000"/>
            </w14:srgbClr>
          </w14:shadow>
        </w:rPr>
        <w:t>ЗА УНАПРЕЂЕЊЕ ПОЛОЖАЈА ИЗБЕГЛИХ, ИНТЕРНО</w:t>
      </w:r>
      <w:r w:rsidRPr="001760CB">
        <w:rPr>
          <w:rFonts w:ascii="Times New Roman CYR" w:eastAsia="Times New Roman" w:hAnsi="Times New Roman CYR" w:cs="Times New Roman CYR"/>
          <w:b/>
          <w:bCs/>
          <w:sz w:val="36"/>
          <w:szCs w:val="36"/>
          <w:lang w:val="ru-RU"/>
          <w14:shadow w14:blurRad="50800" w14:dist="38100" w14:dir="2700000" w14:sx="100000" w14:sy="100000" w14:kx="0" w14:ky="0" w14:algn="tl">
            <w14:srgbClr w14:val="000000">
              <w14:alpha w14:val="60000"/>
            </w14:srgbClr>
          </w14:shadow>
        </w:rPr>
        <w:t xml:space="preserve"> </w:t>
      </w:r>
      <w:r w:rsidRPr="001760CB">
        <w:rPr>
          <w:rFonts w:ascii="Times New Roman CYR" w:eastAsia="Times New Roman" w:hAnsi="Times New Roman CYR" w:cs="Times New Roman CYR"/>
          <w:b/>
          <w:bCs/>
          <w:sz w:val="36"/>
          <w:szCs w:val="36"/>
          <w:lang w:val="sr-Cyrl-CS"/>
          <w14:shadow w14:blurRad="50800" w14:dist="38100" w14:dir="2700000" w14:sx="100000" w14:sy="100000" w14:kx="0" w14:ky="0" w14:algn="tl">
            <w14:srgbClr w14:val="000000">
              <w14:alpha w14:val="60000"/>
            </w14:srgbClr>
          </w14:shadow>
        </w:rPr>
        <w:t>РАСЕЉЕНИХ ЛИЦА И ПОВРАТНИК</w:t>
      </w:r>
      <w:r w:rsidRPr="001760CB">
        <w:rPr>
          <w:rFonts w:ascii="Times New Roman CYR" w:eastAsia="Times New Roman" w:hAnsi="Times New Roman CYR" w:cs="Times New Roman CYR"/>
          <w:b/>
          <w:bCs/>
          <w:sz w:val="36"/>
          <w:szCs w:val="36"/>
          <w14:shadow w14:blurRad="50800" w14:dist="38100" w14:dir="2700000" w14:sx="100000" w14:sy="100000" w14:kx="0" w14:ky="0" w14:algn="tl">
            <w14:srgbClr w14:val="000000">
              <w14:alpha w14:val="60000"/>
            </w14:srgbClr>
          </w14:shadow>
        </w:rPr>
        <w:t>A</w:t>
      </w:r>
      <w:r w:rsidRPr="001760CB">
        <w:rPr>
          <w:rFonts w:ascii="Times New Roman CYR" w:eastAsia="Times New Roman" w:hAnsi="Times New Roman CYR" w:cs="Times New Roman CYR"/>
          <w:b/>
          <w:bCs/>
          <w:sz w:val="36"/>
          <w:szCs w:val="36"/>
          <w:lang w:val="ru-RU"/>
          <w14:shadow w14:blurRad="50800" w14:dist="38100" w14:dir="2700000" w14:sx="100000" w14:sy="100000" w14:kx="0" w14:ky="0" w14:algn="tl">
            <w14:srgbClr w14:val="000000">
              <w14:alpha w14:val="60000"/>
            </w14:srgbClr>
          </w14:shadow>
        </w:rPr>
        <w:t xml:space="preserve"> ПО РЕАДМИСИЈИ </w:t>
      </w:r>
      <w:r w:rsidRPr="001760CB">
        <w:rPr>
          <w:rFonts w:ascii="Times New Roman CYR" w:eastAsia="Times New Roman" w:hAnsi="Times New Roman CYR" w:cs="Times New Roman CYR"/>
          <w:b/>
          <w:bCs/>
          <w:sz w:val="36"/>
          <w:szCs w:val="36"/>
          <w:lang w:val="sr-Cyrl-CS"/>
          <w14:shadow w14:blurRad="50800" w14:dist="38100" w14:dir="2700000" w14:sx="100000" w14:sy="100000" w14:kx="0" w14:ky="0" w14:algn="tl">
            <w14:srgbClr w14:val="000000">
              <w14:alpha w14:val="60000"/>
            </w14:srgbClr>
          </w14:shadow>
        </w:rPr>
        <w:t>У</w:t>
      </w:r>
      <w:r w:rsidRPr="001760CB">
        <w:rPr>
          <w:rFonts w:ascii="Times New Roman CYR" w:eastAsia="Times New Roman" w:hAnsi="Times New Roman CYR" w:cs="Times New Roman CYR"/>
          <w:b/>
          <w:bCs/>
          <w:sz w:val="36"/>
          <w:szCs w:val="36"/>
          <w:lang w:val="ru-RU"/>
          <w14:shadow w14:blurRad="50800" w14:dist="38100" w14:dir="2700000" w14:sx="100000" w14:sy="100000" w14:kx="0" w14:ky="0" w14:algn="tl">
            <w14:srgbClr w14:val="000000">
              <w14:alpha w14:val="60000"/>
            </w14:srgbClr>
          </w14:shadow>
        </w:rPr>
        <w:t xml:space="preserve"> ГРАДУ НИШУ</w:t>
      </w:r>
    </w:p>
    <w:p w:rsidR="005653D8" w:rsidRPr="001760CB" w:rsidRDefault="005653D8" w:rsidP="005653D8">
      <w:pPr>
        <w:autoSpaceDE w:val="0"/>
        <w:autoSpaceDN w:val="0"/>
        <w:adjustRightInd w:val="0"/>
        <w:spacing w:after="0" w:line="288" w:lineRule="auto"/>
        <w:ind w:firstLine="720"/>
        <w:jc w:val="center"/>
        <w:rPr>
          <w:rFonts w:ascii="Times New Roman" w:eastAsia="Times New Roman" w:hAnsi="Times New Roman"/>
          <w:b/>
          <w:bCs/>
          <w:sz w:val="36"/>
          <w:szCs w:val="36"/>
          <w14:shadow w14:blurRad="50800" w14:dist="38100" w14:dir="2700000" w14:sx="100000" w14:sy="100000" w14:kx="0" w14:ky="0" w14:algn="tl">
            <w14:srgbClr w14:val="000000">
              <w14:alpha w14:val="60000"/>
            </w14:srgbClr>
          </w14:shadow>
        </w:rPr>
      </w:pPr>
      <w:r w:rsidRPr="001760CB">
        <w:rPr>
          <w:rFonts w:ascii="Times New Roman" w:eastAsia="Times New Roman" w:hAnsi="Times New Roman"/>
          <w:b/>
          <w:bCs/>
          <w:sz w:val="36"/>
          <w:szCs w:val="36"/>
          <w:lang w:val="sr-Cyrl-CS"/>
          <w14:shadow w14:blurRad="50800" w14:dist="38100" w14:dir="2700000" w14:sx="100000" w14:sy="100000" w14:kx="0" w14:ky="0" w14:algn="tl">
            <w14:srgbClr w14:val="000000">
              <w14:alpha w14:val="60000"/>
            </w14:srgbClr>
          </w14:shadow>
        </w:rPr>
        <w:t>201</w:t>
      </w:r>
      <w:r w:rsidRPr="001760CB">
        <w:rPr>
          <w:rFonts w:ascii="Times New Roman" w:eastAsia="Times New Roman" w:hAnsi="Times New Roman"/>
          <w:b/>
          <w:bCs/>
          <w:sz w:val="36"/>
          <w:szCs w:val="36"/>
          <w14:shadow w14:blurRad="50800" w14:dist="38100" w14:dir="2700000" w14:sx="100000" w14:sy="100000" w14:kx="0" w14:ky="0" w14:algn="tl">
            <w14:srgbClr w14:val="000000">
              <w14:alpha w14:val="60000"/>
            </w14:srgbClr>
          </w14:shadow>
        </w:rPr>
        <w:t>8</w:t>
      </w:r>
      <w:r w:rsidRPr="001760CB">
        <w:rPr>
          <w:rFonts w:ascii="Times New Roman" w:eastAsia="Times New Roman" w:hAnsi="Times New Roman"/>
          <w:b/>
          <w:bCs/>
          <w:sz w:val="36"/>
          <w:szCs w:val="36"/>
          <w:lang w:val="sr-Cyrl-CS"/>
          <w14:shadow w14:blurRad="50800" w14:dist="38100" w14:dir="2700000" w14:sx="100000" w14:sy="100000" w14:kx="0" w14:ky="0" w14:algn="tl">
            <w14:srgbClr w14:val="000000">
              <w14:alpha w14:val="60000"/>
            </w14:srgbClr>
          </w14:shadow>
        </w:rPr>
        <w:t>–20</w:t>
      </w:r>
      <w:r w:rsidRPr="001760CB">
        <w:rPr>
          <w:rFonts w:ascii="Times New Roman" w:eastAsia="Times New Roman" w:hAnsi="Times New Roman"/>
          <w:b/>
          <w:bCs/>
          <w:sz w:val="36"/>
          <w:szCs w:val="36"/>
          <w14:shadow w14:blurRad="50800" w14:dist="38100" w14:dir="2700000" w14:sx="100000" w14:sy="100000" w14:kx="0" w14:ky="0" w14:algn="tl">
            <w14:srgbClr w14:val="000000">
              <w14:alpha w14:val="60000"/>
            </w14:srgbClr>
          </w14:shadow>
        </w:rPr>
        <w:t>22.</w:t>
      </w:r>
    </w:p>
    <w:p w:rsidR="005653D8" w:rsidRPr="00740976" w:rsidRDefault="005653D8" w:rsidP="005653D8">
      <w:pPr>
        <w:autoSpaceDE w:val="0"/>
        <w:autoSpaceDN w:val="0"/>
        <w:adjustRightInd w:val="0"/>
        <w:spacing w:after="0" w:line="288" w:lineRule="auto"/>
        <w:jc w:val="center"/>
        <w:rPr>
          <w:rFonts w:ascii="Times New Roman" w:eastAsia="Times New Roman" w:hAnsi="Times New Roman"/>
          <w:b/>
          <w:bCs/>
          <w:sz w:val="52"/>
          <w:szCs w:val="52"/>
        </w:rPr>
      </w:pPr>
    </w:p>
    <w:p w:rsidR="005653D8" w:rsidRDefault="005653D8" w:rsidP="005653D8">
      <w:pPr>
        <w:jc w:val="both"/>
      </w:pPr>
      <w:r>
        <w:br w:type="page"/>
      </w:r>
    </w:p>
    <w:p w:rsidR="005653D8" w:rsidRPr="00372907" w:rsidRDefault="005653D8" w:rsidP="005653D8">
      <w:pPr>
        <w:jc w:val="center"/>
        <w:rPr>
          <w:rFonts w:ascii="Times New Roman" w:hAnsi="Times New Roman"/>
          <w:b/>
          <w:sz w:val="36"/>
          <w:szCs w:val="36"/>
        </w:rPr>
      </w:pPr>
      <w:r w:rsidRPr="00372907">
        <w:rPr>
          <w:rFonts w:ascii="Times New Roman" w:hAnsi="Times New Roman"/>
          <w:b/>
          <w:sz w:val="36"/>
          <w:szCs w:val="36"/>
        </w:rPr>
        <w:lastRenderedPageBreak/>
        <w:t>Садржај</w:t>
      </w:r>
    </w:p>
    <w:p w:rsidR="005653D8" w:rsidRPr="00B61F3A" w:rsidRDefault="005653D8" w:rsidP="005653D8">
      <w:pPr>
        <w:jc w:val="both"/>
      </w:pPr>
    </w:p>
    <w:tbl>
      <w:tblPr>
        <w:tblW w:w="0" w:type="auto"/>
        <w:tblInd w:w="-60"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ayout w:type="fixed"/>
        <w:tblLook w:val="04A0" w:firstRow="1" w:lastRow="0" w:firstColumn="1" w:lastColumn="0" w:noHBand="0" w:noVBand="1"/>
      </w:tblPr>
      <w:tblGrid>
        <w:gridCol w:w="8358"/>
        <w:gridCol w:w="720"/>
      </w:tblGrid>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5653D8" w:rsidRPr="00970D4A" w:rsidRDefault="005653D8" w:rsidP="00633E8A">
            <w:pPr>
              <w:suppressAutoHyphens/>
              <w:spacing w:before="120" w:after="120" w:line="240" w:lineRule="auto"/>
              <w:jc w:val="both"/>
              <w:rPr>
                <w:rFonts w:ascii="Times New Roman" w:eastAsia="Times New Roman" w:hAnsi="Times New Roman"/>
                <w:b/>
                <w:sz w:val="28"/>
                <w:szCs w:val="28"/>
                <w:lang w:val="sr-Cyrl-RS" w:eastAsia="ar-SA"/>
              </w:rPr>
            </w:pPr>
            <w:r w:rsidRPr="005B1969">
              <w:rPr>
                <w:rFonts w:ascii="Times New Roman" w:eastAsia="Times New Roman" w:hAnsi="Times New Roman"/>
                <w:b/>
                <w:sz w:val="28"/>
                <w:szCs w:val="28"/>
                <w:lang w:eastAsia="ar-SA"/>
              </w:rPr>
              <w:t>УВОД</w:t>
            </w:r>
            <w:r w:rsidR="00970D4A">
              <w:rPr>
                <w:rFonts w:ascii="Times New Roman" w:eastAsia="Times New Roman" w:hAnsi="Times New Roman"/>
                <w:b/>
                <w:sz w:val="28"/>
                <w:szCs w:val="28"/>
                <w:lang w:val="sr-Cyrl-RS" w:eastAsia="ar-SA"/>
              </w:rPr>
              <w:t>НА  РЕЧ  ГРАДОНАЧЕЛНИКА  ГРАДА  НИША</w:t>
            </w:r>
          </w:p>
        </w:tc>
        <w:tc>
          <w:tcPr>
            <w:tcW w:w="720" w:type="dxa"/>
            <w:tcBorders>
              <w:top w:val="single" w:sz="2" w:space="0" w:color="F2F2F2"/>
              <w:left w:val="single" w:sz="2" w:space="0" w:color="F2F2F2"/>
              <w:bottom w:val="single" w:sz="2" w:space="0" w:color="F2F2F2"/>
              <w:right w:val="single" w:sz="2" w:space="0" w:color="F2F2F2"/>
            </w:tcBorders>
          </w:tcPr>
          <w:p w:rsidR="005653D8" w:rsidRDefault="005653D8" w:rsidP="00633E8A">
            <w:pPr>
              <w:suppressAutoHyphens/>
              <w:spacing w:after="120" w:line="240" w:lineRule="auto"/>
              <w:jc w:val="both"/>
              <w:rPr>
                <w:rFonts w:ascii="Times New Roman" w:eastAsia="Times New Roman" w:hAnsi="Times New Roman"/>
                <w:sz w:val="28"/>
                <w:szCs w:val="28"/>
                <w:lang w:eastAsia="ar-SA"/>
              </w:rPr>
            </w:pPr>
          </w:p>
        </w:tc>
      </w:tr>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5653D8" w:rsidRPr="005B1969" w:rsidRDefault="005653D8" w:rsidP="00633E8A">
            <w:pPr>
              <w:suppressAutoHyphens/>
              <w:spacing w:before="120" w:after="120" w:line="240" w:lineRule="auto"/>
              <w:jc w:val="both"/>
              <w:rPr>
                <w:rFonts w:ascii="Times New Roman" w:eastAsia="Times New Roman" w:hAnsi="Times New Roman"/>
                <w:b/>
                <w:sz w:val="28"/>
                <w:szCs w:val="28"/>
                <w:lang w:eastAsia="ar-SA"/>
              </w:rPr>
            </w:pPr>
            <w:r w:rsidRPr="005B1969">
              <w:rPr>
                <w:rFonts w:ascii="Times New Roman" w:eastAsia="Times New Roman" w:hAnsi="Times New Roman"/>
                <w:b/>
                <w:sz w:val="28"/>
                <w:szCs w:val="28"/>
                <w:lang w:val="sr-Latn-CS" w:eastAsia="ar-SA"/>
              </w:rPr>
              <w:t>1. ОПШТИ ПОДАЦИ О</w:t>
            </w:r>
            <w:r w:rsidR="00430C16">
              <w:rPr>
                <w:rFonts w:ascii="Times New Roman" w:eastAsia="Times New Roman" w:hAnsi="Times New Roman"/>
                <w:b/>
                <w:sz w:val="28"/>
                <w:szCs w:val="28"/>
                <w:lang w:val="sr-Latn-CS" w:eastAsia="ar-SA"/>
              </w:rPr>
              <w:t xml:space="preserve"> </w:t>
            </w:r>
            <w:r w:rsidR="00430C16">
              <w:rPr>
                <w:rFonts w:ascii="Times New Roman" w:eastAsia="Times New Roman" w:hAnsi="Times New Roman"/>
                <w:b/>
                <w:sz w:val="28"/>
                <w:szCs w:val="28"/>
                <w:lang w:val="sr-Cyrl-RS" w:eastAsia="ar-SA"/>
              </w:rPr>
              <w:t>ГРАДУ</w:t>
            </w:r>
            <w:r w:rsidRPr="005B1969">
              <w:rPr>
                <w:rFonts w:ascii="Times New Roman" w:eastAsia="Times New Roman" w:hAnsi="Times New Roman"/>
                <w:b/>
                <w:sz w:val="28"/>
                <w:szCs w:val="28"/>
                <w:lang w:val="sr-Latn-CS" w:eastAsia="ar-SA"/>
              </w:rPr>
              <w:t xml:space="preserve"> </w:t>
            </w:r>
            <w:r w:rsidRPr="005B1969">
              <w:rPr>
                <w:rFonts w:ascii="Times New Roman" w:eastAsia="Times New Roman" w:hAnsi="Times New Roman"/>
                <w:b/>
                <w:sz w:val="28"/>
                <w:szCs w:val="28"/>
                <w:lang w:eastAsia="ar-SA"/>
              </w:rPr>
              <w:t>НИШУ</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4</w:t>
            </w:r>
          </w:p>
        </w:tc>
      </w:tr>
      <w:tr w:rsidR="005653D8" w:rsidRPr="00FA3A95" w:rsidTr="00633E8A">
        <w:tc>
          <w:tcPr>
            <w:tcW w:w="8358" w:type="dxa"/>
            <w:tcBorders>
              <w:top w:val="single" w:sz="2" w:space="0" w:color="F2F2F2"/>
              <w:left w:val="single" w:sz="2" w:space="0" w:color="F2F2F2"/>
              <w:bottom w:val="single" w:sz="2" w:space="0" w:color="F2F2F2"/>
              <w:right w:val="single" w:sz="2" w:space="0" w:color="F2F2F2"/>
            </w:tcBorders>
          </w:tcPr>
          <w:p w:rsidR="005653D8" w:rsidRPr="005B1969" w:rsidRDefault="005653D8" w:rsidP="00633E8A">
            <w:pPr>
              <w:suppressAutoHyphens/>
              <w:spacing w:before="120" w:after="120" w:line="240" w:lineRule="auto"/>
              <w:jc w:val="both"/>
              <w:rPr>
                <w:rFonts w:ascii="Times New Roman" w:eastAsia="Times New Roman" w:hAnsi="Times New Roman"/>
                <w:b/>
                <w:sz w:val="28"/>
                <w:szCs w:val="28"/>
                <w:lang w:val="sr-Latn-CS" w:eastAsia="ar-SA"/>
              </w:rPr>
            </w:pPr>
            <w:r w:rsidRPr="005B1969">
              <w:rPr>
                <w:rFonts w:ascii="Times New Roman" w:eastAsia="Times New Roman" w:hAnsi="Times New Roman"/>
                <w:b/>
                <w:sz w:val="28"/>
                <w:szCs w:val="28"/>
                <w:lang w:val="sr-Latn-CS" w:eastAsia="ar-SA"/>
              </w:rPr>
              <w:t>2. ПОДАЦИ О ЦИЉНИМ ГРУПАМА ЛАП-а</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17</w:t>
            </w:r>
          </w:p>
        </w:tc>
      </w:tr>
      <w:tr w:rsidR="005653D8" w:rsidRPr="00FA3A95" w:rsidTr="00633E8A">
        <w:tc>
          <w:tcPr>
            <w:tcW w:w="8358" w:type="dxa"/>
            <w:tcBorders>
              <w:top w:val="single" w:sz="2" w:space="0" w:color="F2F2F2"/>
              <w:left w:val="single" w:sz="2" w:space="0" w:color="F2F2F2"/>
              <w:bottom w:val="single" w:sz="2" w:space="0" w:color="F2F2F2"/>
              <w:right w:val="single" w:sz="2" w:space="0" w:color="F2F2F2"/>
            </w:tcBorders>
          </w:tcPr>
          <w:p w:rsidR="005653D8" w:rsidRPr="005B1969" w:rsidRDefault="005653D8" w:rsidP="00633E8A">
            <w:pPr>
              <w:suppressAutoHyphens/>
              <w:spacing w:before="120" w:after="120" w:line="240" w:lineRule="auto"/>
              <w:jc w:val="both"/>
              <w:rPr>
                <w:rFonts w:ascii="Times New Roman" w:eastAsia="Times New Roman" w:hAnsi="Times New Roman"/>
                <w:b/>
                <w:sz w:val="28"/>
                <w:szCs w:val="28"/>
                <w:lang w:val="sr-Latn-CS" w:eastAsia="ar-SA"/>
              </w:rPr>
            </w:pPr>
            <w:r w:rsidRPr="005B1969">
              <w:rPr>
                <w:rFonts w:ascii="Times New Roman" w:eastAsia="Times New Roman" w:hAnsi="Times New Roman"/>
                <w:b/>
                <w:sz w:val="28"/>
                <w:szCs w:val="28"/>
                <w:lang w:val="sr-Latn-CS" w:eastAsia="ar-SA"/>
              </w:rPr>
              <w:t>3. ПРОЈЕКТИ НАМЕЊЕНИ ЦИЉНИМ ГРУПАМА ЛАП-а</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23</w:t>
            </w:r>
          </w:p>
        </w:tc>
      </w:tr>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956EA7" w:rsidRPr="00956EA7" w:rsidRDefault="005653D8" w:rsidP="00633E8A">
            <w:pPr>
              <w:suppressAutoHyphens/>
              <w:spacing w:before="120" w:after="120" w:line="240" w:lineRule="auto"/>
              <w:jc w:val="both"/>
              <w:rPr>
                <w:rFonts w:ascii="Times New Roman" w:eastAsia="Times New Roman" w:hAnsi="Times New Roman"/>
                <w:b/>
                <w:sz w:val="28"/>
                <w:szCs w:val="28"/>
                <w:lang w:val="sr-Cyrl-RS" w:eastAsia="ar-SA"/>
              </w:rPr>
            </w:pPr>
            <w:r w:rsidRPr="005B1969">
              <w:rPr>
                <w:rFonts w:ascii="Times New Roman" w:eastAsia="Times New Roman" w:hAnsi="Times New Roman"/>
                <w:b/>
                <w:sz w:val="28"/>
                <w:szCs w:val="28"/>
                <w:lang w:val="sr-Latn-CS" w:eastAsia="ar-SA"/>
              </w:rPr>
              <w:t xml:space="preserve">4. </w:t>
            </w:r>
            <w:r w:rsidR="00423D14">
              <w:rPr>
                <w:rFonts w:ascii="Times New Roman" w:eastAsia="Times New Roman" w:hAnsi="Times New Roman"/>
                <w:b/>
                <w:sz w:val="28"/>
                <w:szCs w:val="28"/>
                <w:lang w:val="sr-Cyrl-RS" w:eastAsia="ar-SA"/>
              </w:rPr>
              <w:t>ПРАВНИ ОКВИР</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28</w:t>
            </w:r>
          </w:p>
        </w:tc>
      </w:tr>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956EA7" w:rsidRPr="00956EA7" w:rsidRDefault="00423D14" w:rsidP="00430C16">
            <w:pPr>
              <w:suppressAutoHyphens/>
              <w:spacing w:before="120" w:after="120" w:line="240" w:lineRule="auto"/>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5. ИНСТИТУЦИ</w:t>
            </w:r>
            <w:r w:rsidR="00430C16">
              <w:rPr>
                <w:rFonts w:ascii="Times New Roman" w:eastAsia="Times New Roman" w:hAnsi="Times New Roman"/>
                <w:b/>
                <w:sz w:val="28"/>
                <w:szCs w:val="28"/>
                <w:lang w:val="sr-Cyrl-RS" w:eastAsia="ar-SA"/>
              </w:rPr>
              <w:t>ОНА</w:t>
            </w:r>
            <w:r>
              <w:rPr>
                <w:rFonts w:ascii="Times New Roman" w:eastAsia="Times New Roman" w:hAnsi="Times New Roman"/>
                <w:b/>
                <w:sz w:val="28"/>
                <w:szCs w:val="28"/>
                <w:lang w:val="sr-Cyrl-RS" w:eastAsia="ar-SA"/>
              </w:rPr>
              <w:t xml:space="preserve">ЛНИ ОКВИР    </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35</w:t>
            </w:r>
          </w:p>
        </w:tc>
      </w:tr>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5653D8" w:rsidRPr="00956EA7" w:rsidRDefault="00423D14" w:rsidP="00956EA7">
            <w:pPr>
              <w:suppressAutoHyphens/>
              <w:spacing w:before="120" w:after="120" w:line="240" w:lineRule="auto"/>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 xml:space="preserve">6. </w:t>
            </w:r>
            <w:r w:rsidRPr="005B1969">
              <w:rPr>
                <w:rFonts w:ascii="Times New Roman" w:eastAsia="Times New Roman" w:hAnsi="Times New Roman"/>
                <w:b/>
                <w:sz w:val="28"/>
                <w:szCs w:val="28"/>
                <w:lang w:val="sr-Latn-CS" w:eastAsia="ar-SA"/>
              </w:rPr>
              <w:t>АНАЛИЗА СИТУАЦИЈЕ И ЗАКЉУЧЦИ</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38</w:t>
            </w:r>
          </w:p>
        </w:tc>
      </w:tr>
      <w:tr w:rsidR="005653D8" w:rsidRPr="00FA3A95" w:rsidTr="00633E8A">
        <w:tc>
          <w:tcPr>
            <w:tcW w:w="8358" w:type="dxa"/>
            <w:tcBorders>
              <w:top w:val="single" w:sz="2" w:space="0" w:color="F2F2F2"/>
              <w:left w:val="single" w:sz="2" w:space="0" w:color="F2F2F2"/>
              <w:bottom w:val="single" w:sz="2" w:space="0" w:color="F2F2F2"/>
              <w:right w:val="single" w:sz="2" w:space="0" w:color="F2F2F2"/>
            </w:tcBorders>
          </w:tcPr>
          <w:p w:rsidR="005653D8" w:rsidRPr="00956EA7" w:rsidRDefault="00423D14" w:rsidP="00633E8A">
            <w:pPr>
              <w:suppressAutoHyphens/>
              <w:spacing w:before="120" w:after="120" w:line="240" w:lineRule="auto"/>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7</w:t>
            </w:r>
            <w:r w:rsidRPr="005B1969">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val="sr-Cyrl-RS" w:eastAsia="ar-SA"/>
              </w:rPr>
              <w:t xml:space="preserve">КРАЈЊИ  КОРИСНИЦИ  И </w:t>
            </w:r>
            <w:r w:rsidRPr="005B1969">
              <w:rPr>
                <w:rFonts w:ascii="Times New Roman" w:eastAsia="Times New Roman" w:hAnsi="Times New Roman"/>
                <w:b/>
                <w:sz w:val="28"/>
                <w:szCs w:val="28"/>
                <w:lang w:eastAsia="ar-SA"/>
              </w:rPr>
              <w:t>ПРИОРИТЕТНЕ ГРУПЕ</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44</w:t>
            </w:r>
          </w:p>
        </w:tc>
      </w:tr>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956EA7" w:rsidRPr="00423D14" w:rsidRDefault="00423D14" w:rsidP="00956EA7">
            <w:pPr>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8. ОПШТИ И СПЕЦИФИЧНИ ЦИЉЕВИ ЛАП-а</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30C16"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45</w:t>
            </w:r>
          </w:p>
        </w:tc>
      </w:tr>
      <w:tr w:rsidR="005653D8" w:rsidTr="00633E8A">
        <w:tc>
          <w:tcPr>
            <w:tcW w:w="8358" w:type="dxa"/>
            <w:tcBorders>
              <w:top w:val="single" w:sz="2" w:space="0" w:color="F2F2F2"/>
              <w:left w:val="single" w:sz="2" w:space="0" w:color="F2F2F2"/>
              <w:bottom w:val="single" w:sz="2" w:space="0" w:color="F2F2F2"/>
              <w:right w:val="single" w:sz="2" w:space="0" w:color="F2F2F2"/>
            </w:tcBorders>
          </w:tcPr>
          <w:p w:rsidR="005653D8" w:rsidRPr="00423D14" w:rsidRDefault="00423D14" w:rsidP="00956EA7">
            <w:pPr>
              <w:suppressAutoHyphens/>
              <w:spacing w:before="120" w:after="120" w:line="240" w:lineRule="auto"/>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9</w:t>
            </w:r>
            <w:r w:rsidRPr="005B1969">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val="sr-Cyrl-RS" w:eastAsia="ar-SA"/>
              </w:rPr>
              <w:t>ТАБЕЛА</w:t>
            </w:r>
            <w:r w:rsidR="00430C16">
              <w:rPr>
                <w:rFonts w:ascii="Times New Roman" w:eastAsia="Times New Roman" w:hAnsi="Times New Roman"/>
                <w:b/>
                <w:sz w:val="28"/>
                <w:szCs w:val="28"/>
                <w:lang w:val="sr-Cyrl-RS" w:eastAsia="ar-SA"/>
              </w:rPr>
              <w:t xml:space="preserve">  ЛОКАЛНОГ</w:t>
            </w:r>
            <w:r>
              <w:rPr>
                <w:rFonts w:ascii="Times New Roman" w:eastAsia="Times New Roman" w:hAnsi="Times New Roman"/>
                <w:b/>
                <w:sz w:val="28"/>
                <w:szCs w:val="28"/>
                <w:lang w:val="sr-Cyrl-RS" w:eastAsia="ar-SA"/>
              </w:rPr>
              <w:t xml:space="preserve"> АКЦИОНОГ ПЛАНА</w:t>
            </w:r>
          </w:p>
        </w:tc>
        <w:tc>
          <w:tcPr>
            <w:tcW w:w="720" w:type="dxa"/>
            <w:tcBorders>
              <w:top w:val="single" w:sz="2" w:space="0" w:color="F2F2F2"/>
              <w:left w:val="single" w:sz="2" w:space="0" w:color="F2F2F2"/>
              <w:bottom w:val="single" w:sz="2" w:space="0" w:color="F2F2F2"/>
              <w:right w:val="single" w:sz="2" w:space="0" w:color="F2F2F2"/>
            </w:tcBorders>
          </w:tcPr>
          <w:p w:rsidR="005653D8" w:rsidRPr="00423D14" w:rsidRDefault="00423D14"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47</w:t>
            </w:r>
          </w:p>
        </w:tc>
      </w:tr>
      <w:tr w:rsidR="005653D8" w:rsidRPr="00FA3A95" w:rsidTr="00423D14">
        <w:trPr>
          <w:trHeight w:val="504"/>
        </w:trPr>
        <w:tc>
          <w:tcPr>
            <w:tcW w:w="8358" w:type="dxa"/>
            <w:tcBorders>
              <w:top w:val="single" w:sz="2" w:space="0" w:color="F2F2F2"/>
              <w:left w:val="single" w:sz="2" w:space="0" w:color="F2F2F2"/>
              <w:bottom w:val="single" w:sz="2" w:space="0" w:color="F2F2F2"/>
              <w:right w:val="single" w:sz="2" w:space="0" w:color="F2F2F2"/>
            </w:tcBorders>
          </w:tcPr>
          <w:p w:rsidR="005653D8" w:rsidRPr="005B1969" w:rsidRDefault="00423D14" w:rsidP="00633E8A">
            <w:pPr>
              <w:suppressAutoHyphens/>
              <w:spacing w:before="120" w:after="120" w:line="240" w:lineRule="auto"/>
              <w:jc w:val="both"/>
              <w:rPr>
                <w:rFonts w:ascii="Times New Roman" w:eastAsia="Times New Roman" w:hAnsi="Times New Roman"/>
                <w:b/>
                <w:sz w:val="28"/>
                <w:szCs w:val="28"/>
                <w:lang w:val="sr-Latn-CS" w:eastAsia="ar-SA"/>
              </w:rPr>
            </w:pPr>
            <w:r>
              <w:rPr>
                <w:rFonts w:ascii="Times New Roman" w:eastAsia="Times New Roman" w:hAnsi="Times New Roman"/>
                <w:b/>
                <w:sz w:val="28"/>
                <w:szCs w:val="28"/>
                <w:lang w:val="sr-Cyrl-RS" w:eastAsia="ar-SA"/>
              </w:rPr>
              <w:t>10</w:t>
            </w:r>
            <w:r w:rsidRPr="005B1969">
              <w:rPr>
                <w:rFonts w:ascii="Times New Roman" w:eastAsia="Times New Roman" w:hAnsi="Times New Roman"/>
                <w:b/>
                <w:sz w:val="28"/>
                <w:szCs w:val="28"/>
                <w:lang w:eastAsia="ar-SA"/>
              </w:rPr>
              <w:t>.</w:t>
            </w:r>
            <w:r w:rsidRPr="005B1969">
              <w:rPr>
                <w:rFonts w:ascii="Times New Roman" w:eastAsia="Times New Roman" w:hAnsi="Times New Roman"/>
                <w:b/>
                <w:sz w:val="28"/>
                <w:szCs w:val="28"/>
                <w:lang w:val="sr-Latn-CS" w:eastAsia="ar-SA"/>
              </w:rPr>
              <w:t xml:space="preserve"> БУЏЕТ</w:t>
            </w:r>
          </w:p>
        </w:tc>
        <w:tc>
          <w:tcPr>
            <w:tcW w:w="720" w:type="dxa"/>
            <w:tcBorders>
              <w:top w:val="single" w:sz="2" w:space="0" w:color="F2F2F2"/>
              <w:left w:val="single" w:sz="2" w:space="0" w:color="F2F2F2"/>
              <w:bottom w:val="single" w:sz="2" w:space="0" w:color="F2F2F2"/>
              <w:right w:val="single" w:sz="2" w:space="0" w:color="F2F2F2"/>
            </w:tcBorders>
          </w:tcPr>
          <w:p w:rsidR="005653D8" w:rsidRPr="00FD3B3C" w:rsidRDefault="00FD3B3C"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53</w:t>
            </w:r>
          </w:p>
        </w:tc>
      </w:tr>
      <w:tr w:rsidR="00423D14" w:rsidRPr="00FA3A95" w:rsidTr="00423D14">
        <w:trPr>
          <w:trHeight w:val="497"/>
        </w:trPr>
        <w:tc>
          <w:tcPr>
            <w:tcW w:w="8358" w:type="dxa"/>
            <w:tcBorders>
              <w:top w:val="single" w:sz="2" w:space="0" w:color="F2F2F2"/>
              <w:left w:val="single" w:sz="2" w:space="0" w:color="F2F2F2"/>
              <w:bottom w:val="single" w:sz="2" w:space="0" w:color="F2F2F2"/>
              <w:right w:val="single" w:sz="2" w:space="0" w:color="F2F2F2"/>
            </w:tcBorders>
          </w:tcPr>
          <w:p w:rsidR="00423D14" w:rsidRDefault="00423D14" w:rsidP="00633E8A">
            <w:pPr>
              <w:suppressAutoHyphens/>
              <w:spacing w:before="120" w:after="120" w:line="240" w:lineRule="auto"/>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11</w:t>
            </w:r>
            <w:r w:rsidRPr="005B1969">
              <w:rPr>
                <w:rFonts w:ascii="Times New Roman" w:eastAsia="Times New Roman" w:hAnsi="Times New Roman"/>
                <w:b/>
                <w:sz w:val="28"/>
                <w:szCs w:val="28"/>
                <w:lang w:eastAsia="ar-SA"/>
              </w:rPr>
              <w:t>.</w:t>
            </w:r>
            <w:r w:rsidRPr="005B1969">
              <w:rPr>
                <w:rFonts w:ascii="Times New Roman" w:eastAsia="Times New Roman" w:hAnsi="Times New Roman"/>
                <w:b/>
                <w:sz w:val="28"/>
                <w:szCs w:val="28"/>
                <w:lang w:val="sr-Latn-CS" w:eastAsia="ar-SA"/>
              </w:rPr>
              <w:t xml:space="preserve"> АРАНЖМАНИ ЗА ПРИМЕНУ</w:t>
            </w:r>
          </w:p>
        </w:tc>
        <w:tc>
          <w:tcPr>
            <w:tcW w:w="720" w:type="dxa"/>
            <w:tcBorders>
              <w:top w:val="single" w:sz="2" w:space="0" w:color="F2F2F2"/>
              <w:left w:val="single" w:sz="2" w:space="0" w:color="F2F2F2"/>
              <w:bottom w:val="single" w:sz="2" w:space="0" w:color="F2F2F2"/>
              <w:right w:val="single" w:sz="2" w:space="0" w:color="F2F2F2"/>
            </w:tcBorders>
          </w:tcPr>
          <w:p w:rsidR="00423D14" w:rsidRPr="00FD3B3C" w:rsidRDefault="00FD3B3C"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54</w:t>
            </w:r>
          </w:p>
        </w:tc>
      </w:tr>
      <w:tr w:rsidR="00423D14" w:rsidRPr="00FA3A95" w:rsidTr="00423D14">
        <w:trPr>
          <w:trHeight w:val="497"/>
        </w:trPr>
        <w:tc>
          <w:tcPr>
            <w:tcW w:w="8358" w:type="dxa"/>
            <w:tcBorders>
              <w:top w:val="single" w:sz="2" w:space="0" w:color="F2F2F2"/>
              <w:left w:val="single" w:sz="2" w:space="0" w:color="F2F2F2"/>
              <w:bottom w:val="single" w:sz="2" w:space="0" w:color="F2F2F2"/>
              <w:right w:val="single" w:sz="2" w:space="0" w:color="F2F2F2"/>
            </w:tcBorders>
          </w:tcPr>
          <w:p w:rsidR="00423D14" w:rsidRDefault="00423D14" w:rsidP="00423D14">
            <w:pPr>
              <w:suppressAutoHyphens/>
              <w:spacing w:before="120" w:after="120" w:line="240" w:lineRule="auto"/>
              <w:jc w:val="both"/>
              <w:rPr>
                <w:rFonts w:ascii="Times New Roman" w:eastAsia="Times New Roman" w:hAnsi="Times New Roman"/>
                <w:b/>
                <w:sz w:val="28"/>
                <w:szCs w:val="28"/>
                <w:lang w:val="sr-Cyrl-RS" w:eastAsia="ar-SA"/>
              </w:rPr>
            </w:pPr>
            <w:r>
              <w:rPr>
                <w:rFonts w:ascii="Times New Roman" w:eastAsia="Times New Roman" w:hAnsi="Times New Roman"/>
                <w:b/>
                <w:sz w:val="28"/>
                <w:szCs w:val="28"/>
                <w:lang w:val="sr-Cyrl-RS" w:eastAsia="ar-SA"/>
              </w:rPr>
              <w:t>12. ПРАЋЕЊЕ И ОЦЕНА УСПЕШНОСТИ</w:t>
            </w:r>
            <w:r w:rsidR="00430C16">
              <w:rPr>
                <w:rFonts w:ascii="Times New Roman" w:eastAsia="Times New Roman" w:hAnsi="Times New Roman"/>
                <w:b/>
                <w:sz w:val="28"/>
                <w:szCs w:val="28"/>
                <w:lang w:val="sr-Cyrl-RS" w:eastAsia="ar-SA"/>
              </w:rPr>
              <w:t>(МОНИТОРИНГ И     ЕВАЛУАЦИЈА)</w:t>
            </w:r>
            <w:bookmarkStart w:id="0" w:name="_GoBack"/>
            <w:bookmarkEnd w:id="0"/>
          </w:p>
        </w:tc>
        <w:tc>
          <w:tcPr>
            <w:tcW w:w="720" w:type="dxa"/>
            <w:tcBorders>
              <w:top w:val="single" w:sz="2" w:space="0" w:color="F2F2F2"/>
              <w:left w:val="single" w:sz="2" w:space="0" w:color="F2F2F2"/>
              <w:bottom w:val="single" w:sz="2" w:space="0" w:color="F2F2F2"/>
              <w:right w:val="single" w:sz="2" w:space="0" w:color="F2F2F2"/>
            </w:tcBorders>
          </w:tcPr>
          <w:p w:rsidR="00423D14" w:rsidRPr="00FD3B3C" w:rsidRDefault="00FD3B3C" w:rsidP="00633E8A">
            <w:pPr>
              <w:suppressAutoHyphens/>
              <w:spacing w:after="120" w:line="240" w:lineRule="auto"/>
              <w:jc w:val="both"/>
              <w:rPr>
                <w:rFonts w:ascii="Times New Roman" w:eastAsia="Times New Roman" w:hAnsi="Times New Roman"/>
                <w:sz w:val="28"/>
                <w:szCs w:val="28"/>
                <w:lang w:val="sr-Cyrl-RS" w:eastAsia="ar-SA"/>
              </w:rPr>
            </w:pPr>
            <w:r>
              <w:rPr>
                <w:rFonts w:ascii="Times New Roman" w:eastAsia="Times New Roman" w:hAnsi="Times New Roman"/>
                <w:sz w:val="28"/>
                <w:szCs w:val="28"/>
                <w:lang w:val="sr-Cyrl-RS" w:eastAsia="ar-SA"/>
              </w:rPr>
              <w:t>55</w:t>
            </w:r>
          </w:p>
        </w:tc>
      </w:tr>
    </w:tbl>
    <w:p w:rsidR="005653D8" w:rsidRPr="00DD3FB3" w:rsidRDefault="005653D8" w:rsidP="005653D8">
      <w:pPr>
        <w:jc w:val="both"/>
        <w:rPr>
          <w:lang w:val="ru-RU"/>
        </w:rPr>
      </w:pPr>
    </w:p>
    <w:p w:rsidR="005653D8" w:rsidRPr="00FA3A95" w:rsidRDefault="005653D8" w:rsidP="005653D8">
      <w:pPr>
        <w:jc w:val="both"/>
        <w:rPr>
          <w:lang w:val="ru-RU"/>
        </w:rPr>
      </w:pPr>
    </w:p>
    <w:p w:rsidR="00FA3A95" w:rsidRDefault="00FA3A95" w:rsidP="005653D8">
      <w:pPr>
        <w:jc w:val="both"/>
      </w:pPr>
    </w:p>
    <w:p w:rsidR="00FA3A95" w:rsidRDefault="00FA3A95" w:rsidP="005653D8">
      <w:pPr>
        <w:jc w:val="both"/>
      </w:pPr>
    </w:p>
    <w:p w:rsidR="00FA3A95" w:rsidRDefault="00FA3A95" w:rsidP="005653D8">
      <w:pPr>
        <w:jc w:val="both"/>
      </w:pPr>
    </w:p>
    <w:p w:rsidR="00FA3A95" w:rsidRDefault="00FA3A95" w:rsidP="005653D8">
      <w:pPr>
        <w:jc w:val="both"/>
      </w:pPr>
    </w:p>
    <w:p w:rsidR="00FA3A95" w:rsidRDefault="00FA3A95" w:rsidP="005653D8">
      <w:pPr>
        <w:jc w:val="both"/>
      </w:pPr>
    </w:p>
    <w:p w:rsidR="00FA3A95" w:rsidRDefault="00FA3A95" w:rsidP="005653D8">
      <w:pPr>
        <w:jc w:val="both"/>
      </w:pPr>
    </w:p>
    <w:p w:rsidR="00FA3A95" w:rsidRPr="00FA3A95" w:rsidRDefault="00FA3A95" w:rsidP="005653D8">
      <w:pPr>
        <w:jc w:val="both"/>
      </w:pPr>
    </w:p>
    <w:p w:rsidR="005653D8" w:rsidRDefault="005653D8" w:rsidP="005653D8">
      <w:pPr>
        <w:jc w:val="both"/>
        <w:rPr>
          <w:lang w:val="ru-RU"/>
        </w:rPr>
      </w:pPr>
    </w:p>
    <w:p w:rsidR="005653D8" w:rsidRPr="005B1969" w:rsidRDefault="005653D8" w:rsidP="005653D8">
      <w:pPr>
        <w:jc w:val="both"/>
        <w:rPr>
          <w:rFonts w:ascii="Times New Roman" w:hAnsi="Times New Roman" w:cs="Times New Roman"/>
          <w:b/>
          <w:sz w:val="32"/>
          <w:szCs w:val="32"/>
          <w:lang w:val="ru-RU"/>
        </w:rPr>
      </w:pPr>
      <w:r w:rsidRPr="005B1969">
        <w:rPr>
          <w:rFonts w:ascii="Times New Roman" w:hAnsi="Times New Roman" w:cs="Times New Roman"/>
          <w:b/>
          <w:sz w:val="32"/>
          <w:szCs w:val="32"/>
          <w:lang w:val="ru-RU"/>
        </w:rPr>
        <w:t>Уводна реч градоначелника  Града Ниша</w:t>
      </w:r>
    </w:p>
    <w:p w:rsidR="005653D8" w:rsidRPr="00EC746C" w:rsidRDefault="005653D8" w:rsidP="005653D8">
      <w:pPr>
        <w:jc w:val="both"/>
        <w:rPr>
          <w:lang w:val="ru-RU"/>
        </w:rPr>
      </w:pPr>
    </w:p>
    <w:p w:rsidR="005653D8" w:rsidRPr="005B1969" w:rsidRDefault="005653D8" w:rsidP="005653D8">
      <w:pPr>
        <w:jc w:val="both"/>
        <w:rPr>
          <w:rFonts w:ascii="Times New Roman" w:hAnsi="Times New Roman" w:cs="Times New Roman"/>
          <w:sz w:val="24"/>
          <w:szCs w:val="24"/>
          <w:lang w:val="ru-RU"/>
        </w:rPr>
      </w:pPr>
      <w:r w:rsidRPr="005B1969">
        <w:rPr>
          <w:rFonts w:ascii="Times New Roman" w:hAnsi="Times New Roman" w:cs="Times New Roman"/>
          <w:sz w:val="24"/>
          <w:szCs w:val="24"/>
          <w:lang w:val="ru-RU"/>
        </w:rPr>
        <w:t xml:space="preserve">     На основу спроведених анкетирања и разменом  података са другим органима Републике Србије, Канцеларија за избеглице и миграције Града Ниша, констатовала је да  у Граду Нишу живи око 2000 „бивших избеглица“, 56 особа са избегличким статусом, 11 500 евидентираних интерно расељених лица, око 6 000 интерно расељених лица која нису на евиденцији и 60 повратника по Споразуму о реадмисији.</w:t>
      </w:r>
    </w:p>
    <w:p w:rsidR="005653D8" w:rsidRPr="005B1969" w:rsidRDefault="005653D8" w:rsidP="005653D8">
      <w:pPr>
        <w:jc w:val="both"/>
        <w:rPr>
          <w:rFonts w:ascii="Times New Roman" w:hAnsi="Times New Roman" w:cs="Times New Roman"/>
          <w:sz w:val="24"/>
          <w:szCs w:val="24"/>
          <w:lang w:val="ru-RU"/>
        </w:rPr>
      </w:pPr>
      <w:r w:rsidRPr="005B1969">
        <w:rPr>
          <w:rFonts w:ascii="Times New Roman" w:hAnsi="Times New Roman" w:cs="Times New Roman"/>
          <w:sz w:val="24"/>
          <w:szCs w:val="24"/>
          <w:lang w:val="ru-RU"/>
        </w:rPr>
        <w:t xml:space="preserve">     У досадашњим активностима релевантних служби Града Ниша, пре свега Канцеларије  за избеглице и миграције, као и  Савета за миграције, препознати су проблеми и потребе наведених популација које је Град Ниш, спреман да у сарадњи са републичким институцијама, органима и другим заинтересованим странама решава. Пре свега: социјалне, економске и стамбене потребе избеглих, интерно расељених лица и повратника по Споразуму о реадмисији.</w:t>
      </w:r>
    </w:p>
    <w:p w:rsidR="005653D8" w:rsidRPr="005B1969" w:rsidRDefault="005653D8" w:rsidP="005653D8">
      <w:pPr>
        <w:jc w:val="both"/>
        <w:rPr>
          <w:rFonts w:ascii="Times New Roman" w:hAnsi="Times New Roman" w:cs="Times New Roman"/>
          <w:sz w:val="24"/>
          <w:szCs w:val="24"/>
          <w:lang w:val="ru-RU"/>
        </w:rPr>
      </w:pPr>
      <w:r w:rsidRPr="005B1969">
        <w:rPr>
          <w:rFonts w:ascii="Times New Roman" w:hAnsi="Times New Roman" w:cs="Times New Roman"/>
          <w:sz w:val="24"/>
          <w:szCs w:val="24"/>
          <w:lang w:val="ru-RU"/>
        </w:rPr>
        <w:t xml:space="preserve">     Град Ниш кроз Стратешки оквир Националне стратегије за решавање питања избеглих, интерно расељених лица и повратника по Спразуму о реадмисији и другим стратешким документима иновирао је овај Локални акциони план за унапређење положаја избеглих, интерно расељених лица и повратника по Споразуму о реадмисији којим је јасно сагледана потреба, као и капацитети и ресурси Града Ниша у решавању истих.</w:t>
      </w:r>
    </w:p>
    <w:p w:rsidR="005653D8" w:rsidRPr="005B1969" w:rsidRDefault="005653D8" w:rsidP="005653D8">
      <w:pPr>
        <w:jc w:val="both"/>
        <w:rPr>
          <w:rFonts w:ascii="Times New Roman" w:hAnsi="Times New Roman" w:cs="Times New Roman"/>
          <w:sz w:val="24"/>
          <w:szCs w:val="24"/>
          <w:lang w:val="ru-RU"/>
        </w:rPr>
      </w:pPr>
      <w:r w:rsidRPr="005B1969">
        <w:rPr>
          <w:rFonts w:ascii="Times New Roman" w:hAnsi="Times New Roman" w:cs="Times New Roman"/>
          <w:sz w:val="24"/>
          <w:szCs w:val="24"/>
          <w:lang w:val="ru-RU"/>
        </w:rPr>
        <w:t xml:space="preserve">     Специфичним циљевима овог Локалног акционог плана Град Ниш у сарадњи са Комесаријатом за избеглице и миграције Републике Србије  и другим заинтересованим актерима намерава побољшати интеграцију у пуном смислу , односно: смањити сиромаштво, ојачати економску снагу избеглих, интерно расељених лица и повратника по Споразуму о реадмисији, као и решавати круцијално питање трајног стамбеног збрињавања.</w:t>
      </w:r>
    </w:p>
    <w:p w:rsidR="005653D8" w:rsidRPr="00EC746C" w:rsidRDefault="005653D8" w:rsidP="005653D8">
      <w:pPr>
        <w:jc w:val="both"/>
        <w:rPr>
          <w:lang w:val="ru-RU"/>
        </w:rPr>
      </w:pPr>
    </w:p>
    <w:p w:rsidR="005653D8" w:rsidRPr="00FD0448" w:rsidRDefault="005653D8" w:rsidP="005653D8">
      <w:pPr>
        <w:jc w:val="both"/>
        <w:rPr>
          <w:lang w:val="ru-RU"/>
        </w:rPr>
      </w:pPr>
    </w:p>
    <w:p w:rsidR="005653D8" w:rsidRPr="005B1969" w:rsidRDefault="005653D8" w:rsidP="005653D8">
      <w:pPr>
        <w:jc w:val="right"/>
        <w:rPr>
          <w:rFonts w:ascii="Times New Roman" w:hAnsi="Times New Roman" w:cs="Times New Roman"/>
          <w:sz w:val="24"/>
          <w:szCs w:val="24"/>
        </w:rPr>
      </w:pPr>
      <w:r w:rsidRPr="00EC746C">
        <w:rPr>
          <w:lang w:val="ru-RU"/>
        </w:rPr>
        <w:t xml:space="preserve">                                                                        </w:t>
      </w:r>
      <w:r>
        <w:rPr>
          <w:lang w:val="ru-RU"/>
        </w:rPr>
        <w:t xml:space="preserve">                  </w:t>
      </w:r>
      <w:r w:rsidRPr="005B1969">
        <w:rPr>
          <w:rFonts w:ascii="Times New Roman" w:hAnsi="Times New Roman" w:cs="Times New Roman"/>
          <w:sz w:val="24"/>
          <w:szCs w:val="24"/>
          <w:lang w:val="ru-RU"/>
        </w:rPr>
        <w:t>Градоначелник</w:t>
      </w:r>
    </w:p>
    <w:p w:rsidR="005653D8" w:rsidRPr="005B1969" w:rsidRDefault="005653D8" w:rsidP="005653D8">
      <w:pPr>
        <w:jc w:val="right"/>
        <w:rPr>
          <w:rFonts w:ascii="Times New Roman" w:hAnsi="Times New Roman" w:cs="Times New Roman"/>
          <w:sz w:val="24"/>
          <w:szCs w:val="24"/>
        </w:rPr>
      </w:pPr>
      <w:r w:rsidRPr="005B1969">
        <w:rPr>
          <w:rFonts w:ascii="Times New Roman" w:hAnsi="Times New Roman" w:cs="Times New Roman"/>
          <w:sz w:val="24"/>
          <w:szCs w:val="24"/>
          <w:lang w:val="ru-RU"/>
        </w:rPr>
        <w:t xml:space="preserve">                                                                                         Булатовић Дарко</w:t>
      </w:r>
    </w:p>
    <w:p w:rsidR="005653D8" w:rsidRDefault="005653D8" w:rsidP="005653D8">
      <w:pPr>
        <w:jc w:val="right"/>
      </w:pPr>
    </w:p>
    <w:p w:rsidR="005653D8" w:rsidRDefault="005653D8" w:rsidP="005653D8">
      <w:pPr>
        <w:jc w:val="right"/>
      </w:pPr>
    </w:p>
    <w:p w:rsidR="00FA3A95" w:rsidRDefault="00FA3A95" w:rsidP="005653D8">
      <w:pPr>
        <w:jc w:val="right"/>
      </w:pPr>
    </w:p>
    <w:p w:rsidR="00FA3A95" w:rsidRPr="009C17A3" w:rsidRDefault="00FA3A95" w:rsidP="001760CB"/>
    <w:p w:rsidR="005653D8" w:rsidRPr="009C17A3" w:rsidRDefault="005653D8" w:rsidP="005653D8">
      <w:pPr>
        <w:jc w:val="right"/>
      </w:pPr>
    </w:p>
    <w:p w:rsidR="005653D8" w:rsidRPr="00C4166E" w:rsidRDefault="005653D8" w:rsidP="001760CB">
      <w:pPr>
        <w:numPr>
          <w:ilvl w:val="0"/>
          <w:numId w:val="23"/>
        </w:numPr>
        <w:suppressAutoHyphens/>
        <w:spacing w:after="720" w:line="240" w:lineRule="auto"/>
        <w:jc w:val="both"/>
        <w:rPr>
          <w:rFonts w:ascii="Times New Roman" w:eastAsia="Times New Roman" w:hAnsi="Times New Roman"/>
          <w:b/>
          <w:noProof/>
          <w:sz w:val="28"/>
          <w:szCs w:val="28"/>
          <w:lang w:eastAsia="ar-SA"/>
        </w:rPr>
      </w:pPr>
      <w:r>
        <w:rPr>
          <w:rFonts w:ascii="Times New Roman" w:eastAsia="Times New Roman" w:hAnsi="Times New Roman"/>
          <w:b/>
          <w:noProof/>
          <w:sz w:val="28"/>
          <w:szCs w:val="28"/>
          <w:lang w:val="sr-Cyrl-CS" w:eastAsia="ar-SA"/>
        </w:rPr>
        <w:t xml:space="preserve">ОПШТИ ПОДАЦИ О </w:t>
      </w:r>
      <w:r w:rsidRPr="00372907">
        <w:rPr>
          <w:rFonts w:ascii="Times New Roman" w:eastAsia="Times New Roman" w:hAnsi="Times New Roman"/>
          <w:b/>
          <w:noProof/>
          <w:sz w:val="28"/>
          <w:szCs w:val="28"/>
          <w:lang w:val="sr-Cyrl-CS" w:eastAsia="ar-SA"/>
        </w:rPr>
        <w:t>ГРАДУ</w:t>
      </w:r>
      <w:r w:rsidRPr="00372907">
        <w:rPr>
          <w:rFonts w:ascii="Times New Roman" w:eastAsia="Times New Roman" w:hAnsi="Times New Roman"/>
          <w:b/>
          <w:noProof/>
          <w:sz w:val="28"/>
          <w:szCs w:val="28"/>
          <w:lang w:val="sr-Latn-CS" w:eastAsia="ar-SA"/>
        </w:rPr>
        <w:t xml:space="preserve"> </w:t>
      </w:r>
      <w:r w:rsidRPr="00372907">
        <w:rPr>
          <w:rFonts w:ascii="Times New Roman" w:eastAsia="Times New Roman" w:hAnsi="Times New Roman"/>
          <w:b/>
          <w:noProof/>
          <w:sz w:val="28"/>
          <w:szCs w:val="28"/>
          <w:lang w:val="sr-Cyrl-CS" w:eastAsia="ar-SA"/>
        </w:rPr>
        <w:t>НИШУ</w:t>
      </w:r>
    </w:p>
    <w:p w:rsidR="005653D8" w:rsidRPr="00C4166E" w:rsidRDefault="005653D8" w:rsidP="001760CB">
      <w:pPr>
        <w:suppressAutoHyphens/>
        <w:spacing w:after="720" w:line="240" w:lineRule="auto"/>
        <w:ind w:left="735"/>
        <w:jc w:val="both"/>
        <w:rPr>
          <w:rFonts w:ascii="Times New Roman" w:eastAsia="Times New Roman" w:hAnsi="Times New Roman"/>
          <w:b/>
          <w:noProof/>
          <w:sz w:val="28"/>
          <w:szCs w:val="28"/>
          <w:lang w:eastAsia="ar-SA"/>
        </w:rPr>
      </w:pPr>
      <w:r w:rsidRPr="00C4166E">
        <w:rPr>
          <w:rFonts w:ascii="Times New Roman" w:eastAsia="Times New Roman" w:hAnsi="Times New Roman"/>
          <w:b/>
          <w:noProof/>
          <w:sz w:val="26"/>
          <w:szCs w:val="26"/>
          <w:lang w:val="ru-RU"/>
        </w:rPr>
        <w:t>Кратак историјат Ниша</w:t>
      </w:r>
    </w:p>
    <w:p w:rsidR="005653D8" w:rsidRPr="00AC7806" w:rsidRDefault="005653D8" w:rsidP="005653D8">
      <w:pPr>
        <w:spacing w:after="120"/>
        <w:jc w:val="both"/>
        <w:rPr>
          <w:rFonts w:ascii="Times New Roman" w:hAnsi="Times New Roman"/>
          <w:sz w:val="24"/>
          <w:szCs w:val="24"/>
          <w:lang w:val="ru-RU"/>
        </w:rPr>
      </w:pPr>
      <w:r>
        <w:rPr>
          <w:noProof/>
        </w:rPr>
        <w:drawing>
          <wp:anchor distT="47625" distB="47625" distL="95250" distR="95250" simplePos="0" relativeHeight="251660288" behindDoc="0" locked="0" layoutInCell="1" allowOverlap="0">
            <wp:simplePos x="0" y="0"/>
            <wp:positionH relativeFrom="column">
              <wp:posOffset>4029075</wp:posOffset>
            </wp:positionH>
            <wp:positionV relativeFrom="line">
              <wp:posOffset>83185</wp:posOffset>
            </wp:positionV>
            <wp:extent cx="1680845" cy="1847850"/>
            <wp:effectExtent l="19050" t="0" r="0" b="0"/>
            <wp:wrapSquare wrapText="bothSides"/>
            <wp:docPr id="8" name="Picture 2" descr="Moz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zaik"/>
                    <pic:cNvPicPr>
                      <a:picLocks noChangeAspect="1" noChangeArrowheads="1"/>
                    </pic:cNvPicPr>
                  </pic:nvPicPr>
                  <pic:blipFill>
                    <a:blip r:embed="rId10"/>
                    <a:srcRect/>
                    <a:stretch>
                      <a:fillRect/>
                    </a:stretch>
                  </pic:blipFill>
                  <pic:spPr bwMode="auto">
                    <a:xfrm>
                      <a:off x="0" y="0"/>
                      <a:ext cx="1680845" cy="1847850"/>
                    </a:xfrm>
                    <a:prstGeom prst="rect">
                      <a:avLst/>
                    </a:prstGeom>
                    <a:noFill/>
                    <a:ln w="9525">
                      <a:noFill/>
                      <a:miter lim="800000"/>
                      <a:headEnd/>
                      <a:tailEnd/>
                    </a:ln>
                  </pic:spPr>
                </pic:pic>
              </a:graphicData>
            </a:graphic>
          </wp:anchor>
        </w:drawing>
      </w:r>
      <w:r w:rsidRPr="00AC7806">
        <w:rPr>
          <w:rFonts w:ascii="Times New Roman" w:hAnsi="Times New Roman"/>
          <w:sz w:val="24"/>
          <w:szCs w:val="24"/>
          <w:lang w:val="ru-RU"/>
        </w:rPr>
        <w:tab/>
        <w:t xml:space="preserve">Ниш, на раскрсници балканских и европских путева, који повезују Европу са Блиским Истоком, један је од најстаријих градова на Балкану и важи од давнина за капију Истока и Запада. Има доказа да је Ниш насељен већ у праисторијско доба. Град је добио име од реке Нишаве која кроз њега протиче и коју су келтски прастановници звали </w:t>
      </w:r>
      <w:r w:rsidRPr="009E58B4">
        <w:rPr>
          <w:rFonts w:ascii="Times New Roman" w:hAnsi="Times New Roman"/>
          <w:sz w:val="24"/>
          <w:szCs w:val="24"/>
        </w:rPr>
        <w:t>Navissos</w:t>
      </w:r>
      <w:r w:rsidRPr="00AC7806">
        <w:rPr>
          <w:rFonts w:ascii="Times New Roman" w:hAnsi="Times New Roman"/>
          <w:sz w:val="24"/>
          <w:szCs w:val="24"/>
          <w:lang w:val="ru-RU"/>
        </w:rPr>
        <w:t xml:space="preserve"> („Вилина рекаˮ). </w:t>
      </w:r>
    </w:p>
    <w:p w:rsidR="005653D8" w:rsidRPr="00AC7806" w:rsidRDefault="005653D8" w:rsidP="005653D8">
      <w:pPr>
        <w:spacing w:after="120"/>
        <w:jc w:val="both"/>
        <w:rPr>
          <w:rFonts w:ascii="Times New Roman" w:hAnsi="Times New Roman"/>
          <w:sz w:val="24"/>
          <w:szCs w:val="24"/>
          <w:lang w:val="ru-RU"/>
        </w:rPr>
      </w:pPr>
      <w:r w:rsidRPr="00AC7806">
        <w:rPr>
          <w:rFonts w:ascii="Times New Roman" w:eastAsia="Times New Roman" w:hAnsi="Times New Roman"/>
          <w:sz w:val="24"/>
          <w:szCs w:val="24"/>
          <w:lang w:val="ru-RU"/>
        </w:rPr>
        <w:tab/>
        <w:t xml:space="preserve">У својој најсјајнијој епохи </w:t>
      </w:r>
      <w:r w:rsidRPr="000062B3">
        <w:rPr>
          <w:rFonts w:ascii="Times New Roman" w:eastAsia="Times New Roman" w:hAnsi="Times New Roman"/>
          <w:sz w:val="24"/>
          <w:szCs w:val="24"/>
        </w:rPr>
        <w:t>Naissus</w:t>
      </w:r>
      <w:r w:rsidRPr="00AC7806">
        <w:rPr>
          <w:rFonts w:ascii="Times New Roman" w:eastAsia="Times New Roman" w:hAnsi="Times New Roman"/>
          <w:sz w:val="24"/>
          <w:szCs w:val="24"/>
          <w:lang w:val="ru-RU"/>
        </w:rPr>
        <w:t xml:space="preserve"> је био једна од најважнијих раскрсница мезијско-трачко-дарданске путне мреже. У античко време </w:t>
      </w:r>
      <w:r w:rsidRPr="000062B3">
        <w:rPr>
          <w:rFonts w:ascii="Times New Roman" w:eastAsia="Times New Roman" w:hAnsi="Times New Roman"/>
          <w:sz w:val="24"/>
          <w:szCs w:val="24"/>
        </w:rPr>
        <w:t>Naissus</w:t>
      </w:r>
      <w:r w:rsidRPr="00AC7806">
        <w:rPr>
          <w:rFonts w:ascii="Times New Roman" w:eastAsia="Times New Roman" w:hAnsi="Times New Roman"/>
          <w:sz w:val="24"/>
          <w:szCs w:val="24"/>
          <w:lang w:val="ru-RU"/>
        </w:rPr>
        <w:t xml:space="preserve"> је био снажан и неосвојив каструм. Због свог изврсног географског положаја град је постао значајна стратегијска тачка. Римски император Константин Велики је </w:t>
      </w:r>
      <w:r w:rsidRPr="000062B3">
        <w:rPr>
          <w:rFonts w:ascii="Times New Roman" w:eastAsia="Times New Roman" w:hAnsi="Times New Roman"/>
          <w:sz w:val="24"/>
          <w:szCs w:val="24"/>
        </w:rPr>
        <w:t>Naissus</w:t>
      </w:r>
      <w:r w:rsidRPr="00AC7806">
        <w:rPr>
          <w:rFonts w:ascii="Times New Roman" w:eastAsia="Times New Roman" w:hAnsi="Times New Roman"/>
          <w:sz w:val="24"/>
          <w:szCs w:val="24"/>
          <w:lang w:val="ru-RU"/>
        </w:rPr>
        <w:t>, у коме је рођен 274. године, украсио раскошним грађевинама (Медијана) и учинио га значајним економским, војним и административним центром.</w:t>
      </w:r>
    </w:p>
    <w:p w:rsidR="005653D8" w:rsidRPr="00AC7806" w:rsidRDefault="005653D8" w:rsidP="005653D8">
      <w:pPr>
        <w:spacing w:after="120"/>
        <w:jc w:val="both"/>
        <w:rPr>
          <w:rFonts w:ascii="Times New Roman" w:eastAsia="Times New Roman" w:hAnsi="Times New Roman"/>
          <w:sz w:val="24"/>
          <w:szCs w:val="24"/>
          <w:lang w:val="ru-RU"/>
        </w:rPr>
      </w:pPr>
      <w:r w:rsidRPr="00AC7806">
        <w:rPr>
          <w:rFonts w:ascii="Times New Roman" w:eastAsia="Times New Roman" w:hAnsi="Times New Roman"/>
          <w:sz w:val="24"/>
          <w:szCs w:val="24"/>
          <w:lang w:val="ru-RU"/>
        </w:rPr>
        <w:tab/>
        <w:t>Словени насељавају Ниш на путу за Византију, 540. године. Иако на међи истока и запада, Ниш је увек био православни град и средиште велике нишке епархије.</w:t>
      </w:r>
    </w:p>
    <w:p w:rsidR="005653D8" w:rsidRPr="00AC7806" w:rsidRDefault="005653D8" w:rsidP="005653D8">
      <w:pPr>
        <w:spacing w:after="120"/>
        <w:jc w:val="both"/>
        <w:rPr>
          <w:rFonts w:ascii="Times New Roman" w:eastAsia="Times New Roman" w:hAnsi="Times New Roman"/>
          <w:sz w:val="24"/>
          <w:szCs w:val="24"/>
          <w:lang w:val="ru-RU"/>
        </w:rPr>
      </w:pPr>
      <w:r>
        <w:rPr>
          <w:noProof/>
        </w:rPr>
        <w:drawing>
          <wp:anchor distT="0" distB="0" distL="114300" distR="114300" simplePos="0" relativeHeight="251662336" behindDoc="1" locked="0" layoutInCell="1" allowOverlap="1">
            <wp:simplePos x="0" y="0"/>
            <wp:positionH relativeFrom="column">
              <wp:posOffset>-8255</wp:posOffset>
            </wp:positionH>
            <wp:positionV relativeFrom="paragraph">
              <wp:posOffset>10795</wp:posOffset>
            </wp:positionV>
            <wp:extent cx="1986915" cy="1398270"/>
            <wp:effectExtent l="19050" t="0" r="0" b="0"/>
            <wp:wrapSquare wrapText="bothSides"/>
            <wp:docPr id="7" name="Picture 19" descr="https://upload.wikimedia.org/wikipedia/commons/thumb/6/6f/Ni%C5%A1_Fortress%2C_Ni%C5%A1%2C_Serbia.jpg/1280px-Ni%C5%A1_Fortress%2C_Ni%C5%A1%2C_Ser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6/6f/Ni%C5%A1_Fortress%2C_Ni%C5%A1%2C_Serbia.jpg/1280px-Ni%C5%A1_Fortress%2C_Ni%C5%A1%2C_Serbia.jpg"/>
                    <pic:cNvPicPr>
                      <a:picLocks noChangeAspect="1" noChangeArrowheads="1"/>
                    </pic:cNvPicPr>
                  </pic:nvPicPr>
                  <pic:blipFill>
                    <a:blip r:embed="rId11"/>
                    <a:srcRect/>
                    <a:stretch>
                      <a:fillRect/>
                    </a:stretch>
                  </pic:blipFill>
                  <pic:spPr bwMode="auto">
                    <a:xfrm>
                      <a:off x="0" y="0"/>
                      <a:ext cx="1986915" cy="1398270"/>
                    </a:xfrm>
                    <a:prstGeom prst="rect">
                      <a:avLst/>
                    </a:prstGeom>
                    <a:noFill/>
                    <a:ln w="9525">
                      <a:noFill/>
                      <a:miter lim="800000"/>
                      <a:headEnd/>
                      <a:tailEnd/>
                    </a:ln>
                  </pic:spPr>
                </pic:pic>
              </a:graphicData>
            </a:graphic>
          </wp:anchor>
        </w:drawing>
      </w:r>
      <w:r w:rsidRPr="00AC7806">
        <w:rPr>
          <w:rFonts w:ascii="Times New Roman" w:eastAsia="Times New Roman" w:hAnsi="Times New Roman"/>
          <w:sz w:val="24"/>
          <w:szCs w:val="24"/>
          <w:lang w:val="ru-RU"/>
        </w:rPr>
        <w:t>Током борби са Турцима отпочетим крајем 14. века град прелази више пута из српских у турске руке, да би коначно био изгубљен 1448. године и следећих 245. година Турци владају њиме. За време турске доминације Ниш је средиште војне и управне власти. Нишка тврђава изграђена је 1723. године и спада у најлепша и</w:t>
      </w:r>
      <w:r w:rsidRPr="00AC7806">
        <w:rPr>
          <w:rFonts w:ascii="Times New Roman" w:eastAsia="Times New Roman" w:hAnsi="Times New Roman"/>
          <w:noProof/>
          <w:sz w:val="24"/>
          <w:szCs w:val="24"/>
          <w:lang w:val="ru-RU"/>
        </w:rPr>
        <w:t xml:space="preserve"> </w:t>
      </w:r>
      <w:r w:rsidRPr="00AC7806">
        <w:rPr>
          <w:rFonts w:ascii="Times New Roman" w:eastAsia="Times New Roman" w:hAnsi="Times New Roman"/>
          <w:sz w:val="24"/>
          <w:szCs w:val="24"/>
          <w:lang w:val="ru-RU"/>
        </w:rPr>
        <w:t xml:space="preserve"> најочуванија турска здања на Балкану. </w:t>
      </w:r>
    </w:p>
    <w:p w:rsidR="005653D8" w:rsidRPr="00AC7806" w:rsidRDefault="005653D8" w:rsidP="005653D8">
      <w:pPr>
        <w:spacing w:after="120"/>
        <w:jc w:val="both"/>
        <w:rPr>
          <w:rFonts w:ascii="Times New Roman" w:eastAsia="Times New Roman" w:hAnsi="Times New Roman"/>
          <w:sz w:val="24"/>
          <w:szCs w:val="24"/>
          <w:lang w:val="ru-RU"/>
        </w:rPr>
      </w:pPr>
      <w:r w:rsidRPr="00AC7806">
        <w:rPr>
          <w:rFonts w:ascii="Times New Roman" w:eastAsia="Times New Roman" w:hAnsi="Times New Roman"/>
          <w:sz w:val="24"/>
          <w:szCs w:val="24"/>
          <w:lang w:val="ru-RU"/>
        </w:rPr>
        <w:tab/>
        <w:t xml:space="preserve">Током Првог српског устанка код Ниша се одиграла чувена битна на Чегру. За време кнеза Милоша и кнеза Михајла јужни делови Србије остају под Турцима. Тек 11. јануара 1878. године, после дугих борби, кнез Милан је ушао у Нишку тврђаву. Од тог времена Ниш престаје да буде оријентална касаба и долази до наглог развоја. Град се изграђује и унапређује културно и политички. Ниш постаје друга престоница у Србији. </w:t>
      </w:r>
      <w:r w:rsidRPr="00AC7806">
        <w:rPr>
          <w:rFonts w:ascii="Times New Roman" w:eastAsia="Times New Roman" w:hAnsi="Times New Roman"/>
          <w:sz w:val="24"/>
          <w:szCs w:val="24"/>
          <w:lang w:val="ru-RU"/>
        </w:rPr>
        <w:lastRenderedPageBreak/>
        <w:t>Године 1878. добија гимназију, 1882. године учитељску школу, а 1894. године вишу девојачку школу. Ниш је 1895. године имао три основне школе за дечаке и једну за девојчице.</w:t>
      </w:r>
    </w:p>
    <w:p w:rsidR="005653D8" w:rsidRPr="00AC7806" w:rsidRDefault="005653D8" w:rsidP="005653D8">
      <w:pPr>
        <w:spacing w:after="120"/>
        <w:jc w:val="both"/>
        <w:rPr>
          <w:rFonts w:ascii="Times New Roman" w:eastAsia="Times New Roman" w:hAnsi="Times New Roman"/>
          <w:sz w:val="24"/>
          <w:szCs w:val="24"/>
          <w:lang w:val="ru-RU"/>
        </w:rPr>
      </w:pPr>
      <w:r w:rsidRPr="00AC7806">
        <w:rPr>
          <w:rFonts w:ascii="Times New Roman" w:eastAsia="Times New Roman" w:hAnsi="Times New Roman"/>
          <w:sz w:val="24"/>
          <w:szCs w:val="24"/>
          <w:lang w:val="ru-RU"/>
        </w:rPr>
        <w:tab/>
        <w:t xml:space="preserve">У новембру 1878. године у Нишу се одржава прво заседање Народне скупштине Србије. </w:t>
      </w:r>
    </w:p>
    <w:p w:rsidR="005653D8" w:rsidRPr="00AC7806" w:rsidRDefault="005653D8" w:rsidP="005653D8">
      <w:pPr>
        <w:spacing w:after="120"/>
        <w:jc w:val="both"/>
        <w:rPr>
          <w:rFonts w:ascii="Times New Roman" w:eastAsia="Times New Roman" w:hAnsi="Times New Roman"/>
          <w:sz w:val="24"/>
          <w:szCs w:val="24"/>
          <w:lang w:val="ru-RU"/>
        </w:rPr>
      </w:pPr>
      <w:r w:rsidRPr="00AC7806">
        <w:rPr>
          <w:rFonts w:ascii="Times New Roman" w:eastAsia="Times New Roman" w:hAnsi="Times New Roman"/>
          <w:sz w:val="24"/>
          <w:szCs w:val="24"/>
          <w:lang w:val="ru-RU"/>
        </w:rPr>
        <w:tab/>
        <w:t>Пред почетак Првог светског рата влада и Народна скупштина прелазе у Ниш. Ниш постаје ратна</w:t>
      </w:r>
      <w:r w:rsidRPr="000062B3">
        <w:rPr>
          <w:rFonts w:ascii="Times New Roman" w:eastAsia="Times New Roman" w:hAnsi="Times New Roman"/>
          <w:sz w:val="24"/>
          <w:szCs w:val="24"/>
        </w:rPr>
        <w:t> </w:t>
      </w:r>
      <w:r w:rsidRPr="00AC7806">
        <w:rPr>
          <w:rFonts w:ascii="Times New Roman" w:eastAsia="Times New Roman" w:hAnsi="Times New Roman"/>
          <w:sz w:val="24"/>
          <w:szCs w:val="24"/>
          <w:lang w:val="ru-RU"/>
        </w:rPr>
        <w:t>престоница</w:t>
      </w:r>
      <w:r w:rsidRPr="000062B3">
        <w:rPr>
          <w:rFonts w:ascii="Times New Roman" w:eastAsia="Times New Roman" w:hAnsi="Times New Roman"/>
          <w:sz w:val="24"/>
          <w:szCs w:val="24"/>
        </w:rPr>
        <w:t> </w:t>
      </w:r>
      <w:r w:rsidRPr="00AC7806">
        <w:rPr>
          <w:rFonts w:ascii="Times New Roman" w:eastAsia="Times New Roman" w:hAnsi="Times New Roman"/>
          <w:sz w:val="24"/>
          <w:szCs w:val="24"/>
          <w:lang w:val="ru-RU"/>
        </w:rPr>
        <w:t>Србије. Октобра 1915. године Ниш заузимају бугарске трупе. Почиње сурова окупација Бугара која траје до краја рата. У октобру 1918. године војска Прве српске армије ослобађа град.</w:t>
      </w:r>
    </w:p>
    <w:p w:rsidR="005653D8" w:rsidRPr="00AC7806" w:rsidRDefault="005653D8" w:rsidP="005653D8">
      <w:pPr>
        <w:spacing w:after="120"/>
        <w:jc w:val="both"/>
        <w:rPr>
          <w:rFonts w:ascii="Times New Roman" w:eastAsia="Times New Roman" w:hAnsi="Times New Roman"/>
          <w:sz w:val="24"/>
          <w:szCs w:val="24"/>
          <w:lang w:val="ru-RU"/>
        </w:rPr>
      </w:pPr>
      <w:r>
        <w:rPr>
          <w:noProof/>
        </w:rPr>
        <w:drawing>
          <wp:anchor distT="0" distB="0" distL="114300" distR="114300" simplePos="0" relativeHeight="251661312" behindDoc="0" locked="0" layoutInCell="1" allowOverlap="1">
            <wp:simplePos x="0" y="0"/>
            <wp:positionH relativeFrom="column">
              <wp:posOffset>3409950</wp:posOffset>
            </wp:positionH>
            <wp:positionV relativeFrom="paragraph">
              <wp:posOffset>-460375</wp:posOffset>
            </wp:positionV>
            <wp:extent cx="2313940" cy="1447800"/>
            <wp:effectExtent l="19050" t="0" r="0" b="0"/>
            <wp:wrapSquare wrapText="bothSides"/>
            <wp:docPr id="3" name="Picture 22" descr="Сродна с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родна слика"/>
                    <pic:cNvPicPr>
                      <a:picLocks noChangeAspect="1" noChangeArrowheads="1"/>
                    </pic:cNvPicPr>
                  </pic:nvPicPr>
                  <pic:blipFill>
                    <a:blip r:embed="rId12"/>
                    <a:srcRect/>
                    <a:stretch>
                      <a:fillRect/>
                    </a:stretch>
                  </pic:blipFill>
                  <pic:spPr bwMode="auto">
                    <a:xfrm>
                      <a:off x="0" y="0"/>
                      <a:ext cx="2313940" cy="1447800"/>
                    </a:xfrm>
                    <a:prstGeom prst="rect">
                      <a:avLst/>
                    </a:prstGeom>
                    <a:noFill/>
                    <a:ln w="9525">
                      <a:noFill/>
                      <a:miter lim="800000"/>
                      <a:headEnd/>
                      <a:tailEnd/>
                    </a:ln>
                  </pic:spPr>
                </pic:pic>
              </a:graphicData>
            </a:graphic>
          </wp:anchor>
        </w:drawing>
      </w:r>
      <w:r w:rsidRPr="00AC7806">
        <w:rPr>
          <w:rFonts w:ascii="Times New Roman" w:eastAsia="Times New Roman" w:hAnsi="Times New Roman"/>
          <w:sz w:val="24"/>
          <w:szCs w:val="24"/>
          <w:lang w:val="ru-RU"/>
        </w:rPr>
        <w:tab/>
        <w:t>Од 1921. године Ниш постаје средиште Области. У састав Нишке области улазило је 11 срезова и два округа. Град Ниш у то време има 25.096 становника.</w:t>
      </w:r>
    </w:p>
    <w:p w:rsidR="005653D8" w:rsidRPr="00AC7806" w:rsidRDefault="005653D8" w:rsidP="005653D8">
      <w:pPr>
        <w:spacing w:after="120"/>
        <w:jc w:val="both"/>
        <w:rPr>
          <w:rFonts w:ascii="Times New Roman" w:eastAsia="Times New Roman" w:hAnsi="Times New Roman"/>
          <w:sz w:val="24"/>
          <w:szCs w:val="24"/>
          <w:lang w:val="ru-RU"/>
        </w:rPr>
      </w:pPr>
      <w:r w:rsidRPr="00AC7806">
        <w:rPr>
          <w:rFonts w:ascii="Times New Roman" w:eastAsia="Times New Roman" w:hAnsi="Times New Roman"/>
          <w:sz w:val="24"/>
          <w:szCs w:val="24"/>
          <w:lang w:val="ru-RU"/>
        </w:rPr>
        <w:tab/>
        <w:t>У периоду Другог светског рата од 1941.-1945. године Ниш је био стратегијска тачка на путу за Солун и Црно море. После жестоких борби 14. октобра 1945. уништена је 7. СС брдска дивизија „Принц Еуген” и Ниш је ослобођен.</w:t>
      </w:r>
    </w:p>
    <w:p w:rsidR="005653D8" w:rsidRPr="00AC7806" w:rsidRDefault="005653D8" w:rsidP="005653D8">
      <w:pPr>
        <w:spacing w:after="120"/>
        <w:jc w:val="both"/>
        <w:rPr>
          <w:rFonts w:ascii="Times New Roman" w:eastAsia="Times New Roman" w:hAnsi="Times New Roman"/>
          <w:sz w:val="24"/>
          <w:szCs w:val="24"/>
          <w:lang w:val="ru-RU"/>
        </w:rPr>
      </w:pPr>
      <w:r w:rsidRPr="00AC7806">
        <w:rPr>
          <w:rFonts w:ascii="Times New Roman" w:eastAsia="Times New Roman" w:hAnsi="Times New Roman"/>
          <w:sz w:val="24"/>
          <w:szCs w:val="24"/>
          <w:lang w:val="ru-RU"/>
        </w:rPr>
        <w:tab/>
        <w:t>Након рата град се убрзано обнавља и развија. Ниш је постао центар Нишког региона 1975, а од 1992. и Нишавског управног округа.</w:t>
      </w:r>
    </w:p>
    <w:p w:rsidR="005653D8" w:rsidRPr="00AC7806" w:rsidRDefault="005653D8" w:rsidP="005653D8">
      <w:pPr>
        <w:spacing w:after="360"/>
        <w:jc w:val="both"/>
        <w:rPr>
          <w:rFonts w:ascii="Times New Roman" w:hAnsi="Times New Roman"/>
          <w:sz w:val="24"/>
          <w:szCs w:val="24"/>
          <w:lang w:val="ru-RU"/>
        </w:rPr>
      </w:pPr>
      <w:r w:rsidRPr="00AC7806">
        <w:rPr>
          <w:rFonts w:ascii="Times New Roman" w:hAnsi="Times New Roman"/>
          <w:sz w:val="24"/>
          <w:szCs w:val="24"/>
          <w:lang w:val="ru-RU"/>
        </w:rPr>
        <w:t>Географски положај Ниша учинио га је стратешки важним и тиме примамљивим градом за многе освајаче. Током историје, територијом на којој се данашњи град налази прошли су Дарданци, Трачани, Илири, Келти, Римљани, Хуни, Авари, а затим и Византинци, Срби, Бугари и Османлије. У више наврата град су заузимали Мађари и Аустријанци. Од Турака је ослобођен 1878. године и од тада се поново налази у саставу Србије, с кратким прекидима у току Првог и Другог светског рата, када је био под окупацијом. Утицај различитих народа који су живели на територији данашњег града Ниша примећује се у културном наслеђу града, пре свега у његовој архитектонској разноврсности.</w:t>
      </w:r>
    </w:p>
    <w:p w:rsidR="005653D8" w:rsidRPr="00691FCA" w:rsidRDefault="005653D8" w:rsidP="005653D8">
      <w:pPr>
        <w:autoSpaceDE w:val="0"/>
        <w:autoSpaceDN w:val="0"/>
        <w:adjustRightInd w:val="0"/>
        <w:spacing w:after="0" w:line="360" w:lineRule="auto"/>
        <w:jc w:val="both"/>
        <w:rPr>
          <w:rFonts w:ascii="Times New Roman" w:eastAsia="Times New Roman" w:hAnsi="Times New Roman"/>
          <w:b/>
          <w:noProof/>
          <w:sz w:val="26"/>
          <w:szCs w:val="26"/>
          <w:lang w:val="sr-Cyrl-CS"/>
        </w:rPr>
      </w:pPr>
      <w:r w:rsidRPr="00691FCA">
        <w:rPr>
          <w:rFonts w:ascii="Times New Roman" w:eastAsia="Times New Roman" w:hAnsi="Times New Roman"/>
          <w:b/>
          <w:bCs/>
          <w:noProof/>
          <w:sz w:val="26"/>
          <w:szCs w:val="26"/>
          <w:lang w:val="sr-Cyrl-CS"/>
        </w:rPr>
        <w:t>Географски подаци</w:t>
      </w:r>
    </w:p>
    <w:p w:rsidR="005653D8" w:rsidRPr="00AC7806" w:rsidRDefault="005653D8" w:rsidP="005653D8">
      <w:pPr>
        <w:spacing w:after="120"/>
        <w:jc w:val="both"/>
        <w:rPr>
          <w:rFonts w:ascii="Times New Roman" w:hAnsi="Times New Roman"/>
          <w:sz w:val="24"/>
          <w:szCs w:val="24"/>
          <w:lang w:val="ru-RU"/>
        </w:rPr>
      </w:pPr>
      <w:r>
        <w:rPr>
          <w:noProof/>
        </w:rPr>
        <w:drawing>
          <wp:anchor distT="0" distB="0" distL="114300" distR="114300" simplePos="0" relativeHeight="251663360" behindDoc="1" locked="0" layoutInCell="1" allowOverlap="1">
            <wp:simplePos x="0" y="0"/>
            <wp:positionH relativeFrom="column">
              <wp:posOffset>4301490</wp:posOffset>
            </wp:positionH>
            <wp:positionV relativeFrom="paragraph">
              <wp:posOffset>62230</wp:posOffset>
            </wp:positionV>
            <wp:extent cx="1423035" cy="2048510"/>
            <wp:effectExtent l="19050" t="0" r="5715" b="0"/>
            <wp:wrapSquare wrapText="bothSides"/>
            <wp:docPr id="2" name="Picture 25" descr="Резултат слика за nišavski ok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езултат слика за nišavski okrug"/>
                    <pic:cNvPicPr>
                      <a:picLocks noChangeAspect="1" noChangeArrowheads="1"/>
                    </pic:cNvPicPr>
                  </pic:nvPicPr>
                  <pic:blipFill>
                    <a:blip r:embed="rId13"/>
                    <a:srcRect/>
                    <a:stretch>
                      <a:fillRect/>
                    </a:stretch>
                  </pic:blipFill>
                  <pic:spPr bwMode="auto">
                    <a:xfrm>
                      <a:off x="0" y="0"/>
                      <a:ext cx="1423035" cy="2048510"/>
                    </a:xfrm>
                    <a:prstGeom prst="rect">
                      <a:avLst/>
                    </a:prstGeom>
                    <a:noFill/>
                    <a:ln w="9525">
                      <a:noFill/>
                      <a:miter lim="800000"/>
                      <a:headEnd/>
                      <a:tailEnd/>
                    </a:ln>
                  </pic:spPr>
                </pic:pic>
              </a:graphicData>
            </a:graphic>
          </wp:anchor>
        </w:drawing>
      </w:r>
      <w:r w:rsidRPr="00AC7806">
        <w:rPr>
          <w:rFonts w:ascii="Times New Roman" w:hAnsi="Times New Roman"/>
          <w:sz w:val="24"/>
          <w:szCs w:val="24"/>
          <w:lang w:val="ru-RU"/>
        </w:rPr>
        <w:tab/>
        <w:t>Ниш је највећи град у југоисточној Србији и седиште Нишавског управног округа. Административни је центар Нишавске области и регионални центар Југоисточне Србије.</w:t>
      </w:r>
    </w:p>
    <w:p w:rsidR="005653D8" w:rsidRPr="00AC7806" w:rsidRDefault="005653D8" w:rsidP="005653D8">
      <w:pPr>
        <w:spacing w:after="120"/>
        <w:jc w:val="both"/>
        <w:rPr>
          <w:rFonts w:ascii="Times New Roman" w:hAnsi="Times New Roman"/>
          <w:sz w:val="24"/>
          <w:szCs w:val="24"/>
          <w:lang w:val="ru-RU"/>
        </w:rPr>
      </w:pPr>
      <w:r w:rsidRPr="00AC7806">
        <w:rPr>
          <w:rFonts w:ascii="Times New Roman" w:hAnsi="Times New Roman"/>
          <w:sz w:val="24"/>
          <w:szCs w:val="24"/>
          <w:lang w:val="ru-RU"/>
        </w:rPr>
        <w:tab/>
        <w:t xml:space="preserve">Налази се 237 </w:t>
      </w:r>
      <w:r w:rsidRPr="009E58B4">
        <w:rPr>
          <w:rFonts w:ascii="Times New Roman" w:hAnsi="Times New Roman"/>
          <w:sz w:val="24"/>
          <w:szCs w:val="24"/>
        </w:rPr>
        <w:t>km</w:t>
      </w:r>
      <w:r w:rsidRPr="00AC7806">
        <w:rPr>
          <w:rFonts w:ascii="Times New Roman" w:hAnsi="Times New Roman"/>
          <w:sz w:val="24"/>
          <w:szCs w:val="24"/>
          <w:lang w:val="ru-RU"/>
        </w:rPr>
        <w:t xml:space="preserve"> југоисточно од Београда на реци Нишави, недалеко од њеног ушћа у Јужну Мораву. Град Ниш заузима површину од око 596,73 </w:t>
      </w:r>
      <w:r w:rsidRPr="009E58B4">
        <w:rPr>
          <w:rFonts w:ascii="Times New Roman" w:hAnsi="Times New Roman"/>
          <w:sz w:val="24"/>
          <w:szCs w:val="24"/>
        </w:rPr>
        <w:t>km</w:t>
      </w:r>
      <w:r w:rsidRPr="00AC7806">
        <w:rPr>
          <w:rFonts w:ascii="Times New Roman" w:hAnsi="Times New Roman"/>
          <w:sz w:val="24"/>
          <w:szCs w:val="24"/>
          <w:lang w:val="ru-RU"/>
        </w:rPr>
        <w:t>², укључујући Нишку Бању и 68 приградских насеља.</w:t>
      </w:r>
    </w:p>
    <w:p w:rsidR="005653D8" w:rsidRPr="00AC7806" w:rsidRDefault="005653D8" w:rsidP="005653D8">
      <w:pPr>
        <w:spacing w:after="120"/>
        <w:jc w:val="both"/>
        <w:rPr>
          <w:rFonts w:ascii="Times New Roman" w:hAnsi="Times New Roman"/>
          <w:sz w:val="24"/>
          <w:szCs w:val="24"/>
          <w:lang w:val="ru-RU"/>
        </w:rPr>
      </w:pPr>
      <w:r w:rsidRPr="00AC7806">
        <w:rPr>
          <w:rFonts w:ascii="Times New Roman" w:hAnsi="Times New Roman"/>
          <w:sz w:val="24"/>
          <w:szCs w:val="24"/>
          <w:lang w:val="ru-RU"/>
        </w:rPr>
        <w:lastRenderedPageBreak/>
        <w:tab/>
        <w:t xml:space="preserve">Саобраћајна инфраструктура на територији Града чини га раскрсницом копненог и ваздушног саобраћаја Балкана, поготово због интензивног саобраћаја ка Турској и Грчкој, као и због тога што се на територији Ниша налази међународни аеродром Константин Велики. Кроз територију Града пролазе аутопут и железничка пруга који повезују Север и Југ Србије. Из Ниша се од коридора Х одваја крак аутопута и железничке пруге који води ка Источној Србији и граници са Републиком Бугарском. Важни регионални путеви и железничке пруге воде из Ниша ка Копаонику, Новом Пазару и Црној Гори, Косову и Метохији, Зајечару и Неготинској крајини. Два важна правца европске транспортне мреже: Коридор </w:t>
      </w:r>
      <w:r w:rsidRPr="009361CE">
        <w:rPr>
          <w:rFonts w:ascii="Times New Roman" w:hAnsi="Times New Roman"/>
          <w:sz w:val="24"/>
          <w:szCs w:val="24"/>
        </w:rPr>
        <w:t>X</w:t>
      </w:r>
      <w:r w:rsidRPr="00AC7806">
        <w:rPr>
          <w:rFonts w:ascii="Times New Roman" w:hAnsi="Times New Roman"/>
          <w:sz w:val="24"/>
          <w:szCs w:val="24"/>
          <w:lang w:val="ru-RU"/>
        </w:rPr>
        <w:t xml:space="preserve"> (Салзбург – Љубљана – Загреб – Београд – Ниш – Скопје – Велес – Солун) и Коридор </w:t>
      </w:r>
      <w:r w:rsidRPr="009361CE">
        <w:rPr>
          <w:rFonts w:ascii="Times New Roman" w:hAnsi="Times New Roman"/>
          <w:sz w:val="24"/>
          <w:szCs w:val="24"/>
        </w:rPr>
        <w:t>VII</w:t>
      </w:r>
      <w:r w:rsidRPr="00AC7806">
        <w:rPr>
          <w:rFonts w:ascii="Times New Roman" w:hAnsi="Times New Roman"/>
          <w:sz w:val="24"/>
          <w:szCs w:val="24"/>
          <w:lang w:val="ru-RU"/>
        </w:rPr>
        <w:t xml:space="preserve"> (пловни пут Дунавом који повезује Немачку са Црним морем) директно или индиректно повезују Ниш са ширим, европским окружењем. </w:t>
      </w:r>
    </w:p>
    <w:p w:rsidR="005653D8" w:rsidRPr="00AC7806" w:rsidRDefault="005653D8" w:rsidP="005653D8">
      <w:pPr>
        <w:spacing w:after="120"/>
        <w:jc w:val="both"/>
        <w:rPr>
          <w:rFonts w:ascii="Times New Roman" w:hAnsi="Times New Roman"/>
          <w:sz w:val="24"/>
          <w:szCs w:val="24"/>
          <w:lang w:val="ru-RU"/>
        </w:rPr>
      </w:pPr>
      <w:r w:rsidRPr="00AC7806">
        <w:rPr>
          <w:rFonts w:ascii="Times New Roman" w:hAnsi="Times New Roman"/>
          <w:sz w:val="24"/>
          <w:szCs w:val="24"/>
          <w:lang w:val="ru-RU"/>
        </w:rPr>
        <w:tab/>
        <w:t xml:space="preserve">Град Ниш је један од шест функционалних макрорегионалних центара Србије. Важан је привредни, универзитетски, културни, здравствени, верски и политички центар Србије. </w:t>
      </w:r>
    </w:p>
    <w:p w:rsidR="005653D8" w:rsidRPr="00AC7806" w:rsidRDefault="005653D8" w:rsidP="00A57FB9">
      <w:pPr>
        <w:spacing w:after="120"/>
        <w:jc w:val="both"/>
        <w:rPr>
          <w:rFonts w:ascii="Times New Roman" w:hAnsi="Times New Roman"/>
          <w:sz w:val="24"/>
          <w:szCs w:val="24"/>
          <w:lang w:val="ru-RU"/>
        </w:rPr>
      </w:pPr>
      <w:r w:rsidRPr="00AC7806">
        <w:rPr>
          <w:rFonts w:ascii="Times New Roman" w:hAnsi="Times New Roman"/>
          <w:sz w:val="24"/>
          <w:szCs w:val="24"/>
          <w:lang w:val="ru-RU"/>
        </w:rPr>
        <w:tab/>
        <w:t>Град је од 2004. административно подељен на пет градских општина: Медијана, Палилула, Пантелеј, Црвени Крст и Нишка Бања.</w:t>
      </w:r>
    </w:p>
    <w:p w:rsidR="005653D8" w:rsidRPr="00AC7806" w:rsidRDefault="005653D8" w:rsidP="005653D8">
      <w:pPr>
        <w:spacing w:after="360"/>
        <w:jc w:val="both"/>
        <w:rPr>
          <w:rFonts w:ascii="Times New Roman" w:hAnsi="Times New Roman"/>
          <w:b/>
          <w:sz w:val="26"/>
          <w:szCs w:val="26"/>
          <w:lang w:val="ru-RU"/>
        </w:rPr>
      </w:pPr>
      <w:r w:rsidRPr="00AC7806">
        <w:rPr>
          <w:rFonts w:ascii="Times New Roman" w:hAnsi="Times New Roman"/>
          <w:b/>
          <w:sz w:val="26"/>
          <w:szCs w:val="26"/>
          <w:lang w:val="ru-RU"/>
        </w:rPr>
        <w:t>Демографски подаци</w:t>
      </w:r>
    </w:p>
    <w:p w:rsidR="005653D8" w:rsidRPr="006D0A48" w:rsidRDefault="005653D8" w:rsidP="005653D8">
      <w:pPr>
        <w:spacing w:after="240"/>
        <w:jc w:val="both"/>
        <w:rPr>
          <w:rFonts w:ascii="Times New Roman" w:hAnsi="Times New Roman"/>
          <w:b/>
          <w:i/>
          <w:sz w:val="24"/>
          <w:szCs w:val="24"/>
          <w:lang w:val="sr-Cyrl-CS"/>
        </w:rPr>
      </w:pPr>
      <w:r w:rsidRPr="006D0A48">
        <w:rPr>
          <w:rFonts w:ascii="Times New Roman" w:hAnsi="Times New Roman"/>
          <w:b/>
          <w:i/>
          <w:sz w:val="24"/>
          <w:szCs w:val="24"/>
          <w:lang w:val="sr-Cyrl-CS"/>
        </w:rPr>
        <w:t>Број становника, стање и тенденције</w:t>
      </w:r>
    </w:p>
    <w:p w:rsidR="005653D8" w:rsidRDefault="005653D8" w:rsidP="005653D8">
      <w:pPr>
        <w:spacing w:after="120"/>
        <w:ind w:firstLine="720"/>
        <w:jc w:val="both"/>
        <w:rPr>
          <w:rFonts w:ascii="Times New Roman" w:hAnsi="Times New Roman"/>
          <w:sz w:val="24"/>
          <w:szCs w:val="24"/>
          <w:lang w:val="sr-Cyrl-CS"/>
        </w:rPr>
      </w:pPr>
      <w:r w:rsidRPr="00AC7806">
        <w:rPr>
          <w:rFonts w:ascii="Times New Roman" w:hAnsi="Times New Roman"/>
          <w:sz w:val="24"/>
          <w:szCs w:val="24"/>
          <w:lang w:val="ru-RU"/>
        </w:rPr>
        <w:t xml:space="preserve">По броју становника Ниш је трећи град по величини у Србији, после Београда и Новог Сада. </w:t>
      </w:r>
      <w:r w:rsidRPr="00476906">
        <w:rPr>
          <w:rFonts w:ascii="Times New Roman" w:hAnsi="Times New Roman"/>
          <w:sz w:val="24"/>
          <w:szCs w:val="24"/>
          <w:lang w:val="sr-Cyrl-CS"/>
        </w:rPr>
        <w:t xml:space="preserve">Према </w:t>
      </w:r>
      <w:r>
        <w:rPr>
          <w:rFonts w:ascii="Times New Roman" w:hAnsi="Times New Roman"/>
          <w:sz w:val="24"/>
          <w:szCs w:val="24"/>
          <w:lang w:val="sr-Cyrl-CS"/>
        </w:rPr>
        <w:t>п</w:t>
      </w:r>
      <w:r w:rsidRPr="00476906">
        <w:rPr>
          <w:rFonts w:ascii="Times New Roman" w:hAnsi="Times New Roman"/>
          <w:sz w:val="24"/>
          <w:szCs w:val="24"/>
          <w:lang w:val="sr-Cyrl-CS"/>
        </w:rPr>
        <w:t>опису становништва из 2011. године, Град Ниш има 260</w:t>
      </w:r>
      <w:r>
        <w:rPr>
          <w:rFonts w:ascii="Times New Roman" w:hAnsi="Times New Roman"/>
          <w:sz w:val="24"/>
          <w:szCs w:val="24"/>
          <w:lang w:val="sr-Cyrl-CS"/>
        </w:rPr>
        <w:t>.</w:t>
      </w:r>
      <w:r w:rsidRPr="00476906">
        <w:rPr>
          <w:rFonts w:ascii="Times New Roman" w:hAnsi="Times New Roman"/>
          <w:sz w:val="24"/>
          <w:szCs w:val="24"/>
          <w:lang w:val="sr-Cyrl-CS"/>
        </w:rPr>
        <w:t>237 становника, од којих око 180</w:t>
      </w:r>
      <w:r>
        <w:rPr>
          <w:rFonts w:ascii="Times New Roman" w:hAnsi="Times New Roman"/>
          <w:sz w:val="24"/>
          <w:szCs w:val="24"/>
          <w:lang w:val="sr-Cyrl-CS"/>
        </w:rPr>
        <w:t>.</w:t>
      </w:r>
      <w:r w:rsidRPr="00476906">
        <w:rPr>
          <w:rFonts w:ascii="Times New Roman" w:hAnsi="Times New Roman"/>
          <w:sz w:val="24"/>
          <w:szCs w:val="24"/>
          <w:lang w:val="sr-Cyrl-CS"/>
        </w:rPr>
        <w:t>000 становника живи у градском језгру.</w:t>
      </w:r>
      <w:r>
        <w:rPr>
          <w:rFonts w:ascii="Times New Roman" w:hAnsi="Times New Roman"/>
          <w:sz w:val="24"/>
          <w:szCs w:val="24"/>
          <w:lang w:val="sr-Cyrl-CS"/>
        </w:rPr>
        <w:t xml:space="preserve"> </w:t>
      </w:r>
      <w:r w:rsidRPr="00441E5E">
        <w:rPr>
          <w:rFonts w:ascii="Times New Roman" w:hAnsi="Times New Roman"/>
          <w:sz w:val="24"/>
          <w:szCs w:val="24"/>
          <w:lang w:val="sr-Cyrl-CS"/>
        </w:rPr>
        <w:t>Посматрано по општинама, највише је становника у Медијани – 85.969, а следе Палилула – 73.801, Црвени крст – 32.301, Пантелеј – 53.486 и Нишка бања – 14.680.</w:t>
      </w:r>
      <w:r>
        <w:rPr>
          <w:rFonts w:ascii="Times New Roman" w:hAnsi="Times New Roman"/>
          <w:sz w:val="24"/>
          <w:szCs w:val="24"/>
          <w:lang w:val="sr-Cyrl-CS"/>
        </w:rPr>
        <w:t xml:space="preserve"> </w:t>
      </w:r>
      <w:r w:rsidRPr="00DA623D">
        <w:rPr>
          <w:rFonts w:ascii="Times New Roman" w:hAnsi="Times New Roman"/>
          <w:sz w:val="24"/>
          <w:szCs w:val="24"/>
          <w:lang w:val="sr-Cyrl-CS"/>
        </w:rPr>
        <w:t>У укупној популацији</w:t>
      </w:r>
      <w:r>
        <w:rPr>
          <w:rFonts w:ascii="Times New Roman" w:hAnsi="Times New Roman"/>
          <w:sz w:val="24"/>
          <w:szCs w:val="24"/>
          <w:lang w:val="sr-Cyrl-CS"/>
        </w:rPr>
        <w:t xml:space="preserve"> </w:t>
      </w:r>
      <w:r w:rsidRPr="00DA623D">
        <w:rPr>
          <w:rFonts w:ascii="Times New Roman" w:hAnsi="Times New Roman"/>
          <w:sz w:val="24"/>
          <w:szCs w:val="24"/>
          <w:lang w:val="sr-Cyrl-CS"/>
        </w:rPr>
        <w:t xml:space="preserve">Републике Србије, </w:t>
      </w:r>
      <w:r>
        <w:rPr>
          <w:rFonts w:ascii="Times New Roman" w:hAnsi="Times New Roman"/>
          <w:sz w:val="24"/>
          <w:szCs w:val="24"/>
          <w:lang w:val="sr-Cyrl-CS"/>
        </w:rPr>
        <w:t xml:space="preserve">Град </w:t>
      </w:r>
      <w:r w:rsidRPr="00DA623D">
        <w:rPr>
          <w:rFonts w:ascii="Times New Roman" w:hAnsi="Times New Roman"/>
          <w:sz w:val="24"/>
          <w:szCs w:val="24"/>
          <w:lang w:val="sr-Cyrl-CS"/>
        </w:rPr>
        <w:t>учес</w:t>
      </w:r>
      <w:r>
        <w:rPr>
          <w:rFonts w:ascii="Times New Roman" w:hAnsi="Times New Roman"/>
          <w:sz w:val="24"/>
          <w:szCs w:val="24"/>
          <w:lang w:val="sr-Cyrl-CS"/>
        </w:rPr>
        <w:t>твује са 3,6%, а у становништву Нишавске области са 69,6%.</w:t>
      </w:r>
    </w:p>
    <w:p w:rsidR="003C71B7" w:rsidRPr="003C71B7" w:rsidRDefault="005653D8" w:rsidP="003C71B7">
      <w:pPr>
        <w:spacing w:after="240"/>
        <w:ind w:firstLine="720"/>
        <w:jc w:val="both"/>
        <w:rPr>
          <w:rFonts w:ascii="Times New Roman" w:hAnsi="Times New Roman"/>
          <w:sz w:val="24"/>
          <w:szCs w:val="24"/>
          <w:lang w:val="sr-Latn-RS"/>
        </w:rPr>
      </w:pPr>
      <w:r w:rsidRPr="00DA623D">
        <w:rPr>
          <w:rFonts w:ascii="Times New Roman" w:hAnsi="Times New Roman"/>
          <w:sz w:val="24"/>
          <w:szCs w:val="24"/>
          <w:lang w:val="sr-Cyrl-CS"/>
        </w:rPr>
        <w:t>У последњих 60</w:t>
      </w:r>
      <w:r>
        <w:rPr>
          <w:rFonts w:ascii="Times New Roman" w:hAnsi="Times New Roman"/>
          <w:sz w:val="24"/>
          <w:szCs w:val="24"/>
          <w:lang w:val="sr-Cyrl-CS"/>
        </w:rPr>
        <w:t xml:space="preserve"> </w:t>
      </w:r>
      <w:r w:rsidRPr="00DA623D">
        <w:rPr>
          <w:rFonts w:ascii="Times New Roman" w:hAnsi="Times New Roman"/>
          <w:sz w:val="24"/>
          <w:szCs w:val="24"/>
          <w:lang w:val="sr-Cyrl-CS"/>
        </w:rPr>
        <w:t>година, становништво се увећало 2,4 пута. Градски центар је увећао број становника 3,5 пута. У</w:t>
      </w:r>
      <w:r>
        <w:rPr>
          <w:rFonts w:ascii="Times New Roman" w:hAnsi="Times New Roman"/>
          <w:sz w:val="24"/>
          <w:szCs w:val="24"/>
          <w:lang w:val="sr-Cyrl-CS"/>
        </w:rPr>
        <w:t xml:space="preserve"> односу на Попис 2002</w:t>
      </w:r>
      <w:r w:rsidRPr="00DA623D">
        <w:rPr>
          <w:rFonts w:ascii="Times New Roman" w:hAnsi="Times New Roman"/>
          <w:sz w:val="24"/>
          <w:szCs w:val="24"/>
          <w:lang w:val="sr-Cyrl-CS"/>
        </w:rPr>
        <w:t>, у 2011. години број становника Града Ниша је повећан за 3,9%. Истовремено,</w:t>
      </w:r>
      <w:r>
        <w:rPr>
          <w:rFonts w:ascii="Times New Roman" w:hAnsi="Times New Roman"/>
          <w:sz w:val="24"/>
          <w:szCs w:val="24"/>
          <w:lang w:val="sr-Cyrl-CS"/>
        </w:rPr>
        <w:t xml:space="preserve"> </w:t>
      </w:r>
      <w:r w:rsidRPr="00DA623D">
        <w:rPr>
          <w:rFonts w:ascii="Times New Roman" w:hAnsi="Times New Roman"/>
          <w:sz w:val="24"/>
          <w:szCs w:val="24"/>
          <w:lang w:val="sr-Cyrl-CS"/>
        </w:rPr>
        <w:t>у Нишавској области, за исти период, број становника је смањен за 1,4%, а у Републици Србији за</w:t>
      </w:r>
      <w:r>
        <w:rPr>
          <w:rFonts w:ascii="Times New Roman" w:hAnsi="Times New Roman"/>
          <w:sz w:val="24"/>
          <w:szCs w:val="24"/>
          <w:lang w:val="sr-Cyrl-CS"/>
        </w:rPr>
        <w:t xml:space="preserve"> </w:t>
      </w:r>
      <w:r w:rsidRPr="00DA623D">
        <w:rPr>
          <w:rFonts w:ascii="Times New Roman" w:hAnsi="Times New Roman"/>
          <w:sz w:val="24"/>
          <w:szCs w:val="24"/>
          <w:lang w:val="sr-Cyrl-CS"/>
        </w:rPr>
        <w:t>чак 4,1%.</w:t>
      </w:r>
      <w:r>
        <w:rPr>
          <w:rFonts w:ascii="Times New Roman" w:hAnsi="Times New Roman"/>
          <w:sz w:val="24"/>
          <w:szCs w:val="24"/>
          <w:lang w:val="sr-Cyrl-CS"/>
        </w:rPr>
        <w:t xml:space="preserve"> Ипак, према проценама Републичког завода за статистику, у Граду Нишу је у 2016. години живело 257.348 становника, што показује да се и у њему јавља негативан тренд депопулације.</w:t>
      </w:r>
    </w:p>
    <w:p w:rsidR="005653D8" w:rsidRDefault="005653D8" w:rsidP="005653D8">
      <w:pPr>
        <w:spacing w:after="80"/>
        <w:jc w:val="both"/>
        <w:rPr>
          <w:rFonts w:cs="Calibri"/>
          <w:b/>
          <w:i/>
          <w:lang w:val="sr-Latn-RS"/>
        </w:rPr>
      </w:pPr>
      <w:r w:rsidRPr="0034511F">
        <w:rPr>
          <w:rFonts w:cs="Calibri"/>
          <w:b/>
          <w:i/>
          <w:lang w:val="sr-Cyrl-CS"/>
        </w:rPr>
        <w:t>Графикон 1: Кретање броја становника Града Ниша, 1948/2011.</w:t>
      </w:r>
    </w:p>
    <w:p w:rsidR="001760CB" w:rsidRPr="001760CB" w:rsidRDefault="001760CB" w:rsidP="005653D8">
      <w:pPr>
        <w:spacing w:after="80"/>
        <w:jc w:val="both"/>
        <w:rPr>
          <w:rFonts w:cs="Calibri"/>
          <w:b/>
          <w:i/>
          <w:lang w:val="sr-Latn-RS"/>
        </w:rPr>
      </w:pPr>
    </w:p>
    <w:p w:rsidR="005653D8" w:rsidRPr="00A57FB9" w:rsidRDefault="005653D8" w:rsidP="001760CB">
      <w:pPr>
        <w:spacing w:after="240"/>
        <w:jc w:val="center"/>
        <w:rPr>
          <w:rFonts w:ascii="Times New Roman" w:hAnsi="Times New Roman"/>
          <w:sz w:val="24"/>
          <w:szCs w:val="24"/>
          <w:lang w:val="sr-Cyrl-CS"/>
        </w:rPr>
      </w:pPr>
      <w:r>
        <w:rPr>
          <w:rFonts w:ascii="Times New Roman" w:hAnsi="Times New Roman"/>
          <w:noProof/>
          <w:sz w:val="24"/>
          <w:szCs w:val="24"/>
        </w:rPr>
        <w:lastRenderedPageBreak/>
        <w:drawing>
          <wp:inline distT="0" distB="0" distL="0" distR="0" wp14:anchorId="7A3885DD" wp14:editId="657461A0">
            <wp:extent cx="2854518" cy="1400705"/>
            <wp:effectExtent l="0" t="0" r="3175" b="9525"/>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4"/>
                    <a:srcRect/>
                    <a:stretch>
                      <a:fillRect/>
                    </a:stretch>
                  </pic:blipFill>
                  <pic:spPr bwMode="auto">
                    <a:xfrm>
                      <a:off x="0" y="0"/>
                      <a:ext cx="2876125" cy="1411308"/>
                    </a:xfrm>
                    <a:prstGeom prst="rect">
                      <a:avLst/>
                    </a:prstGeom>
                    <a:noFill/>
                    <a:ln w="9525">
                      <a:noFill/>
                      <a:miter lim="800000"/>
                      <a:headEnd/>
                      <a:tailEnd/>
                    </a:ln>
                  </pic:spPr>
                </pic:pic>
              </a:graphicData>
            </a:graphic>
          </wp:inline>
        </w:drawing>
      </w:r>
    </w:p>
    <w:p w:rsidR="005653D8" w:rsidRPr="00DD3FB3" w:rsidRDefault="005653D8" w:rsidP="005653D8">
      <w:pPr>
        <w:spacing w:after="0"/>
        <w:jc w:val="both"/>
        <w:rPr>
          <w:rFonts w:ascii="Times New Roman" w:hAnsi="Times New Roman"/>
          <w:sz w:val="16"/>
          <w:szCs w:val="16"/>
        </w:rPr>
      </w:pPr>
    </w:p>
    <w:p w:rsidR="00A57FB9" w:rsidRDefault="005653D8" w:rsidP="005653D8">
      <w:pPr>
        <w:spacing w:after="80"/>
        <w:jc w:val="both"/>
        <w:rPr>
          <w:b/>
          <w:bCs/>
          <w:i/>
          <w:iCs/>
          <w:lang w:val="ru-RU"/>
        </w:rPr>
      </w:pPr>
      <w:r w:rsidRPr="00AC7806">
        <w:rPr>
          <w:b/>
          <w:bCs/>
          <w:i/>
          <w:iCs/>
          <w:lang w:val="ru-RU"/>
        </w:rPr>
        <w:t>Табела 1: Број становника Решублике Србије и Града Ниша, 1971/2011.</w:t>
      </w:r>
    </w:p>
    <w:p w:rsidR="005B1969" w:rsidRPr="00AC7806" w:rsidRDefault="005B1969" w:rsidP="005653D8">
      <w:pPr>
        <w:spacing w:after="80"/>
        <w:jc w:val="both"/>
        <w:rPr>
          <w:b/>
          <w:bCs/>
          <w:i/>
          <w:iCs/>
          <w:lang w:val="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330"/>
        <w:gridCol w:w="10"/>
        <w:gridCol w:w="2610"/>
      </w:tblGrid>
      <w:tr w:rsidR="005653D8" w:rsidTr="00633E8A">
        <w:trPr>
          <w:trHeight w:val="336"/>
          <w:jc w:val="center"/>
        </w:trPr>
        <w:tc>
          <w:tcPr>
            <w:tcW w:w="1368" w:type="dxa"/>
            <w:vMerge w:val="restart"/>
            <w:shd w:val="clear" w:color="auto" w:fill="EDEDED"/>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 xml:space="preserve">Година пописа                   </w:t>
            </w:r>
          </w:p>
        </w:tc>
        <w:tc>
          <w:tcPr>
            <w:tcW w:w="4950" w:type="dxa"/>
            <w:gridSpan w:val="3"/>
            <w:shd w:val="clear" w:color="auto" w:fill="D9E2F3"/>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Институционалне јединице</w:t>
            </w:r>
          </w:p>
        </w:tc>
      </w:tr>
      <w:tr w:rsidR="005653D8" w:rsidTr="00633E8A">
        <w:trPr>
          <w:trHeight w:val="107"/>
          <w:jc w:val="center"/>
        </w:trPr>
        <w:tc>
          <w:tcPr>
            <w:tcW w:w="1368" w:type="dxa"/>
            <w:vMerge/>
            <w:shd w:val="clear" w:color="auto" w:fill="EDEDED"/>
          </w:tcPr>
          <w:p w:rsidR="005653D8" w:rsidRPr="0034511F" w:rsidRDefault="005653D8" w:rsidP="00633E8A">
            <w:pPr>
              <w:pStyle w:val="Default"/>
              <w:spacing w:before="40" w:after="40"/>
              <w:jc w:val="both"/>
              <w:rPr>
                <w:rFonts w:ascii="Calibri" w:hAnsi="Calibri" w:cs="Calibri"/>
                <w:sz w:val="22"/>
                <w:szCs w:val="22"/>
              </w:rPr>
            </w:pPr>
          </w:p>
        </w:tc>
        <w:tc>
          <w:tcPr>
            <w:tcW w:w="2330" w:type="dxa"/>
            <w:shd w:val="clear" w:color="auto" w:fill="D9E2F3"/>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Република Србија</w:t>
            </w:r>
          </w:p>
        </w:tc>
        <w:tc>
          <w:tcPr>
            <w:tcW w:w="2620" w:type="dxa"/>
            <w:gridSpan w:val="2"/>
            <w:shd w:val="clear" w:color="auto" w:fill="D9E2F3"/>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Град Ниш</w:t>
            </w:r>
          </w:p>
        </w:tc>
      </w:tr>
      <w:tr w:rsidR="005653D8" w:rsidTr="00633E8A">
        <w:trPr>
          <w:trHeight w:val="110"/>
          <w:jc w:val="center"/>
        </w:trPr>
        <w:tc>
          <w:tcPr>
            <w:tcW w:w="1368" w:type="dxa"/>
            <w:shd w:val="clear" w:color="auto" w:fill="EDEDED"/>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 xml:space="preserve">1971 </w:t>
            </w:r>
          </w:p>
        </w:tc>
        <w:tc>
          <w:tcPr>
            <w:tcW w:w="2340" w:type="dxa"/>
            <w:gridSpan w:val="2"/>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8.446.591</w:t>
            </w:r>
          </w:p>
        </w:tc>
        <w:tc>
          <w:tcPr>
            <w:tcW w:w="2610" w:type="dxa"/>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195.362</w:t>
            </w:r>
          </w:p>
        </w:tc>
      </w:tr>
      <w:tr w:rsidR="005653D8" w:rsidTr="00633E8A">
        <w:trPr>
          <w:trHeight w:val="110"/>
          <w:jc w:val="center"/>
        </w:trPr>
        <w:tc>
          <w:tcPr>
            <w:tcW w:w="1368" w:type="dxa"/>
            <w:shd w:val="clear" w:color="auto" w:fill="EDEDED"/>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 xml:space="preserve">1981 </w:t>
            </w:r>
          </w:p>
        </w:tc>
        <w:tc>
          <w:tcPr>
            <w:tcW w:w="2340" w:type="dxa"/>
            <w:gridSpan w:val="2"/>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9.313.677</w:t>
            </w:r>
          </w:p>
        </w:tc>
        <w:tc>
          <w:tcPr>
            <w:tcW w:w="2610" w:type="dxa"/>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232.563</w:t>
            </w:r>
          </w:p>
        </w:tc>
      </w:tr>
      <w:tr w:rsidR="005653D8" w:rsidTr="00633E8A">
        <w:trPr>
          <w:trHeight w:val="110"/>
          <w:jc w:val="center"/>
        </w:trPr>
        <w:tc>
          <w:tcPr>
            <w:tcW w:w="1368" w:type="dxa"/>
            <w:shd w:val="clear" w:color="auto" w:fill="EDEDED"/>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 xml:space="preserve">1991 </w:t>
            </w:r>
          </w:p>
        </w:tc>
        <w:tc>
          <w:tcPr>
            <w:tcW w:w="2340" w:type="dxa"/>
            <w:gridSpan w:val="2"/>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7.595.636</w:t>
            </w:r>
          </w:p>
        </w:tc>
        <w:tc>
          <w:tcPr>
            <w:tcW w:w="2610" w:type="dxa"/>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248.086</w:t>
            </w:r>
          </w:p>
        </w:tc>
      </w:tr>
      <w:tr w:rsidR="005653D8" w:rsidTr="00633E8A">
        <w:trPr>
          <w:trHeight w:val="110"/>
          <w:jc w:val="center"/>
        </w:trPr>
        <w:tc>
          <w:tcPr>
            <w:tcW w:w="1368" w:type="dxa"/>
            <w:shd w:val="clear" w:color="auto" w:fill="EDEDED"/>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 xml:space="preserve">2002 </w:t>
            </w:r>
          </w:p>
        </w:tc>
        <w:tc>
          <w:tcPr>
            <w:tcW w:w="2340" w:type="dxa"/>
            <w:gridSpan w:val="2"/>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7.500.031</w:t>
            </w:r>
          </w:p>
        </w:tc>
        <w:tc>
          <w:tcPr>
            <w:tcW w:w="2610" w:type="dxa"/>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250.518</w:t>
            </w:r>
          </w:p>
        </w:tc>
      </w:tr>
      <w:tr w:rsidR="005653D8" w:rsidTr="00633E8A">
        <w:trPr>
          <w:trHeight w:val="110"/>
          <w:jc w:val="center"/>
        </w:trPr>
        <w:tc>
          <w:tcPr>
            <w:tcW w:w="1368" w:type="dxa"/>
            <w:shd w:val="clear" w:color="auto" w:fill="EDEDED"/>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b/>
                <w:bCs/>
                <w:sz w:val="22"/>
                <w:szCs w:val="22"/>
              </w:rPr>
              <w:t xml:space="preserve">2011 </w:t>
            </w:r>
          </w:p>
        </w:tc>
        <w:tc>
          <w:tcPr>
            <w:tcW w:w="2340" w:type="dxa"/>
            <w:gridSpan w:val="2"/>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7.186.862</w:t>
            </w:r>
          </w:p>
        </w:tc>
        <w:tc>
          <w:tcPr>
            <w:tcW w:w="2610" w:type="dxa"/>
          </w:tcPr>
          <w:p w:rsidR="005653D8" w:rsidRPr="0034511F" w:rsidRDefault="005653D8" w:rsidP="00633E8A">
            <w:pPr>
              <w:pStyle w:val="Default"/>
              <w:spacing w:before="40" w:after="40"/>
              <w:jc w:val="both"/>
              <w:rPr>
                <w:rFonts w:ascii="Calibri" w:hAnsi="Calibri" w:cs="Calibri"/>
                <w:sz w:val="22"/>
                <w:szCs w:val="22"/>
              </w:rPr>
            </w:pPr>
            <w:r w:rsidRPr="0034511F">
              <w:rPr>
                <w:rFonts w:ascii="Calibri" w:hAnsi="Calibri" w:cs="Calibri"/>
                <w:sz w:val="22"/>
                <w:szCs w:val="22"/>
              </w:rPr>
              <w:t>260.237</w:t>
            </w:r>
          </w:p>
        </w:tc>
      </w:tr>
    </w:tbl>
    <w:p w:rsidR="005653D8" w:rsidRPr="006D0A48" w:rsidRDefault="005653D8" w:rsidP="005653D8">
      <w:pPr>
        <w:spacing w:before="300" w:after="240"/>
        <w:jc w:val="both"/>
        <w:rPr>
          <w:rFonts w:ascii="Times New Roman" w:hAnsi="Times New Roman"/>
          <w:b/>
          <w:i/>
          <w:sz w:val="24"/>
          <w:szCs w:val="24"/>
        </w:rPr>
      </w:pPr>
      <w:r w:rsidRPr="006D0A48">
        <w:rPr>
          <w:rFonts w:ascii="Times New Roman" w:hAnsi="Times New Roman"/>
          <w:b/>
          <w:i/>
          <w:sz w:val="24"/>
          <w:szCs w:val="24"/>
        </w:rPr>
        <w:t>Старосна структура становништва</w:t>
      </w:r>
    </w:p>
    <w:p w:rsidR="005653D8" w:rsidRDefault="005653D8" w:rsidP="005653D8">
      <w:pPr>
        <w:pStyle w:val="BodyText"/>
        <w:spacing w:line="276" w:lineRule="auto"/>
        <w:ind w:right="29" w:firstLine="720"/>
        <w:jc w:val="both"/>
        <w:rPr>
          <w:noProof/>
          <w:lang w:val="sr-Cyrl-CS"/>
        </w:rPr>
      </w:pPr>
      <w:r w:rsidRPr="00C56B4F">
        <w:rPr>
          <w:noProof/>
          <w:lang w:val="sr-Cyrl-CS"/>
        </w:rPr>
        <w:t>Прегледом станов</w:t>
      </w:r>
      <w:r>
        <w:rPr>
          <w:noProof/>
          <w:lang w:val="sr-Cyrl-CS"/>
        </w:rPr>
        <w:t>ништва по старосним групама за Г</w:t>
      </w:r>
      <w:r w:rsidRPr="00C56B4F">
        <w:rPr>
          <w:noProof/>
          <w:lang w:val="sr-Cyrl-CS"/>
        </w:rPr>
        <w:t>рад Ниш по пописима из 1991, 2002. и 2011. године видимо да постоји пад броја млађег ст</w:t>
      </w:r>
      <w:r>
        <w:rPr>
          <w:noProof/>
          <w:lang w:val="sr-Cyrl-CS"/>
        </w:rPr>
        <w:t>ановништва (0–14 година), од 47.881 у 1991. години до 36.196 у 2011. години</w:t>
      </w:r>
      <w:r w:rsidRPr="00C56B4F">
        <w:rPr>
          <w:noProof/>
          <w:lang w:val="sr-Cyrl-CS"/>
        </w:rPr>
        <w:t>, а порас</w:t>
      </w:r>
      <w:r>
        <w:rPr>
          <w:noProof/>
          <w:lang w:val="sr-Cyrl-CS"/>
        </w:rPr>
        <w:t>т зрелог (15–65 година), од 174.</w:t>
      </w:r>
      <w:r w:rsidRPr="00C56B4F">
        <w:rPr>
          <w:noProof/>
          <w:lang w:val="sr-Cyrl-CS"/>
        </w:rPr>
        <w:t xml:space="preserve">715 у </w:t>
      </w:r>
      <w:r>
        <w:rPr>
          <w:noProof/>
          <w:lang w:val="sr-Cyrl-CS"/>
        </w:rPr>
        <w:t>1991.  до 180 299 у 2011</w:t>
      </w:r>
      <w:r w:rsidRPr="00C56B4F">
        <w:rPr>
          <w:noProof/>
          <w:lang w:val="sr-Cyrl-CS"/>
        </w:rPr>
        <w:t>, као и пораст старог станов</w:t>
      </w:r>
      <w:r>
        <w:rPr>
          <w:noProof/>
          <w:lang w:val="sr-Cyrl-CS"/>
        </w:rPr>
        <w:t>ништва (преко 65 година), од 24.</w:t>
      </w:r>
      <w:r w:rsidRPr="00C56B4F">
        <w:rPr>
          <w:noProof/>
          <w:lang w:val="sr-Cyrl-CS"/>
        </w:rPr>
        <w:t>171 до 43.742. Оваква старосна структура је последица природног и механичког кретања становништва.</w:t>
      </w:r>
    </w:p>
    <w:p w:rsidR="005653D8" w:rsidRDefault="005653D8" w:rsidP="005653D8">
      <w:pPr>
        <w:pStyle w:val="BodyText"/>
        <w:ind w:right="29"/>
        <w:jc w:val="both"/>
        <w:rPr>
          <w:noProof/>
          <w:lang w:val="sr-Cyrl-CS"/>
        </w:rPr>
      </w:pPr>
    </w:p>
    <w:p w:rsidR="005653D8" w:rsidRDefault="005653D8" w:rsidP="005653D8">
      <w:pPr>
        <w:pStyle w:val="BodyText"/>
        <w:spacing w:after="100"/>
        <w:ind w:right="29"/>
        <w:jc w:val="both"/>
        <w:rPr>
          <w:rFonts w:ascii="Calibri" w:hAnsi="Calibri" w:cs="Calibri"/>
          <w:b/>
          <w:i/>
          <w:noProof/>
          <w:sz w:val="22"/>
          <w:szCs w:val="22"/>
          <w:lang w:val="ru-RU"/>
        </w:rPr>
      </w:pPr>
      <w:r w:rsidRPr="00AC7806">
        <w:rPr>
          <w:rFonts w:ascii="Calibri" w:hAnsi="Calibri" w:cs="Calibri"/>
          <w:b/>
          <w:i/>
          <w:noProof/>
          <w:sz w:val="22"/>
          <w:szCs w:val="22"/>
          <w:lang w:val="ru-RU"/>
        </w:rPr>
        <w:t>Табела 2: Становништво Града Ниша према великим старосним групама, пописи 1991/2011.</w:t>
      </w:r>
    </w:p>
    <w:p w:rsidR="00A57FB9" w:rsidRPr="00AC7806" w:rsidRDefault="00A57FB9" w:rsidP="005653D8">
      <w:pPr>
        <w:pStyle w:val="BodyText"/>
        <w:spacing w:after="100"/>
        <w:ind w:right="29"/>
        <w:jc w:val="both"/>
        <w:rPr>
          <w:rFonts w:ascii="Calibri" w:hAnsi="Calibri" w:cs="Calibri"/>
          <w:b/>
          <w:i/>
          <w:noProof/>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1620"/>
        <w:gridCol w:w="1710"/>
        <w:gridCol w:w="1640"/>
      </w:tblGrid>
      <w:tr w:rsidR="005653D8" w:rsidRPr="00C56B4F" w:rsidTr="00633E8A">
        <w:trPr>
          <w:trHeight w:val="99"/>
          <w:jc w:val="center"/>
        </w:trPr>
        <w:tc>
          <w:tcPr>
            <w:tcW w:w="1638" w:type="dxa"/>
            <w:vMerge w:val="restart"/>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p>
        </w:tc>
        <w:tc>
          <w:tcPr>
            <w:tcW w:w="6590" w:type="dxa"/>
            <w:gridSpan w:val="4"/>
            <w:shd w:val="clear" w:color="auto" w:fill="D9E2F3"/>
          </w:tcPr>
          <w:p w:rsidR="005653D8" w:rsidRPr="0034511F" w:rsidRDefault="005653D8" w:rsidP="00633E8A">
            <w:pPr>
              <w:autoSpaceDE w:val="0"/>
              <w:autoSpaceDN w:val="0"/>
              <w:adjustRightInd w:val="0"/>
              <w:spacing w:before="40" w:after="40" w:line="240" w:lineRule="auto"/>
              <w:jc w:val="both"/>
              <w:rPr>
                <w:rFonts w:cs="Calibri"/>
                <w:b/>
                <w:color w:val="000000"/>
                <w:lang w:val="sr-Cyrl-CS"/>
              </w:rPr>
            </w:pPr>
            <w:r w:rsidRPr="0034511F">
              <w:rPr>
                <w:rFonts w:cs="Calibri"/>
                <w:b/>
                <w:lang w:val="sr-Cyrl-CS"/>
              </w:rPr>
              <w:t>Старосне групе</w:t>
            </w:r>
          </w:p>
        </w:tc>
      </w:tr>
      <w:tr w:rsidR="005653D8" w:rsidRPr="00C56B4F" w:rsidTr="00633E8A">
        <w:trPr>
          <w:trHeight w:val="99"/>
          <w:jc w:val="center"/>
        </w:trPr>
        <w:tc>
          <w:tcPr>
            <w:tcW w:w="1638" w:type="dxa"/>
            <w:vMerge/>
            <w:tcBorders>
              <w:bottom w:val="single" w:sz="4" w:space="0" w:color="auto"/>
            </w:tcBorders>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0–14 година</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15–64 година</w:t>
            </w:r>
          </w:p>
        </w:tc>
        <w:tc>
          <w:tcPr>
            <w:tcW w:w="171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65 и више год.</w:t>
            </w:r>
          </w:p>
        </w:tc>
        <w:tc>
          <w:tcPr>
            <w:tcW w:w="164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непознато</w:t>
            </w:r>
          </w:p>
        </w:tc>
      </w:tr>
      <w:tr w:rsidR="005653D8" w:rsidRPr="00C56B4F" w:rsidTr="00633E8A">
        <w:trPr>
          <w:trHeight w:val="99"/>
          <w:jc w:val="center"/>
        </w:trPr>
        <w:tc>
          <w:tcPr>
            <w:tcW w:w="1638" w:type="dxa"/>
            <w:shd w:val="clear" w:color="auto" w:fill="EDEDED"/>
          </w:tcPr>
          <w:p w:rsidR="005653D8" w:rsidRPr="0034511F" w:rsidRDefault="005653D8" w:rsidP="00633E8A">
            <w:pPr>
              <w:autoSpaceDE w:val="0"/>
              <w:autoSpaceDN w:val="0"/>
              <w:adjustRightInd w:val="0"/>
              <w:spacing w:before="40" w:after="40" w:line="240" w:lineRule="auto"/>
              <w:jc w:val="both"/>
              <w:rPr>
                <w:rFonts w:cs="Calibri"/>
                <w:b/>
                <w:color w:val="000000"/>
                <w:lang w:val="sr-Cyrl-CS"/>
              </w:rPr>
            </w:pPr>
            <w:r w:rsidRPr="0034511F">
              <w:rPr>
                <w:rFonts w:cs="Calibri"/>
                <w:b/>
                <w:color w:val="000000"/>
                <w:lang w:val="sr-Cyrl-CS"/>
              </w:rPr>
              <w:t xml:space="preserve">2011. </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36 196</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180 299</w:t>
            </w:r>
          </w:p>
        </w:tc>
        <w:tc>
          <w:tcPr>
            <w:tcW w:w="171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r w:rsidRPr="0034511F">
              <w:rPr>
                <w:rFonts w:cs="Calibri"/>
                <w:color w:val="000000"/>
                <w:lang w:val="sr-Cyrl-CS"/>
              </w:rPr>
              <w:t>43 374</w:t>
            </w:r>
          </w:p>
        </w:tc>
        <w:tc>
          <w:tcPr>
            <w:tcW w:w="164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lang w:val="sr-Cyrl-CS"/>
              </w:rPr>
            </w:pPr>
          </w:p>
        </w:tc>
      </w:tr>
      <w:tr w:rsidR="005653D8" w:rsidRPr="00F90195" w:rsidTr="00633E8A">
        <w:trPr>
          <w:trHeight w:val="99"/>
          <w:jc w:val="center"/>
        </w:trPr>
        <w:tc>
          <w:tcPr>
            <w:tcW w:w="1638" w:type="dxa"/>
            <w:shd w:val="clear" w:color="auto" w:fill="EDEDED"/>
          </w:tcPr>
          <w:p w:rsidR="005653D8" w:rsidRPr="0034511F" w:rsidRDefault="005653D8" w:rsidP="00633E8A">
            <w:pPr>
              <w:autoSpaceDE w:val="0"/>
              <w:autoSpaceDN w:val="0"/>
              <w:adjustRightInd w:val="0"/>
              <w:spacing w:before="40" w:after="40" w:line="240" w:lineRule="auto"/>
              <w:jc w:val="both"/>
              <w:rPr>
                <w:rFonts w:cs="Calibri"/>
                <w:b/>
                <w:color w:val="000000"/>
              </w:rPr>
            </w:pPr>
            <w:r w:rsidRPr="0034511F">
              <w:rPr>
                <w:rFonts w:cs="Calibri"/>
                <w:b/>
                <w:color w:val="000000"/>
              </w:rPr>
              <w:t xml:space="preserve">2002. </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38 427</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173 151</w:t>
            </w:r>
          </w:p>
        </w:tc>
        <w:tc>
          <w:tcPr>
            <w:tcW w:w="171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37 412</w:t>
            </w:r>
          </w:p>
        </w:tc>
        <w:tc>
          <w:tcPr>
            <w:tcW w:w="164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1 528</w:t>
            </w:r>
          </w:p>
        </w:tc>
      </w:tr>
      <w:tr w:rsidR="005653D8" w:rsidRPr="00F90195" w:rsidTr="00633E8A">
        <w:trPr>
          <w:trHeight w:val="99"/>
          <w:jc w:val="center"/>
        </w:trPr>
        <w:tc>
          <w:tcPr>
            <w:tcW w:w="1638" w:type="dxa"/>
            <w:shd w:val="clear" w:color="auto" w:fill="EDEDED"/>
          </w:tcPr>
          <w:p w:rsidR="005653D8" w:rsidRPr="0034511F" w:rsidRDefault="005653D8" w:rsidP="00633E8A">
            <w:pPr>
              <w:autoSpaceDE w:val="0"/>
              <w:autoSpaceDN w:val="0"/>
              <w:adjustRightInd w:val="0"/>
              <w:spacing w:before="40" w:after="40" w:line="240" w:lineRule="auto"/>
              <w:jc w:val="both"/>
              <w:rPr>
                <w:rFonts w:cs="Calibri"/>
                <w:b/>
                <w:color w:val="000000"/>
              </w:rPr>
            </w:pPr>
            <w:r w:rsidRPr="0034511F">
              <w:rPr>
                <w:rFonts w:cs="Calibri"/>
                <w:b/>
                <w:color w:val="000000"/>
              </w:rPr>
              <w:t xml:space="preserve">1991. </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47 881</w:t>
            </w:r>
          </w:p>
        </w:tc>
        <w:tc>
          <w:tcPr>
            <w:tcW w:w="162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174 715</w:t>
            </w:r>
          </w:p>
        </w:tc>
        <w:tc>
          <w:tcPr>
            <w:tcW w:w="171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24 171</w:t>
            </w:r>
          </w:p>
        </w:tc>
        <w:tc>
          <w:tcPr>
            <w:tcW w:w="1640" w:type="dxa"/>
            <w:vAlign w:val="center"/>
          </w:tcPr>
          <w:p w:rsidR="005653D8" w:rsidRPr="0034511F" w:rsidRDefault="005653D8" w:rsidP="00633E8A">
            <w:pPr>
              <w:autoSpaceDE w:val="0"/>
              <w:autoSpaceDN w:val="0"/>
              <w:adjustRightInd w:val="0"/>
              <w:spacing w:before="40" w:after="40" w:line="240" w:lineRule="auto"/>
              <w:jc w:val="both"/>
              <w:rPr>
                <w:rFonts w:cs="Calibri"/>
                <w:color w:val="000000"/>
              </w:rPr>
            </w:pPr>
            <w:r w:rsidRPr="0034511F">
              <w:rPr>
                <w:rFonts w:cs="Calibri"/>
                <w:color w:val="000000"/>
              </w:rPr>
              <w:t>1 319</w:t>
            </w:r>
          </w:p>
        </w:tc>
      </w:tr>
    </w:tbl>
    <w:p w:rsidR="005653D8" w:rsidRPr="00AC7806" w:rsidRDefault="005653D8" w:rsidP="005653D8">
      <w:pPr>
        <w:pStyle w:val="BodyText"/>
        <w:spacing w:before="360" w:after="120" w:line="276" w:lineRule="auto"/>
        <w:ind w:right="29" w:firstLine="720"/>
        <w:jc w:val="both"/>
        <w:rPr>
          <w:lang w:val="ru-RU"/>
        </w:rPr>
      </w:pPr>
      <w:r w:rsidRPr="00AC7806">
        <w:rPr>
          <w:lang w:val="ru-RU"/>
        </w:rPr>
        <w:t xml:space="preserve">Процентуално учешће старог становништва (65 и више година старости) је порасло са 14,9% на 16,8% између два последња пописа, док се у исто време удео младих до 24 године смањио са 28,9% на 25,7%. </w:t>
      </w:r>
    </w:p>
    <w:p w:rsidR="005653D8" w:rsidRPr="00385460" w:rsidRDefault="005653D8" w:rsidP="00A57FB9">
      <w:pPr>
        <w:pStyle w:val="BodyText"/>
        <w:spacing w:after="240" w:line="276" w:lineRule="auto"/>
        <w:ind w:right="29" w:firstLine="720"/>
        <w:jc w:val="both"/>
        <w:rPr>
          <w:lang w:val="ru-RU"/>
        </w:rPr>
      </w:pPr>
      <w:r w:rsidRPr="00AC7806">
        <w:rPr>
          <w:lang w:val="ru-RU"/>
        </w:rPr>
        <w:lastRenderedPageBreak/>
        <w:t>Удео деце предшколског и школског узраста у укупној популацији Града Ниша износи 13,9% (у Србији 14,4%, у Нишавској области 13,6%), док је удео становништва старог 65 и више година, као што је већ назначено 16,8% (у Србији 17,4%, а у Нишавској области 19%).</w:t>
      </w:r>
    </w:p>
    <w:p w:rsidR="001760CB" w:rsidRDefault="001760CB" w:rsidP="005653D8">
      <w:pPr>
        <w:autoSpaceDE w:val="0"/>
        <w:autoSpaceDN w:val="0"/>
        <w:adjustRightInd w:val="0"/>
        <w:spacing w:after="0" w:line="240" w:lineRule="auto"/>
        <w:jc w:val="both"/>
        <w:rPr>
          <w:rFonts w:cs="Calibri"/>
          <w:b/>
          <w:i/>
          <w:lang w:val="sr-Latn-RS"/>
        </w:rPr>
      </w:pPr>
    </w:p>
    <w:p w:rsidR="001760CB" w:rsidRDefault="001760CB" w:rsidP="005653D8">
      <w:pPr>
        <w:autoSpaceDE w:val="0"/>
        <w:autoSpaceDN w:val="0"/>
        <w:adjustRightInd w:val="0"/>
        <w:spacing w:after="0" w:line="240" w:lineRule="auto"/>
        <w:jc w:val="both"/>
        <w:rPr>
          <w:rFonts w:cs="Calibri"/>
          <w:b/>
          <w:i/>
          <w:lang w:val="sr-Latn-RS"/>
        </w:rPr>
      </w:pPr>
    </w:p>
    <w:p w:rsidR="001760CB" w:rsidRDefault="001760CB" w:rsidP="005653D8">
      <w:pPr>
        <w:autoSpaceDE w:val="0"/>
        <w:autoSpaceDN w:val="0"/>
        <w:adjustRightInd w:val="0"/>
        <w:spacing w:after="0" w:line="240" w:lineRule="auto"/>
        <w:jc w:val="both"/>
        <w:rPr>
          <w:rFonts w:cs="Calibri"/>
          <w:b/>
          <w:i/>
          <w:lang w:val="sr-Latn-RS"/>
        </w:rPr>
      </w:pPr>
    </w:p>
    <w:p w:rsidR="005653D8" w:rsidRDefault="005653D8" w:rsidP="001760CB">
      <w:pPr>
        <w:autoSpaceDE w:val="0"/>
        <w:autoSpaceDN w:val="0"/>
        <w:adjustRightInd w:val="0"/>
        <w:spacing w:after="0" w:line="240" w:lineRule="auto"/>
        <w:jc w:val="both"/>
        <w:rPr>
          <w:rFonts w:cs="Calibri"/>
          <w:b/>
          <w:i/>
          <w:lang w:val="sr-Latn-RS"/>
        </w:rPr>
      </w:pPr>
      <w:r w:rsidRPr="00AC7806">
        <w:rPr>
          <w:rFonts w:cs="Calibri"/>
          <w:b/>
          <w:i/>
          <w:lang w:val="ru-RU"/>
        </w:rPr>
        <w:t>Графикон 2: Старосна структура становништва Града Ниша, Нишавске области и Републике Србије (%), попис 2011.</w:t>
      </w:r>
    </w:p>
    <w:p w:rsidR="001760CB" w:rsidRPr="001760CB" w:rsidRDefault="001760CB" w:rsidP="001760CB">
      <w:pPr>
        <w:autoSpaceDE w:val="0"/>
        <w:autoSpaceDN w:val="0"/>
        <w:adjustRightInd w:val="0"/>
        <w:spacing w:after="0" w:line="240" w:lineRule="auto"/>
        <w:jc w:val="both"/>
        <w:rPr>
          <w:rFonts w:cs="Calibri"/>
          <w:b/>
          <w:i/>
          <w:lang w:val="sr-Latn-RS"/>
        </w:rPr>
      </w:pPr>
    </w:p>
    <w:p w:rsidR="005653D8" w:rsidRPr="0034511F" w:rsidRDefault="005653D8" w:rsidP="001760CB">
      <w:pPr>
        <w:autoSpaceDE w:val="0"/>
        <w:autoSpaceDN w:val="0"/>
        <w:adjustRightInd w:val="0"/>
        <w:spacing w:after="0" w:line="240" w:lineRule="auto"/>
        <w:jc w:val="center"/>
        <w:rPr>
          <w:rFonts w:cs="Calibri"/>
        </w:rPr>
      </w:pPr>
      <w:r>
        <w:rPr>
          <w:rFonts w:cs="Calibri"/>
          <w:noProof/>
        </w:rPr>
        <w:drawing>
          <wp:inline distT="0" distB="0" distL="0" distR="0">
            <wp:extent cx="4343400" cy="2124075"/>
            <wp:effectExtent l="1905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srcRect/>
                    <a:stretch>
                      <a:fillRect/>
                    </a:stretch>
                  </pic:blipFill>
                  <pic:spPr bwMode="auto">
                    <a:xfrm>
                      <a:off x="0" y="0"/>
                      <a:ext cx="4343400" cy="2124075"/>
                    </a:xfrm>
                    <a:prstGeom prst="rect">
                      <a:avLst/>
                    </a:prstGeom>
                    <a:noFill/>
                    <a:ln w="9525">
                      <a:noFill/>
                      <a:miter lim="800000"/>
                      <a:headEnd/>
                      <a:tailEnd/>
                    </a:ln>
                  </pic:spPr>
                </pic:pic>
              </a:graphicData>
            </a:graphic>
          </wp:inline>
        </w:drawing>
      </w:r>
    </w:p>
    <w:p w:rsidR="005653D8" w:rsidRPr="00AC7806" w:rsidRDefault="005653D8" w:rsidP="005653D8">
      <w:pPr>
        <w:pStyle w:val="BodyText"/>
        <w:spacing w:before="360" w:after="120" w:line="276" w:lineRule="auto"/>
        <w:ind w:right="29" w:firstLine="720"/>
        <w:jc w:val="both"/>
        <w:rPr>
          <w:lang w:val="ru-RU"/>
        </w:rPr>
      </w:pPr>
      <w:r w:rsidRPr="00AC7806">
        <w:rPr>
          <w:lang w:val="ru-RU"/>
        </w:rPr>
        <w:t>На основу наведених података може се закључити да старосна структура Града није најповољнија због значајног процента старијег становништва, којег има више него деце (до 14 година старости) и чији број се процентуално константно увећава.</w:t>
      </w:r>
    </w:p>
    <w:p w:rsidR="005653D8" w:rsidRPr="00AC7806" w:rsidRDefault="005653D8" w:rsidP="00A57FB9">
      <w:pPr>
        <w:pStyle w:val="BodyText"/>
        <w:spacing w:after="240" w:line="276" w:lineRule="auto"/>
        <w:ind w:right="29" w:firstLine="720"/>
        <w:jc w:val="both"/>
        <w:rPr>
          <w:lang w:val="ru-RU"/>
        </w:rPr>
      </w:pPr>
      <w:r w:rsidRPr="00AC7806">
        <w:rPr>
          <w:lang w:val="ru-RU"/>
        </w:rPr>
        <w:t>У складу са овим је и евидентиран тренд старења становништва Града Ниша. Просечна старост становништва се повећава. Она је са 40,3 године у 2002. години повећана на 41,4 године у 2011. години (републички просек – 42,2 године), да би се према проценама за 2016. годину, просечна старост додатно повећала на 42,8 година.</w:t>
      </w:r>
    </w:p>
    <w:p w:rsidR="005653D8" w:rsidRDefault="005653D8" w:rsidP="005653D8">
      <w:pPr>
        <w:pStyle w:val="BodyText"/>
        <w:spacing w:after="100"/>
        <w:ind w:left="173"/>
        <w:jc w:val="both"/>
        <w:rPr>
          <w:rFonts w:ascii="Calibri" w:hAnsi="Calibri" w:cs="Calibri"/>
          <w:b/>
          <w:i/>
          <w:sz w:val="22"/>
          <w:szCs w:val="22"/>
          <w:lang w:val="sr-Latn-RS"/>
        </w:rPr>
      </w:pPr>
      <w:r w:rsidRPr="00AC7806">
        <w:rPr>
          <w:rFonts w:ascii="Calibri" w:hAnsi="Calibri" w:cs="Calibri"/>
          <w:b/>
          <w:i/>
          <w:sz w:val="22"/>
          <w:szCs w:val="22"/>
          <w:lang w:val="ru-RU"/>
        </w:rPr>
        <w:t>Табела 3: Показатељи старења становништва Града Ниша 1953 – 2011.</w:t>
      </w:r>
    </w:p>
    <w:p w:rsidR="001760CB" w:rsidRPr="001760CB" w:rsidRDefault="001760CB" w:rsidP="005653D8">
      <w:pPr>
        <w:pStyle w:val="BodyText"/>
        <w:spacing w:after="100"/>
        <w:ind w:left="173"/>
        <w:jc w:val="both"/>
        <w:rPr>
          <w:rFonts w:ascii="Calibri" w:hAnsi="Calibri" w:cs="Calibri"/>
          <w:b/>
          <w:i/>
          <w:sz w:val="22"/>
          <w:szCs w:val="22"/>
          <w:lang w:val="sr-Latn-RS"/>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719"/>
        <w:gridCol w:w="719"/>
        <w:gridCol w:w="719"/>
        <w:gridCol w:w="719"/>
        <w:gridCol w:w="719"/>
        <w:gridCol w:w="719"/>
        <w:gridCol w:w="720"/>
      </w:tblGrid>
      <w:tr w:rsidR="005653D8" w:rsidTr="00633E8A">
        <w:trPr>
          <w:jc w:val="center"/>
        </w:trPr>
        <w:tc>
          <w:tcPr>
            <w:tcW w:w="4158" w:type="dxa"/>
            <w:vMerge w:val="restart"/>
            <w:shd w:val="clear" w:color="auto" w:fill="EDEDED"/>
            <w:vAlign w:val="center"/>
          </w:tcPr>
          <w:p w:rsidR="005653D8" w:rsidRPr="001850E1" w:rsidRDefault="005653D8" w:rsidP="00633E8A">
            <w:pPr>
              <w:autoSpaceDE w:val="0"/>
              <w:autoSpaceDN w:val="0"/>
              <w:adjustRightInd w:val="0"/>
              <w:spacing w:before="40" w:after="40"/>
              <w:jc w:val="both"/>
              <w:rPr>
                <w:rFonts w:eastAsia="Times New Roman" w:cs="Calibri"/>
                <w:b/>
              </w:rPr>
            </w:pPr>
            <w:r w:rsidRPr="001850E1">
              <w:rPr>
                <w:rFonts w:eastAsia="Times New Roman" w:cs="Calibri"/>
                <w:b/>
              </w:rPr>
              <w:t>Показатељ</w:t>
            </w:r>
          </w:p>
        </w:tc>
        <w:tc>
          <w:tcPr>
            <w:tcW w:w="5034" w:type="dxa"/>
            <w:gridSpan w:val="7"/>
            <w:shd w:val="clear" w:color="auto" w:fill="DEEAF6"/>
          </w:tcPr>
          <w:p w:rsidR="005653D8" w:rsidRPr="001850E1" w:rsidRDefault="005653D8" w:rsidP="00633E8A">
            <w:pPr>
              <w:autoSpaceDE w:val="0"/>
              <w:autoSpaceDN w:val="0"/>
              <w:adjustRightInd w:val="0"/>
              <w:spacing w:before="40" w:after="40"/>
              <w:jc w:val="both"/>
              <w:rPr>
                <w:rFonts w:eastAsia="Times New Roman" w:cs="Calibri"/>
                <w:b/>
              </w:rPr>
            </w:pPr>
            <w:r w:rsidRPr="001850E1">
              <w:rPr>
                <w:rFonts w:eastAsia="Times New Roman" w:cs="Calibri"/>
                <w:b/>
              </w:rPr>
              <w:t>Година</w:t>
            </w:r>
          </w:p>
        </w:tc>
      </w:tr>
      <w:tr w:rsidR="005653D8" w:rsidTr="00633E8A">
        <w:trPr>
          <w:jc w:val="center"/>
        </w:trPr>
        <w:tc>
          <w:tcPr>
            <w:tcW w:w="4158" w:type="dxa"/>
            <w:vMerge/>
            <w:shd w:val="clear" w:color="auto" w:fill="EDEDED"/>
            <w:vAlign w:val="center"/>
          </w:tcPr>
          <w:p w:rsidR="005653D8" w:rsidRPr="001850E1" w:rsidRDefault="005653D8" w:rsidP="00633E8A">
            <w:pPr>
              <w:autoSpaceDE w:val="0"/>
              <w:autoSpaceDN w:val="0"/>
              <w:adjustRightInd w:val="0"/>
              <w:spacing w:before="40" w:after="40"/>
              <w:jc w:val="both"/>
              <w:rPr>
                <w:rFonts w:eastAsia="Times New Roman" w:cs="Calibri"/>
              </w:rPr>
            </w:pPr>
          </w:p>
        </w:tc>
        <w:tc>
          <w:tcPr>
            <w:tcW w:w="719"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1953</w:t>
            </w:r>
          </w:p>
        </w:tc>
        <w:tc>
          <w:tcPr>
            <w:tcW w:w="719"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1961</w:t>
            </w:r>
          </w:p>
        </w:tc>
        <w:tc>
          <w:tcPr>
            <w:tcW w:w="719"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1971</w:t>
            </w:r>
          </w:p>
        </w:tc>
        <w:tc>
          <w:tcPr>
            <w:tcW w:w="719"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1981</w:t>
            </w:r>
          </w:p>
        </w:tc>
        <w:tc>
          <w:tcPr>
            <w:tcW w:w="719"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1991</w:t>
            </w:r>
          </w:p>
        </w:tc>
        <w:tc>
          <w:tcPr>
            <w:tcW w:w="719"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2002</w:t>
            </w:r>
          </w:p>
        </w:tc>
        <w:tc>
          <w:tcPr>
            <w:tcW w:w="720" w:type="dxa"/>
            <w:shd w:val="clear" w:color="auto" w:fill="DEEAF6"/>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2011</w:t>
            </w:r>
          </w:p>
        </w:tc>
      </w:tr>
      <w:tr w:rsidR="005653D8" w:rsidTr="00633E8A">
        <w:trPr>
          <w:jc w:val="center"/>
        </w:trPr>
        <w:tc>
          <w:tcPr>
            <w:tcW w:w="4158" w:type="dxa"/>
            <w:shd w:val="clear" w:color="auto" w:fill="EDEDED"/>
            <w:vAlign w:val="center"/>
          </w:tcPr>
          <w:p w:rsidR="005653D8" w:rsidRPr="00AC7806" w:rsidRDefault="005653D8" w:rsidP="00633E8A">
            <w:pPr>
              <w:autoSpaceDE w:val="0"/>
              <w:autoSpaceDN w:val="0"/>
              <w:adjustRightInd w:val="0"/>
              <w:spacing w:before="40" w:after="40"/>
              <w:jc w:val="both"/>
              <w:rPr>
                <w:rFonts w:eastAsia="Times New Roman" w:cs="Calibri"/>
                <w:lang w:val="ru-RU"/>
              </w:rPr>
            </w:pPr>
            <w:r w:rsidRPr="00AC7806">
              <w:rPr>
                <w:rFonts w:eastAsia="Times New Roman" w:cs="Calibri"/>
                <w:lang w:val="ru-RU"/>
              </w:rPr>
              <w:t>Индекс старења (60+/0-19)</w:t>
            </w:r>
          </w:p>
          <w:p w:rsidR="005653D8" w:rsidRPr="00AC7806" w:rsidRDefault="005653D8" w:rsidP="00633E8A">
            <w:pPr>
              <w:autoSpaceDE w:val="0"/>
              <w:autoSpaceDN w:val="0"/>
              <w:adjustRightInd w:val="0"/>
              <w:spacing w:before="40" w:after="40"/>
              <w:jc w:val="both"/>
              <w:rPr>
                <w:rFonts w:eastAsia="Times New Roman" w:cs="Calibri"/>
                <w:lang w:val="ru-RU"/>
              </w:rPr>
            </w:pPr>
            <w:r w:rsidRPr="00AC7806">
              <w:rPr>
                <w:rFonts w:eastAsia="Times New Roman" w:cs="Calibri"/>
                <w:lang w:val="ru-RU"/>
              </w:rPr>
              <w:t>(Завод за статистику РС)</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21,1</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24,3</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32,4</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37,9</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61,0</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95,1</w:t>
            </w:r>
          </w:p>
        </w:tc>
        <w:tc>
          <w:tcPr>
            <w:tcW w:w="720"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117,5</w:t>
            </w:r>
          </w:p>
        </w:tc>
      </w:tr>
      <w:tr w:rsidR="005653D8" w:rsidTr="00633E8A">
        <w:trPr>
          <w:jc w:val="center"/>
        </w:trPr>
        <w:tc>
          <w:tcPr>
            <w:tcW w:w="4158" w:type="dxa"/>
            <w:shd w:val="clear" w:color="auto" w:fill="EDEDED"/>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Индекс старења (64+/0-14)</w:t>
            </w:r>
          </w:p>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(УН статистика)</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18,3</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18,9</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30,0</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35,7</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50,5</w:t>
            </w:r>
          </w:p>
        </w:tc>
        <w:tc>
          <w:tcPr>
            <w:tcW w:w="719"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97,4</w:t>
            </w:r>
          </w:p>
        </w:tc>
        <w:tc>
          <w:tcPr>
            <w:tcW w:w="720" w:type="dxa"/>
            <w:shd w:val="clear" w:color="auto" w:fill="auto"/>
            <w:vAlign w:val="center"/>
          </w:tcPr>
          <w:p w:rsidR="005653D8" w:rsidRPr="001850E1" w:rsidRDefault="005653D8" w:rsidP="00633E8A">
            <w:pPr>
              <w:autoSpaceDE w:val="0"/>
              <w:autoSpaceDN w:val="0"/>
              <w:adjustRightInd w:val="0"/>
              <w:spacing w:before="40" w:after="40"/>
              <w:jc w:val="both"/>
              <w:rPr>
                <w:rFonts w:eastAsia="Times New Roman" w:cs="Calibri"/>
              </w:rPr>
            </w:pPr>
            <w:r w:rsidRPr="001850E1">
              <w:rPr>
                <w:rFonts w:eastAsia="Times New Roman" w:cs="Calibri"/>
              </w:rPr>
              <w:t>...</w:t>
            </w:r>
          </w:p>
        </w:tc>
      </w:tr>
      <w:tr w:rsidR="005653D8" w:rsidTr="00633E8A">
        <w:trPr>
          <w:jc w:val="center"/>
        </w:trPr>
        <w:tc>
          <w:tcPr>
            <w:tcW w:w="4158" w:type="dxa"/>
            <w:shd w:val="clear" w:color="auto" w:fill="EDEDED"/>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lastRenderedPageBreak/>
              <w:t>Средња вредност старости становништва</w:t>
            </w:r>
          </w:p>
        </w:tc>
        <w:tc>
          <w:tcPr>
            <w:tcW w:w="719"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25</w:t>
            </w:r>
          </w:p>
        </w:tc>
        <w:tc>
          <w:tcPr>
            <w:tcW w:w="719"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27</w:t>
            </w:r>
          </w:p>
        </w:tc>
        <w:tc>
          <w:tcPr>
            <w:tcW w:w="719"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30</w:t>
            </w:r>
          </w:p>
        </w:tc>
        <w:tc>
          <w:tcPr>
            <w:tcW w:w="719"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32</w:t>
            </w:r>
          </w:p>
        </w:tc>
        <w:tc>
          <w:tcPr>
            <w:tcW w:w="719"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36</w:t>
            </w:r>
          </w:p>
        </w:tc>
        <w:tc>
          <w:tcPr>
            <w:tcW w:w="719"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39</w:t>
            </w:r>
          </w:p>
        </w:tc>
        <w:tc>
          <w:tcPr>
            <w:tcW w:w="720" w:type="dxa"/>
            <w:shd w:val="clear" w:color="auto" w:fill="auto"/>
            <w:vAlign w:val="center"/>
          </w:tcPr>
          <w:p w:rsidR="005653D8" w:rsidRPr="001850E1" w:rsidRDefault="005653D8" w:rsidP="00633E8A">
            <w:pPr>
              <w:autoSpaceDE w:val="0"/>
              <w:autoSpaceDN w:val="0"/>
              <w:adjustRightInd w:val="0"/>
              <w:spacing w:before="40"/>
              <w:jc w:val="both"/>
              <w:rPr>
                <w:rFonts w:eastAsia="Times New Roman" w:cs="Calibri"/>
              </w:rPr>
            </w:pPr>
            <w:r w:rsidRPr="001850E1">
              <w:rPr>
                <w:rFonts w:eastAsia="Times New Roman" w:cs="Calibri"/>
              </w:rPr>
              <w:t>41</w:t>
            </w:r>
          </w:p>
        </w:tc>
      </w:tr>
    </w:tbl>
    <w:p w:rsidR="005653D8" w:rsidRPr="006D0A48" w:rsidRDefault="005653D8" w:rsidP="005653D8">
      <w:pPr>
        <w:pStyle w:val="Default"/>
        <w:spacing w:before="480" w:after="240" w:line="276" w:lineRule="auto"/>
        <w:jc w:val="both"/>
        <w:rPr>
          <w:b/>
          <w:i/>
        </w:rPr>
      </w:pPr>
      <w:r w:rsidRPr="006D0A48">
        <w:rPr>
          <w:b/>
          <w:i/>
        </w:rPr>
        <w:t>Полна структура</w:t>
      </w:r>
    </w:p>
    <w:p w:rsidR="005653D8" w:rsidRDefault="005653D8" w:rsidP="005653D8">
      <w:pPr>
        <w:spacing w:before="120" w:after="0"/>
        <w:ind w:firstLine="720"/>
        <w:jc w:val="both"/>
        <w:rPr>
          <w:rFonts w:ascii="Times New Roman" w:hAnsi="Times New Roman"/>
          <w:sz w:val="24"/>
          <w:szCs w:val="24"/>
          <w:lang w:val="sr-Cyrl-CS"/>
        </w:rPr>
      </w:pPr>
      <w:r w:rsidRPr="00F31C7B">
        <w:rPr>
          <w:rFonts w:ascii="Times New Roman" w:hAnsi="Times New Roman"/>
          <w:sz w:val="24"/>
          <w:szCs w:val="24"/>
          <w:lang w:val="sr-Cyrl-CS"/>
        </w:rPr>
        <w:t>Полна структура становништва је релативно добра, с обзиром да, према попи</w:t>
      </w:r>
      <w:r>
        <w:rPr>
          <w:rFonts w:ascii="Times New Roman" w:hAnsi="Times New Roman"/>
          <w:sz w:val="24"/>
          <w:szCs w:val="24"/>
          <w:lang w:val="sr-Cyrl-CS"/>
        </w:rPr>
        <w:t xml:space="preserve">су из 2011, у Граду живи </w:t>
      </w:r>
      <w:r w:rsidRPr="009B24B0">
        <w:rPr>
          <w:rFonts w:ascii="Times New Roman" w:hAnsi="Times New Roman"/>
          <w:sz w:val="24"/>
          <w:szCs w:val="24"/>
          <w:lang w:val="sr-Cyrl-CS"/>
        </w:rPr>
        <w:t>126 645</w:t>
      </w:r>
      <w:r>
        <w:rPr>
          <w:rFonts w:ascii="Times New Roman" w:hAnsi="Times New Roman"/>
          <w:sz w:val="24"/>
          <w:szCs w:val="24"/>
          <w:lang w:val="sr-Cyrl-CS"/>
        </w:rPr>
        <w:t xml:space="preserve"> мушкараца (48,67%) и 133.592 жена (51,33</w:t>
      </w:r>
      <w:r w:rsidRPr="00F31C7B">
        <w:rPr>
          <w:rFonts w:ascii="Times New Roman" w:hAnsi="Times New Roman"/>
          <w:sz w:val="24"/>
          <w:szCs w:val="24"/>
          <w:lang w:val="sr-Cyrl-CS"/>
        </w:rPr>
        <w:t xml:space="preserve">%), што говори да је популације полно уједначена. </w:t>
      </w:r>
    </w:p>
    <w:p w:rsidR="005653D8" w:rsidRPr="006D0A48" w:rsidRDefault="005653D8" w:rsidP="005653D8">
      <w:pPr>
        <w:autoSpaceDE w:val="0"/>
        <w:autoSpaceDN w:val="0"/>
        <w:adjustRightInd w:val="0"/>
        <w:spacing w:before="360" w:after="240"/>
        <w:jc w:val="both"/>
        <w:rPr>
          <w:rFonts w:ascii="Times New Roman" w:hAnsi="Times New Roman"/>
          <w:b/>
          <w:i/>
          <w:sz w:val="24"/>
          <w:szCs w:val="24"/>
          <w:lang w:val="ru-RU"/>
        </w:rPr>
      </w:pPr>
      <w:r w:rsidRPr="006D0A48">
        <w:rPr>
          <w:rFonts w:ascii="Times New Roman" w:hAnsi="Times New Roman"/>
          <w:b/>
          <w:i/>
          <w:sz w:val="24"/>
          <w:szCs w:val="24"/>
          <w:lang w:val="ru-RU"/>
        </w:rPr>
        <w:t>Становништво према типу насеља</w:t>
      </w:r>
    </w:p>
    <w:p w:rsidR="005653D8" w:rsidRPr="00AC7806" w:rsidRDefault="005653D8" w:rsidP="001A4F72">
      <w:pPr>
        <w:autoSpaceDE w:val="0"/>
        <w:autoSpaceDN w:val="0"/>
        <w:adjustRightInd w:val="0"/>
        <w:spacing w:after="0"/>
        <w:ind w:firstLine="720"/>
        <w:jc w:val="both"/>
        <w:rPr>
          <w:rFonts w:ascii="Times New Roman" w:hAnsi="Times New Roman"/>
          <w:sz w:val="24"/>
          <w:szCs w:val="24"/>
          <w:lang w:val="ru-RU"/>
        </w:rPr>
      </w:pPr>
      <w:r w:rsidRPr="00AC7806">
        <w:rPr>
          <w:rFonts w:ascii="Times New Roman" w:hAnsi="Times New Roman"/>
          <w:sz w:val="24"/>
          <w:szCs w:val="24"/>
          <w:lang w:val="ru-RU"/>
        </w:rPr>
        <w:t>У Граду Нишу доминира урбано становништво. У градским насељима живи 72% укупног становништва, док 72.693 становника или 28% укупне популације Града живи у осталим насељима (приградским и сеоским). У малим насељима (до 500 становника) живи 3% укупног становништва, у насељима средње величине (500 до 2.000 становника) живи 10% становништва, а преостало становништво (225.234 или 87%) живи у насељима са преко 2.000 становника. Са друге стране, приградска и сеоска насеља заузимају већи део територије Града у односу на градско језгро.</w:t>
      </w:r>
    </w:p>
    <w:p w:rsidR="005653D8" w:rsidRPr="006D0A48" w:rsidRDefault="005653D8" w:rsidP="005653D8">
      <w:pPr>
        <w:spacing w:before="360" w:after="240"/>
        <w:jc w:val="both"/>
        <w:rPr>
          <w:rFonts w:ascii="Times New Roman" w:hAnsi="Times New Roman"/>
          <w:b/>
          <w:i/>
          <w:sz w:val="24"/>
          <w:szCs w:val="24"/>
          <w:lang w:val="sr-Cyrl-CS"/>
        </w:rPr>
      </w:pPr>
      <w:r w:rsidRPr="006D0A48">
        <w:rPr>
          <w:rFonts w:ascii="Times New Roman" w:hAnsi="Times New Roman"/>
          <w:b/>
          <w:i/>
          <w:sz w:val="24"/>
          <w:szCs w:val="24"/>
          <w:lang w:val="sr-Cyrl-CS"/>
        </w:rPr>
        <w:t>Густина насељености</w:t>
      </w:r>
    </w:p>
    <w:p w:rsidR="005653D8" w:rsidRPr="00AC7806" w:rsidRDefault="005653D8" w:rsidP="005653D8">
      <w:pPr>
        <w:autoSpaceDE w:val="0"/>
        <w:autoSpaceDN w:val="0"/>
        <w:adjustRightInd w:val="0"/>
        <w:spacing w:after="0"/>
        <w:ind w:firstLine="720"/>
        <w:jc w:val="both"/>
        <w:rPr>
          <w:rFonts w:ascii="Times New Roman" w:hAnsi="Times New Roman"/>
          <w:sz w:val="24"/>
          <w:szCs w:val="24"/>
          <w:lang w:val="ru-RU"/>
        </w:rPr>
      </w:pPr>
      <w:r w:rsidRPr="00AC7806">
        <w:rPr>
          <w:rFonts w:ascii="Times New Roman" w:hAnsi="Times New Roman"/>
          <w:sz w:val="24"/>
          <w:szCs w:val="24"/>
          <w:lang w:val="ru-RU"/>
        </w:rPr>
        <w:t>Просечна густина насељености Града је 436 ст/км</w:t>
      </w:r>
      <w:r w:rsidRPr="00AC7806">
        <w:rPr>
          <w:rFonts w:ascii="Times New Roman" w:hAnsi="Times New Roman"/>
          <w:sz w:val="24"/>
          <w:szCs w:val="24"/>
          <w:vertAlign w:val="superscript"/>
          <w:lang w:val="ru-RU"/>
        </w:rPr>
        <w:t>2</w:t>
      </w:r>
      <w:r w:rsidRPr="00AC7806">
        <w:rPr>
          <w:rFonts w:ascii="Times New Roman" w:hAnsi="Times New Roman"/>
          <w:sz w:val="24"/>
          <w:szCs w:val="24"/>
          <w:lang w:val="ru-RU"/>
        </w:rPr>
        <w:t>, што је пет пута више од републичког просека. Густина насељености је већа од просека Србије и у сеоским подручјима. У централној градској општини густина становништва достиже 8.577 ст/км</w:t>
      </w:r>
      <w:r w:rsidRPr="00AC7806">
        <w:rPr>
          <w:rFonts w:ascii="Times New Roman" w:hAnsi="Times New Roman"/>
          <w:sz w:val="24"/>
          <w:szCs w:val="24"/>
          <w:vertAlign w:val="superscript"/>
          <w:lang w:val="ru-RU"/>
        </w:rPr>
        <w:t>2</w:t>
      </w:r>
      <w:r w:rsidRPr="00AC7806">
        <w:rPr>
          <w:rFonts w:ascii="Times New Roman" w:hAnsi="Times New Roman"/>
          <w:sz w:val="24"/>
          <w:szCs w:val="24"/>
          <w:lang w:val="ru-RU"/>
        </w:rPr>
        <w:t>. У последњих пет деценија просечна густина насељености се повећавала са 327 (1971) и 389 (1981) на 416 (1991), 420 (2002) и 436 ст/км</w:t>
      </w:r>
      <w:r w:rsidRPr="00AC7806">
        <w:rPr>
          <w:rFonts w:ascii="Times New Roman" w:hAnsi="Times New Roman"/>
          <w:sz w:val="24"/>
          <w:szCs w:val="24"/>
          <w:vertAlign w:val="superscript"/>
          <w:lang w:val="ru-RU"/>
        </w:rPr>
        <w:t>2</w:t>
      </w:r>
      <w:r w:rsidRPr="00AC7806">
        <w:rPr>
          <w:rFonts w:ascii="Times New Roman" w:hAnsi="Times New Roman"/>
          <w:sz w:val="24"/>
          <w:szCs w:val="24"/>
          <w:lang w:val="ru-RU"/>
        </w:rPr>
        <w:t xml:space="preserve"> (2011).</w:t>
      </w:r>
    </w:p>
    <w:p w:rsidR="005653D8" w:rsidRPr="006D0A48" w:rsidRDefault="005653D8" w:rsidP="005653D8">
      <w:pPr>
        <w:spacing w:before="360" w:after="240"/>
        <w:jc w:val="both"/>
        <w:rPr>
          <w:rFonts w:ascii="Times New Roman" w:hAnsi="Times New Roman"/>
          <w:b/>
          <w:i/>
          <w:sz w:val="24"/>
          <w:szCs w:val="24"/>
          <w:lang w:val="ru-RU"/>
        </w:rPr>
      </w:pPr>
      <w:r w:rsidRPr="006D0A48">
        <w:rPr>
          <w:rFonts w:ascii="Times New Roman" w:hAnsi="Times New Roman"/>
          <w:b/>
          <w:i/>
          <w:sz w:val="24"/>
          <w:szCs w:val="24"/>
          <w:lang w:val="ru-RU"/>
        </w:rPr>
        <w:t>Дом</w:t>
      </w:r>
      <w:r w:rsidRPr="006D0A48">
        <w:rPr>
          <w:rFonts w:ascii="Times New Roman" w:hAnsi="Times New Roman"/>
          <w:b/>
          <w:i/>
          <w:sz w:val="24"/>
          <w:szCs w:val="24"/>
        </w:rPr>
        <w:t>a</w:t>
      </w:r>
      <w:r w:rsidRPr="006D0A48">
        <w:rPr>
          <w:rFonts w:ascii="Times New Roman" w:hAnsi="Times New Roman"/>
          <w:b/>
          <w:i/>
          <w:sz w:val="24"/>
          <w:szCs w:val="24"/>
          <w:lang w:val="ru-RU"/>
        </w:rPr>
        <w:t>ћинства и породице</w:t>
      </w:r>
    </w:p>
    <w:p w:rsidR="005653D8" w:rsidRPr="00AC7806" w:rsidRDefault="005653D8" w:rsidP="005653D8">
      <w:pPr>
        <w:autoSpaceDE w:val="0"/>
        <w:autoSpaceDN w:val="0"/>
        <w:adjustRightInd w:val="0"/>
        <w:spacing w:after="240"/>
        <w:ind w:firstLine="720"/>
        <w:jc w:val="both"/>
        <w:rPr>
          <w:rFonts w:ascii="Times New Roman" w:hAnsi="Times New Roman"/>
          <w:sz w:val="24"/>
          <w:szCs w:val="24"/>
          <w:lang w:val="ru-RU"/>
        </w:rPr>
      </w:pPr>
      <w:r w:rsidRPr="00AC7806">
        <w:rPr>
          <w:rFonts w:ascii="Times New Roman" w:hAnsi="Times New Roman"/>
          <w:sz w:val="24"/>
          <w:szCs w:val="24"/>
          <w:lang w:val="ru-RU"/>
        </w:rPr>
        <w:t>Према попису из 2011. године Град Ниш има 89.903 домаћинстава у којима у просеку живи 2,9 чланова. Најбројнија су двочлана (26%) и трочлана (22%), а затим четворочлана (21%) и самачка (19%) домаћинства. Око 13% лица старијих од двадесет пет година живи у заједничком домаћинству са родитељима.</w:t>
      </w:r>
    </w:p>
    <w:p w:rsidR="005653D8" w:rsidRDefault="005653D8" w:rsidP="005653D8">
      <w:pPr>
        <w:spacing w:after="100" w:line="240" w:lineRule="auto"/>
        <w:jc w:val="both"/>
        <w:rPr>
          <w:rFonts w:cs="Calibri"/>
          <w:b/>
          <w:i/>
          <w:lang w:val="sr-Latn-RS"/>
        </w:rPr>
      </w:pPr>
      <w:r w:rsidRPr="00AC7806">
        <w:rPr>
          <w:rFonts w:cs="Calibri"/>
          <w:b/>
          <w:i/>
          <w:lang w:val="ru-RU"/>
        </w:rPr>
        <w:t>Табела 4: Дом</w:t>
      </w:r>
      <w:r w:rsidRPr="0034511F">
        <w:rPr>
          <w:rFonts w:cs="Calibri"/>
          <w:b/>
          <w:i/>
        </w:rPr>
        <w:t>a</w:t>
      </w:r>
      <w:r w:rsidRPr="00AC7806">
        <w:rPr>
          <w:rFonts w:cs="Calibri"/>
          <w:b/>
          <w:i/>
          <w:lang w:val="ru-RU"/>
        </w:rPr>
        <w:t>ћинства, према броју чланова, попис 2011.</w:t>
      </w:r>
    </w:p>
    <w:p w:rsidR="001760CB" w:rsidRPr="001760CB" w:rsidRDefault="001760CB" w:rsidP="005653D8">
      <w:pPr>
        <w:spacing w:after="100" w:line="240" w:lineRule="auto"/>
        <w:jc w:val="both"/>
        <w:rPr>
          <w:rFonts w:cs="Calibri"/>
          <w:b/>
          <w:i/>
          <w:lang w:val="sr-Latn-RS"/>
        </w:rPr>
      </w:pPr>
    </w:p>
    <w:tbl>
      <w:tblPr>
        <w:tblW w:w="93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918"/>
        <w:gridCol w:w="946"/>
        <w:gridCol w:w="830"/>
        <w:gridCol w:w="830"/>
        <w:gridCol w:w="830"/>
        <w:gridCol w:w="718"/>
        <w:gridCol w:w="1044"/>
        <w:gridCol w:w="1288"/>
      </w:tblGrid>
      <w:tr w:rsidR="005653D8" w:rsidRPr="00A10E60" w:rsidTr="00633E8A">
        <w:trPr>
          <w:trHeight w:val="360"/>
          <w:jc w:val="center"/>
        </w:trPr>
        <w:tc>
          <w:tcPr>
            <w:tcW w:w="2082" w:type="dxa"/>
            <w:tcBorders>
              <w:bottom w:val="single" w:sz="4" w:space="0" w:color="auto"/>
            </w:tcBorders>
            <w:shd w:val="clear" w:color="auto" w:fill="DEEAF6"/>
            <w:vAlign w:val="center"/>
          </w:tcPr>
          <w:p w:rsidR="005653D8" w:rsidRPr="0034511F" w:rsidRDefault="005653D8" w:rsidP="00633E8A">
            <w:pPr>
              <w:spacing w:before="60" w:after="60"/>
              <w:jc w:val="both"/>
              <w:rPr>
                <w:rFonts w:cs="Calibri"/>
                <w:b/>
                <w:lang w:val="sr-Cyrl-CS"/>
              </w:rPr>
            </w:pPr>
            <w:r w:rsidRPr="0034511F">
              <w:rPr>
                <w:rFonts w:cs="Calibri"/>
                <w:b/>
                <w:lang w:val="sr-Cyrl-CS"/>
              </w:rPr>
              <w:t>Број чланова</w:t>
            </w:r>
          </w:p>
        </w:tc>
        <w:tc>
          <w:tcPr>
            <w:tcW w:w="924" w:type="dxa"/>
            <w:shd w:val="clear" w:color="auto" w:fill="DEEAF6"/>
            <w:vAlign w:val="center"/>
          </w:tcPr>
          <w:p w:rsidR="005653D8" w:rsidRPr="0034511F" w:rsidRDefault="005653D8" w:rsidP="00633E8A">
            <w:pPr>
              <w:spacing w:before="60" w:after="60"/>
              <w:jc w:val="both"/>
              <w:rPr>
                <w:rFonts w:cs="Calibri"/>
                <w:lang w:val="sr-Cyrl-CS"/>
              </w:rPr>
            </w:pPr>
          </w:p>
          <w:p w:rsidR="005653D8" w:rsidRPr="0034511F" w:rsidRDefault="005653D8" w:rsidP="00633E8A">
            <w:pPr>
              <w:spacing w:before="60" w:after="60"/>
              <w:jc w:val="both"/>
              <w:rPr>
                <w:rFonts w:cs="Calibri"/>
                <w:b/>
                <w:lang w:val="sr-Cyrl-CS"/>
              </w:rPr>
            </w:pPr>
            <w:r w:rsidRPr="0034511F">
              <w:rPr>
                <w:rFonts w:cs="Calibri"/>
                <w:b/>
                <w:lang w:val="sr-Cyrl-CS"/>
              </w:rPr>
              <w:t>Укупно</w:t>
            </w:r>
          </w:p>
        </w:tc>
        <w:tc>
          <w:tcPr>
            <w:tcW w:w="960" w:type="dxa"/>
            <w:shd w:val="clear" w:color="auto" w:fill="DEEAF6"/>
            <w:vAlign w:val="center"/>
          </w:tcPr>
          <w:p w:rsidR="005653D8" w:rsidRPr="0034511F" w:rsidRDefault="005653D8" w:rsidP="00633E8A">
            <w:pPr>
              <w:spacing w:before="60" w:after="60"/>
              <w:jc w:val="both"/>
              <w:rPr>
                <w:rFonts w:cs="Calibri"/>
                <w:lang w:val="sr-Cyrl-CS"/>
              </w:rPr>
            </w:pPr>
            <w:r w:rsidRPr="0034511F">
              <w:rPr>
                <w:rFonts w:cs="Calibri"/>
                <w:lang w:val="sr-Cyrl-CS"/>
              </w:rPr>
              <w:t>Са 1 чланом</w:t>
            </w:r>
          </w:p>
        </w:tc>
        <w:tc>
          <w:tcPr>
            <w:tcW w:w="730" w:type="dxa"/>
            <w:shd w:val="clear" w:color="auto" w:fill="DEEAF6"/>
            <w:vAlign w:val="center"/>
          </w:tcPr>
          <w:p w:rsidR="005653D8" w:rsidRPr="0034511F" w:rsidRDefault="005653D8" w:rsidP="00633E8A">
            <w:pPr>
              <w:spacing w:before="60" w:after="60"/>
              <w:jc w:val="both"/>
              <w:rPr>
                <w:rFonts w:cs="Calibri"/>
                <w:lang w:val="sr-Cyrl-CS"/>
              </w:rPr>
            </w:pPr>
          </w:p>
          <w:p w:rsidR="005653D8" w:rsidRPr="0034511F" w:rsidRDefault="005653D8" w:rsidP="00633E8A">
            <w:pPr>
              <w:spacing w:before="60" w:after="60"/>
              <w:jc w:val="both"/>
              <w:rPr>
                <w:rFonts w:cs="Calibri"/>
                <w:lang w:val="sr-Cyrl-CS"/>
              </w:rPr>
            </w:pPr>
            <w:r w:rsidRPr="0034511F">
              <w:rPr>
                <w:rFonts w:cs="Calibri"/>
                <w:lang w:val="sr-Cyrl-CS"/>
              </w:rPr>
              <w:t>2</w:t>
            </w:r>
          </w:p>
        </w:tc>
        <w:tc>
          <w:tcPr>
            <w:tcW w:w="718" w:type="dxa"/>
            <w:shd w:val="clear" w:color="auto" w:fill="DEEAF6"/>
            <w:vAlign w:val="center"/>
          </w:tcPr>
          <w:p w:rsidR="005653D8" w:rsidRPr="0034511F" w:rsidRDefault="005653D8" w:rsidP="00633E8A">
            <w:pPr>
              <w:spacing w:before="60" w:after="60"/>
              <w:jc w:val="both"/>
              <w:rPr>
                <w:rFonts w:cs="Calibri"/>
                <w:lang w:val="sr-Cyrl-CS"/>
              </w:rPr>
            </w:pPr>
          </w:p>
          <w:p w:rsidR="005653D8" w:rsidRPr="0034511F" w:rsidRDefault="005653D8" w:rsidP="00633E8A">
            <w:pPr>
              <w:spacing w:before="60" w:after="60"/>
              <w:jc w:val="both"/>
              <w:rPr>
                <w:rFonts w:cs="Calibri"/>
                <w:lang w:val="sr-Cyrl-CS"/>
              </w:rPr>
            </w:pPr>
            <w:r w:rsidRPr="0034511F">
              <w:rPr>
                <w:rFonts w:cs="Calibri"/>
                <w:lang w:val="sr-Cyrl-CS"/>
              </w:rPr>
              <w:t>3</w:t>
            </w:r>
          </w:p>
        </w:tc>
        <w:tc>
          <w:tcPr>
            <w:tcW w:w="718" w:type="dxa"/>
            <w:shd w:val="clear" w:color="auto" w:fill="DEEAF6"/>
            <w:vAlign w:val="center"/>
          </w:tcPr>
          <w:p w:rsidR="005653D8" w:rsidRPr="0034511F" w:rsidRDefault="005653D8" w:rsidP="00633E8A">
            <w:pPr>
              <w:spacing w:before="60" w:after="60"/>
              <w:jc w:val="both"/>
              <w:rPr>
                <w:rFonts w:cs="Calibri"/>
                <w:lang w:val="sr-Cyrl-CS"/>
              </w:rPr>
            </w:pPr>
          </w:p>
          <w:p w:rsidR="005653D8" w:rsidRPr="0034511F" w:rsidRDefault="005653D8" w:rsidP="00633E8A">
            <w:pPr>
              <w:spacing w:before="60" w:after="60"/>
              <w:jc w:val="both"/>
              <w:rPr>
                <w:rFonts w:cs="Calibri"/>
                <w:lang w:val="sr-Cyrl-CS"/>
              </w:rPr>
            </w:pPr>
            <w:r w:rsidRPr="0034511F">
              <w:rPr>
                <w:rFonts w:cs="Calibri"/>
                <w:lang w:val="sr-Cyrl-CS"/>
              </w:rPr>
              <w:t>4</w:t>
            </w:r>
          </w:p>
        </w:tc>
        <w:tc>
          <w:tcPr>
            <w:tcW w:w="718" w:type="dxa"/>
            <w:shd w:val="clear" w:color="auto" w:fill="DEEAF6"/>
            <w:vAlign w:val="center"/>
          </w:tcPr>
          <w:p w:rsidR="005653D8" w:rsidRPr="0034511F" w:rsidRDefault="005653D8" w:rsidP="00633E8A">
            <w:pPr>
              <w:spacing w:before="60" w:after="60"/>
              <w:jc w:val="both"/>
              <w:rPr>
                <w:rFonts w:cs="Calibri"/>
                <w:lang w:val="sr-Cyrl-CS"/>
              </w:rPr>
            </w:pPr>
          </w:p>
          <w:p w:rsidR="005653D8" w:rsidRPr="0034511F" w:rsidRDefault="005653D8" w:rsidP="00633E8A">
            <w:pPr>
              <w:spacing w:before="60" w:after="60"/>
              <w:jc w:val="both"/>
              <w:rPr>
                <w:rFonts w:cs="Calibri"/>
                <w:lang w:val="sr-Cyrl-CS"/>
              </w:rPr>
            </w:pPr>
            <w:r w:rsidRPr="0034511F">
              <w:rPr>
                <w:rFonts w:cs="Calibri"/>
                <w:lang w:val="sr-Cyrl-CS"/>
              </w:rPr>
              <w:t>5</w:t>
            </w:r>
          </w:p>
        </w:tc>
        <w:tc>
          <w:tcPr>
            <w:tcW w:w="1078" w:type="dxa"/>
            <w:shd w:val="clear" w:color="auto" w:fill="DEEAF6"/>
            <w:vAlign w:val="center"/>
          </w:tcPr>
          <w:p w:rsidR="005653D8" w:rsidRPr="0034511F" w:rsidRDefault="005653D8" w:rsidP="00633E8A">
            <w:pPr>
              <w:spacing w:before="60" w:after="60"/>
              <w:jc w:val="both"/>
              <w:rPr>
                <w:rFonts w:cs="Calibri"/>
                <w:lang w:val="sr-Cyrl-CS"/>
              </w:rPr>
            </w:pPr>
            <w:r w:rsidRPr="0034511F">
              <w:rPr>
                <w:rFonts w:cs="Calibri"/>
                <w:lang w:val="sr-Cyrl-CS"/>
              </w:rPr>
              <w:t>6 и више чланова</w:t>
            </w:r>
          </w:p>
        </w:tc>
        <w:tc>
          <w:tcPr>
            <w:tcW w:w="1385" w:type="dxa"/>
            <w:shd w:val="clear" w:color="auto" w:fill="DEEAF6"/>
            <w:vAlign w:val="center"/>
          </w:tcPr>
          <w:p w:rsidR="005653D8" w:rsidRPr="0034511F" w:rsidRDefault="005653D8" w:rsidP="00633E8A">
            <w:pPr>
              <w:spacing w:before="60" w:after="60"/>
              <w:jc w:val="both"/>
              <w:rPr>
                <w:rFonts w:cs="Calibri"/>
                <w:lang w:val="sr-Cyrl-CS"/>
              </w:rPr>
            </w:pPr>
            <w:r w:rsidRPr="0034511F">
              <w:rPr>
                <w:rFonts w:cs="Calibri"/>
                <w:lang w:val="sr-Cyrl-CS"/>
              </w:rPr>
              <w:t>Просечан бр. чланова</w:t>
            </w:r>
          </w:p>
        </w:tc>
      </w:tr>
      <w:tr w:rsidR="005653D8" w:rsidRPr="00A10E60" w:rsidTr="00633E8A">
        <w:trPr>
          <w:trHeight w:val="360"/>
          <w:jc w:val="center"/>
        </w:trPr>
        <w:tc>
          <w:tcPr>
            <w:tcW w:w="2082" w:type="dxa"/>
            <w:shd w:val="clear" w:color="auto" w:fill="EAF1DD"/>
            <w:vAlign w:val="center"/>
          </w:tcPr>
          <w:p w:rsidR="005653D8" w:rsidRPr="0034511F" w:rsidRDefault="005653D8" w:rsidP="00633E8A">
            <w:pPr>
              <w:spacing w:before="60" w:after="60"/>
              <w:jc w:val="both"/>
              <w:rPr>
                <w:rFonts w:cs="Calibri"/>
                <w:b/>
              </w:rPr>
            </w:pPr>
            <w:r w:rsidRPr="0034511F">
              <w:rPr>
                <w:rFonts w:cs="Calibri"/>
                <w:b/>
                <w:color w:val="000000"/>
              </w:rPr>
              <w:t xml:space="preserve">Број </w:t>
            </w:r>
            <w:r w:rsidRPr="0034511F">
              <w:rPr>
                <w:rFonts w:cs="Calibri"/>
                <w:b/>
                <w:color w:val="000000"/>
              </w:rPr>
              <w:lastRenderedPageBreak/>
              <w:t>домаћинстава</w:t>
            </w:r>
          </w:p>
        </w:tc>
        <w:tc>
          <w:tcPr>
            <w:tcW w:w="924" w:type="dxa"/>
            <w:vAlign w:val="center"/>
          </w:tcPr>
          <w:p w:rsidR="005653D8" w:rsidRPr="0034511F" w:rsidRDefault="005653D8" w:rsidP="00633E8A">
            <w:pPr>
              <w:spacing w:before="60" w:after="60"/>
              <w:jc w:val="both"/>
              <w:rPr>
                <w:rFonts w:cs="Calibri"/>
                <w:color w:val="000000"/>
              </w:rPr>
            </w:pPr>
            <w:r w:rsidRPr="0034511F">
              <w:rPr>
                <w:rFonts w:eastAsia="Times New Roman" w:cs="Calibri"/>
                <w:b/>
                <w:bCs/>
                <w:color w:val="000000"/>
              </w:rPr>
              <w:lastRenderedPageBreak/>
              <w:t>89.903</w:t>
            </w:r>
          </w:p>
        </w:tc>
        <w:tc>
          <w:tcPr>
            <w:tcW w:w="960" w:type="dxa"/>
            <w:vAlign w:val="center"/>
          </w:tcPr>
          <w:p w:rsidR="005653D8" w:rsidRPr="0034511F" w:rsidRDefault="005653D8" w:rsidP="00633E8A">
            <w:pPr>
              <w:spacing w:before="60" w:after="60"/>
              <w:jc w:val="both"/>
              <w:rPr>
                <w:rFonts w:cs="Calibri"/>
                <w:color w:val="000000"/>
              </w:rPr>
            </w:pPr>
            <w:r w:rsidRPr="0034511F">
              <w:rPr>
                <w:rFonts w:cs="Calibri"/>
                <w:color w:val="000000"/>
              </w:rPr>
              <w:t>17.285</w:t>
            </w:r>
          </w:p>
        </w:tc>
        <w:tc>
          <w:tcPr>
            <w:tcW w:w="730" w:type="dxa"/>
            <w:vAlign w:val="center"/>
          </w:tcPr>
          <w:p w:rsidR="005653D8" w:rsidRPr="0034511F" w:rsidRDefault="005653D8" w:rsidP="00633E8A">
            <w:pPr>
              <w:spacing w:before="60" w:after="60"/>
              <w:jc w:val="both"/>
              <w:rPr>
                <w:rFonts w:cs="Calibri"/>
                <w:color w:val="000000"/>
              </w:rPr>
            </w:pPr>
            <w:r w:rsidRPr="0034511F">
              <w:rPr>
                <w:rFonts w:cs="Calibri"/>
                <w:color w:val="000000"/>
              </w:rPr>
              <w:t>23.348</w:t>
            </w:r>
          </w:p>
        </w:tc>
        <w:tc>
          <w:tcPr>
            <w:tcW w:w="718" w:type="dxa"/>
            <w:vAlign w:val="center"/>
          </w:tcPr>
          <w:p w:rsidR="005653D8" w:rsidRPr="0034511F" w:rsidRDefault="005653D8" w:rsidP="00633E8A">
            <w:pPr>
              <w:spacing w:before="60" w:after="60"/>
              <w:jc w:val="both"/>
              <w:rPr>
                <w:rFonts w:cs="Calibri"/>
                <w:color w:val="000000"/>
              </w:rPr>
            </w:pPr>
            <w:r w:rsidRPr="0034511F">
              <w:rPr>
                <w:rFonts w:cs="Calibri"/>
                <w:color w:val="000000"/>
              </w:rPr>
              <w:t>19.519</w:t>
            </w:r>
          </w:p>
        </w:tc>
        <w:tc>
          <w:tcPr>
            <w:tcW w:w="718" w:type="dxa"/>
            <w:vAlign w:val="center"/>
          </w:tcPr>
          <w:p w:rsidR="005653D8" w:rsidRPr="0034511F" w:rsidRDefault="005653D8" w:rsidP="00633E8A">
            <w:pPr>
              <w:spacing w:before="60" w:after="60"/>
              <w:jc w:val="both"/>
              <w:rPr>
                <w:rFonts w:cs="Calibri"/>
                <w:color w:val="000000"/>
              </w:rPr>
            </w:pPr>
            <w:r w:rsidRPr="0034511F">
              <w:rPr>
                <w:rFonts w:cs="Calibri"/>
                <w:color w:val="000000"/>
              </w:rPr>
              <w:t>18.933</w:t>
            </w:r>
          </w:p>
        </w:tc>
        <w:tc>
          <w:tcPr>
            <w:tcW w:w="718" w:type="dxa"/>
            <w:vAlign w:val="center"/>
          </w:tcPr>
          <w:p w:rsidR="005653D8" w:rsidRPr="0034511F" w:rsidRDefault="005653D8" w:rsidP="00633E8A">
            <w:pPr>
              <w:spacing w:before="60" w:after="60"/>
              <w:jc w:val="both"/>
              <w:rPr>
                <w:rFonts w:cs="Calibri"/>
                <w:color w:val="000000"/>
              </w:rPr>
            </w:pPr>
            <w:r w:rsidRPr="0034511F">
              <w:rPr>
                <w:rFonts w:cs="Calibri"/>
                <w:color w:val="000000"/>
              </w:rPr>
              <w:t>6.363</w:t>
            </w:r>
          </w:p>
        </w:tc>
        <w:tc>
          <w:tcPr>
            <w:tcW w:w="1078" w:type="dxa"/>
            <w:vAlign w:val="center"/>
          </w:tcPr>
          <w:p w:rsidR="005653D8" w:rsidRPr="0034511F" w:rsidRDefault="005653D8" w:rsidP="00633E8A">
            <w:pPr>
              <w:spacing w:before="60" w:after="60"/>
              <w:jc w:val="both"/>
              <w:rPr>
                <w:rFonts w:cs="Calibri"/>
                <w:color w:val="000000"/>
                <w:lang w:val="sr-Cyrl-CS"/>
              </w:rPr>
            </w:pPr>
            <w:r w:rsidRPr="0034511F">
              <w:rPr>
                <w:rFonts w:cs="Calibri"/>
                <w:color w:val="000000"/>
                <w:lang w:val="sr-Cyrl-CS"/>
              </w:rPr>
              <w:t>4.455</w:t>
            </w:r>
          </w:p>
        </w:tc>
        <w:tc>
          <w:tcPr>
            <w:tcW w:w="1385" w:type="dxa"/>
            <w:vAlign w:val="center"/>
          </w:tcPr>
          <w:p w:rsidR="005653D8" w:rsidRPr="0034511F" w:rsidRDefault="005653D8" w:rsidP="00633E8A">
            <w:pPr>
              <w:spacing w:before="60" w:after="60"/>
              <w:jc w:val="both"/>
              <w:rPr>
                <w:rFonts w:cs="Calibri"/>
                <w:color w:val="000000"/>
              </w:rPr>
            </w:pPr>
            <w:r w:rsidRPr="0034511F">
              <w:rPr>
                <w:rFonts w:cs="Calibri"/>
                <w:color w:val="000000"/>
              </w:rPr>
              <w:t>2,9</w:t>
            </w:r>
          </w:p>
        </w:tc>
      </w:tr>
    </w:tbl>
    <w:p w:rsidR="005653D8" w:rsidRPr="00AC7806" w:rsidRDefault="005653D8" w:rsidP="001A4F72">
      <w:pPr>
        <w:autoSpaceDE w:val="0"/>
        <w:autoSpaceDN w:val="0"/>
        <w:adjustRightInd w:val="0"/>
        <w:spacing w:before="360" w:after="240"/>
        <w:ind w:firstLine="720"/>
        <w:jc w:val="both"/>
        <w:rPr>
          <w:rFonts w:ascii="Times New Roman" w:hAnsi="Times New Roman"/>
          <w:sz w:val="24"/>
          <w:szCs w:val="24"/>
          <w:lang w:val="ru-RU"/>
        </w:rPr>
      </w:pPr>
      <w:r w:rsidRPr="00AC7806">
        <w:rPr>
          <w:rFonts w:ascii="Times New Roman" w:hAnsi="Times New Roman"/>
          <w:sz w:val="24"/>
          <w:szCs w:val="24"/>
          <w:lang w:val="ru-RU"/>
        </w:rPr>
        <w:lastRenderedPageBreak/>
        <w:t xml:space="preserve">У Граду Нишу је на попису 2011. регистровано 78.832 породица у којима живи 229.608 чланова. </w:t>
      </w:r>
      <w:r>
        <w:rPr>
          <w:rFonts w:ascii="Times New Roman" w:hAnsi="Times New Roman"/>
          <w:sz w:val="24"/>
          <w:szCs w:val="24"/>
          <w:lang w:val="sr-Cyrl-CS"/>
        </w:rPr>
        <w:t>Од тога је 40.934</w:t>
      </w:r>
      <w:r w:rsidRPr="00A10E60">
        <w:rPr>
          <w:rFonts w:ascii="Times New Roman" w:hAnsi="Times New Roman"/>
          <w:sz w:val="24"/>
          <w:szCs w:val="24"/>
          <w:lang w:val="sr-Cyrl-CS"/>
        </w:rPr>
        <w:t xml:space="preserve"> бра</w:t>
      </w:r>
      <w:r>
        <w:rPr>
          <w:rFonts w:ascii="Times New Roman" w:hAnsi="Times New Roman"/>
          <w:sz w:val="24"/>
          <w:szCs w:val="24"/>
          <w:lang w:val="sr-Cyrl-CS"/>
        </w:rPr>
        <w:t>чних парова са децом (51,9%), а чак 21.707</w:t>
      </w:r>
      <w:r w:rsidRPr="00A10E60">
        <w:rPr>
          <w:rFonts w:ascii="Times New Roman" w:hAnsi="Times New Roman"/>
          <w:sz w:val="24"/>
          <w:szCs w:val="24"/>
          <w:lang w:val="sr-Cyrl-CS"/>
        </w:rPr>
        <w:t xml:space="preserve"> </w:t>
      </w:r>
      <w:r>
        <w:rPr>
          <w:rFonts w:ascii="Times New Roman" w:hAnsi="Times New Roman"/>
          <w:sz w:val="24"/>
          <w:szCs w:val="24"/>
          <w:lang w:val="sr-Cyrl-CS"/>
        </w:rPr>
        <w:t>брачних</w:t>
      </w:r>
      <w:r w:rsidR="006D0A48">
        <w:rPr>
          <w:rFonts w:ascii="Times New Roman" w:hAnsi="Times New Roman"/>
          <w:sz w:val="24"/>
          <w:szCs w:val="24"/>
          <w:lang w:val="sr-Cyrl-CS"/>
        </w:rPr>
        <w:t xml:space="preserve"> </w:t>
      </w:r>
      <w:r>
        <w:rPr>
          <w:rFonts w:ascii="Times New Roman" w:hAnsi="Times New Roman"/>
          <w:sz w:val="24"/>
          <w:szCs w:val="24"/>
          <w:lang w:val="sr-Cyrl-CS"/>
        </w:rPr>
        <w:t xml:space="preserve">парова </w:t>
      </w:r>
      <w:r w:rsidRPr="00A10E60">
        <w:rPr>
          <w:rFonts w:ascii="Times New Roman" w:hAnsi="Times New Roman"/>
          <w:sz w:val="24"/>
          <w:szCs w:val="24"/>
          <w:lang w:val="sr-Cyrl-CS"/>
        </w:rPr>
        <w:t xml:space="preserve">без </w:t>
      </w:r>
      <w:r>
        <w:rPr>
          <w:rFonts w:ascii="Times New Roman" w:hAnsi="Times New Roman"/>
          <w:sz w:val="24"/>
          <w:szCs w:val="24"/>
          <w:lang w:val="sr-Cyrl-CS"/>
        </w:rPr>
        <w:t>деце (27,5%).</w:t>
      </w:r>
      <w:r w:rsidRPr="00AC7806">
        <w:rPr>
          <w:rFonts w:ascii="Times New Roman" w:hAnsi="Times New Roman"/>
          <w:sz w:val="24"/>
          <w:szCs w:val="24"/>
          <w:lang w:val="ru-RU"/>
        </w:rPr>
        <w:t xml:space="preserve"> Број једнородитељских породица је 13.093 (са 30.042 члана), што представља 16,6% укупног броја породица, односно 13,1% укупног броја чланова. Међу њима је 3,8 пута више самохраних мајки него очева – број породица мајки са децом је 10.370 (са 23.815 чланова), а број породица очева са децом 2.723 (са 6.227 чланова).</w:t>
      </w:r>
    </w:p>
    <w:p w:rsidR="005653D8" w:rsidRDefault="005653D8" w:rsidP="005653D8">
      <w:pPr>
        <w:spacing w:after="100"/>
        <w:jc w:val="both"/>
        <w:rPr>
          <w:rFonts w:cs="Calibri"/>
          <w:b/>
          <w:i/>
          <w:lang w:val="sr-Latn-RS"/>
        </w:rPr>
      </w:pPr>
      <w:r w:rsidRPr="00AC7806">
        <w:rPr>
          <w:rFonts w:cs="Calibri"/>
          <w:b/>
          <w:i/>
          <w:lang w:val="ru-RU"/>
        </w:rPr>
        <w:t>Табела 5: Породице према типу, попис 2011.</w:t>
      </w:r>
    </w:p>
    <w:p w:rsidR="001760CB" w:rsidRPr="001760CB" w:rsidRDefault="001760CB" w:rsidP="005653D8">
      <w:pPr>
        <w:spacing w:after="100"/>
        <w:jc w:val="both"/>
        <w:rPr>
          <w:rFonts w:cs="Calibri"/>
          <w:b/>
          <w:i/>
          <w:lang w:val="sr-Latn-RS"/>
        </w:rPr>
      </w:pPr>
    </w:p>
    <w:tbl>
      <w:tblPr>
        <w:tblW w:w="752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27"/>
        <w:gridCol w:w="950"/>
        <w:gridCol w:w="924"/>
        <w:gridCol w:w="950"/>
        <w:gridCol w:w="923"/>
        <w:gridCol w:w="1373"/>
      </w:tblGrid>
      <w:tr w:rsidR="005653D8" w:rsidRPr="00A10E60" w:rsidTr="00633E8A">
        <w:trPr>
          <w:trHeight w:val="360"/>
          <w:jc w:val="center"/>
        </w:trPr>
        <w:tc>
          <w:tcPr>
            <w:tcW w:w="1182" w:type="dxa"/>
            <w:vMerge w:val="restart"/>
            <w:shd w:val="clear" w:color="auto" w:fill="DEEAF6"/>
            <w:vAlign w:val="center"/>
          </w:tcPr>
          <w:p w:rsidR="005653D8" w:rsidRPr="0034511F" w:rsidRDefault="005653D8" w:rsidP="00633E8A">
            <w:pPr>
              <w:spacing w:before="60" w:after="60" w:line="240" w:lineRule="auto"/>
              <w:jc w:val="both"/>
              <w:rPr>
                <w:rFonts w:cs="Calibri"/>
                <w:lang w:val="sr-Cyrl-CS"/>
              </w:rPr>
            </w:pPr>
          </w:p>
          <w:p w:rsidR="005653D8" w:rsidRPr="0034511F" w:rsidRDefault="005653D8" w:rsidP="00633E8A">
            <w:pPr>
              <w:spacing w:before="60" w:after="60" w:line="240" w:lineRule="auto"/>
              <w:jc w:val="both"/>
              <w:rPr>
                <w:rFonts w:cs="Calibri"/>
                <w:b/>
                <w:lang w:val="sr-Cyrl-CS"/>
              </w:rPr>
            </w:pPr>
            <w:r w:rsidRPr="0034511F">
              <w:rPr>
                <w:rFonts w:cs="Calibri"/>
                <w:b/>
                <w:lang w:val="sr-Cyrl-CS"/>
              </w:rPr>
              <w:t>Укупно</w:t>
            </w:r>
          </w:p>
        </w:tc>
        <w:tc>
          <w:tcPr>
            <w:tcW w:w="6347" w:type="dxa"/>
            <w:gridSpan w:val="6"/>
            <w:shd w:val="clear" w:color="auto" w:fill="DEEAF6"/>
            <w:vAlign w:val="center"/>
          </w:tcPr>
          <w:p w:rsidR="005653D8" w:rsidRPr="0034511F" w:rsidRDefault="005653D8" w:rsidP="00633E8A">
            <w:pPr>
              <w:spacing w:before="60" w:after="60" w:line="240" w:lineRule="auto"/>
              <w:jc w:val="both"/>
              <w:rPr>
                <w:rFonts w:cs="Calibri"/>
                <w:b/>
                <w:lang w:val="sr-Cyrl-CS"/>
              </w:rPr>
            </w:pPr>
            <w:r w:rsidRPr="0034511F">
              <w:rPr>
                <w:rFonts w:cs="Calibri"/>
                <w:b/>
                <w:lang w:val="sr-Cyrl-CS"/>
              </w:rPr>
              <w:t>Тип породице</w:t>
            </w:r>
          </w:p>
        </w:tc>
      </w:tr>
      <w:tr w:rsidR="005653D8" w:rsidRPr="00A10E60" w:rsidTr="00633E8A">
        <w:trPr>
          <w:trHeight w:val="360"/>
          <w:jc w:val="center"/>
        </w:trPr>
        <w:tc>
          <w:tcPr>
            <w:tcW w:w="1182" w:type="dxa"/>
            <w:vMerge/>
            <w:shd w:val="clear" w:color="auto" w:fill="DEEAF6"/>
            <w:vAlign w:val="center"/>
          </w:tcPr>
          <w:p w:rsidR="005653D8" w:rsidRPr="0034511F" w:rsidRDefault="005653D8" w:rsidP="00633E8A">
            <w:pPr>
              <w:spacing w:before="60" w:after="60" w:line="240" w:lineRule="auto"/>
              <w:jc w:val="both"/>
              <w:rPr>
                <w:rFonts w:cs="Calibri"/>
                <w:lang w:val="sr-Cyrl-CS"/>
              </w:rPr>
            </w:pPr>
          </w:p>
        </w:tc>
        <w:tc>
          <w:tcPr>
            <w:tcW w:w="1227" w:type="dxa"/>
            <w:shd w:val="clear" w:color="auto" w:fill="DEEAF6"/>
            <w:vAlign w:val="center"/>
          </w:tcPr>
          <w:p w:rsidR="005653D8" w:rsidRPr="0034511F" w:rsidRDefault="005653D8" w:rsidP="00633E8A">
            <w:pPr>
              <w:spacing w:before="60" w:after="60" w:line="240" w:lineRule="auto"/>
              <w:jc w:val="both"/>
              <w:rPr>
                <w:rFonts w:cs="Calibri"/>
                <w:sz w:val="20"/>
                <w:szCs w:val="20"/>
                <w:lang w:val="sr-Cyrl-CS"/>
              </w:rPr>
            </w:pPr>
            <w:r w:rsidRPr="0034511F">
              <w:rPr>
                <w:rFonts w:eastAsia="Times New Roman" w:cs="Calibri"/>
                <w:color w:val="000000"/>
                <w:sz w:val="20"/>
                <w:szCs w:val="20"/>
              </w:rPr>
              <w:t xml:space="preserve">брачни </w:t>
            </w:r>
            <w:r w:rsidRPr="0034511F">
              <w:rPr>
                <w:rFonts w:eastAsia="Times New Roman" w:cs="Calibri"/>
                <w:color w:val="000000"/>
                <w:sz w:val="20"/>
                <w:szCs w:val="20"/>
              </w:rPr>
              <w:br/>
              <w:t>пар без деце</w:t>
            </w:r>
          </w:p>
        </w:tc>
        <w:tc>
          <w:tcPr>
            <w:tcW w:w="950" w:type="dxa"/>
            <w:shd w:val="clear" w:color="auto" w:fill="DEEAF6"/>
            <w:vAlign w:val="center"/>
          </w:tcPr>
          <w:p w:rsidR="005653D8" w:rsidRPr="0034511F" w:rsidRDefault="005653D8" w:rsidP="00633E8A">
            <w:pPr>
              <w:spacing w:before="60" w:after="60" w:line="240" w:lineRule="auto"/>
              <w:jc w:val="both"/>
              <w:rPr>
                <w:rFonts w:cs="Calibri"/>
                <w:sz w:val="20"/>
                <w:szCs w:val="20"/>
                <w:lang w:val="sr-Cyrl-CS"/>
              </w:rPr>
            </w:pPr>
            <w:r w:rsidRPr="00AC7806">
              <w:rPr>
                <w:rFonts w:eastAsia="Times New Roman" w:cs="Calibri"/>
                <w:color w:val="000000"/>
                <w:sz w:val="20"/>
                <w:szCs w:val="20"/>
                <w:lang w:val="ru-RU"/>
              </w:rPr>
              <w:t>ванбра-</w:t>
            </w:r>
            <w:r w:rsidRPr="00AC7806">
              <w:rPr>
                <w:rFonts w:eastAsia="Times New Roman" w:cs="Calibri"/>
                <w:color w:val="000000"/>
                <w:sz w:val="20"/>
                <w:szCs w:val="20"/>
                <w:lang w:val="ru-RU"/>
              </w:rPr>
              <w:br/>
              <w:t>чни пар без деце</w:t>
            </w:r>
          </w:p>
        </w:tc>
        <w:tc>
          <w:tcPr>
            <w:tcW w:w="924" w:type="dxa"/>
            <w:shd w:val="clear" w:color="auto" w:fill="DEEAF6"/>
            <w:vAlign w:val="center"/>
          </w:tcPr>
          <w:p w:rsidR="005653D8" w:rsidRPr="0034511F" w:rsidRDefault="005653D8" w:rsidP="00633E8A">
            <w:pPr>
              <w:spacing w:before="60" w:after="60" w:line="240" w:lineRule="auto"/>
              <w:jc w:val="both"/>
              <w:rPr>
                <w:rFonts w:cs="Calibri"/>
                <w:sz w:val="20"/>
                <w:szCs w:val="20"/>
                <w:lang w:val="sr-Cyrl-CS"/>
              </w:rPr>
            </w:pPr>
            <w:r w:rsidRPr="0034511F">
              <w:rPr>
                <w:rFonts w:eastAsia="Times New Roman" w:cs="Calibri"/>
                <w:color w:val="000000"/>
                <w:sz w:val="20"/>
                <w:szCs w:val="20"/>
              </w:rPr>
              <w:t xml:space="preserve">брачни </w:t>
            </w:r>
            <w:r w:rsidRPr="0034511F">
              <w:rPr>
                <w:rFonts w:eastAsia="Times New Roman" w:cs="Calibri"/>
                <w:color w:val="000000"/>
                <w:sz w:val="20"/>
                <w:szCs w:val="20"/>
              </w:rPr>
              <w:br/>
              <w:t>пар са децом</w:t>
            </w:r>
          </w:p>
        </w:tc>
        <w:tc>
          <w:tcPr>
            <w:tcW w:w="950" w:type="dxa"/>
            <w:shd w:val="clear" w:color="auto" w:fill="DEEAF6"/>
            <w:vAlign w:val="center"/>
          </w:tcPr>
          <w:p w:rsidR="005653D8" w:rsidRPr="0034511F" w:rsidRDefault="005653D8" w:rsidP="00633E8A">
            <w:pPr>
              <w:spacing w:before="60" w:after="60" w:line="240" w:lineRule="auto"/>
              <w:jc w:val="both"/>
              <w:rPr>
                <w:rFonts w:cs="Calibri"/>
                <w:sz w:val="20"/>
                <w:szCs w:val="20"/>
                <w:lang w:val="sr-Cyrl-CS"/>
              </w:rPr>
            </w:pPr>
            <w:r w:rsidRPr="00AC7806">
              <w:rPr>
                <w:rFonts w:eastAsia="Times New Roman" w:cs="Calibri"/>
                <w:color w:val="000000"/>
                <w:sz w:val="20"/>
                <w:szCs w:val="20"/>
                <w:lang w:val="ru-RU"/>
              </w:rPr>
              <w:t>ванбра-</w:t>
            </w:r>
            <w:r w:rsidRPr="00AC7806">
              <w:rPr>
                <w:rFonts w:eastAsia="Times New Roman" w:cs="Calibri"/>
                <w:color w:val="000000"/>
                <w:sz w:val="20"/>
                <w:szCs w:val="20"/>
                <w:lang w:val="ru-RU"/>
              </w:rPr>
              <w:br/>
              <w:t>чни пар са децом</w:t>
            </w:r>
          </w:p>
        </w:tc>
        <w:tc>
          <w:tcPr>
            <w:tcW w:w="923" w:type="dxa"/>
            <w:shd w:val="clear" w:color="auto" w:fill="DEEAF6"/>
            <w:vAlign w:val="center"/>
          </w:tcPr>
          <w:p w:rsidR="005653D8" w:rsidRPr="0034511F" w:rsidRDefault="005653D8" w:rsidP="00633E8A">
            <w:pPr>
              <w:spacing w:before="60" w:after="60" w:line="240" w:lineRule="auto"/>
              <w:jc w:val="both"/>
              <w:rPr>
                <w:rFonts w:cs="Calibri"/>
                <w:sz w:val="20"/>
                <w:szCs w:val="20"/>
                <w:lang w:val="sr-Cyrl-CS"/>
              </w:rPr>
            </w:pPr>
            <w:r w:rsidRPr="0034511F">
              <w:rPr>
                <w:rFonts w:eastAsia="Times New Roman" w:cs="Calibri"/>
                <w:color w:val="000000"/>
                <w:sz w:val="20"/>
                <w:szCs w:val="20"/>
              </w:rPr>
              <w:t>мајка са децом</w:t>
            </w:r>
          </w:p>
        </w:tc>
        <w:tc>
          <w:tcPr>
            <w:tcW w:w="1373" w:type="dxa"/>
            <w:shd w:val="clear" w:color="auto" w:fill="DEEAF6"/>
            <w:vAlign w:val="center"/>
          </w:tcPr>
          <w:p w:rsidR="005653D8" w:rsidRPr="0034511F" w:rsidRDefault="005653D8" w:rsidP="00633E8A">
            <w:pPr>
              <w:spacing w:before="60" w:after="60" w:line="240" w:lineRule="auto"/>
              <w:jc w:val="both"/>
              <w:rPr>
                <w:rFonts w:cs="Calibri"/>
                <w:sz w:val="20"/>
                <w:szCs w:val="20"/>
                <w:lang w:val="sr-Cyrl-CS"/>
              </w:rPr>
            </w:pPr>
            <w:r w:rsidRPr="0034511F">
              <w:rPr>
                <w:rFonts w:eastAsia="Times New Roman" w:cs="Calibri"/>
                <w:color w:val="000000"/>
                <w:sz w:val="20"/>
                <w:szCs w:val="20"/>
              </w:rPr>
              <w:t>отац са децом</w:t>
            </w:r>
          </w:p>
        </w:tc>
      </w:tr>
      <w:tr w:rsidR="005653D8" w:rsidRPr="000B6E14" w:rsidTr="00633E8A">
        <w:trPr>
          <w:trHeight w:val="360"/>
          <w:jc w:val="center"/>
        </w:trPr>
        <w:tc>
          <w:tcPr>
            <w:tcW w:w="1182" w:type="dxa"/>
            <w:vAlign w:val="center"/>
          </w:tcPr>
          <w:p w:rsidR="005653D8" w:rsidRPr="0034511F" w:rsidRDefault="005653D8" w:rsidP="00633E8A">
            <w:pPr>
              <w:spacing w:after="0" w:line="240" w:lineRule="auto"/>
              <w:jc w:val="both"/>
              <w:rPr>
                <w:rFonts w:eastAsia="Times New Roman" w:cs="Calibri"/>
                <w:b/>
                <w:color w:val="000000"/>
              </w:rPr>
            </w:pPr>
            <w:r w:rsidRPr="0034511F">
              <w:rPr>
                <w:rFonts w:eastAsia="Times New Roman" w:cs="Calibri"/>
                <w:b/>
                <w:color w:val="000000"/>
              </w:rPr>
              <w:t>78.832</w:t>
            </w:r>
          </w:p>
        </w:tc>
        <w:tc>
          <w:tcPr>
            <w:tcW w:w="1227" w:type="dxa"/>
            <w:vAlign w:val="center"/>
          </w:tcPr>
          <w:p w:rsidR="005653D8" w:rsidRPr="0034511F" w:rsidRDefault="005653D8" w:rsidP="00633E8A">
            <w:pPr>
              <w:spacing w:after="0" w:line="240" w:lineRule="auto"/>
              <w:jc w:val="both"/>
              <w:rPr>
                <w:rFonts w:eastAsia="Times New Roman" w:cs="Calibri"/>
                <w:color w:val="000000"/>
              </w:rPr>
            </w:pPr>
            <w:r w:rsidRPr="0034511F">
              <w:rPr>
                <w:rFonts w:eastAsia="Times New Roman" w:cs="Calibri"/>
                <w:color w:val="000000"/>
              </w:rPr>
              <w:t>21.707</w:t>
            </w:r>
          </w:p>
        </w:tc>
        <w:tc>
          <w:tcPr>
            <w:tcW w:w="950" w:type="dxa"/>
            <w:vAlign w:val="center"/>
          </w:tcPr>
          <w:p w:rsidR="005653D8" w:rsidRPr="0034511F" w:rsidRDefault="005653D8" w:rsidP="00633E8A">
            <w:pPr>
              <w:spacing w:after="0" w:line="240" w:lineRule="auto"/>
              <w:jc w:val="both"/>
              <w:rPr>
                <w:rFonts w:eastAsia="Times New Roman" w:cs="Calibri"/>
                <w:color w:val="000000"/>
              </w:rPr>
            </w:pPr>
            <w:r w:rsidRPr="0034511F">
              <w:rPr>
                <w:rFonts w:eastAsia="Times New Roman" w:cs="Calibri"/>
                <w:color w:val="000000"/>
              </w:rPr>
              <w:t>1.421</w:t>
            </w:r>
          </w:p>
        </w:tc>
        <w:tc>
          <w:tcPr>
            <w:tcW w:w="924" w:type="dxa"/>
            <w:vAlign w:val="center"/>
          </w:tcPr>
          <w:p w:rsidR="005653D8" w:rsidRPr="0034511F" w:rsidRDefault="005653D8" w:rsidP="00633E8A">
            <w:pPr>
              <w:spacing w:after="0" w:line="240" w:lineRule="auto"/>
              <w:jc w:val="both"/>
              <w:rPr>
                <w:rFonts w:eastAsia="Times New Roman" w:cs="Calibri"/>
                <w:color w:val="000000"/>
              </w:rPr>
            </w:pPr>
            <w:r w:rsidRPr="0034511F">
              <w:rPr>
                <w:rFonts w:eastAsia="Times New Roman" w:cs="Calibri"/>
                <w:color w:val="000000"/>
              </w:rPr>
              <w:t>40.934</w:t>
            </w:r>
          </w:p>
        </w:tc>
        <w:tc>
          <w:tcPr>
            <w:tcW w:w="950" w:type="dxa"/>
            <w:vAlign w:val="center"/>
          </w:tcPr>
          <w:p w:rsidR="005653D8" w:rsidRPr="0034511F" w:rsidRDefault="005653D8" w:rsidP="00633E8A">
            <w:pPr>
              <w:spacing w:after="0" w:line="240" w:lineRule="auto"/>
              <w:jc w:val="both"/>
              <w:rPr>
                <w:rFonts w:eastAsia="Times New Roman" w:cs="Calibri"/>
                <w:color w:val="000000"/>
              </w:rPr>
            </w:pPr>
            <w:r w:rsidRPr="0034511F">
              <w:rPr>
                <w:rFonts w:eastAsia="Times New Roman" w:cs="Calibri"/>
                <w:color w:val="000000"/>
              </w:rPr>
              <w:t>1.677</w:t>
            </w:r>
          </w:p>
        </w:tc>
        <w:tc>
          <w:tcPr>
            <w:tcW w:w="923" w:type="dxa"/>
            <w:vAlign w:val="center"/>
          </w:tcPr>
          <w:p w:rsidR="005653D8" w:rsidRPr="0034511F" w:rsidRDefault="005653D8" w:rsidP="00633E8A">
            <w:pPr>
              <w:spacing w:after="0" w:line="240" w:lineRule="auto"/>
              <w:jc w:val="both"/>
              <w:rPr>
                <w:rFonts w:eastAsia="Times New Roman" w:cs="Calibri"/>
                <w:color w:val="000000"/>
              </w:rPr>
            </w:pPr>
            <w:r w:rsidRPr="0034511F">
              <w:rPr>
                <w:rFonts w:eastAsia="Times New Roman" w:cs="Calibri"/>
                <w:color w:val="000000"/>
              </w:rPr>
              <w:t>10.370</w:t>
            </w:r>
          </w:p>
        </w:tc>
        <w:tc>
          <w:tcPr>
            <w:tcW w:w="1373" w:type="dxa"/>
            <w:vAlign w:val="center"/>
          </w:tcPr>
          <w:p w:rsidR="005653D8" w:rsidRPr="0034511F" w:rsidRDefault="005653D8" w:rsidP="00633E8A">
            <w:pPr>
              <w:spacing w:after="0" w:line="240" w:lineRule="auto"/>
              <w:ind w:firstLineChars="100" w:firstLine="220"/>
              <w:jc w:val="both"/>
              <w:rPr>
                <w:rFonts w:eastAsia="Times New Roman" w:cs="Calibri"/>
                <w:color w:val="000000"/>
              </w:rPr>
            </w:pPr>
            <w:r w:rsidRPr="0034511F">
              <w:rPr>
                <w:rFonts w:eastAsia="Times New Roman" w:cs="Calibri"/>
                <w:color w:val="000000"/>
              </w:rPr>
              <w:t>2.723</w:t>
            </w:r>
          </w:p>
        </w:tc>
      </w:tr>
    </w:tbl>
    <w:p w:rsidR="005653D8" w:rsidRPr="006D0A48" w:rsidRDefault="005653D8" w:rsidP="005653D8">
      <w:pPr>
        <w:autoSpaceDE w:val="0"/>
        <w:autoSpaceDN w:val="0"/>
        <w:adjustRightInd w:val="0"/>
        <w:spacing w:before="480" w:after="240"/>
        <w:jc w:val="both"/>
        <w:rPr>
          <w:rFonts w:ascii="Times New Roman" w:hAnsi="Times New Roman"/>
          <w:b/>
          <w:i/>
          <w:sz w:val="24"/>
          <w:szCs w:val="24"/>
        </w:rPr>
      </w:pPr>
      <w:r w:rsidRPr="006D0A48">
        <w:rPr>
          <w:rFonts w:ascii="Times New Roman" w:hAnsi="Times New Roman"/>
          <w:b/>
          <w:i/>
          <w:sz w:val="24"/>
          <w:szCs w:val="24"/>
        </w:rPr>
        <w:t>Природни прираштај</w:t>
      </w:r>
    </w:p>
    <w:p w:rsidR="006D0A48" w:rsidRDefault="005653D8" w:rsidP="006D0A48">
      <w:pPr>
        <w:autoSpaceDE w:val="0"/>
        <w:autoSpaceDN w:val="0"/>
        <w:adjustRightInd w:val="0"/>
        <w:spacing w:after="360"/>
        <w:ind w:firstLine="720"/>
        <w:jc w:val="both"/>
        <w:rPr>
          <w:rFonts w:ascii="Times New Roman" w:hAnsi="Times New Roman"/>
          <w:sz w:val="24"/>
          <w:szCs w:val="24"/>
          <w:lang w:val="ru-RU"/>
        </w:rPr>
      </w:pPr>
      <w:r w:rsidRPr="00AC7806">
        <w:rPr>
          <w:rFonts w:ascii="Times New Roman" w:hAnsi="Times New Roman"/>
          <w:sz w:val="24"/>
          <w:szCs w:val="24"/>
          <w:lang w:val="ru-RU"/>
        </w:rPr>
        <w:t>У последњих 20 година Град Ниш, попут читаве Републике Србије, има константан негативан природни прираштај, који је растао од 1996 године, када је био 0‰ до 2011, када је износио -3,3‰. Према подацима Статистичког годишњака Града Ниша, негативан прираштај се наставио до данас.</w:t>
      </w:r>
      <w:r w:rsidRPr="00AC7806">
        <w:rPr>
          <w:rFonts w:cs="Calibri"/>
          <w:lang w:val="ru-RU"/>
        </w:rPr>
        <w:tab/>
      </w:r>
    </w:p>
    <w:p w:rsidR="005653D8" w:rsidRPr="006D0A48" w:rsidRDefault="005653D8" w:rsidP="006D0A48">
      <w:pPr>
        <w:autoSpaceDE w:val="0"/>
        <w:autoSpaceDN w:val="0"/>
        <w:adjustRightInd w:val="0"/>
        <w:spacing w:after="360"/>
        <w:jc w:val="both"/>
        <w:rPr>
          <w:rFonts w:ascii="Times New Roman" w:hAnsi="Times New Roman"/>
          <w:sz w:val="24"/>
          <w:szCs w:val="24"/>
          <w:lang w:val="ru-RU"/>
        </w:rPr>
      </w:pPr>
      <w:r w:rsidRPr="006D0A48">
        <w:rPr>
          <w:rFonts w:ascii="Times New Roman" w:hAnsi="Times New Roman"/>
          <w:b/>
          <w:i/>
          <w:sz w:val="24"/>
          <w:szCs w:val="24"/>
          <w:lang w:val="sr-Cyrl-CS"/>
        </w:rPr>
        <w:t>Национална и верска припадност</w:t>
      </w:r>
    </w:p>
    <w:p w:rsidR="005653D8" w:rsidRPr="00DD3FB3" w:rsidRDefault="005653D8" w:rsidP="005653D8">
      <w:pPr>
        <w:spacing w:after="120"/>
        <w:ind w:firstLine="720"/>
        <w:jc w:val="both"/>
        <w:rPr>
          <w:rFonts w:ascii="Times New Roman" w:hAnsi="Times New Roman"/>
          <w:sz w:val="24"/>
          <w:szCs w:val="24"/>
          <w:lang w:val="ru-RU"/>
        </w:rPr>
      </w:pPr>
      <w:r w:rsidRPr="00C2358E">
        <w:rPr>
          <w:rFonts w:ascii="Times New Roman" w:hAnsi="Times New Roman"/>
          <w:sz w:val="24"/>
          <w:szCs w:val="24"/>
          <w:lang w:val="sr-Cyrl-CS"/>
        </w:rPr>
        <w:t xml:space="preserve">Према Статистичком годишњаку, у Граду Нишу живе припадници 26 етничких група. </w:t>
      </w:r>
      <w:r>
        <w:rPr>
          <w:rFonts w:ascii="Times New Roman" w:hAnsi="Times New Roman"/>
          <w:sz w:val="24"/>
          <w:szCs w:val="24"/>
          <w:lang w:val="sr-Cyrl-CS"/>
        </w:rPr>
        <w:t>Бројчано су доминантни Срби, којих је п</w:t>
      </w:r>
      <w:r w:rsidRPr="001F3085">
        <w:rPr>
          <w:rFonts w:ascii="Times New Roman" w:hAnsi="Times New Roman"/>
          <w:sz w:val="24"/>
          <w:szCs w:val="24"/>
          <w:lang w:val="sr-Cyrl-CS"/>
        </w:rPr>
        <w:t xml:space="preserve">рема </w:t>
      </w:r>
      <w:r>
        <w:rPr>
          <w:rFonts w:ascii="Times New Roman" w:hAnsi="Times New Roman"/>
          <w:sz w:val="24"/>
          <w:szCs w:val="24"/>
          <w:lang w:val="sr-Cyrl-CS"/>
        </w:rPr>
        <w:t xml:space="preserve">последњем </w:t>
      </w:r>
      <w:r w:rsidRPr="001F3085">
        <w:rPr>
          <w:rFonts w:ascii="Times New Roman" w:hAnsi="Times New Roman"/>
          <w:sz w:val="24"/>
          <w:szCs w:val="24"/>
          <w:lang w:val="sr-Cyrl-CS"/>
        </w:rPr>
        <w:t xml:space="preserve">попису укупно </w:t>
      </w:r>
      <w:r w:rsidRPr="00DD3FB3">
        <w:rPr>
          <w:rFonts w:ascii="Times New Roman" w:hAnsi="Times New Roman"/>
          <w:sz w:val="24"/>
          <w:szCs w:val="24"/>
          <w:lang w:val="ru-RU"/>
        </w:rPr>
        <w:t>243.381 (93,5%). Најбројнију и највидљивију националну мањину у Граду чине Роми, којих је према званичним подацима 6.996 (2,7%). Ипак, стварни број припадника ромске заједнице је неколико пута већи. Процене се крећу од 15.000 (што се сматра реалном проценом тзв. „тамних бројки”) до броја од 25 до 30 хиљада (процене ромских НВО). Према подацима из ЛАП за унапређење положаја Рома Града Ниша, око 1.200 Рома спада у категорију расељених лица.</w:t>
      </w:r>
    </w:p>
    <w:p w:rsidR="001A4F72" w:rsidRPr="00DD3FB3" w:rsidRDefault="005653D8" w:rsidP="001A4F72">
      <w:pPr>
        <w:spacing w:after="240"/>
        <w:ind w:firstLine="720"/>
        <w:jc w:val="both"/>
        <w:rPr>
          <w:rFonts w:ascii="Times New Roman" w:hAnsi="Times New Roman"/>
          <w:sz w:val="24"/>
          <w:szCs w:val="24"/>
          <w:lang w:val="ru-RU"/>
        </w:rPr>
      </w:pPr>
      <w:r w:rsidRPr="00DD3FB3">
        <w:rPr>
          <w:rFonts w:ascii="Times New Roman" w:hAnsi="Times New Roman"/>
          <w:sz w:val="24"/>
          <w:szCs w:val="24"/>
          <w:lang w:val="ru-RU"/>
        </w:rPr>
        <w:t>Изузев Рома, све остале етничке групе заступљене су у малом броју, односно проценту: Бугари – 927, Македонци – 823, Црногорци – 659, Југословени – 416, и тд.</w:t>
      </w:r>
    </w:p>
    <w:p w:rsidR="005653D8" w:rsidRPr="00DD3FB3" w:rsidRDefault="005653D8" w:rsidP="005653D8">
      <w:pPr>
        <w:spacing w:after="0" w:line="240" w:lineRule="auto"/>
        <w:jc w:val="both"/>
        <w:rPr>
          <w:b/>
          <w:i/>
          <w:lang w:val="ru-RU"/>
        </w:rPr>
      </w:pPr>
      <w:r w:rsidRPr="00DD3FB3">
        <w:rPr>
          <w:b/>
          <w:i/>
          <w:lang w:val="ru-RU"/>
        </w:rPr>
        <w:t xml:space="preserve">Табела 6: Становништво Града Ниша према етничкој припадности, попис 2011. </w:t>
      </w:r>
    </w:p>
    <w:p w:rsidR="005653D8" w:rsidRDefault="005653D8" w:rsidP="005653D8">
      <w:pPr>
        <w:spacing w:after="100" w:line="240" w:lineRule="auto"/>
        <w:jc w:val="both"/>
        <w:rPr>
          <w:b/>
          <w:i/>
          <w:sz w:val="20"/>
          <w:szCs w:val="20"/>
          <w:lang w:val="ru-RU"/>
        </w:rPr>
      </w:pPr>
      <w:r w:rsidRPr="00DD3FB3">
        <w:rPr>
          <w:b/>
          <w:i/>
          <w:sz w:val="20"/>
          <w:szCs w:val="20"/>
          <w:lang w:val="ru-RU"/>
        </w:rPr>
        <w:lastRenderedPageBreak/>
        <w:t>(приказане су само најзаступљеније етничке групе)</w:t>
      </w:r>
    </w:p>
    <w:p w:rsidR="001A4F72" w:rsidRPr="00DD3FB3" w:rsidRDefault="001A4F72" w:rsidP="005653D8">
      <w:pPr>
        <w:spacing w:after="100" w:line="240" w:lineRule="auto"/>
        <w:jc w:val="both"/>
        <w:rPr>
          <w:rFonts w:ascii="Times New Roman" w:hAnsi="Times New Roman"/>
          <w:sz w:val="24"/>
          <w:szCs w:val="24"/>
          <w:lang w:val="ru-RU"/>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966"/>
        <w:gridCol w:w="1056"/>
        <w:gridCol w:w="1050"/>
        <w:gridCol w:w="1034"/>
        <w:gridCol w:w="846"/>
        <w:gridCol w:w="932"/>
        <w:gridCol w:w="886"/>
        <w:gridCol w:w="952"/>
        <w:gridCol w:w="817"/>
      </w:tblGrid>
      <w:tr w:rsidR="005653D8" w:rsidRPr="00C2358E" w:rsidTr="00633E8A">
        <w:trPr>
          <w:trHeight w:val="780"/>
          <w:jc w:val="center"/>
        </w:trPr>
        <w:tc>
          <w:tcPr>
            <w:tcW w:w="966"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Срби</w:t>
            </w:r>
          </w:p>
        </w:tc>
        <w:tc>
          <w:tcPr>
            <w:tcW w:w="966"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Бугари</w:t>
            </w:r>
          </w:p>
        </w:tc>
        <w:tc>
          <w:tcPr>
            <w:tcW w:w="1056"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Горанци</w:t>
            </w:r>
          </w:p>
        </w:tc>
        <w:tc>
          <w:tcPr>
            <w:tcW w:w="1050"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Југосло вени</w:t>
            </w:r>
          </w:p>
        </w:tc>
        <w:tc>
          <w:tcPr>
            <w:tcW w:w="1034"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Маке донци</w:t>
            </w:r>
          </w:p>
        </w:tc>
        <w:tc>
          <w:tcPr>
            <w:tcW w:w="846"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Роми</w:t>
            </w:r>
          </w:p>
        </w:tc>
        <w:tc>
          <w:tcPr>
            <w:tcW w:w="932"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Хрвати</w:t>
            </w:r>
          </w:p>
        </w:tc>
        <w:tc>
          <w:tcPr>
            <w:tcW w:w="886"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Црно горци</w:t>
            </w:r>
          </w:p>
        </w:tc>
        <w:tc>
          <w:tcPr>
            <w:tcW w:w="952"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Неизјашњени</w:t>
            </w:r>
          </w:p>
        </w:tc>
        <w:tc>
          <w:tcPr>
            <w:tcW w:w="817" w:type="dxa"/>
            <w:shd w:val="clear" w:color="000000" w:fill="DEEAF6"/>
            <w:vAlign w:val="center"/>
          </w:tcPr>
          <w:p w:rsidR="005653D8" w:rsidRPr="0034511F" w:rsidRDefault="005653D8" w:rsidP="00633E8A">
            <w:pPr>
              <w:spacing w:before="40" w:after="40" w:line="240" w:lineRule="auto"/>
              <w:jc w:val="both"/>
              <w:rPr>
                <w:rFonts w:eastAsia="Times New Roman" w:cs="Calibri"/>
              </w:rPr>
            </w:pPr>
            <w:r w:rsidRPr="0034511F">
              <w:rPr>
                <w:rFonts w:eastAsia="Times New Roman" w:cs="Calibri"/>
              </w:rPr>
              <w:t>Непо знато</w:t>
            </w:r>
          </w:p>
        </w:tc>
      </w:tr>
      <w:tr w:rsidR="005653D8" w:rsidRPr="00C2358E" w:rsidTr="00633E8A">
        <w:trPr>
          <w:trHeight w:val="300"/>
          <w:jc w:val="center"/>
        </w:trPr>
        <w:tc>
          <w:tcPr>
            <w:tcW w:w="966" w:type="dxa"/>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243381</w:t>
            </w:r>
          </w:p>
        </w:tc>
        <w:tc>
          <w:tcPr>
            <w:tcW w:w="966"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927</w:t>
            </w:r>
          </w:p>
        </w:tc>
        <w:tc>
          <w:tcPr>
            <w:tcW w:w="1056"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202</w:t>
            </w:r>
          </w:p>
        </w:tc>
        <w:tc>
          <w:tcPr>
            <w:tcW w:w="1050"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416</w:t>
            </w:r>
          </w:p>
        </w:tc>
        <w:tc>
          <w:tcPr>
            <w:tcW w:w="1034"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823</w:t>
            </w:r>
          </w:p>
        </w:tc>
        <w:tc>
          <w:tcPr>
            <w:tcW w:w="846"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6996</w:t>
            </w:r>
          </w:p>
        </w:tc>
        <w:tc>
          <w:tcPr>
            <w:tcW w:w="932"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398</w:t>
            </w:r>
          </w:p>
        </w:tc>
        <w:tc>
          <w:tcPr>
            <w:tcW w:w="886"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659</w:t>
            </w:r>
          </w:p>
        </w:tc>
        <w:tc>
          <w:tcPr>
            <w:tcW w:w="952"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3018</w:t>
            </w:r>
          </w:p>
        </w:tc>
        <w:tc>
          <w:tcPr>
            <w:tcW w:w="817" w:type="dxa"/>
            <w:shd w:val="clear" w:color="auto" w:fill="auto"/>
            <w:noWrap/>
            <w:vAlign w:val="center"/>
          </w:tcPr>
          <w:p w:rsidR="005653D8" w:rsidRPr="0034511F" w:rsidRDefault="005653D8" w:rsidP="00633E8A">
            <w:pPr>
              <w:spacing w:before="40" w:after="40" w:line="240" w:lineRule="auto"/>
              <w:jc w:val="both"/>
              <w:rPr>
                <w:rFonts w:eastAsia="Times New Roman" w:cs="Calibri"/>
                <w:bCs/>
              </w:rPr>
            </w:pPr>
            <w:r w:rsidRPr="0034511F">
              <w:rPr>
                <w:rFonts w:eastAsia="Times New Roman" w:cs="Calibri"/>
                <w:bCs/>
              </w:rPr>
              <w:t>2362</w:t>
            </w:r>
          </w:p>
        </w:tc>
      </w:tr>
    </w:tbl>
    <w:p w:rsidR="005653D8" w:rsidRPr="00DD3FB3" w:rsidRDefault="005653D8" w:rsidP="005653D8">
      <w:pPr>
        <w:spacing w:before="360" w:after="360"/>
        <w:ind w:firstLine="720"/>
        <w:jc w:val="both"/>
        <w:rPr>
          <w:rFonts w:ascii="Times New Roman" w:hAnsi="Times New Roman"/>
          <w:sz w:val="24"/>
          <w:szCs w:val="24"/>
          <w:lang w:val="ru-RU"/>
        </w:rPr>
      </w:pPr>
      <w:r w:rsidRPr="00DD3FB3">
        <w:rPr>
          <w:rFonts w:ascii="Times New Roman" w:hAnsi="Times New Roman"/>
          <w:sz w:val="24"/>
          <w:szCs w:val="24"/>
          <w:lang w:val="ru-RU"/>
        </w:rPr>
        <w:t>Посматрано према верској припадности, убедљиво је највише православаца – 240.765. Следе муслимани – 2 486, атеисти – 2 656, и католици – 809.</w:t>
      </w:r>
    </w:p>
    <w:p w:rsidR="005653D8" w:rsidRPr="006D0A48" w:rsidRDefault="005653D8" w:rsidP="005653D8">
      <w:pPr>
        <w:spacing w:after="240"/>
        <w:jc w:val="both"/>
        <w:rPr>
          <w:rFonts w:ascii="Times New Roman" w:hAnsi="Times New Roman"/>
          <w:b/>
          <w:i/>
          <w:sz w:val="24"/>
          <w:szCs w:val="24"/>
          <w:lang w:val="sr-Cyrl-CS"/>
        </w:rPr>
      </w:pPr>
      <w:r w:rsidRPr="006D0A48">
        <w:rPr>
          <w:rFonts w:ascii="Times New Roman" w:hAnsi="Times New Roman"/>
          <w:b/>
          <w:i/>
          <w:sz w:val="24"/>
          <w:szCs w:val="24"/>
          <w:lang w:val="sr-Cyrl-CS"/>
        </w:rPr>
        <w:t>Образовна структура</w:t>
      </w:r>
    </w:p>
    <w:p w:rsidR="005653D8" w:rsidRPr="001A4F72" w:rsidRDefault="005653D8" w:rsidP="001A4F72">
      <w:pPr>
        <w:spacing w:after="240"/>
        <w:ind w:firstLine="720"/>
        <w:jc w:val="both"/>
        <w:rPr>
          <w:rFonts w:ascii="Times New Roman" w:hAnsi="Times New Roman"/>
          <w:sz w:val="24"/>
          <w:szCs w:val="24"/>
          <w:lang w:val="sr-Cyrl-CS"/>
        </w:rPr>
      </w:pPr>
      <w:r>
        <w:rPr>
          <w:rFonts w:ascii="Times New Roman" w:hAnsi="Times New Roman"/>
          <w:sz w:val="24"/>
          <w:szCs w:val="24"/>
          <w:lang w:val="sr-Cyrl-CS"/>
        </w:rPr>
        <w:t>У Граду Нишу без школске спреме је 3.309</w:t>
      </w:r>
      <w:r w:rsidRPr="00054D28">
        <w:rPr>
          <w:rFonts w:ascii="Times New Roman" w:hAnsi="Times New Roman"/>
          <w:sz w:val="24"/>
          <w:szCs w:val="24"/>
          <w:lang w:val="sr-Cyrl-CS"/>
        </w:rPr>
        <w:t xml:space="preserve"> лица </w:t>
      </w:r>
      <w:r>
        <w:rPr>
          <w:rFonts w:ascii="Times New Roman" w:hAnsi="Times New Roman"/>
          <w:sz w:val="24"/>
          <w:szCs w:val="24"/>
          <w:lang w:val="sr-Cyrl-CS"/>
        </w:rPr>
        <w:t>старих 15 и више година, односно 1,5% овог контингента</w:t>
      </w:r>
      <w:r w:rsidRPr="00054D28">
        <w:rPr>
          <w:rFonts w:ascii="Times New Roman" w:hAnsi="Times New Roman"/>
          <w:sz w:val="24"/>
          <w:szCs w:val="24"/>
          <w:lang w:val="sr-Cyrl-CS"/>
        </w:rPr>
        <w:t xml:space="preserve"> </w:t>
      </w:r>
      <w:r>
        <w:rPr>
          <w:rFonts w:ascii="Times New Roman" w:hAnsi="Times New Roman"/>
          <w:sz w:val="24"/>
          <w:szCs w:val="24"/>
          <w:lang w:val="sr-Cyrl-CS"/>
        </w:rPr>
        <w:t>становника, што је ниже</w:t>
      </w:r>
      <w:r w:rsidRPr="00054D28">
        <w:rPr>
          <w:rFonts w:ascii="Times New Roman" w:hAnsi="Times New Roman"/>
          <w:sz w:val="24"/>
          <w:szCs w:val="24"/>
          <w:lang w:val="sr-Cyrl-CS"/>
        </w:rPr>
        <w:t xml:space="preserve"> од репуб</w:t>
      </w:r>
      <w:r>
        <w:rPr>
          <w:rFonts w:ascii="Times New Roman" w:hAnsi="Times New Roman"/>
          <w:sz w:val="24"/>
          <w:szCs w:val="24"/>
          <w:lang w:val="sr-Cyrl-CS"/>
        </w:rPr>
        <w:t>личког просека, који износи 2,7</w:t>
      </w:r>
      <w:r w:rsidRPr="00054D28">
        <w:rPr>
          <w:rFonts w:ascii="Times New Roman" w:hAnsi="Times New Roman"/>
          <w:sz w:val="24"/>
          <w:szCs w:val="24"/>
          <w:lang w:val="sr-Cyrl-CS"/>
        </w:rPr>
        <w:t>%. Непотпуно основно образовање има</w:t>
      </w:r>
      <w:r>
        <w:rPr>
          <w:rFonts w:ascii="Times New Roman" w:hAnsi="Times New Roman"/>
          <w:sz w:val="24"/>
          <w:szCs w:val="24"/>
          <w:lang w:val="sr-Cyrl-CS"/>
        </w:rPr>
        <w:t xml:space="preserve"> 14.185 лица, односно 6,3%, што је испод републичког просека (10,9</w:t>
      </w:r>
      <w:r w:rsidRPr="00054D28">
        <w:rPr>
          <w:rFonts w:ascii="Times New Roman" w:hAnsi="Times New Roman"/>
          <w:sz w:val="24"/>
          <w:szCs w:val="24"/>
          <w:lang w:val="sr-Cyrl-CS"/>
        </w:rPr>
        <w:t xml:space="preserve">%). Само </w:t>
      </w:r>
      <w:r>
        <w:rPr>
          <w:rFonts w:ascii="Times New Roman" w:hAnsi="Times New Roman"/>
          <w:sz w:val="24"/>
          <w:szCs w:val="24"/>
          <w:lang w:val="sr-Cyrl-CS"/>
        </w:rPr>
        <w:t>основно образовање има више од шестине становништва старог 15 и више година – 33.801</w:t>
      </w:r>
      <w:r w:rsidRPr="00054D28">
        <w:rPr>
          <w:rFonts w:ascii="Times New Roman" w:hAnsi="Times New Roman"/>
          <w:sz w:val="24"/>
          <w:szCs w:val="24"/>
          <w:lang w:val="sr-Cyrl-CS"/>
        </w:rPr>
        <w:t xml:space="preserve"> лица, </w:t>
      </w:r>
      <w:r>
        <w:rPr>
          <w:rFonts w:ascii="Times New Roman" w:hAnsi="Times New Roman"/>
          <w:sz w:val="24"/>
          <w:szCs w:val="24"/>
          <w:lang w:val="sr-Cyrl-CS"/>
        </w:rPr>
        <w:t>односно 15,1%</w:t>
      </w:r>
      <w:r w:rsidRPr="00054D28">
        <w:rPr>
          <w:rFonts w:ascii="Times New Roman" w:hAnsi="Times New Roman"/>
          <w:sz w:val="24"/>
          <w:szCs w:val="24"/>
          <w:lang w:val="sr-Cyrl-CS"/>
        </w:rPr>
        <w:t xml:space="preserve">. Највише је лица са </w:t>
      </w:r>
      <w:r>
        <w:rPr>
          <w:rFonts w:ascii="Times New Roman" w:hAnsi="Times New Roman"/>
          <w:sz w:val="24"/>
          <w:szCs w:val="24"/>
          <w:lang w:val="sr-Cyrl-CS"/>
        </w:rPr>
        <w:t xml:space="preserve">завршеном средњом школом – </w:t>
      </w:r>
      <w:r w:rsidRPr="002B0881">
        <w:rPr>
          <w:rFonts w:ascii="Times New Roman" w:hAnsi="Times New Roman"/>
          <w:sz w:val="24"/>
          <w:szCs w:val="24"/>
          <w:lang w:val="sr-Cyrl-CS"/>
        </w:rPr>
        <w:t>120</w:t>
      </w:r>
      <w:r>
        <w:rPr>
          <w:rFonts w:ascii="Times New Roman" w:hAnsi="Times New Roman"/>
          <w:sz w:val="24"/>
          <w:szCs w:val="24"/>
          <w:lang w:val="sr-Cyrl-CS"/>
        </w:rPr>
        <w:t>.</w:t>
      </w:r>
      <w:r w:rsidRPr="002B0881">
        <w:rPr>
          <w:rFonts w:ascii="Times New Roman" w:hAnsi="Times New Roman"/>
          <w:sz w:val="24"/>
          <w:szCs w:val="24"/>
          <w:lang w:val="sr-Cyrl-CS"/>
        </w:rPr>
        <w:t xml:space="preserve">562 </w:t>
      </w:r>
      <w:r>
        <w:rPr>
          <w:rFonts w:ascii="Times New Roman" w:hAnsi="Times New Roman"/>
          <w:sz w:val="24"/>
          <w:szCs w:val="24"/>
          <w:lang w:val="sr-Cyrl-CS"/>
        </w:rPr>
        <w:t>(53,8</w:t>
      </w:r>
      <w:r w:rsidRPr="00054D28">
        <w:rPr>
          <w:rFonts w:ascii="Times New Roman" w:hAnsi="Times New Roman"/>
          <w:sz w:val="24"/>
          <w:szCs w:val="24"/>
          <w:lang w:val="sr-Cyrl-CS"/>
        </w:rPr>
        <w:t>%), док је са висо</w:t>
      </w:r>
      <w:r>
        <w:rPr>
          <w:rFonts w:ascii="Times New Roman" w:hAnsi="Times New Roman"/>
          <w:sz w:val="24"/>
          <w:szCs w:val="24"/>
          <w:lang w:val="sr-Cyrl-CS"/>
        </w:rPr>
        <w:t xml:space="preserve">ким образовањем укупно </w:t>
      </w:r>
      <w:r w:rsidRPr="002B0881">
        <w:rPr>
          <w:rFonts w:ascii="Times New Roman" w:hAnsi="Times New Roman"/>
          <w:sz w:val="24"/>
          <w:szCs w:val="24"/>
          <w:lang w:val="sr-Cyrl-CS"/>
        </w:rPr>
        <w:t>34</w:t>
      </w:r>
      <w:r>
        <w:rPr>
          <w:rFonts w:ascii="Times New Roman" w:hAnsi="Times New Roman"/>
          <w:sz w:val="24"/>
          <w:szCs w:val="24"/>
          <w:lang w:val="sr-Cyrl-CS"/>
        </w:rPr>
        <w:t>.</w:t>
      </w:r>
      <w:r w:rsidRPr="002B0881">
        <w:rPr>
          <w:rFonts w:ascii="Times New Roman" w:hAnsi="Times New Roman"/>
          <w:sz w:val="24"/>
          <w:szCs w:val="24"/>
          <w:lang w:val="sr-Cyrl-CS"/>
        </w:rPr>
        <w:t>409</w:t>
      </w:r>
      <w:r>
        <w:rPr>
          <w:rFonts w:ascii="Times New Roman" w:hAnsi="Times New Roman"/>
          <w:sz w:val="24"/>
          <w:szCs w:val="24"/>
          <w:lang w:val="sr-Cyrl-CS"/>
        </w:rPr>
        <w:t xml:space="preserve"> лица (15,4%), што је знатно више од републичког просека (10,6</w:t>
      </w:r>
      <w:r w:rsidR="001A4F72">
        <w:rPr>
          <w:rFonts w:ascii="Times New Roman" w:hAnsi="Times New Roman"/>
          <w:sz w:val="24"/>
          <w:szCs w:val="24"/>
          <w:lang w:val="sr-Cyrl-CS"/>
        </w:rPr>
        <w:t>%).</w:t>
      </w:r>
    </w:p>
    <w:p w:rsidR="005653D8" w:rsidRPr="00385460" w:rsidRDefault="005653D8" w:rsidP="005653D8">
      <w:pPr>
        <w:spacing w:after="100" w:line="240" w:lineRule="auto"/>
        <w:jc w:val="both"/>
        <w:rPr>
          <w:rFonts w:cs="Calibri"/>
          <w:b/>
          <w:i/>
          <w:lang w:val="ru-RU"/>
        </w:rPr>
      </w:pPr>
    </w:p>
    <w:p w:rsidR="005653D8" w:rsidRDefault="005653D8" w:rsidP="005653D8">
      <w:pPr>
        <w:spacing w:after="100" w:line="240" w:lineRule="auto"/>
        <w:jc w:val="both"/>
        <w:rPr>
          <w:rFonts w:cs="Calibri"/>
          <w:b/>
          <w:i/>
          <w:lang w:val="ru-RU"/>
        </w:rPr>
      </w:pPr>
      <w:r w:rsidRPr="00DD3FB3">
        <w:rPr>
          <w:rFonts w:cs="Calibri"/>
          <w:b/>
          <w:i/>
          <w:lang w:val="ru-RU"/>
        </w:rPr>
        <w:t>Табела 7: Становништво старо 15 и више година према школској спреми и полу, попис 2011.</w:t>
      </w:r>
    </w:p>
    <w:p w:rsidR="001A4F72" w:rsidRPr="00DD3FB3" w:rsidRDefault="001A4F72" w:rsidP="005653D8">
      <w:pPr>
        <w:spacing w:after="100" w:line="240" w:lineRule="auto"/>
        <w:jc w:val="both"/>
        <w:rPr>
          <w:rFonts w:cs="Calibri"/>
          <w:b/>
          <w:i/>
          <w:lang w:val="ru-RU"/>
        </w:rPr>
      </w:pPr>
    </w:p>
    <w:tbl>
      <w:tblPr>
        <w:tblW w:w="9435"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084"/>
        <w:gridCol w:w="1048"/>
        <w:gridCol w:w="1226"/>
        <w:gridCol w:w="1028"/>
        <w:gridCol w:w="1046"/>
        <w:gridCol w:w="1033"/>
        <w:gridCol w:w="1016"/>
        <w:gridCol w:w="767"/>
      </w:tblGrid>
      <w:tr w:rsidR="005653D8" w:rsidRPr="000F0C58" w:rsidTr="00633E8A">
        <w:trPr>
          <w:jc w:val="center"/>
        </w:trPr>
        <w:tc>
          <w:tcPr>
            <w:tcW w:w="1187" w:type="dxa"/>
            <w:tcBorders>
              <w:bottom w:val="single" w:sz="4" w:space="0" w:color="auto"/>
            </w:tcBorders>
            <w:shd w:val="clear" w:color="auto" w:fill="D5DCE4"/>
            <w:vAlign w:val="center"/>
          </w:tcPr>
          <w:p w:rsidR="005653D8" w:rsidRPr="0034511F" w:rsidRDefault="005653D8" w:rsidP="00633E8A">
            <w:pPr>
              <w:spacing w:before="40" w:after="40" w:line="240" w:lineRule="auto"/>
              <w:jc w:val="both"/>
              <w:rPr>
                <w:rFonts w:cs="Calibri"/>
                <w:b/>
                <w:lang w:val="sr-Cyrl-CS"/>
              </w:rPr>
            </w:pPr>
            <w:r w:rsidRPr="0034511F">
              <w:rPr>
                <w:rFonts w:cs="Calibri"/>
                <w:b/>
                <w:lang w:val="sr-Cyrl-CS"/>
              </w:rPr>
              <w:t>Школска спрема</w:t>
            </w:r>
          </w:p>
        </w:tc>
        <w:tc>
          <w:tcPr>
            <w:tcW w:w="1084" w:type="dxa"/>
            <w:shd w:val="clear" w:color="auto" w:fill="D5DCE4"/>
            <w:vAlign w:val="center"/>
          </w:tcPr>
          <w:p w:rsidR="005653D8" w:rsidRPr="0034511F" w:rsidRDefault="005653D8" w:rsidP="00633E8A">
            <w:pPr>
              <w:spacing w:before="40" w:after="40" w:line="240" w:lineRule="auto"/>
              <w:jc w:val="both"/>
              <w:rPr>
                <w:rFonts w:cs="Calibri"/>
                <w:lang w:val="sr-Cyrl-CS"/>
              </w:rPr>
            </w:pPr>
            <w:r w:rsidRPr="0034511F">
              <w:rPr>
                <w:rFonts w:cs="Calibri"/>
                <w:lang w:val="sr-Cyrl-CS"/>
              </w:rPr>
              <w:t>Укупно</w:t>
            </w:r>
          </w:p>
        </w:tc>
        <w:tc>
          <w:tcPr>
            <w:tcW w:w="1048" w:type="dxa"/>
            <w:shd w:val="clear" w:color="auto" w:fill="D5DCE4"/>
            <w:vAlign w:val="center"/>
          </w:tcPr>
          <w:p w:rsidR="005653D8" w:rsidRPr="0034511F" w:rsidRDefault="005653D8" w:rsidP="00633E8A">
            <w:pPr>
              <w:spacing w:before="40" w:after="40" w:line="240" w:lineRule="auto"/>
              <w:jc w:val="both"/>
              <w:rPr>
                <w:rFonts w:cs="Calibri"/>
                <w:lang w:val="sr-Cyrl-CS"/>
              </w:rPr>
            </w:pPr>
            <w:r w:rsidRPr="0034511F">
              <w:rPr>
                <w:rFonts w:cs="Calibri"/>
              </w:rPr>
              <w:t xml:space="preserve">Без </w:t>
            </w:r>
            <w:r w:rsidRPr="0034511F">
              <w:rPr>
                <w:rFonts w:cs="Calibri"/>
              </w:rPr>
              <w:br/>
              <w:t>школске</w:t>
            </w:r>
            <w:r w:rsidRPr="0034511F">
              <w:rPr>
                <w:rFonts w:cs="Calibri"/>
              </w:rPr>
              <w:br/>
              <w:t xml:space="preserve"> спреме</w:t>
            </w:r>
          </w:p>
        </w:tc>
        <w:tc>
          <w:tcPr>
            <w:tcW w:w="1226" w:type="dxa"/>
            <w:shd w:val="clear" w:color="auto" w:fill="D5DCE4"/>
            <w:vAlign w:val="center"/>
          </w:tcPr>
          <w:p w:rsidR="005653D8" w:rsidRPr="0034511F" w:rsidRDefault="005653D8" w:rsidP="00633E8A">
            <w:pPr>
              <w:spacing w:before="40" w:after="40" w:line="240" w:lineRule="auto"/>
              <w:jc w:val="both"/>
              <w:rPr>
                <w:rFonts w:cs="Calibri"/>
              </w:rPr>
            </w:pPr>
            <w:r w:rsidRPr="0034511F">
              <w:rPr>
                <w:rFonts w:cs="Calibri"/>
              </w:rPr>
              <w:t xml:space="preserve">Непотпуно </w:t>
            </w:r>
            <w:r w:rsidRPr="0034511F">
              <w:rPr>
                <w:rFonts w:cs="Calibri"/>
              </w:rPr>
              <w:br/>
              <w:t>основно</w:t>
            </w:r>
            <w:r w:rsidRPr="0034511F">
              <w:rPr>
                <w:rFonts w:cs="Calibri"/>
              </w:rPr>
              <w:br/>
              <w:t xml:space="preserve"> образ.</w:t>
            </w:r>
          </w:p>
        </w:tc>
        <w:tc>
          <w:tcPr>
            <w:tcW w:w="1028" w:type="dxa"/>
            <w:shd w:val="clear" w:color="auto" w:fill="D5DCE4"/>
            <w:vAlign w:val="center"/>
          </w:tcPr>
          <w:p w:rsidR="005653D8" w:rsidRPr="0034511F" w:rsidRDefault="005653D8" w:rsidP="00633E8A">
            <w:pPr>
              <w:spacing w:before="40" w:after="40" w:line="240" w:lineRule="auto"/>
              <w:jc w:val="both"/>
              <w:rPr>
                <w:rFonts w:cs="Calibri"/>
                <w:lang w:val="sr-Cyrl-CS"/>
              </w:rPr>
            </w:pPr>
            <w:r w:rsidRPr="0034511F">
              <w:rPr>
                <w:rFonts w:cs="Calibri"/>
              </w:rPr>
              <w:t xml:space="preserve">Основно </w:t>
            </w:r>
            <w:r w:rsidRPr="0034511F">
              <w:rPr>
                <w:rFonts w:cs="Calibri"/>
              </w:rPr>
              <w:br/>
              <w:t xml:space="preserve">образ. </w:t>
            </w:r>
            <w:r w:rsidRPr="0034511F">
              <w:rPr>
                <w:rFonts w:cs="Calibri"/>
              </w:rPr>
              <w:br/>
            </w:r>
          </w:p>
        </w:tc>
        <w:tc>
          <w:tcPr>
            <w:tcW w:w="1046" w:type="dxa"/>
            <w:shd w:val="clear" w:color="auto" w:fill="D5DCE4"/>
            <w:vAlign w:val="center"/>
          </w:tcPr>
          <w:p w:rsidR="005653D8" w:rsidRPr="0034511F" w:rsidRDefault="005653D8" w:rsidP="00633E8A">
            <w:pPr>
              <w:spacing w:before="40" w:after="40" w:line="240" w:lineRule="auto"/>
              <w:jc w:val="both"/>
              <w:rPr>
                <w:rFonts w:cs="Calibri"/>
                <w:lang w:val="sr-Cyrl-CS"/>
              </w:rPr>
            </w:pPr>
            <w:r w:rsidRPr="0034511F">
              <w:rPr>
                <w:rFonts w:cs="Calibri"/>
                <w:lang w:val="sr-Cyrl-CS"/>
              </w:rPr>
              <w:t>Средње образ.</w:t>
            </w:r>
          </w:p>
        </w:tc>
        <w:tc>
          <w:tcPr>
            <w:tcW w:w="1033" w:type="dxa"/>
            <w:shd w:val="clear" w:color="auto" w:fill="D5DCE4"/>
            <w:vAlign w:val="center"/>
          </w:tcPr>
          <w:p w:rsidR="005653D8" w:rsidRPr="0034511F" w:rsidRDefault="005653D8" w:rsidP="00633E8A">
            <w:pPr>
              <w:spacing w:before="40" w:after="40" w:line="240" w:lineRule="auto"/>
              <w:jc w:val="both"/>
              <w:rPr>
                <w:rFonts w:cs="Calibri"/>
              </w:rPr>
            </w:pPr>
            <w:r w:rsidRPr="0034511F">
              <w:rPr>
                <w:rFonts w:cs="Calibri"/>
              </w:rPr>
              <w:t>Више</w:t>
            </w:r>
            <w:r w:rsidRPr="0034511F">
              <w:rPr>
                <w:rFonts w:cs="Calibri"/>
              </w:rPr>
              <w:br/>
              <w:t>образ.</w:t>
            </w:r>
          </w:p>
        </w:tc>
        <w:tc>
          <w:tcPr>
            <w:tcW w:w="1016" w:type="dxa"/>
            <w:shd w:val="clear" w:color="auto" w:fill="D5DCE4"/>
            <w:vAlign w:val="center"/>
          </w:tcPr>
          <w:p w:rsidR="005653D8" w:rsidRPr="0034511F" w:rsidRDefault="005653D8" w:rsidP="00633E8A">
            <w:pPr>
              <w:spacing w:before="40" w:after="40" w:line="240" w:lineRule="auto"/>
              <w:jc w:val="both"/>
              <w:rPr>
                <w:rFonts w:cs="Calibri"/>
              </w:rPr>
            </w:pPr>
            <w:r w:rsidRPr="0034511F">
              <w:rPr>
                <w:rFonts w:cs="Calibri"/>
              </w:rPr>
              <w:t xml:space="preserve">Високо </w:t>
            </w:r>
            <w:r w:rsidRPr="0034511F">
              <w:rPr>
                <w:rFonts w:cs="Calibri"/>
              </w:rPr>
              <w:br/>
              <w:t>образ.</w:t>
            </w:r>
          </w:p>
        </w:tc>
        <w:tc>
          <w:tcPr>
            <w:tcW w:w="767" w:type="dxa"/>
            <w:shd w:val="clear" w:color="auto" w:fill="D5DCE4"/>
            <w:vAlign w:val="center"/>
          </w:tcPr>
          <w:p w:rsidR="005653D8" w:rsidRPr="0034511F" w:rsidRDefault="005653D8" w:rsidP="00633E8A">
            <w:pPr>
              <w:spacing w:before="40" w:after="40" w:line="240" w:lineRule="auto"/>
              <w:jc w:val="both"/>
              <w:rPr>
                <w:rFonts w:cs="Calibri"/>
              </w:rPr>
            </w:pPr>
            <w:r w:rsidRPr="0034511F">
              <w:rPr>
                <w:rFonts w:cs="Calibri"/>
              </w:rPr>
              <w:t>Непо-</w:t>
            </w:r>
          </w:p>
          <w:p w:rsidR="005653D8" w:rsidRPr="0034511F" w:rsidRDefault="005653D8" w:rsidP="00633E8A">
            <w:pPr>
              <w:spacing w:before="40" w:after="40" w:line="240" w:lineRule="auto"/>
              <w:jc w:val="both"/>
              <w:rPr>
                <w:rFonts w:cs="Calibri"/>
                <w:lang w:val="sr-Cyrl-CS"/>
              </w:rPr>
            </w:pPr>
            <w:r w:rsidRPr="0034511F">
              <w:rPr>
                <w:rFonts w:cs="Calibri"/>
              </w:rPr>
              <w:t>знато</w:t>
            </w:r>
          </w:p>
        </w:tc>
      </w:tr>
      <w:tr w:rsidR="005653D8" w:rsidRPr="000F0C58" w:rsidTr="00633E8A">
        <w:trPr>
          <w:trHeight w:val="360"/>
          <w:jc w:val="center"/>
        </w:trPr>
        <w:tc>
          <w:tcPr>
            <w:tcW w:w="1187" w:type="dxa"/>
            <w:shd w:val="clear" w:color="auto" w:fill="EAF1DD"/>
            <w:vAlign w:val="center"/>
          </w:tcPr>
          <w:p w:rsidR="005653D8" w:rsidRPr="0034511F" w:rsidRDefault="005653D8" w:rsidP="00633E8A">
            <w:pPr>
              <w:spacing w:before="40" w:after="40" w:line="240" w:lineRule="auto"/>
              <w:jc w:val="both"/>
              <w:rPr>
                <w:rFonts w:cs="Calibri"/>
                <w:b/>
                <w:lang w:val="sr-Cyrl-CS"/>
              </w:rPr>
            </w:pPr>
            <w:r w:rsidRPr="0034511F">
              <w:rPr>
                <w:rFonts w:cs="Calibri"/>
                <w:b/>
                <w:lang w:val="sr-Cyrl-CS"/>
              </w:rPr>
              <w:t>Укупно</w:t>
            </w:r>
          </w:p>
        </w:tc>
        <w:tc>
          <w:tcPr>
            <w:tcW w:w="1084"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224041</w:t>
            </w:r>
          </w:p>
        </w:tc>
        <w:tc>
          <w:tcPr>
            <w:tcW w:w="1048"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3309</w:t>
            </w:r>
          </w:p>
        </w:tc>
        <w:tc>
          <w:tcPr>
            <w:tcW w:w="122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14185</w:t>
            </w:r>
          </w:p>
        </w:tc>
        <w:tc>
          <w:tcPr>
            <w:tcW w:w="1028"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33801</w:t>
            </w:r>
          </w:p>
        </w:tc>
        <w:tc>
          <w:tcPr>
            <w:tcW w:w="104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120562</w:t>
            </w:r>
          </w:p>
        </w:tc>
        <w:tc>
          <w:tcPr>
            <w:tcW w:w="1033"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17062</w:t>
            </w:r>
          </w:p>
        </w:tc>
        <w:tc>
          <w:tcPr>
            <w:tcW w:w="101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34409</w:t>
            </w:r>
          </w:p>
        </w:tc>
        <w:tc>
          <w:tcPr>
            <w:tcW w:w="767"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713</w:t>
            </w:r>
          </w:p>
        </w:tc>
      </w:tr>
      <w:tr w:rsidR="005653D8" w:rsidRPr="000F0C58" w:rsidTr="00633E8A">
        <w:trPr>
          <w:trHeight w:val="360"/>
          <w:jc w:val="center"/>
        </w:trPr>
        <w:tc>
          <w:tcPr>
            <w:tcW w:w="1187" w:type="dxa"/>
            <w:shd w:val="clear" w:color="auto" w:fill="EAF1DD"/>
            <w:vAlign w:val="center"/>
          </w:tcPr>
          <w:p w:rsidR="005653D8" w:rsidRPr="0034511F" w:rsidRDefault="005653D8" w:rsidP="00633E8A">
            <w:pPr>
              <w:spacing w:before="40" w:after="40" w:line="240" w:lineRule="auto"/>
              <w:jc w:val="both"/>
              <w:rPr>
                <w:rFonts w:cs="Calibri"/>
                <w:lang w:val="sr-Cyrl-CS"/>
              </w:rPr>
            </w:pPr>
            <w:r w:rsidRPr="0034511F">
              <w:rPr>
                <w:rFonts w:cs="Calibri"/>
                <w:lang w:val="sr-Cyrl-CS"/>
              </w:rPr>
              <w:t>мушкарци</w:t>
            </w:r>
          </w:p>
        </w:tc>
        <w:tc>
          <w:tcPr>
            <w:tcW w:w="1084"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108022</w:t>
            </w:r>
          </w:p>
        </w:tc>
        <w:tc>
          <w:tcPr>
            <w:tcW w:w="1048"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677</w:t>
            </w:r>
          </w:p>
        </w:tc>
        <w:tc>
          <w:tcPr>
            <w:tcW w:w="122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3447</w:t>
            </w:r>
          </w:p>
        </w:tc>
        <w:tc>
          <w:tcPr>
            <w:tcW w:w="1028"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13857</w:t>
            </w:r>
          </w:p>
        </w:tc>
        <w:tc>
          <w:tcPr>
            <w:tcW w:w="104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62866</w:t>
            </w:r>
          </w:p>
        </w:tc>
        <w:tc>
          <w:tcPr>
            <w:tcW w:w="1033"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9525</w:t>
            </w:r>
          </w:p>
        </w:tc>
        <w:tc>
          <w:tcPr>
            <w:tcW w:w="101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17291</w:t>
            </w:r>
          </w:p>
        </w:tc>
        <w:tc>
          <w:tcPr>
            <w:tcW w:w="767"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359</w:t>
            </w:r>
          </w:p>
        </w:tc>
      </w:tr>
      <w:tr w:rsidR="005653D8" w:rsidRPr="000F0C58" w:rsidTr="00633E8A">
        <w:trPr>
          <w:trHeight w:val="360"/>
          <w:jc w:val="center"/>
        </w:trPr>
        <w:tc>
          <w:tcPr>
            <w:tcW w:w="1187" w:type="dxa"/>
            <w:shd w:val="clear" w:color="auto" w:fill="EAF1DD"/>
            <w:vAlign w:val="center"/>
          </w:tcPr>
          <w:p w:rsidR="005653D8" w:rsidRPr="0034511F" w:rsidRDefault="005653D8" w:rsidP="00633E8A">
            <w:pPr>
              <w:spacing w:before="40" w:after="40" w:line="240" w:lineRule="auto"/>
              <w:jc w:val="both"/>
              <w:rPr>
                <w:rFonts w:cs="Calibri"/>
                <w:lang w:val="sr-Cyrl-CS"/>
              </w:rPr>
            </w:pPr>
            <w:r w:rsidRPr="0034511F">
              <w:rPr>
                <w:rFonts w:cs="Calibri"/>
                <w:lang w:val="sr-Cyrl-CS"/>
              </w:rPr>
              <w:t>жене</w:t>
            </w:r>
          </w:p>
        </w:tc>
        <w:tc>
          <w:tcPr>
            <w:tcW w:w="1084"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116019</w:t>
            </w:r>
          </w:p>
        </w:tc>
        <w:tc>
          <w:tcPr>
            <w:tcW w:w="1048"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2632</w:t>
            </w:r>
          </w:p>
        </w:tc>
        <w:tc>
          <w:tcPr>
            <w:tcW w:w="122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10738</w:t>
            </w:r>
          </w:p>
        </w:tc>
        <w:tc>
          <w:tcPr>
            <w:tcW w:w="1028"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19944</w:t>
            </w:r>
          </w:p>
        </w:tc>
        <w:tc>
          <w:tcPr>
            <w:tcW w:w="104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57696</w:t>
            </w:r>
          </w:p>
        </w:tc>
        <w:tc>
          <w:tcPr>
            <w:tcW w:w="1033"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7537</w:t>
            </w:r>
          </w:p>
        </w:tc>
        <w:tc>
          <w:tcPr>
            <w:tcW w:w="1016"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17118</w:t>
            </w:r>
          </w:p>
        </w:tc>
        <w:tc>
          <w:tcPr>
            <w:tcW w:w="767" w:type="dxa"/>
            <w:vAlign w:val="center"/>
          </w:tcPr>
          <w:p w:rsidR="005653D8" w:rsidRPr="0034511F" w:rsidRDefault="005653D8" w:rsidP="00633E8A">
            <w:pPr>
              <w:spacing w:after="0" w:line="240" w:lineRule="auto"/>
              <w:ind w:firstLineChars="100" w:firstLine="200"/>
              <w:jc w:val="both"/>
              <w:rPr>
                <w:rFonts w:eastAsia="Times New Roman" w:cs="Calibri"/>
                <w:iCs/>
                <w:color w:val="333333"/>
                <w:sz w:val="20"/>
                <w:szCs w:val="20"/>
              </w:rPr>
            </w:pPr>
            <w:r w:rsidRPr="0034511F">
              <w:rPr>
                <w:rFonts w:eastAsia="Times New Roman" w:cs="Calibri"/>
                <w:iCs/>
                <w:color w:val="333333"/>
                <w:sz w:val="20"/>
                <w:szCs w:val="20"/>
              </w:rPr>
              <w:t>354</w:t>
            </w:r>
          </w:p>
        </w:tc>
      </w:tr>
    </w:tbl>
    <w:p w:rsidR="005653D8" w:rsidRPr="00054D28" w:rsidRDefault="005653D8" w:rsidP="005653D8">
      <w:pPr>
        <w:spacing w:before="360" w:after="120"/>
        <w:ind w:firstLine="720"/>
        <w:jc w:val="both"/>
        <w:rPr>
          <w:rFonts w:ascii="Times New Roman" w:hAnsi="Times New Roman"/>
          <w:sz w:val="24"/>
          <w:szCs w:val="24"/>
          <w:lang w:val="sr-Cyrl-CS"/>
        </w:rPr>
      </w:pPr>
      <w:r w:rsidRPr="00054D28">
        <w:rPr>
          <w:rFonts w:ascii="Times New Roman" w:hAnsi="Times New Roman"/>
          <w:sz w:val="24"/>
          <w:szCs w:val="24"/>
          <w:lang w:val="sr-Cyrl-CS"/>
        </w:rPr>
        <w:t xml:space="preserve">Посматрано према полу, жене су укупно гледано лошије образовне структуре од мушкараца. </w:t>
      </w:r>
      <w:r>
        <w:rPr>
          <w:rFonts w:ascii="Times New Roman" w:hAnsi="Times New Roman"/>
          <w:sz w:val="24"/>
          <w:szCs w:val="24"/>
          <w:lang w:val="sr-Cyrl-CS"/>
        </w:rPr>
        <w:t xml:space="preserve">Скоро четири пута је више </w:t>
      </w:r>
      <w:r w:rsidRPr="00054D28">
        <w:rPr>
          <w:rFonts w:ascii="Times New Roman" w:hAnsi="Times New Roman"/>
          <w:sz w:val="24"/>
          <w:szCs w:val="24"/>
          <w:lang w:val="sr-Cyrl-CS"/>
        </w:rPr>
        <w:t xml:space="preserve">жена </w:t>
      </w:r>
      <w:r>
        <w:rPr>
          <w:rFonts w:ascii="Times New Roman" w:hAnsi="Times New Roman"/>
          <w:sz w:val="24"/>
          <w:szCs w:val="24"/>
          <w:lang w:val="sr-Cyrl-CS"/>
        </w:rPr>
        <w:t>него муштараца без школске спреме</w:t>
      </w:r>
      <w:r w:rsidRPr="00054D28">
        <w:rPr>
          <w:rFonts w:ascii="Times New Roman" w:hAnsi="Times New Roman"/>
          <w:sz w:val="24"/>
          <w:szCs w:val="24"/>
          <w:lang w:val="sr-Cyrl-CS"/>
        </w:rPr>
        <w:t>. Такође, жена са непотпуним об</w:t>
      </w:r>
      <w:r>
        <w:rPr>
          <w:rFonts w:ascii="Times New Roman" w:hAnsi="Times New Roman"/>
          <w:sz w:val="24"/>
          <w:szCs w:val="24"/>
          <w:lang w:val="sr-Cyrl-CS"/>
        </w:rPr>
        <w:t>разовањем је скоро три пута више од мушкараца</w:t>
      </w:r>
      <w:r w:rsidRPr="00054D28">
        <w:rPr>
          <w:rFonts w:ascii="Times New Roman" w:hAnsi="Times New Roman"/>
          <w:sz w:val="24"/>
          <w:szCs w:val="24"/>
          <w:lang w:val="sr-Cyrl-CS"/>
        </w:rPr>
        <w:t xml:space="preserve">. </w:t>
      </w:r>
    </w:p>
    <w:p w:rsidR="005653D8" w:rsidRDefault="005653D8" w:rsidP="005653D8">
      <w:pPr>
        <w:ind w:firstLine="720"/>
        <w:jc w:val="both"/>
        <w:rPr>
          <w:rFonts w:ascii="Times New Roman" w:hAnsi="Times New Roman"/>
          <w:sz w:val="24"/>
          <w:szCs w:val="24"/>
          <w:lang w:val="sr-Cyrl-CS"/>
        </w:rPr>
      </w:pPr>
      <w:r w:rsidRPr="00054D28">
        <w:rPr>
          <w:rFonts w:ascii="Times New Roman" w:hAnsi="Times New Roman"/>
          <w:sz w:val="24"/>
          <w:szCs w:val="24"/>
          <w:lang w:val="sr-Cyrl-CS"/>
        </w:rPr>
        <w:t xml:space="preserve">Изложене чињенице показују нам да </w:t>
      </w:r>
      <w:r>
        <w:rPr>
          <w:rFonts w:ascii="Times New Roman" w:hAnsi="Times New Roman"/>
          <w:sz w:val="24"/>
          <w:szCs w:val="24"/>
          <w:lang w:val="sr-Cyrl-CS"/>
        </w:rPr>
        <w:t xml:space="preserve">је </w:t>
      </w:r>
      <w:r w:rsidRPr="00054D28">
        <w:rPr>
          <w:rFonts w:ascii="Times New Roman" w:hAnsi="Times New Roman"/>
          <w:sz w:val="24"/>
          <w:szCs w:val="24"/>
          <w:lang w:val="sr-Cyrl-CS"/>
        </w:rPr>
        <w:t xml:space="preserve">образовна структура </w:t>
      </w:r>
      <w:r>
        <w:rPr>
          <w:rFonts w:ascii="Times New Roman" w:hAnsi="Times New Roman"/>
          <w:sz w:val="24"/>
          <w:szCs w:val="24"/>
          <w:lang w:val="sr-Cyrl-CS"/>
        </w:rPr>
        <w:t>Града Ниша изнад републичког просека. На ово сигурно утиче и чињеница да је Ниш значајан универзитетски центар земље. Ипак, потребно је додатно унапредити образовну структуру становништва, која је још увек испод европских стандарда.</w:t>
      </w:r>
    </w:p>
    <w:p w:rsidR="005653D8" w:rsidRDefault="005653D8" w:rsidP="005653D8">
      <w:pPr>
        <w:spacing w:after="100"/>
        <w:jc w:val="both"/>
        <w:rPr>
          <w:rFonts w:cs="Calibri"/>
          <w:b/>
          <w:i/>
          <w:lang w:val="sr-Cyrl-CS"/>
        </w:rPr>
      </w:pPr>
      <w:r w:rsidRPr="0034511F">
        <w:rPr>
          <w:rFonts w:cs="Calibri"/>
          <w:b/>
          <w:i/>
          <w:lang w:val="sr-Cyrl-CS"/>
        </w:rPr>
        <w:t>Табела 8: Неписмено становништво, старо 10 и више г. према полу и старости</w:t>
      </w:r>
    </w:p>
    <w:p w:rsidR="001A4F72" w:rsidRPr="0034511F" w:rsidRDefault="001A4F72" w:rsidP="005653D8">
      <w:pPr>
        <w:spacing w:after="100"/>
        <w:jc w:val="both"/>
        <w:rPr>
          <w:rFonts w:cs="Calibri"/>
          <w:b/>
          <w:i/>
          <w:lang w:val="sr-Cyrl-CS"/>
        </w:rPr>
      </w:pPr>
    </w:p>
    <w:tbl>
      <w:tblPr>
        <w:tblW w:w="88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30"/>
        <w:gridCol w:w="990"/>
        <w:gridCol w:w="810"/>
        <w:gridCol w:w="1440"/>
        <w:gridCol w:w="630"/>
        <w:gridCol w:w="551"/>
        <w:gridCol w:w="551"/>
        <w:gridCol w:w="551"/>
        <w:gridCol w:w="551"/>
        <w:gridCol w:w="718"/>
      </w:tblGrid>
      <w:tr w:rsidR="005653D8" w:rsidRPr="001F6209" w:rsidTr="00633E8A">
        <w:trPr>
          <w:trHeight w:val="319"/>
          <w:jc w:val="center"/>
        </w:trPr>
        <w:tc>
          <w:tcPr>
            <w:tcW w:w="1440" w:type="dxa"/>
            <w:vMerge w:val="restart"/>
            <w:shd w:val="clear" w:color="auto" w:fill="EDEDED"/>
            <w:noWrap/>
            <w:vAlign w:val="center"/>
          </w:tcPr>
          <w:p w:rsidR="005653D8" w:rsidRPr="000560AC" w:rsidRDefault="005653D8" w:rsidP="00633E8A">
            <w:pPr>
              <w:spacing w:before="40" w:after="40" w:line="240" w:lineRule="auto"/>
              <w:jc w:val="both"/>
              <w:rPr>
                <w:rFonts w:cs="Calibri"/>
                <w:b/>
              </w:rPr>
            </w:pPr>
            <w:r>
              <w:rPr>
                <w:rFonts w:cs="Calibri"/>
                <w:b/>
              </w:rPr>
              <w:lastRenderedPageBreak/>
              <w:t>Ниш</w:t>
            </w:r>
          </w:p>
        </w:tc>
        <w:tc>
          <w:tcPr>
            <w:tcW w:w="630" w:type="dxa"/>
            <w:vMerge w:val="restart"/>
            <w:shd w:val="clear" w:color="auto" w:fill="DEEAF6"/>
            <w:noWrap/>
            <w:vAlign w:val="bottom"/>
          </w:tcPr>
          <w:p w:rsidR="005653D8" w:rsidRPr="0034511F" w:rsidRDefault="005653D8" w:rsidP="00633E8A">
            <w:pPr>
              <w:spacing w:before="40" w:after="40" w:line="240" w:lineRule="auto"/>
              <w:jc w:val="both"/>
              <w:rPr>
                <w:rFonts w:cs="Calibri"/>
                <w:i/>
              </w:rPr>
            </w:pPr>
            <w:r w:rsidRPr="0034511F">
              <w:rPr>
                <w:rFonts w:cs="Calibri"/>
                <w:i/>
              </w:rPr>
              <w:t>Пол</w:t>
            </w:r>
          </w:p>
        </w:tc>
        <w:tc>
          <w:tcPr>
            <w:tcW w:w="990" w:type="dxa"/>
            <w:vMerge w:val="restart"/>
            <w:shd w:val="clear" w:color="auto" w:fill="DEEAF6"/>
            <w:noWrap/>
            <w:vAlign w:val="bottom"/>
          </w:tcPr>
          <w:p w:rsidR="005653D8" w:rsidRPr="0034511F" w:rsidRDefault="005653D8" w:rsidP="00633E8A">
            <w:pPr>
              <w:spacing w:before="40" w:after="40" w:line="240" w:lineRule="auto"/>
              <w:jc w:val="both"/>
              <w:rPr>
                <w:rFonts w:cs="Calibri"/>
                <w:i/>
              </w:rPr>
            </w:pPr>
            <w:r w:rsidRPr="0034511F">
              <w:rPr>
                <w:rFonts w:cs="Calibri"/>
                <w:i/>
              </w:rPr>
              <w:t>Укупно</w:t>
            </w:r>
          </w:p>
        </w:tc>
        <w:tc>
          <w:tcPr>
            <w:tcW w:w="5765" w:type="dxa"/>
            <w:gridSpan w:val="8"/>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b/>
              </w:rPr>
              <w:t>Неписмени</w:t>
            </w:r>
          </w:p>
        </w:tc>
      </w:tr>
      <w:tr w:rsidR="005653D8" w:rsidRPr="001F6209" w:rsidTr="00633E8A">
        <w:trPr>
          <w:trHeight w:val="319"/>
          <w:jc w:val="center"/>
        </w:trPr>
        <w:tc>
          <w:tcPr>
            <w:tcW w:w="1440" w:type="dxa"/>
            <w:vMerge/>
            <w:shd w:val="clear" w:color="auto" w:fill="EDEDED"/>
            <w:noWrap/>
            <w:vAlign w:val="center"/>
          </w:tcPr>
          <w:p w:rsidR="005653D8" w:rsidRPr="0034511F" w:rsidRDefault="005653D8" w:rsidP="00633E8A">
            <w:pPr>
              <w:spacing w:before="40" w:after="40" w:line="240" w:lineRule="auto"/>
              <w:jc w:val="both"/>
              <w:rPr>
                <w:rFonts w:cs="Calibri"/>
                <w:b/>
              </w:rPr>
            </w:pPr>
          </w:p>
        </w:tc>
        <w:tc>
          <w:tcPr>
            <w:tcW w:w="630" w:type="dxa"/>
            <w:vMerge/>
            <w:shd w:val="clear" w:color="auto" w:fill="DEEAF6"/>
            <w:noWrap/>
            <w:vAlign w:val="center"/>
          </w:tcPr>
          <w:p w:rsidR="005653D8" w:rsidRPr="0034511F" w:rsidRDefault="005653D8" w:rsidP="00633E8A">
            <w:pPr>
              <w:spacing w:before="40" w:after="40" w:line="240" w:lineRule="auto"/>
              <w:jc w:val="both"/>
              <w:rPr>
                <w:rFonts w:cs="Calibri"/>
                <w:i/>
              </w:rPr>
            </w:pPr>
          </w:p>
        </w:tc>
        <w:tc>
          <w:tcPr>
            <w:tcW w:w="990" w:type="dxa"/>
            <w:vMerge/>
            <w:shd w:val="clear" w:color="auto" w:fill="DEEAF6"/>
            <w:noWrap/>
            <w:vAlign w:val="center"/>
          </w:tcPr>
          <w:p w:rsidR="005653D8" w:rsidRPr="0034511F" w:rsidRDefault="005653D8" w:rsidP="00633E8A">
            <w:pPr>
              <w:spacing w:before="40" w:after="40" w:line="240" w:lineRule="auto"/>
              <w:jc w:val="both"/>
              <w:rPr>
                <w:rFonts w:cs="Calibri"/>
                <w:i/>
              </w:rPr>
            </w:pPr>
          </w:p>
        </w:tc>
        <w:tc>
          <w:tcPr>
            <w:tcW w:w="810"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Свега</w:t>
            </w:r>
          </w:p>
        </w:tc>
        <w:tc>
          <w:tcPr>
            <w:tcW w:w="1440"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Учешће у укупном ст.</w:t>
            </w:r>
          </w:p>
        </w:tc>
        <w:tc>
          <w:tcPr>
            <w:tcW w:w="630"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10-14 г.</w:t>
            </w:r>
          </w:p>
        </w:tc>
        <w:tc>
          <w:tcPr>
            <w:tcW w:w="540"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15-19</w:t>
            </w:r>
          </w:p>
        </w:tc>
        <w:tc>
          <w:tcPr>
            <w:tcW w:w="540"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20-34</w:t>
            </w:r>
          </w:p>
        </w:tc>
        <w:tc>
          <w:tcPr>
            <w:tcW w:w="536"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35-49</w:t>
            </w:r>
          </w:p>
        </w:tc>
        <w:tc>
          <w:tcPr>
            <w:tcW w:w="551"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50-64</w:t>
            </w:r>
          </w:p>
        </w:tc>
        <w:tc>
          <w:tcPr>
            <w:tcW w:w="718" w:type="dxa"/>
            <w:shd w:val="clear" w:color="auto" w:fill="DEEAF6"/>
            <w:noWrap/>
            <w:vAlign w:val="center"/>
          </w:tcPr>
          <w:p w:rsidR="005653D8" w:rsidRPr="0034511F" w:rsidRDefault="005653D8" w:rsidP="00633E8A">
            <w:pPr>
              <w:spacing w:before="40" w:after="40" w:line="240" w:lineRule="auto"/>
              <w:jc w:val="both"/>
              <w:rPr>
                <w:rFonts w:cs="Calibri"/>
              </w:rPr>
            </w:pPr>
            <w:r w:rsidRPr="0034511F">
              <w:rPr>
                <w:rFonts w:cs="Calibri"/>
              </w:rPr>
              <w:t>65 и више</w:t>
            </w:r>
          </w:p>
        </w:tc>
      </w:tr>
      <w:tr w:rsidR="005653D8" w:rsidRPr="001F6209" w:rsidTr="00633E8A">
        <w:trPr>
          <w:trHeight w:val="288"/>
          <w:jc w:val="center"/>
        </w:trPr>
        <w:tc>
          <w:tcPr>
            <w:tcW w:w="1440" w:type="dxa"/>
            <w:vMerge/>
            <w:shd w:val="clear" w:color="auto" w:fill="EDEDED"/>
            <w:noWrap/>
            <w:vAlign w:val="center"/>
          </w:tcPr>
          <w:p w:rsidR="005653D8" w:rsidRPr="0034511F" w:rsidRDefault="005653D8" w:rsidP="00633E8A">
            <w:pPr>
              <w:spacing w:before="40" w:after="40" w:line="240" w:lineRule="auto"/>
              <w:jc w:val="both"/>
              <w:rPr>
                <w:rFonts w:cs="Calibri"/>
                <w:b/>
              </w:rPr>
            </w:pPr>
          </w:p>
        </w:tc>
        <w:tc>
          <w:tcPr>
            <w:tcW w:w="630" w:type="dxa"/>
            <w:shd w:val="clear" w:color="auto" w:fill="auto"/>
            <w:noWrap/>
            <w:vAlign w:val="bottom"/>
          </w:tcPr>
          <w:p w:rsidR="005653D8" w:rsidRPr="0034511F" w:rsidRDefault="005653D8" w:rsidP="00633E8A">
            <w:pPr>
              <w:spacing w:before="40" w:after="40" w:line="240" w:lineRule="auto"/>
              <w:jc w:val="both"/>
              <w:rPr>
                <w:rFonts w:cs="Calibri"/>
              </w:rPr>
            </w:pPr>
            <w:r w:rsidRPr="0034511F">
              <w:rPr>
                <w:rFonts w:cs="Calibri"/>
              </w:rPr>
              <w:t>с</w:t>
            </w:r>
          </w:p>
        </w:tc>
        <w:tc>
          <w:tcPr>
            <w:tcW w:w="99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236.173</w:t>
            </w:r>
          </w:p>
        </w:tc>
        <w:tc>
          <w:tcPr>
            <w:tcW w:w="81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2.697</w:t>
            </w:r>
          </w:p>
        </w:tc>
        <w:tc>
          <w:tcPr>
            <w:tcW w:w="1440" w:type="dxa"/>
            <w:shd w:val="clear" w:color="auto" w:fill="auto"/>
            <w:noWrap/>
            <w:vAlign w:val="center"/>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1.14</w:t>
            </w:r>
          </w:p>
        </w:tc>
        <w:tc>
          <w:tcPr>
            <w:tcW w:w="63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61</w:t>
            </w:r>
          </w:p>
        </w:tc>
        <w:tc>
          <w:tcPr>
            <w:tcW w:w="54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108</w:t>
            </w:r>
          </w:p>
        </w:tc>
        <w:tc>
          <w:tcPr>
            <w:tcW w:w="54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288</w:t>
            </w:r>
          </w:p>
        </w:tc>
        <w:tc>
          <w:tcPr>
            <w:tcW w:w="536"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239</w:t>
            </w:r>
          </w:p>
        </w:tc>
        <w:tc>
          <w:tcPr>
            <w:tcW w:w="551"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284</w:t>
            </w:r>
          </w:p>
        </w:tc>
        <w:tc>
          <w:tcPr>
            <w:tcW w:w="718"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1.717</w:t>
            </w:r>
          </w:p>
        </w:tc>
      </w:tr>
      <w:tr w:rsidR="005653D8" w:rsidRPr="001F6209" w:rsidTr="00633E8A">
        <w:trPr>
          <w:trHeight w:val="288"/>
          <w:jc w:val="center"/>
        </w:trPr>
        <w:tc>
          <w:tcPr>
            <w:tcW w:w="1440" w:type="dxa"/>
            <w:vMerge/>
            <w:shd w:val="clear" w:color="auto" w:fill="EDEDED"/>
            <w:noWrap/>
            <w:vAlign w:val="center"/>
          </w:tcPr>
          <w:p w:rsidR="005653D8" w:rsidRPr="0034511F" w:rsidRDefault="005653D8" w:rsidP="00633E8A">
            <w:pPr>
              <w:spacing w:before="40" w:after="40" w:line="240" w:lineRule="auto"/>
              <w:ind w:firstLineChars="300" w:firstLine="663"/>
              <w:jc w:val="both"/>
              <w:rPr>
                <w:rFonts w:cs="Calibri"/>
                <w:b/>
              </w:rPr>
            </w:pPr>
          </w:p>
        </w:tc>
        <w:tc>
          <w:tcPr>
            <w:tcW w:w="630" w:type="dxa"/>
            <w:shd w:val="clear" w:color="auto" w:fill="auto"/>
            <w:noWrap/>
            <w:vAlign w:val="bottom"/>
          </w:tcPr>
          <w:p w:rsidR="005653D8" w:rsidRPr="0034511F" w:rsidRDefault="005653D8" w:rsidP="00633E8A">
            <w:pPr>
              <w:spacing w:before="40" w:after="40" w:line="240" w:lineRule="auto"/>
              <w:jc w:val="both"/>
              <w:rPr>
                <w:rFonts w:cs="Calibri"/>
              </w:rPr>
            </w:pPr>
            <w:r w:rsidRPr="0034511F">
              <w:rPr>
                <w:rFonts w:cs="Calibri"/>
              </w:rPr>
              <w:t>м</w:t>
            </w:r>
          </w:p>
        </w:tc>
        <w:tc>
          <w:tcPr>
            <w:tcW w:w="99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114.193</w:t>
            </w:r>
          </w:p>
        </w:tc>
        <w:tc>
          <w:tcPr>
            <w:tcW w:w="81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541</w:t>
            </w:r>
          </w:p>
        </w:tc>
        <w:tc>
          <w:tcPr>
            <w:tcW w:w="1440" w:type="dxa"/>
            <w:shd w:val="clear" w:color="auto" w:fill="auto"/>
            <w:noWrap/>
            <w:vAlign w:val="center"/>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0.47</w:t>
            </w:r>
          </w:p>
        </w:tc>
        <w:tc>
          <w:tcPr>
            <w:tcW w:w="63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32</w:t>
            </w:r>
          </w:p>
        </w:tc>
        <w:tc>
          <w:tcPr>
            <w:tcW w:w="54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57</w:t>
            </w:r>
          </w:p>
        </w:tc>
        <w:tc>
          <w:tcPr>
            <w:tcW w:w="54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133</w:t>
            </w:r>
          </w:p>
        </w:tc>
        <w:tc>
          <w:tcPr>
            <w:tcW w:w="536"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92</w:t>
            </w:r>
          </w:p>
        </w:tc>
        <w:tc>
          <w:tcPr>
            <w:tcW w:w="551"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93</w:t>
            </w:r>
          </w:p>
        </w:tc>
        <w:tc>
          <w:tcPr>
            <w:tcW w:w="718"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134</w:t>
            </w:r>
          </w:p>
        </w:tc>
      </w:tr>
      <w:tr w:rsidR="005653D8" w:rsidRPr="001F6209" w:rsidTr="00633E8A">
        <w:trPr>
          <w:trHeight w:val="288"/>
          <w:jc w:val="center"/>
        </w:trPr>
        <w:tc>
          <w:tcPr>
            <w:tcW w:w="1440" w:type="dxa"/>
            <w:vMerge/>
            <w:shd w:val="clear" w:color="auto" w:fill="EDEDED"/>
            <w:noWrap/>
            <w:vAlign w:val="center"/>
          </w:tcPr>
          <w:p w:rsidR="005653D8" w:rsidRPr="0034511F" w:rsidRDefault="005653D8" w:rsidP="00633E8A">
            <w:pPr>
              <w:spacing w:before="40" w:after="40" w:line="240" w:lineRule="auto"/>
              <w:ind w:firstLineChars="300" w:firstLine="663"/>
              <w:jc w:val="both"/>
              <w:rPr>
                <w:rFonts w:cs="Calibri"/>
                <w:b/>
              </w:rPr>
            </w:pPr>
          </w:p>
        </w:tc>
        <w:tc>
          <w:tcPr>
            <w:tcW w:w="630" w:type="dxa"/>
            <w:shd w:val="clear" w:color="auto" w:fill="auto"/>
            <w:noWrap/>
            <w:vAlign w:val="bottom"/>
          </w:tcPr>
          <w:p w:rsidR="005653D8" w:rsidRPr="0034511F" w:rsidRDefault="005653D8" w:rsidP="00633E8A">
            <w:pPr>
              <w:spacing w:before="40" w:after="40" w:line="240" w:lineRule="auto"/>
              <w:jc w:val="both"/>
              <w:rPr>
                <w:rFonts w:cs="Calibri"/>
              </w:rPr>
            </w:pPr>
            <w:r w:rsidRPr="0034511F">
              <w:rPr>
                <w:rFonts w:cs="Calibri"/>
              </w:rPr>
              <w:t>ж</w:t>
            </w:r>
          </w:p>
        </w:tc>
        <w:tc>
          <w:tcPr>
            <w:tcW w:w="99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121.980</w:t>
            </w:r>
          </w:p>
        </w:tc>
        <w:tc>
          <w:tcPr>
            <w:tcW w:w="81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2.156</w:t>
            </w:r>
          </w:p>
        </w:tc>
        <w:tc>
          <w:tcPr>
            <w:tcW w:w="1440" w:type="dxa"/>
            <w:shd w:val="clear" w:color="auto" w:fill="auto"/>
            <w:noWrap/>
            <w:vAlign w:val="center"/>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1.77</w:t>
            </w:r>
          </w:p>
        </w:tc>
        <w:tc>
          <w:tcPr>
            <w:tcW w:w="63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29</w:t>
            </w:r>
          </w:p>
        </w:tc>
        <w:tc>
          <w:tcPr>
            <w:tcW w:w="54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51</w:t>
            </w:r>
          </w:p>
        </w:tc>
        <w:tc>
          <w:tcPr>
            <w:tcW w:w="540"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155</w:t>
            </w:r>
          </w:p>
        </w:tc>
        <w:tc>
          <w:tcPr>
            <w:tcW w:w="536"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147</w:t>
            </w:r>
          </w:p>
        </w:tc>
        <w:tc>
          <w:tcPr>
            <w:tcW w:w="551"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191</w:t>
            </w:r>
          </w:p>
        </w:tc>
        <w:tc>
          <w:tcPr>
            <w:tcW w:w="718" w:type="dxa"/>
            <w:shd w:val="clear" w:color="auto" w:fill="auto"/>
            <w:noWrap/>
            <w:vAlign w:val="bottom"/>
          </w:tcPr>
          <w:p w:rsidR="005653D8" w:rsidRPr="0034511F" w:rsidRDefault="005653D8" w:rsidP="00633E8A">
            <w:pPr>
              <w:spacing w:after="0" w:line="240" w:lineRule="auto"/>
              <w:jc w:val="both"/>
              <w:rPr>
                <w:rFonts w:eastAsia="Times New Roman" w:cs="Calibri"/>
                <w:iCs/>
                <w:color w:val="333333"/>
              </w:rPr>
            </w:pPr>
            <w:r w:rsidRPr="0034511F">
              <w:rPr>
                <w:rFonts w:eastAsia="Times New Roman" w:cs="Calibri"/>
                <w:iCs/>
                <w:color w:val="333333"/>
              </w:rPr>
              <w:t>1.583</w:t>
            </w:r>
          </w:p>
        </w:tc>
      </w:tr>
    </w:tbl>
    <w:p w:rsidR="001760CB" w:rsidRDefault="001760CB" w:rsidP="001A4F72">
      <w:pPr>
        <w:spacing w:before="360" w:after="0"/>
        <w:ind w:firstLine="720"/>
        <w:jc w:val="both"/>
        <w:rPr>
          <w:rFonts w:ascii="Times New Roman" w:hAnsi="Times New Roman"/>
          <w:sz w:val="24"/>
          <w:szCs w:val="24"/>
          <w:lang w:val="sr-Latn-RS"/>
        </w:rPr>
      </w:pPr>
    </w:p>
    <w:p w:rsidR="005653D8" w:rsidRDefault="005653D8" w:rsidP="001A4F72">
      <w:pPr>
        <w:spacing w:before="360" w:after="0"/>
        <w:ind w:firstLine="720"/>
        <w:jc w:val="both"/>
        <w:rPr>
          <w:rFonts w:ascii="Times New Roman" w:hAnsi="Times New Roman"/>
          <w:sz w:val="24"/>
          <w:szCs w:val="24"/>
          <w:lang w:val="sr-Cyrl-CS"/>
        </w:rPr>
      </w:pPr>
      <w:r w:rsidRPr="00B02258">
        <w:rPr>
          <w:rFonts w:ascii="Times New Roman" w:hAnsi="Times New Roman"/>
          <w:sz w:val="24"/>
          <w:szCs w:val="24"/>
          <w:lang w:val="sr-Cyrl-CS"/>
        </w:rPr>
        <w:t xml:space="preserve">У </w:t>
      </w:r>
      <w:r w:rsidRPr="00DD3FB3">
        <w:rPr>
          <w:rFonts w:ascii="Times New Roman" w:hAnsi="Times New Roman"/>
          <w:sz w:val="24"/>
          <w:szCs w:val="24"/>
          <w:lang w:val="ru-RU"/>
        </w:rPr>
        <w:t>Граду Нишу</w:t>
      </w:r>
      <w:r>
        <w:rPr>
          <w:rFonts w:ascii="Times New Roman" w:hAnsi="Times New Roman"/>
          <w:sz w:val="24"/>
          <w:szCs w:val="24"/>
          <w:lang w:val="sr-Cyrl-CS"/>
        </w:rPr>
        <w:t xml:space="preserve"> живи 2.697 неписмених лица, што чини 1,1% укупног становништва старог </w:t>
      </w:r>
      <w:r w:rsidRPr="00B02258">
        <w:rPr>
          <w:rFonts w:ascii="Times New Roman" w:hAnsi="Times New Roman"/>
          <w:sz w:val="24"/>
          <w:szCs w:val="24"/>
          <w:lang w:val="sr-Cyrl-CS"/>
        </w:rPr>
        <w:t xml:space="preserve">10 и више година, што је </w:t>
      </w:r>
      <w:r>
        <w:rPr>
          <w:rFonts w:ascii="Times New Roman" w:hAnsi="Times New Roman"/>
          <w:sz w:val="24"/>
          <w:szCs w:val="24"/>
          <w:lang w:val="sr-Cyrl-CS"/>
        </w:rPr>
        <w:t>мање</w:t>
      </w:r>
      <w:r w:rsidRPr="00B02258">
        <w:rPr>
          <w:rFonts w:ascii="Times New Roman" w:hAnsi="Times New Roman"/>
          <w:sz w:val="24"/>
          <w:szCs w:val="24"/>
          <w:lang w:val="sr-Cyrl-CS"/>
        </w:rPr>
        <w:t xml:space="preserve"> од репу</w:t>
      </w:r>
      <w:r>
        <w:rPr>
          <w:rFonts w:ascii="Times New Roman" w:hAnsi="Times New Roman"/>
          <w:sz w:val="24"/>
          <w:szCs w:val="24"/>
          <w:lang w:val="sr-Cyrl-CS"/>
        </w:rPr>
        <w:t>бличког просека који износи 1,9</w:t>
      </w:r>
      <w:r w:rsidRPr="00B02258">
        <w:rPr>
          <w:rFonts w:ascii="Times New Roman" w:hAnsi="Times New Roman"/>
          <w:sz w:val="24"/>
          <w:szCs w:val="24"/>
          <w:lang w:val="sr-Cyrl-CS"/>
        </w:rPr>
        <w:t>%. Посматрано према полу, далеко је више неписмен</w:t>
      </w:r>
      <w:r>
        <w:rPr>
          <w:rFonts w:ascii="Times New Roman" w:hAnsi="Times New Roman"/>
          <w:sz w:val="24"/>
          <w:szCs w:val="24"/>
          <w:lang w:val="sr-Cyrl-CS"/>
        </w:rPr>
        <w:t xml:space="preserve">их жена од мушкараца – чак </w:t>
      </w:r>
      <w:r w:rsidRPr="00DD3FB3">
        <w:rPr>
          <w:rFonts w:ascii="Times New Roman" w:hAnsi="Times New Roman"/>
          <w:sz w:val="24"/>
          <w:szCs w:val="24"/>
          <w:lang w:val="ru-RU"/>
        </w:rPr>
        <w:t>79</w:t>
      </w:r>
      <w:r>
        <w:rPr>
          <w:rFonts w:ascii="Times New Roman" w:hAnsi="Times New Roman"/>
          <w:sz w:val="24"/>
          <w:szCs w:val="24"/>
          <w:lang w:val="sr-Cyrl-CS"/>
        </w:rPr>
        <w:t>,</w:t>
      </w:r>
      <w:r w:rsidRPr="00DD3FB3">
        <w:rPr>
          <w:rFonts w:ascii="Times New Roman" w:hAnsi="Times New Roman"/>
          <w:sz w:val="24"/>
          <w:szCs w:val="24"/>
          <w:lang w:val="ru-RU"/>
        </w:rPr>
        <w:t>9</w:t>
      </w:r>
      <w:r w:rsidRPr="00B02258">
        <w:rPr>
          <w:rFonts w:ascii="Times New Roman" w:hAnsi="Times New Roman"/>
          <w:sz w:val="24"/>
          <w:szCs w:val="24"/>
          <w:lang w:val="sr-Cyrl-CS"/>
        </w:rPr>
        <w:t xml:space="preserve">%. </w:t>
      </w:r>
      <w:r>
        <w:rPr>
          <w:rFonts w:ascii="Times New Roman" w:hAnsi="Times New Roman"/>
          <w:sz w:val="24"/>
          <w:szCs w:val="24"/>
          <w:lang w:val="sr-Cyrl-CS"/>
        </w:rPr>
        <w:t>Посматрано по старосним категоријама, убедљиво н</w:t>
      </w:r>
      <w:r w:rsidRPr="00B02258">
        <w:rPr>
          <w:rFonts w:ascii="Times New Roman" w:hAnsi="Times New Roman"/>
          <w:sz w:val="24"/>
          <w:szCs w:val="24"/>
          <w:lang w:val="sr-Cyrl-CS"/>
        </w:rPr>
        <w:t>ајв</w:t>
      </w:r>
      <w:r>
        <w:rPr>
          <w:rFonts w:ascii="Times New Roman" w:hAnsi="Times New Roman"/>
          <w:sz w:val="24"/>
          <w:szCs w:val="24"/>
          <w:lang w:val="sr-Cyrl-CS"/>
        </w:rPr>
        <w:t>ећи проценат неписмених чине стара лица,</w:t>
      </w:r>
      <w:r w:rsidRPr="00B02258">
        <w:rPr>
          <w:rFonts w:ascii="Times New Roman" w:hAnsi="Times New Roman"/>
          <w:sz w:val="24"/>
          <w:szCs w:val="24"/>
          <w:lang w:val="sr-Cyrl-CS"/>
        </w:rPr>
        <w:t xml:space="preserve"> са 65 и више година</w:t>
      </w:r>
      <w:r>
        <w:rPr>
          <w:rFonts w:ascii="Times New Roman" w:hAnsi="Times New Roman"/>
          <w:sz w:val="24"/>
          <w:szCs w:val="24"/>
          <w:lang w:val="sr-Cyrl-CS"/>
        </w:rPr>
        <w:t xml:space="preserve"> – </w:t>
      </w:r>
      <w:r w:rsidRPr="00DD3FB3">
        <w:rPr>
          <w:rFonts w:ascii="Times New Roman" w:hAnsi="Times New Roman"/>
          <w:sz w:val="24"/>
          <w:szCs w:val="24"/>
          <w:lang w:val="ru-RU"/>
        </w:rPr>
        <w:t>63</w:t>
      </w:r>
      <w:r>
        <w:rPr>
          <w:rFonts w:ascii="Times New Roman" w:hAnsi="Times New Roman"/>
          <w:sz w:val="24"/>
          <w:szCs w:val="24"/>
          <w:lang w:val="sr-Cyrl-CS"/>
        </w:rPr>
        <w:t>,</w:t>
      </w:r>
      <w:r w:rsidRPr="00DD3FB3">
        <w:rPr>
          <w:rFonts w:ascii="Times New Roman" w:hAnsi="Times New Roman"/>
          <w:sz w:val="24"/>
          <w:szCs w:val="24"/>
          <w:lang w:val="ru-RU"/>
        </w:rPr>
        <w:t>7</w:t>
      </w:r>
      <w:r>
        <w:rPr>
          <w:rFonts w:ascii="Times New Roman" w:hAnsi="Times New Roman"/>
          <w:sz w:val="24"/>
          <w:szCs w:val="24"/>
          <w:lang w:val="sr-Cyrl-CS"/>
        </w:rPr>
        <w:t>%</w:t>
      </w:r>
      <w:r w:rsidRPr="00B02258">
        <w:rPr>
          <w:rFonts w:ascii="Times New Roman" w:hAnsi="Times New Roman"/>
          <w:sz w:val="24"/>
          <w:szCs w:val="24"/>
          <w:lang w:val="sr-Cyrl-CS"/>
        </w:rPr>
        <w:t>.</w:t>
      </w:r>
      <w:r w:rsidR="001A4F72">
        <w:rPr>
          <w:rFonts w:ascii="Times New Roman" w:hAnsi="Times New Roman"/>
          <w:sz w:val="24"/>
          <w:szCs w:val="24"/>
          <w:lang w:val="sr-Cyrl-CS"/>
        </w:rPr>
        <w:t xml:space="preserve"> </w:t>
      </w:r>
    </w:p>
    <w:p w:rsidR="005653D8" w:rsidRPr="006D0A48" w:rsidRDefault="005653D8" w:rsidP="005653D8">
      <w:pPr>
        <w:autoSpaceDE w:val="0"/>
        <w:autoSpaceDN w:val="0"/>
        <w:adjustRightInd w:val="0"/>
        <w:spacing w:before="360" w:after="240"/>
        <w:jc w:val="both"/>
        <w:rPr>
          <w:rFonts w:ascii="Times New Roman" w:hAnsi="Times New Roman"/>
          <w:b/>
          <w:i/>
          <w:sz w:val="24"/>
          <w:szCs w:val="24"/>
          <w:lang w:val="ru-RU"/>
        </w:rPr>
      </w:pPr>
      <w:r w:rsidRPr="006D0A48">
        <w:rPr>
          <w:rFonts w:ascii="Times New Roman" w:hAnsi="Times New Roman"/>
          <w:b/>
          <w:i/>
          <w:sz w:val="24"/>
          <w:szCs w:val="24"/>
          <w:lang w:val="ru-RU"/>
        </w:rPr>
        <w:t>Миграторне карактеристике</w:t>
      </w:r>
    </w:p>
    <w:p w:rsidR="005653D8" w:rsidRPr="00DD3FB3" w:rsidRDefault="005653D8" w:rsidP="005653D8">
      <w:pPr>
        <w:autoSpaceDE w:val="0"/>
        <w:autoSpaceDN w:val="0"/>
        <w:adjustRightInd w:val="0"/>
        <w:spacing w:after="120"/>
        <w:ind w:firstLine="720"/>
        <w:jc w:val="both"/>
        <w:rPr>
          <w:rFonts w:cs="Calibri"/>
          <w:lang w:val="ru-RU"/>
        </w:rPr>
      </w:pPr>
      <w:r w:rsidRPr="00DD3FB3">
        <w:rPr>
          <w:rFonts w:ascii="Times New Roman" w:hAnsi="Times New Roman"/>
          <w:sz w:val="24"/>
          <w:szCs w:val="24"/>
          <w:lang w:val="ru-RU"/>
        </w:rPr>
        <w:t>Према попису из 2002. године, 51,6% становништва Града је аутохтоно, а 48,4% досељеничко. Највећи број је дошао из других општина Републике (30%), из нишког региона (10%), из бивших република СФРЈ (5%) и из других административних центара (3.5%). Миграције из околних села у град су углавном завршене крајем деведесетих година прошлог века, али су још увек актуелне. У последњој деценији појачане су дневне миграције. Кретање становништва на подручју града, поред апсолутног повећања броја становника карактерише: а) механички прилив и б) негативни природни прираштај. Иако су вредности ланчаног индекса у периоду 1948-2002. година бележиле пад (нпр. са 121,5 у 1961. год. на 102,2 у 2002. години), у овом периоду се становништво увећало готово три пута.</w:t>
      </w:r>
    </w:p>
    <w:p w:rsidR="005653D8" w:rsidRPr="00385460" w:rsidRDefault="005653D8" w:rsidP="005653D8">
      <w:pPr>
        <w:autoSpaceDE w:val="0"/>
        <w:autoSpaceDN w:val="0"/>
        <w:adjustRightInd w:val="0"/>
        <w:spacing w:after="240"/>
        <w:ind w:firstLine="720"/>
        <w:jc w:val="both"/>
        <w:rPr>
          <w:rFonts w:ascii="Times New Roman" w:hAnsi="Times New Roman"/>
          <w:sz w:val="24"/>
          <w:szCs w:val="24"/>
          <w:lang w:val="ru-RU"/>
        </w:rPr>
      </w:pPr>
      <w:r w:rsidRPr="00DD3FB3">
        <w:rPr>
          <w:rFonts w:ascii="Times New Roman" w:hAnsi="Times New Roman"/>
          <w:sz w:val="24"/>
          <w:szCs w:val="24"/>
          <w:lang w:val="ru-RU"/>
        </w:rPr>
        <w:t xml:space="preserve">Попис из 2011. године показује да се ситуација у Граду није битно променила у односу на претходни попис. Према последњем попису у Граду Нишу живи 131.958 становника рођених на овој територији, што чини половину укупног становништва (50,7%). Ово је процентуално слично попису из 2002. године. Досељено је укупно 128.279 становника, од чега убедљиво највећи број – 115.449 из Републике Србије, што нам показује да постоји високи проценат унутрашњих миграција. И даље је, као и на претходном попису, највећи број становника досељен из области Републике Србије – 66.367 (25,5% укупног броја становника), док је из нишког региона досељено 41.086 особа (15,8%). Из иностранства је досељено 12.776 особа, од чега 10.832 из бивших република СФРЈ, што чини 4,2% укупног становништва (на попису 2002. било је око 5%), односно 8,4% досељеног становништва. </w:t>
      </w:r>
    </w:p>
    <w:p w:rsidR="005653D8" w:rsidRDefault="005653D8" w:rsidP="005653D8">
      <w:pPr>
        <w:spacing w:after="100" w:line="240" w:lineRule="auto"/>
        <w:jc w:val="both"/>
        <w:rPr>
          <w:rFonts w:cs="Calibri"/>
          <w:b/>
          <w:i/>
          <w:lang w:val="ru-RU"/>
        </w:rPr>
      </w:pPr>
      <w:r w:rsidRPr="00DD3FB3">
        <w:rPr>
          <w:rFonts w:cs="Calibri"/>
          <w:b/>
          <w:i/>
          <w:lang w:val="ru-RU"/>
        </w:rPr>
        <w:t>Табела 9: Становништво Града Ниша према миграторним обележјима, попис 2011.</w:t>
      </w:r>
    </w:p>
    <w:p w:rsidR="001A4F72" w:rsidRPr="00DD3FB3" w:rsidRDefault="001A4F72" w:rsidP="005653D8">
      <w:pPr>
        <w:spacing w:after="100" w:line="240" w:lineRule="auto"/>
        <w:jc w:val="both"/>
        <w:rPr>
          <w:rFonts w:cs="Calibri"/>
          <w:b/>
          <w:i/>
          <w:lang w:val="ru-RU"/>
        </w:rPr>
      </w:pPr>
    </w:p>
    <w:tbl>
      <w:tblPr>
        <w:tblW w:w="11187" w:type="dxa"/>
        <w:jc w:val="center"/>
        <w:tblInd w:w="-1152" w:type="dxa"/>
        <w:tblLayout w:type="fixed"/>
        <w:tblLook w:val="04A0" w:firstRow="1" w:lastRow="0" w:firstColumn="1" w:lastColumn="0" w:noHBand="0" w:noVBand="1"/>
      </w:tblPr>
      <w:tblGrid>
        <w:gridCol w:w="934"/>
        <w:gridCol w:w="1047"/>
        <w:gridCol w:w="900"/>
        <w:gridCol w:w="948"/>
        <w:gridCol w:w="1041"/>
        <w:gridCol w:w="1041"/>
        <w:gridCol w:w="1210"/>
        <w:gridCol w:w="848"/>
        <w:gridCol w:w="1170"/>
        <w:gridCol w:w="900"/>
        <w:gridCol w:w="1148"/>
      </w:tblGrid>
      <w:tr w:rsidR="005653D8" w:rsidRPr="00022659" w:rsidTr="00633E8A">
        <w:trPr>
          <w:trHeight w:val="269"/>
          <w:jc w:val="center"/>
        </w:trPr>
        <w:tc>
          <w:tcPr>
            <w:tcW w:w="934" w:type="dxa"/>
            <w:vMerge w:val="restart"/>
            <w:tcBorders>
              <w:top w:val="single" w:sz="4" w:space="0" w:color="333333"/>
              <w:left w:val="single" w:sz="4" w:space="0" w:color="333333"/>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Укупно</w:t>
            </w:r>
            <w:r w:rsidRPr="0034511F">
              <w:rPr>
                <w:rFonts w:eastAsia="Times New Roman" w:cs="Calibri"/>
                <w:sz w:val="20"/>
                <w:szCs w:val="20"/>
              </w:rPr>
              <w:br/>
            </w:r>
          </w:p>
        </w:tc>
        <w:tc>
          <w:tcPr>
            <w:tcW w:w="1047" w:type="dxa"/>
            <w:vMerge w:val="restart"/>
            <w:tcBorders>
              <w:top w:val="single" w:sz="4" w:space="0" w:color="333333"/>
              <w:left w:val="single" w:sz="4" w:space="0" w:color="333333"/>
              <w:bottom w:val="single" w:sz="4" w:space="0" w:color="333333"/>
              <w:right w:val="single" w:sz="4" w:space="0" w:color="333333"/>
            </w:tcBorders>
            <w:shd w:val="clear" w:color="auto" w:fill="DEEAF6"/>
            <w:vAlign w:val="center"/>
          </w:tcPr>
          <w:p w:rsidR="005653D8" w:rsidRPr="00DD3FB3" w:rsidRDefault="005653D8" w:rsidP="00633E8A">
            <w:pPr>
              <w:spacing w:after="0" w:line="240" w:lineRule="auto"/>
              <w:jc w:val="both"/>
              <w:rPr>
                <w:rFonts w:eastAsia="Times New Roman" w:cs="Calibri"/>
                <w:sz w:val="20"/>
                <w:szCs w:val="20"/>
                <w:lang w:val="ru-RU"/>
              </w:rPr>
            </w:pPr>
            <w:r w:rsidRPr="00DD3FB3">
              <w:rPr>
                <w:rFonts w:eastAsia="Times New Roman" w:cs="Calibri"/>
                <w:sz w:val="20"/>
                <w:szCs w:val="20"/>
                <w:lang w:val="ru-RU"/>
              </w:rPr>
              <w:t>Од рођења станује у истом насељу</w:t>
            </w:r>
            <w:r w:rsidRPr="00DD3FB3">
              <w:rPr>
                <w:rFonts w:eastAsia="Times New Roman" w:cs="Calibri"/>
                <w:sz w:val="20"/>
                <w:szCs w:val="20"/>
                <w:lang w:val="ru-RU"/>
              </w:rPr>
              <w:br/>
            </w:r>
          </w:p>
        </w:tc>
        <w:tc>
          <w:tcPr>
            <w:tcW w:w="3930" w:type="dxa"/>
            <w:gridSpan w:val="4"/>
            <w:tcBorders>
              <w:top w:val="single" w:sz="4" w:space="0" w:color="333333"/>
              <w:left w:val="nil"/>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DD3FB3">
              <w:rPr>
                <w:rFonts w:eastAsia="Times New Roman" w:cs="Calibri"/>
                <w:sz w:val="20"/>
                <w:szCs w:val="20"/>
                <w:lang w:val="ru-RU"/>
              </w:rPr>
              <w:t xml:space="preserve"> </w:t>
            </w:r>
            <w:r w:rsidRPr="0034511F">
              <w:rPr>
                <w:rFonts w:eastAsia="Times New Roman" w:cs="Calibri"/>
                <w:sz w:val="20"/>
                <w:szCs w:val="20"/>
              </w:rPr>
              <w:t>Досељено</w:t>
            </w:r>
          </w:p>
        </w:tc>
        <w:tc>
          <w:tcPr>
            <w:tcW w:w="5276" w:type="dxa"/>
            <w:gridSpan w:val="5"/>
            <w:tcBorders>
              <w:top w:val="single" w:sz="4" w:space="0" w:color="333333"/>
              <w:left w:val="nil"/>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становништво</w:t>
            </w:r>
          </w:p>
        </w:tc>
      </w:tr>
      <w:tr w:rsidR="005653D8" w:rsidRPr="00244CDC" w:rsidTr="00633E8A">
        <w:trPr>
          <w:trHeight w:val="439"/>
          <w:jc w:val="center"/>
        </w:trPr>
        <w:tc>
          <w:tcPr>
            <w:tcW w:w="934" w:type="dxa"/>
            <w:vMerge/>
            <w:tcBorders>
              <w:top w:val="single" w:sz="4" w:space="0" w:color="333333"/>
              <w:left w:val="single" w:sz="4" w:space="0" w:color="333333"/>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p>
        </w:tc>
        <w:tc>
          <w:tcPr>
            <w:tcW w:w="1047" w:type="dxa"/>
            <w:vMerge/>
            <w:tcBorders>
              <w:top w:val="single" w:sz="4" w:space="0" w:color="333333"/>
              <w:left w:val="single" w:sz="4" w:space="0" w:color="333333"/>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p>
        </w:tc>
        <w:tc>
          <w:tcPr>
            <w:tcW w:w="900" w:type="dxa"/>
            <w:vMerge w:val="restart"/>
            <w:tcBorders>
              <w:top w:val="nil"/>
              <w:left w:val="single" w:sz="4" w:space="0" w:color="333333"/>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укупно</w:t>
            </w:r>
            <w:r w:rsidRPr="0034511F">
              <w:rPr>
                <w:rFonts w:eastAsia="Times New Roman" w:cs="Calibri"/>
                <w:sz w:val="20"/>
                <w:szCs w:val="20"/>
              </w:rPr>
              <w:br/>
            </w:r>
          </w:p>
        </w:tc>
        <w:tc>
          <w:tcPr>
            <w:tcW w:w="3030" w:type="dxa"/>
            <w:gridSpan w:val="3"/>
            <w:tcBorders>
              <w:top w:val="single" w:sz="4" w:space="0" w:color="333333"/>
              <w:left w:val="nil"/>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из Републике Србије,</w:t>
            </w:r>
            <w:r w:rsidRPr="0034511F">
              <w:rPr>
                <w:rFonts w:eastAsia="Times New Roman" w:cs="Calibri"/>
                <w:sz w:val="20"/>
                <w:szCs w:val="20"/>
              </w:rPr>
              <w:br/>
            </w:r>
          </w:p>
        </w:tc>
        <w:tc>
          <w:tcPr>
            <w:tcW w:w="1210" w:type="dxa"/>
            <w:tcBorders>
              <w:top w:val="nil"/>
              <w:left w:val="nil"/>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и то:</w:t>
            </w:r>
            <w:r w:rsidRPr="0034511F">
              <w:rPr>
                <w:rFonts w:eastAsia="Times New Roman" w:cs="Calibri"/>
                <w:sz w:val="20"/>
                <w:szCs w:val="20"/>
              </w:rPr>
              <w:br/>
            </w:r>
          </w:p>
        </w:tc>
        <w:tc>
          <w:tcPr>
            <w:tcW w:w="2918" w:type="dxa"/>
            <w:gridSpan w:val="3"/>
            <w:tcBorders>
              <w:top w:val="single" w:sz="4" w:space="0" w:color="333333"/>
              <w:left w:val="nil"/>
              <w:bottom w:val="single" w:sz="4" w:space="0" w:color="333333"/>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из иностранства, и то:</w:t>
            </w:r>
            <w:r w:rsidRPr="0034511F">
              <w:rPr>
                <w:rFonts w:eastAsia="Times New Roman" w:cs="Calibri"/>
                <w:sz w:val="20"/>
                <w:szCs w:val="20"/>
              </w:rPr>
              <w:br/>
            </w:r>
          </w:p>
        </w:tc>
        <w:tc>
          <w:tcPr>
            <w:tcW w:w="1148" w:type="dxa"/>
            <w:vMerge w:val="restart"/>
            <w:tcBorders>
              <w:top w:val="nil"/>
              <w:left w:val="single" w:sz="4" w:space="0" w:color="333333"/>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Непознато</w:t>
            </w:r>
            <w:r w:rsidRPr="0034511F">
              <w:rPr>
                <w:rFonts w:eastAsia="Times New Roman" w:cs="Calibri"/>
                <w:sz w:val="20"/>
                <w:szCs w:val="20"/>
              </w:rPr>
              <w:br/>
            </w:r>
          </w:p>
        </w:tc>
      </w:tr>
      <w:tr w:rsidR="005653D8" w:rsidRPr="00244CDC" w:rsidTr="00633E8A">
        <w:trPr>
          <w:trHeight w:val="1007"/>
          <w:jc w:val="center"/>
        </w:trPr>
        <w:tc>
          <w:tcPr>
            <w:tcW w:w="934" w:type="dxa"/>
            <w:vMerge/>
            <w:tcBorders>
              <w:top w:val="single" w:sz="4" w:space="0" w:color="333333"/>
              <w:left w:val="single" w:sz="4" w:space="0" w:color="333333"/>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p>
        </w:tc>
        <w:tc>
          <w:tcPr>
            <w:tcW w:w="1047" w:type="dxa"/>
            <w:vMerge/>
            <w:tcBorders>
              <w:top w:val="single" w:sz="4" w:space="0" w:color="333333"/>
              <w:left w:val="single" w:sz="4" w:space="0" w:color="333333"/>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p>
        </w:tc>
        <w:tc>
          <w:tcPr>
            <w:tcW w:w="900" w:type="dxa"/>
            <w:vMerge/>
            <w:tcBorders>
              <w:top w:val="nil"/>
              <w:left w:val="single" w:sz="4" w:space="0" w:color="333333"/>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p>
        </w:tc>
        <w:tc>
          <w:tcPr>
            <w:tcW w:w="948" w:type="dxa"/>
            <w:tcBorders>
              <w:top w:val="nil"/>
              <w:left w:val="nil"/>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свега</w:t>
            </w:r>
            <w:r w:rsidRPr="0034511F">
              <w:rPr>
                <w:rFonts w:eastAsia="Times New Roman" w:cs="Calibri"/>
                <w:sz w:val="20"/>
                <w:szCs w:val="20"/>
              </w:rPr>
              <w:br/>
            </w:r>
          </w:p>
        </w:tc>
        <w:tc>
          <w:tcPr>
            <w:tcW w:w="1041" w:type="dxa"/>
            <w:tcBorders>
              <w:top w:val="nil"/>
              <w:left w:val="nil"/>
              <w:bottom w:val="single" w:sz="4" w:space="0" w:color="auto"/>
              <w:right w:val="single" w:sz="4" w:space="0" w:color="333333"/>
            </w:tcBorders>
            <w:shd w:val="clear" w:color="auto" w:fill="DEEAF6"/>
            <w:vAlign w:val="center"/>
          </w:tcPr>
          <w:p w:rsidR="005653D8" w:rsidRPr="00DD3FB3" w:rsidRDefault="005653D8" w:rsidP="00633E8A">
            <w:pPr>
              <w:spacing w:after="0" w:line="240" w:lineRule="auto"/>
              <w:jc w:val="both"/>
              <w:rPr>
                <w:rFonts w:eastAsia="Times New Roman" w:cs="Calibri"/>
                <w:sz w:val="20"/>
                <w:szCs w:val="20"/>
                <w:lang w:val="ru-RU"/>
              </w:rPr>
            </w:pPr>
            <w:r w:rsidRPr="00DD3FB3">
              <w:rPr>
                <w:rFonts w:eastAsia="Times New Roman" w:cs="Calibri"/>
                <w:sz w:val="20"/>
                <w:szCs w:val="20"/>
                <w:lang w:val="ru-RU"/>
              </w:rPr>
              <w:t>из другог насеља исте општине</w:t>
            </w:r>
          </w:p>
        </w:tc>
        <w:tc>
          <w:tcPr>
            <w:tcW w:w="1041" w:type="dxa"/>
            <w:tcBorders>
              <w:top w:val="nil"/>
              <w:left w:val="nil"/>
              <w:bottom w:val="single" w:sz="4" w:space="0" w:color="auto"/>
              <w:right w:val="single" w:sz="4" w:space="0" w:color="333333"/>
            </w:tcBorders>
            <w:shd w:val="clear" w:color="auto" w:fill="DEEAF6"/>
            <w:vAlign w:val="center"/>
          </w:tcPr>
          <w:p w:rsidR="005653D8" w:rsidRPr="00DD3FB3" w:rsidRDefault="005653D8" w:rsidP="00633E8A">
            <w:pPr>
              <w:spacing w:after="0" w:line="240" w:lineRule="auto"/>
              <w:jc w:val="both"/>
              <w:rPr>
                <w:rFonts w:eastAsia="Times New Roman" w:cs="Calibri"/>
                <w:sz w:val="20"/>
                <w:szCs w:val="20"/>
                <w:lang w:val="ru-RU"/>
              </w:rPr>
            </w:pPr>
            <w:r w:rsidRPr="00DD3FB3">
              <w:rPr>
                <w:rFonts w:eastAsia="Times New Roman" w:cs="Calibri"/>
                <w:sz w:val="20"/>
                <w:szCs w:val="20"/>
                <w:lang w:val="ru-RU"/>
              </w:rPr>
              <w:t>из друге општине исте области</w:t>
            </w:r>
          </w:p>
        </w:tc>
        <w:tc>
          <w:tcPr>
            <w:tcW w:w="1210" w:type="dxa"/>
            <w:tcBorders>
              <w:top w:val="nil"/>
              <w:left w:val="nil"/>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из друге области</w:t>
            </w:r>
            <w:r w:rsidRPr="0034511F">
              <w:rPr>
                <w:rFonts w:eastAsia="Times New Roman" w:cs="Calibri"/>
                <w:sz w:val="20"/>
                <w:szCs w:val="20"/>
              </w:rPr>
              <w:br/>
            </w:r>
          </w:p>
        </w:tc>
        <w:tc>
          <w:tcPr>
            <w:tcW w:w="848" w:type="dxa"/>
            <w:tcBorders>
              <w:top w:val="nil"/>
              <w:left w:val="nil"/>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свега</w:t>
            </w:r>
            <w:r w:rsidRPr="0034511F">
              <w:rPr>
                <w:rFonts w:eastAsia="Times New Roman" w:cs="Calibri"/>
                <w:sz w:val="20"/>
                <w:szCs w:val="20"/>
              </w:rPr>
              <w:br/>
            </w:r>
          </w:p>
        </w:tc>
        <w:tc>
          <w:tcPr>
            <w:tcW w:w="1170" w:type="dxa"/>
            <w:tcBorders>
              <w:top w:val="nil"/>
              <w:left w:val="nil"/>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из бивших република СФРЈ</w:t>
            </w:r>
            <w:r w:rsidRPr="0034511F">
              <w:rPr>
                <w:rFonts w:eastAsia="Times New Roman" w:cs="Calibri"/>
                <w:sz w:val="20"/>
                <w:szCs w:val="20"/>
              </w:rPr>
              <w:br/>
            </w:r>
          </w:p>
        </w:tc>
        <w:tc>
          <w:tcPr>
            <w:tcW w:w="900" w:type="dxa"/>
            <w:tcBorders>
              <w:top w:val="nil"/>
              <w:left w:val="nil"/>
              <w:bottom w:val="single" w:sz="4" w:space="0" w:color="auto"/>
              <w:right w:val="single" w:sz="4" w:space="0" w:color="333333"/>
            </w:tcBorders>
            <w:shd w:val="clear" w:color="auto" w:fill="DEEAF6"/>
            <w:vAlign w:val="center"/>
          </w:tcPr>
          <w:p w:rsidR="005653D8" w:rsidRPr="0034511F" w:rsidRDefault="005653D8" w:rsidP="00633E8A">
            <w:pPr>
              <w:spacing w:after="0" w:line="240" w:lineRule="auto"/>
              <w:jc w:val="both"/>
              <w:rPr>
                <w:rFonts w:eastAsia="Times New Roman" w:cs="Calibri"/>
                <w:sz w:val="20"/>
                <w:szCs w:val="20"/>
              </w:rPr>
            </w:pPr>
            <w:r w:rsidRPr="0034511F">
              <w:rPr>
                <w:rFonts w:eastAsia="Times New Roman" w:cs="Calibri"/>
                <w:sz w:val="20"/>
                <w:szCs w:val="20"/>
              </w:rPr>
              <w:t>из других земаља</w:t>
            </w:r>
          </w:p>
        </w:tc>
        <w:tc>
          <w:tcPr>
            <w:tcW w:w="1148" w:type="dxa"/>
            <w:vMerge/>
            <w:tcBorders>
              <w:top w:val="nil"/>
              <w:left w:val="single" w:sz="4" w:space="0" w:color="333333"/>
              <w:bottom w:val="single" w:sz="4" w:space="0" w:color="auto"/>
              <w:right w:val="single" w:sz="4" w:space="0" w:color="333333"/>
            </w:tcBorders>
            <w:shd w:val="clear" w:color="auto" w:fill="DEEAF6"/>
            <w:vAlign w:val="center"/>
          </w:tcPr>
          <w:p w:rsidR="005653D8" w:rsidRPr="00022659" w:rsidRDefault="005653D8" w:rsidP="00633E8A">
            <w:pPr>
              <w:spacing w:after="0" w:line="240" w:lineRule="auto"/>
              <w:jc w:val="both"/>
              <w:rPr>
                <w:rFonts w:ascii="Arial Narrow" w:eastAsia="Times New Roman" w:hAnsi="Arial Narrow"/>
                <w:sz w:val="20"/>
                <w:szCs w:val="20"/>
              </w:rPr>
            </w:pPr>
          </w:p>
        </w:tc>
      </w:tr>
      <w:tr w:rsidR="005653D8" w:rsidRPr="00244CDC" w:rsidTr="00633E8A">
        <w:trPr>
          <w:trHeight w:val="512"/>
          <w:jc w:val="center"/>
        </w:trPr>
        <w:tc>
          <w:tcPr>
            <w:tcW w:w="934" w:type="dxa"/>
            <w:tcBorders>
              <w:top w:val="single" w:sz="4" w:space="0" w:color="auto"/>
              <w:left w:val="single" w:sz="4" w:space="0" w:color="auto"/>
              <w:bottom w:val="single" w:sz="4" w:space="0" w:color="auto"/>
              <w:right w:val="single" w:sz="4" w:space="0" w:color="auto"/>
            </w:tcBorders>
            <w:vAlign w:val="center"/>
          </w:tcPr>
          <w:p w:rsidR="005653D8" w:rsidRPr="0034511F" w:rsidRDefault="005653D8" w:rsidP="00633E8A">
            <w:pPr>
              <w:spacing w:after="0" w:line="240" w:lineRule="auto"/>
              <w:jc w:val="both"/>
              <w:rPr>
                <w:rFonts w:eastAsia="Times New Roman" w:cs="Calibri"/>
                <w:bCs/>
                <w:color w:val="000000"/>
                <w:sz w:val="20"/>
                <w:szCs w:val="20"/>
              </w:rPr>
            </w:pPr>
            <w:r w:rsidRPr="0034511F">
              <w:rPr>
                <w:rFonts w:eastAsia="Times New Roman" w:cs="Calibri"/>
                <w:bCs/>
                <w:color w:val="000000"/>
                <w:sz w:val="20"/>
                <w:szCs w:val="20"/>
              </w:rPr>
              <w:t>260.237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jc w:val="both"/>
              <w:rPr>
                <w:rFonts w:eastAsia="Times New Roman" w:cs="Calibri"/>
                <w:bCs/>
                <w:color w:val="000000"/>
                <w:sz w:val="20"/>
                <w:szCs w:val="20"/>
              </w:rPr>
            </w:pPr>
            <w:r w:rsidRPr="0034511F">
              <w:rPr>
                <w:rFonts w:eastAsia="Times New Roman" w:cs="Calibri"/>
                <w:bCs/>
                <w:color w:val="000000"/>
                <w:sz w:val="20"/>
                <w:szCs w:val="20"/>
              </w:rPr>
              <w:t>131.958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jc w:val="both"/>
              <w:rPr>
                <w:rFonts w:eastAsia="Times New Roman" w:cs="Calibri"/>
                <w:bCs/>
                <w:color w:val="000000"/>
                <w:sz w:val="20"/>
                <w:szCs w:val="20"/>
              </w:rPr>
            </w:pPr>
            <w:r w:rsidRPr="0034511F">
              <w:rPr>
                <w:rFonts w:eastAsia="Times New Roman" w:cs="Calibri"/>
                <w:bCs/>
                <w:color w:val="000000"/>
                <w:sz w:val="20"/>
                <w:szCs w:val="20"/>
              </w:rPr>
              <w:t>128.279</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jc w:val="both"/>
              <w:rPr>
                <w:rFonts w:eastAsia="Times New Roman" w:cs="Calibri"/>
                <w:bCs/>
                <w:color w:val="000000"/>
                <w:sz w:val="20"/>
                <w:szCs w:val="20"/>
              </w:rPr>
            </w:pPr>
            <w:r w:rsidRPr="0034511F">
              <w:rPr>
                <w:rFonts w:eastAsia="Times New Roman" w:cs="Calibri"/>
                <w:bCs/>
                <w:color w:val="000000"/>
                <w:sz w:val="20"/>
                <w:szCs w:val="20"/>
              </w:rPr>
              <w:t>115.449</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ind w:firstLineChars="100" w:firstLine="200"/>
              <w:jc w:val="both"/>
              <w:rPr>
                <w:rFonts w:eastAsia="Times New Roman" w:cs="Calibri"/>
                <w:bCs/>
                <w:color w:val="000000"/>
                <w:sz w:val="20"/>
                <w:szCs w:val="20"/>
              </w:rPr>
            </w:pPr>
            <w:r w:rsidRPr="0034511F">
              <w:rPr>
                <w:rFonts w:eastAsia="Times New Roman" w:cs="Calibri"/>
                <w:bCs/>
                <w:color w:val="000000"/>
                <w:sz w:val="20"/>
                <w:szCs w:val="20"/>
              </w:rPr>
              <w:t>7.996</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ind w:firstLineChars="100" w:firstLine="200"/>
              <w:jc w:val="both"/>
              <w:rPr>
                <w:rFonts w:eastAsia="Times New Roman" w:cs="Calibri"/>
                <w:bCs/>
                <w:color w:val="000000"/>
                <w:sz w:val="20"/>
                <w:szCs w:val="20"/>
              </w:rPr>
            </w:pPr>
            <w:r w:rsidRPr="0034511F">
              <w:rPr>
                <w:rFonts w:eastAsia="Times New Roman" w:cs="Calibri"/>
                <w:bCs/>
                <w:color w:val="000000"/>
                <w:sz w:val="20"/>
                <w:szCs w:val="20"/>
              </w:rPr>
              <w:t>41.086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ind w:firstLineChars="100" w:firstLine="200"/>
              <w:jc w:val="both"/>
              <w:rPr>
                <w:rFonts w:eastAsia="Times New Roman" w:cs="Calibri"/>
                <w:bCs/>
                <w:color w:val="000000"/>
                <w:sz w:val="20"/>
                <w:szCs w:val="20"/>
              </w:rPr>
            </w:pPr>
            <w:r w:rsidRPr="0034511F">
              <w:rPr>
                <w:rFonts w:eastAsia="Times New Roman" w:cs="Calibri"/>
                <w:bCs/>
                <w:color w:val="000000"/>
                <w:sz w:val="20"/>
                <w:szCs w:val="20"/>
              </w:rPr>
              <w:t>66.367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jc w:val="both"/>
              <w:rPr>
                <w:rFonts w:eastAsia="Times New Roman" w:cs="Calibri"/>
                <w:bCs/>
                <w:color w:val="000000"/>
                <w:sz w:val="20"/>
                <w:szCs w:val="20"/>
              </w:rPr>
            </w:pPr>
            <w:r w:rsidRPr="0034511F">
              <w:rPr>
                <w:rFonts w:eastAsia="Times New Roman" w:cs="Calibri"/>
                <w:bCs/>
                <w:color w:val="000000"/>
                <w:sz w:val="20"/>
                <w:szCs w:val="20"/>
              </w:rPr>
              <w:t>12.776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ind w:firstLineChars="100" w:firstLine="200"/>
              <w:jc w:val="both"/>
              <w:rPr>
                <w:rFonts w:eastAsia="Times New Roman" w:cs="Calibri"/>
                <w:bCs/>
                <w:color w:val="000000"/>
                <w:sz w:val="20"/>
                <w:szCs w:val="20"/>
              </w:rPr>
            </w:pPr>
            <w:r w:rsidRPr="0034511F">
              <w:rPr>
                <w:rFonts w:eastAsia="Times New Roman" w:cs="Calibri"/>
                <w:bCs/>
                <w:color w:val="000000"/>
                <w:sz w:val="20"/>
                <w:szCs w:val="20"/>
              </w:rPr>
              <w:t>10.823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ind w:firstLineChars="100" w:firstLine="200"/>
              <w:jc w:val="both"/>
              <w:rPr>
                <w:rFonts w:eastAsia="Times New Roman" w:cs="Calibri"/>
                <w:bCs/>
                <w:color w:val="000000"/>
                <w:sz w:val="20"/>
                <w:szCs w:val="20"/>
              </w:rPr>
            </w:pPr>
            <w:r w:rsidRPr="0034511F">
              <w:rPr>
                <w:rFonts w:eastAsia="Times New Roman" w:cs="Calibri"/>
                <w:bCs/>
                <w:color w:val="000000"/>
                <w:sz w:val="20"/>
                <w:szCs w:val="20"/>
              </w:rPr>
              <w:t>1.953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653D8" w:rsidRPr="0034511F" w:rsidRDefault="005653D8" w:rsidP="00633E8A">
            <w:pPr>
              <w:spacing w:after="0" w:line="240" w:lineRule="auto"/>
              <w:ind w:firstLineChars="100" w:firstLine="200"/>
              <w:jc w:val="both"/>
              <w:rPr>
                <w:rFonts w:eastAsia="Times New Roman" w:cs="Calibri"/>
                <w:bCs/>
                <w:color w:val="000000"/>
                <w:sz w:val="20"/>
                <w:szCs w:val="20"/>
              </w:rPr>
            </w:pPr>
            <w:r w:rsidRPr="0034511F">
              <w:rPr>
                <w:rFonts w:eastAsia="Times New Roman" w:cs="Calibri"/>
                <w:bCs/>
                <w:color w:val="000000"/>
                <w:sz w:val="20"/>
                <w:szCs w:val="20"/>
              </w:rPr>
              <w:t>54</w:t>
            </w:r>
          </w:p>
        </w:tc>
      </w:tr>
    </w:tbl>
    <w:p w:rsidR="005653D8" w:rsidRPr="00DD3FB3" w:rsidRDefault="003C71B7" w:rsidP="003C71B7">
      <w:pPr>
        <w:autoSpaceDE w:val="0"/>
        <w:autoSpaceDN w:val="0"/>
        <w:adjustRightInd w:val="0"/>
        <w:spacing w:before="360" w:after="240"/>
        <w:jc w:val="both"/>
        <w:rPr>
          <w:rFonts w:ascii="Times New Roman" w:hAnsi="Times New Roman"/>
          <w:sz w:val="24"/>
          <w:szCs w:val="24"/>
          <w:lang w:val="ru-RU"/>
        </w:rPr>
      </w:pPr>
      <w:r>
        <w:rPr>
          <w:rFonts w:ascii="Times New Roman" w:hAnsi="Times New Roman"/>
          <w:sz w:val="24"/>
          <w:szCs w:val="24"/>
          <w:lang w:val="sr-Latn-RS"/>
        </w:rPr>
        <w:t xml:space="preserve">               </w:t>
      </w:r>
      <w:r w:rsidR="005653D8" w:rsidRPr="00DD3FB3">
        <w:rPr>
          <w:rFonts w:ascii="Times New Roman" w:hAnsi="Times New Roman"/>
          <w:sz w:val="24"/>
          <w:szCs w:val="24"/>
          <w:lang w:val="ru-RU"/>
        </w:rPr>
        <w:t>Између два последња пописа број становника Града Ниша се просечно годишње увећавао за 1.080 становника (у Републици Србији се просечно годишње смањивао за 34.571 становника). Са друге стране, у последњих 20 година Град има константан негативан природни прираштај. Повећање броја становника упркос негативном природном прираштају потврђује нам да је Град и даље изложен јаким миграционим струјама. Ово нам додатно потврђују и подаци Републичког завода за статистику који показују да се у Граду дешавају знатне унутрашње миграције. У просеку се са територије Републике Србије у Град досељава око 3.500 становника годишње.</w:t>
      </w:r>
    </w:p>
    <w:p w:rsidR="005653D8" w:rsidRDefault="005653D8" w:rsidP="005653D8">
      <w:pPr>
        <w:autoSpaceDE w:val="0"/>
        <w:autoSpaceDN w:val="0"/>
        <w:adjustRightInd w:val="0"/>
        <w:spacing w:after="100"/>
        <w:jc w:val="both"/>
        <w:rPr>
          <w:rFonts w:cs="Calibri"/>
          <w:b/>
          <w:i/>
          <w:lang w:val="ru-RU"/>
        </w:rPr>
      </w:pPr>
      <w:r w:rsidRPr="00DD3FB3">
        <w:rPr>
          <w:rFonts w:cs="Calibri"/>
          <w:b/>
          <w:i/>
          <w:lang w:val="ru-RU"/>
        </w:rPr>
        <w:t>Табела 10: Унутрашње миграције у Граду Нишу, РЗС</w:t>
      </w:r>
    </w:p>
    <w:p w:rsidR="001A4F72" w:rsidRPr="00DD3FB3" w:rsidRDefault="001A4F72" w:rsidP="005653D8">
      <w:pPr>
        <w:autoSpaceDE w:val="0"/>
        <w:autoSpaceDN w:val="0"/>
        <w:adjustRightInd w:val="0"/>
        <w:spacing w:after="100"/>
        <w:jc w:val="both"/>
        <w:rPr>
          <w:rFonts w:cs="Calibri"/>
          <w:b/>
          <w:i/>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64"/>
        <w:gridCol w:w="1064"/>
        <w:gridCol w:w="1064"/>
        <w:gridCol w:w="1064"/>
        <w:gridCol w:w="1064"/>
        <w:gridCol w:w="1064"/>
        <w:gridCol w:w="1064"/>
      </w:tblGrid>
      <w:tr w:rsidR="005653D8" w:rsidTr="00633E8A">
        <w:trPr>
          <w:trHeight w:val="233"/>
          <w:jc w:val="center"/>
        </w:trPr>
        <w:tc>
          <w:tcPr>
            <w:tcW w:w="1638" w:type="dxa"/>
            <w:tcBorders>
              <w:bottom w:val="single" w:sz="4" w:space="0" w:color="auto"/>
            </w:tcBorders>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Година</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2010</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2011</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2012</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2013</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2014</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2015</w:t>
            </w:r>
          </w:p>
        </w:tc>
        <w:tc>
          <w:tcPr>
            <w:tcW w:w="1064" w:type="dxa"/>
            <w:shd w:val="clear" w:color="auto" w:fill="DEEAF6"/>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2016</w:t>
            </w:r>
          </w:p>
        </w:tc>
      </w:tr>
      <w:tr w:rsidR="005653D8" w:rsidTr="00633E8A">
        <w:trPr>
          <w:jc w:val="center"/>
        </w:trPr>
        <w:tc>
          <w:tcPr>
            <w:tcW w:w="1638" w:type="dxa"/>
            <w:shd w:val="clear" w:color="auto" w:fill="EDEDED"/>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Бр. досељених</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4.098</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3.789</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3.283</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3.443</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3.480</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3.684</w:t>
            </w:r>
          </w:p>
        </w:tc>
        <w:tc>
          <w:tcPr>
            <w:tcW w:w="1064" w:type="dxa"/>
            <w:shd w:val="clear" w:color="auto" w:fill="auto"/>
          </w:tcPr>
          <w:p w:rsidR="005653D8" w:rsidRPr="001850E1" w:rsidRDefault="005653D8" w:rsidP="00633E8A">
            <w:pPr>
              <w:autoSpaceDE w:val="0"/>
              <w:autoSpaceDN w:val="0"/>
              <w:adjustRightInd w:val="0"/>
              <w:spacing w:before="40" w:after="40"/>
              <w:jc w:val="both"/>
              <w:rPr>
                <w:rFonts w:ascii="Times New Roman" w:eastAsia="Times New Roman" w:hAnsi="Times New Roman" w:cs="Calibri"/>
              </w:rPr>
            </w:pPr>
            <w:r w:rsidRPr="001850E1">
              <w:rPr>
                <w:rFonts w:ascii="Times New Roman" w:eastAsia="Times New Roman" w:hAnsi="Times New Roman" w:cs="Calibri"/>
              </w:rPr>
              <w:t>3.735</w:t>
            </w:r>
          </w:p>
        </w:tc>
      </w:tr>
    </w:tbl>
    <w:p w:rsidR="003C71B7" w:rsidRDefault="003C71B7" w:rsidP="005653D8">
      <w:pPr>
        <w:spacing w:after="360"/>
        <w:jc w:val="both"/>
        <w:rPr>
          <w:rFonts w:ascii="Times New Roman" w:hAnsi="Times New Roman"/>
          <w:b/>
          <w:sz w:val="26"/>
          <w:szCs w:val="26"/>
          <w:lang w:val="sr-Latn-RS"/>
        </w:rPr>
      </w:pPr>
    </w:p>
    <w:p w:rsidR="005653D8" w:rsidRPr="005F0C25" w:rsidRDefault="005653D8" w:rsidP="005653D8">
      <w:pPr>
        <w:spacing w:after="360"/>
        <w:jc w:val="both"/>
        <w:rPr>
          <w:rFonts w:ascii="Times New Roman" w:hAnsi="Times New Roman"/>
          <w:b/>
          <w:sz w:val="26"/>
          <w:szCs w:val="26"/>
          <w:lang w:val="sr-Cyrl-CS"/>
        </w:rPr>
      </w:pPr>
      <w:r w:rsidRPr="005F0C25">
        <w:rPr>
          <w:rFonts w:ascii="Times New Roman" w:hAnsi="Times New Roman"/>
          <w:b/>
          <w:sz w:val="26"/>
          <w:szCs w:val="26"/>
          <w:lang w:val="sr-Cyrl-CS"/>
        </w:rPr>
        <w:t>Социо-економске карактеристике</w:t>
      </w:r>
    </w:p>
    <w:p w:rsidR="005653D8" w:rsidRPr="006D0A48" w:rsidRDefault="005653D8" w:rsidP="005653D8">
      <w:pPr>
        <w:spacing w:after="240"/>
        <w:jc w:val="both"/>
        <w:rPr>
          <w:rFonts w:ascii="Times New Roman" w:hAnsi="Times New Roman"/>
          <w:b/>
          <w:i/>
          <w:sz w:val="24"/>
          <w:szCs w:val="24"/>
          <w:lang w:val="sr-Cyrl-CS"/>
        </w:rPr>
      </w:pPr>
      <w:r w:rsidRPr="006D0A48">
        <w:rPr>
          <w:rFonts w:ascii="Times New Roman" w:hAnsi="Times New Roman"/>
          <w:b/>
          <w:i/>
          <w:sz w:val="24"/>
          <w:szCs w:val="24"/>
          <w:lang w:val="sr-Cyrl-CS"/>
        </w:rPr>
        <w:t>Степен развијености</w:t>
      </w:r>
    </w:p>
    <w:p w:rsidR="005653D8" w:rsidRPr="00131A66" w:rsidRDefault="005653D8" w:rsidP="00131A66">
      <w:pPr>
        <w:spacing w:after="360"/>
        <w:ind w:firstLine="720"/>
        <w:jc w:val="both"/>
        <w:rPr>
          <w:rFonts w:ascii="Times New Roman" w:hAnsi="Times New Roman"/>
          <w:sz w:val="24"/>
          <w:szCs w:val="24"/>
        </w:rPr>
      </w:pPr>
      <w:r w:rsidRPr="00C30D4A">
        <w:rPr>
          <w:rFonts w:ascii="Times New Roman" w:hAnsi="Times New Roman"/>
          <w:sz w:val="24"/>
          <w:szCs w:val="24"/>
          <w:lang w:val="sr-Cyrl-CS"/>
        </w:rPr>
        <w:t>Према Уредби о утврђивању јединствене листе развијености региона и јединица локалне самоуправе за 2014. годину, степе</w:t>
      </w:r>
      <w:r>
        <w:rPr>
          <w:rFonts w:ascii="Times New Roman" w:hAnsi="Times New Roman"/>
          <w:sz w:val="24"/>
          <w:szCs w:val="24"/>
          <w:lang w:val="sr-Cyrl-CS"/>
        </w:rPr>
        <w:t>н развијености Града Ниша</w:t>
      </w:r>
      <w:r w:rsidRPr="00C30D4A">
        <w:rPr>
          <w:rFonts w:ascii="Times New Roman" w:hAnsi="Times New Roman"/>
          <w:sz w:val="24"/>
          <w:szCs w:val="24"/>
          <w:lang w:val="sr-Cyrl-CS"/>
        </w:rPr>
        <w:t xml:space="preserve"> </w:t>
      </w:r>
      <w:r>
        <w:rPr>
          <w:rFonts w:ascii="Times New Roman" w:hAnsi="Times New Roman"/>
          <w:sz w:val="24"/>
          <w:szCs w:val="24"/>
          <w:lang w:val="sr-Cyrl-CS"/>
        </w:rPr>
        <w:t xml:space="preserve">је </w:t>
      </w:r>
      <w:r w:rsidRPr="00DD3FB3">
        <w:rPr>
          <w:rFonts w:ascii="Times New Roman" w:hAnsi="Times New Roman"/>
          <w:sz w:val="24"/>
          <w:szCs w:val="24"/>
          <w:lang w:val="ru-RU"/>
        </w:rPr>
        <w:t>изнад републичког просека</w:t>
      </w:r>
      <w:r>
        <w:rPr>
          <w:rFonts w:ascii="Times New Roman" w:hAnsi="Times New Roman"/>
          <w:sz w:val="24"/>
          <w:szCs w:val="24"/>
          <w:lang w:val="sr-Cyrl-CS"/>
        </w:rPr>
        <w:t>, што га сврстава у прву</w:t>
      </w:r>
      <w:r w:rsidRPr="00C30D4A">
        <w:rPr>
          <w:rFonts w:ascii="Times New Roman" w:hAnsi="Times New Roman"/>
          <w:sz w:val="24"/>
          <w:szCs w:val="24"/>
          <w:lang w:val="sr-Cyrl-CS"/>
        </w:rPr>
        <w:t xml:space="preserve"> групу локалних самоуправа према степену развијености.</w:t>
      </w:r>
    </w:p>
    <w:p w:rsidR="005653D8" w:rsidRPr="006D0A48" w:rsidRDefault="005653D8" w:rsidP="005653D8">
      <w:pPr>
        <w:spacing w:after="240"/>
        <w:jc w:val="both"/>
        <w:rPr>
          <w:rFonts w:ascii="Times New Roman" w:hAnsi="Times New Roman"/>
          <w:b/>
          <w:i/>
          <w:sz w:val="24"/>
          <w:szCs w:val="24"/>
          <w:lang w:val="ru-RU"/>
        </w:rPr>
      </w:pPr>
      <w:r w:rsidRPr="006D0A48">
        <w:rPr>
          <w:rFonts w:ascii="Times New Roman" w:hAnsi="Times New Roman"/>
          <w:b/>
          <w:i/>
          <w:sz w:val="24"/>
          <w:szCs w:val="24"/>
          <w:lang w:val="ru-RU"/>
        </w:rPr>
        <w:t>Извор прихода</w:t>
      </w:r>
    </w:p>
    <w:p w:rsidR="005653D8" w:rsidRPr="001A4F72" w:rsidRDefault="005653D8" w:rsidP="001A4F72">
      <w:pPr>
        <w:spacing w:after="240"/>
        <w:ind w:firstLine="720"/>
        <w:jc w:val="both"/>
        <w:rPr>
          <w:rFonts w:ascii="Times New Roman" w:hAnsi="Times New Roman"/>
          <w:sz w:val="24"/>
          <w:szCs w:val="24"/>
          <w:lang w:val="sr-Cyrl-CS"/>
        </w:rPr>
      </w:pPr>
      <w:r w:rsidRPr="00C30D4A">
        <w:rPr>
          <w:rFonts w:ascii="Times New Roman" w:hAnsi="Times New Roman"/>
          <w:sz w:val="24"/>
          <w:szCs w:val="24"/>
          <w:lang w:val="sr-Cyrl-CS"/>
        </w:rPr>
        <w:t>Према попису из 2011</w:t>
      </w:r>
      <w:r>
        <w:rPr>
          <w:rFonts w:ascii="Times New Roman" w:hAnsi="Times New Roman"/>
          <w:sz w:val="24"/>
          <w:szCs w:val="24"/>
          <w:lang w:val="sr-Cyrl-CS"/>
        </w:rPr>
        <w:t xml:space="preserve">. године, укупно </w:t>
      </w:r>
      <w:r w:rsidRPr="00DD3FB3">
        <w:rPr>
          <w:rFonts w:ascii="Times New Roman" w:hAnsi="Times New Roman"/>
          <w:sz w:val="24"/>
          <w:szCs w:val="24"/>
          <w:lang w:val="ru-RU"/>
        </w:rPr>
        <w:t xml:space="preserve">77.153 </w:t>
      </w:r>
      <w:r w:rsidRPr="00C30D4A">
        <w:rPr>
          <w:rFonts w:ascii="Times New Roman" w:hAnsi="Times New Roman"/>
          <w:sz w:val="24"/>
          <w:szCs w:val="24"/>
          <w:lang w:val="sr-Cyrl-CS"/>
        </w:rPr>
        <w:t>лица</w:t>
      </w:r>
      <w:r>
        <w:rPr>
          <w:rFonts w:ascii="Times New Roman" w:hAnsi="Times New Roman"/>
          <w:sz w:val="24"/>
          <w:szCs w:val="24"/>
          <w:lang w:val="sr-Cyrl-CS"/>
        </w:rPr>
        <w:t xml:space="preserve"> (29,6%)</w:t>
      </w:r>
      <w:r w:rsidRPr="00C30D4A">
        <w:rPr>
          <w:rFonts w:ascii="Times New Roman" w:hAnsi="Times New Roman"/>
          <w:sz w:val="24"/>
          <w:szCs w:val="24"/>
          <w:lang w:val="sr-Cyrl-CS"/>
        </w:rPr>
        <w:t xml:space="preserve"> као извор средстава за живот има зараду и</w:t>
      </w:r>
      <w:r>
        <w:rPr>
          <w:rFonts w:ascii="Times New Roman" w:hAnsi="Times New Roman"/>
          <w:sz w:val="24"/>
          <w:szCs w:val="24"/>
          <w:lang w:val="sr-Cyrl-CS"/>
        </w:rPr>
        <w:t xml:space="preserve">ли друга примања по основу рада. Са друге стране, у Граду живи чак 106.272 издржаваних лица, односно 40,8% становништва. Пензију прима 58.479 лица, што </w:t>
      </w:r>
      <w:r>
        <w:rPr>
          <w:rFonts w:ascii="Times New Roman" w:hAnsi="Times New Roman"/>
          <w:sz w:val="24"/>
          <w:szCs w:val="24"/>
          <w:lang w:val="sr-Cyrl-CS"/>
        </w:rPr>
        <w:lastRenderedPageBreak/>
        <w:t>је нешто мање од четвртине</w:t>
      </w:r>
      <w:r w:rsidRPr="00C30D4A">
        <w:rPr>
          <w:rFonts w:ascii="Times New Roman" w:hAnsi="Times New Roman"/>
          <w:sz w:val="24"/>
          <w:szCs w:val="24"/>
          <w:lang w:val="sr-Cyrl-CS"/>
        </w:rPr>
        <w:t xml:space="preserve"> становника</w:t>
      </w:r>
      <w:r>
        <w:rPr>
          <w:rFonts w:ascii="Times New Roman" w:hAnsi="Times New Roman"/>
          <w:sz w:val="24"/>
          <w:szCs w:val="24"/>
          <w:lang w:val="sr-Cyrl-CS"/>
        </w:rPr>
        <w:t xml:space="preserve"> (22,8%)</w:t>
      </w:r>
      <w:r w:rsidRPr="00C30D4A">
        <w:rPr>
          <w:rFonts w:ascii="Times New Roman" w:hAnsi="Times New Roman"/>
          <w:sz w:val="24"/>
          <w:szCs w:val="24"/>
          <w:lang w:val="sr-Cyrl-CS"/>
        </w:rPr>
        <w:t>. Социјална примања</w:t>
      </w:r>
      <w:r>
        <w:rPr>
          <w:rFonts w:ascii="Times New Roman" w:hAnsi="Times New Roman"/>
          <w:sz w:val="24"/>
          <w:szCs w:val="24"/>
          <w:lang w:val="sr-Cyrl-CS"/>
        </w:rPr>
        <w:t xml:space="preserve"> као средства за живот има </w:t>
      </w:r>
      <w:r w:rsidRPr="00DD3FB3">
        <w:rPr>
          <w:rFonts w:ascii="Times New Roman" w:hAnsi="Times New Roman"/>
          <w:sz w:val="24"/>
          <w:szCs w:val="24"/>
          <w:lang w:val="ru-RU"/>
        </w:rPr>
        <w:t>3.786</w:t>
      </w:r>
      <w:r w:rsidRPr="00C30D4A">
        <w:rPr>
          <w:rFonts w:ascii="Times New Roman" w:hAnsi="Times New Roman"/>
          <w:sz w:val="24"/>
          <w:szCs w:val="24"/>
          <w:lang w:val="sr-Cyrl-CS"/>
        </w:rPr>
        <w:t xml:space="preserve"> лиц</w:t>
      </w:r>
      <w:r>
        <w:rPr>
          <w:rFonts w:ascii="Times New Roman" w:hAnsi="Times New Roman"/>
          <w:sz w:val="24"/>
          <w:szCs w:val="24"/>
          <w:lang w:val="sr-Cyrl-CS"/>
        </w:rPr>
        <w:t>а, односно 1</w:t>
      </w:r>
      <w:r w:rsidRPr="00C30D4A">
        <w:rPr>
          <w:rFonts w:ascii="Times New Roman" w:hAnsi="Times New Roman"/>
          <w:sz w:val="24"/>
          <w:szCs w:val="24"/>
          <w:lang w:val="sr-Cyrl-CS"/>
        </w:rPr>
        <w:t>,</w:t>
      </w:r>
      <w:r>
        <w:rPr>
          <w:rFonts w:ascii="Times New Roman" w:hAnsi="Times New Roman"/>
          <w:sz w:val="24"/>
          <w:szCs w:val="24"/>
          <w:lang w:val="sr-Cyrl-CS"/>
        </w:rPr>
        <w:t xml:space="preserve">4% становништва. </w:t>
      </w:r>
    </w:p>
    <w:p w:rsidR="001760CB" w:rsidRDefault="001760CB" w:rsidP="005653D8">
      <w:pPr>
        <w:spacing w:after="100"/>
        <w:jc w:val="both"/>
        <w:rPr>
          <w:rFonts w:cs="Calibri"/>
          <w:b/>
          <w:i/>
          <w:lang w:val="sr-Latn-RS"/>
        </w:rPr>
      </w:pPr>
    </w:p>
    <w:p w:rsidR="001760CB" w:rsidRDefault="001760CB" w:rsidP="005653D8">
      <w:pPr>
        <w:spacing w:after="100"/>
        <w:jc w:val="both"/>
        <w:rPr>
          <w:rFonts w:cs="Calibri"/>
          <w:b/>
          <w:i/>
          <w:lang w:val="sr-Latn-RS"/>
        </w:rPr>
      </w:pPr>
    </w:p>
    <w:p w:rsidR="001760CB" w:rsidRDefault="001760CB" w:rsidP="005653D8">
      <w:pPr>
        <w:spacing w:after="100"/>
        <w:jc w:val="both"/>
        <w:rPr>
          <w:rFonts w:cs="Calibri"/>
          <w:b/>
          <w:i/>
          <w:lang w:val="sr-Latn-RS"/>
        </w:rPr>
      </w:pPr>
    </w:p>
    <w:p w:rsidR="001760CB" w:rsidRDefault="001760CB" w:rsidP="005653D8">
      <w:pPr>
        <w:spacing w:after="100"/>
        <w:jc w:val="both"/>
        <w:rPr>
          <w:rFonts w:cs="Calibri"/>
          <w:b/>
          <w:i/>
          <w:lang w:val="sr-Latn-RS"/>
        </w:rPr>
      </w:pPr>
    </w:p>
    <w:p w:rsidR="001760CB" w:rsidRDefault="001760CB" w:rsidP="005653D8">
      <w:pPr>
        <w:spacing w:after="100"/>
        <w:jc w:val="both"/>
        <w:rPr>
          <w:rFonts w:cs="Calibri"/>
          <w:b/>
          <w:i/>
          <w:lang w:val="sr-Latn-RS"/>
        </w:rPr>
      </w:pPr>
    </w:p>
    <w:p w:rsidR="001760CB" w:rsidRDefault="001760CB" w:rsidP="005653D8">
      <w:pPr>
        <w:spacing w:after="100"/>
        <w:jc w:val="both"/>
        <w:rPr>
          <w:rFonts w:cs="Calibri"/>
          <w:b/>
          <w:i/>
          <w:lang w:val="sr-Latn-RS"/>
        </w:rPr>
      </w:pPr>
    </w:p>
    <w:p w:rsidR="005653D8" w:rsidRPr="000A4717" w:rsidRDefault="005653D8" w:rsidP="005653D8">
      <w:pPr>
        <w:spacing w:after="100"/>
        <w:jc w:val="both"/>
        <w:rPr>
          <w:rFonts w:cs="Calibri"/>
          <w:b/>
          <w:i/>
          <w:lang w:val="ru-RU"/>
        </w:rPr>
      </w:pPr>
      <w:r w:rsidRPr="00DD3FB3">
        <w:rPr>
          <w:rFonts w:cs="Calibri"/>
          <w:b/>
          <w:i/>
          <w:lang w:val="ru-RU"/>
        </w:rPr>
        <w:t>Табела 11: Становништво према изворима средстава за живот, попис 2011.</w:t>
      </w:r>
    </w:p>
    <w:p w:rsidR="005653D8" w:rsidRPr="000A4717" w:rsidRDefault="005653D8" w:rsidP="005653D8">
      <w:pPr>
        <w:spacing w:after="100"/>
        <w:jc w:val="both"/>
        <w:rPr>
          <w:rFonts w:cs="Calibri"/>
          <w:b/>
          <w:i/>
          <w:lang w:val="ru-RU"/>
        </w:rPr>
      </w:pPr>
    </w:p>
    <w:tbl>
      <w:tblPr>
        <w:tblW w:w="977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94"/>
        <w:gridCol w:w="950"/>
        <w:gridCol w:w="1052"/>
        <w:gridCol w:w="1181"/>
        <w:gridCol w:w="1364"/>
        <w:gridCol w:w="1347"/>
        <w:gridCol w:w="1133"/>
        <w:gridCol w:w="941"/>
      </w:tblGrid>
      <w:tr w:rsidR="005653D8" w:rsidTr="00633E8A">
        <w:trPr>
          <w:jc w:val="center"/>
        </w:trPr>
        <w:tc>
          <w:tcPr>
            <w:tcW w:w="991" w:type="dxa"/>
            <w:tcBorders>
              <w:bottom w:val="single" w:sz="4" w:space="0" w:color="auto"/>
            </w:tcBorders>
            <w:shd w:val="clear" w:color="auto" w:fill="DEEAF6"/>
            <w:vAlign w:val="center"/>
          </w:tcPr>
          <w:p w:rsidR="005653D8" w:rsidRPr="001850E1" w:rsidRDefault="005653D8" w:rsidP="00633E8A">
            <w:pPr>
              <w:spacing w:before="60" w:after="60"/>
              <w:jc w:val="both"/>
              <w:rPr>
                <w:rFonts w:eastAsia="Times New Roman" w:cs="Calibri"/>
                <w:b/>
                <w:bCs/>
              </w:rPr>
            </w:pPr>
            <w:r w:rsidRPr="001850E1">
              <w:rPr>
                <w:rFonts w:eastAsia="Times New Roman" w:cs="Calibri"/>
                <w:b/>
                <w:bCs/>
              </w:rPr>
              <w:t>Извор прихода</w:t>
            </w:r>
          </w:p>
        </w:tc>
        <w:tc>
          <w:tcPr>
            <w:tcW w:w="976" w:type="dxa"/>
            <w:shd w:val="clear" w:color="auto" w:fill="DEEAF6"/>
            <w:vAlign w:val="center"/>
          </w:tcPr>
          <w:p w:rsidR="005653D8" w:rsidRPr="00DD3FB3" w:rsidRDefault="005653D8" w:rsidP="00633E8A">
            <w:pPr>
              <w:spacing w:before="60" w:after="60"/>
              <w:jc w:val="both"/>
              <w:rPr>
                <w:rFonts w:eastAsia="Times New Roman" w:cs="Calibri"/>
                <w:bCs/>
                <w:lang w:val="ru-RU"/>
              </w:rPr>
            </w:pPr>
            <w:r w:rsidRPr="00DD3FB3">
              <w:rPr>
                <w:rFonts w:eastAsia="Times New Roman" w:cs="Calibri"/>
                <w:bCs/>
                <w:lang w:val="ru-RU"/>
              </w:rPr>
              <w:t>Зарада или друга примања по основу рада</w:t>
            </w:r>
          </w:p>
        </w:tc>
        <w:tc>
          <w:tcPr>
            <w:tcW w:w="851"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Пензија</w:t>
            </w:r>
          </w:p>
        </w:tc>
        <w:tc>
          <w:tcPr>
            <w:tcW w:w="971"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Приходи од имовине</w:t>
            </w:r>
          </w:p>
        </w:tc>
        <w:tc>
          <w:tcPr>
            <w:tcW w:w="1050"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Социјална примања</w:t>
            </w:r>
          </w:p>
        </w:tc>
        <w:tc>
          <w:tcPr>
            <w:tcW w:w="1256"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Стипендија/</w:t>
            </w:r>
          </w:p>
          <w:p w:rsidR="005653D8" w:rsidRPr="001850E1" w:rsidRDefault="005653D8" w:rsidP="00633E8A">
            <w:pPr>
              <w:spacing w:before="60" w:after="60"/>
              <w:jc w:val="both"/>
              <w:rPr>
                <w:rFonts w:eastAsia="Times New Roman" w:cs="Calibri"/>
                <w:bCs/>
              </w:rPr>
            </w:pPr>
            <w:r w:rsidRPr="001850E1">
              <w:rPr>
                <w:rFonts w:eastAsia="Times New Roman" w:cs="Calibri"/>
                <w:bCs/>
              </w:rPr>
              <w:t>студентски кредит</w:t>
            </w:r>
          </w:p>
        </w:tc>
        <w:tc>
          <w:tcPr>
            <w:tcW w:w="1193"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Зајам/ уштеђевина</w:t>
            </w:r>
          </w:p>
        </w:tc>
        <w:tc>
          <w:tcPr>
            <w:tcW w:w="1251"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Новчана накнада за незапосл.</w:t>
            </w:r>
          </w:p>
        </w:tc>
        <w:tc>
          <w:tcPr>
            <w:tcW w:w="1231" w:type="dxa"/>
            <w:shd w:val="clear" w:color="auto" w:fill="DEEAF6"/>
            <w:vAlign w:val="center"/>
          </w:tcPr>
          <w:p w:rsidR="005653D8" w:rsidRPr="001850E1" w:rsidRDefault="005653D8" w:rsidP="00633E8A">
            <w:pPr>
              <w:spacing w:before="60" w:after="60"/>
              <w:jc w:val="both"/>
              <w:rPr>
                <w:rFonts w:eastAsia="Times New Roman" w:cs="Calibri"/>
                <w:bCs/>
              </w:rPr>
            </w:pPr>
            <w:r w:rsidRPr="001850E1">
              <w:rPr>
                <w:rFonts w:eastAsia="Times New Roman" w:cs="Calibri"/>
                <w:bCs/>
              </w:rPr>
              <w:t>Издрж. лице</w:t>
            </w:r>
          </w:p>
        </w:tc>
      </w:tr>
      <w:tr w:rsidR="005653D8" w:rsidTr="00633E8A">
        <w:trPr>
          <w:jc w:val="center"/>
        </w:trPr>
        <w:tc>
          <w:tcPr>
            <w:tcW w:w="991" w:type="dxa"/>
            <w:shd w:val="clear" w:color="auto" w:fill="EDEDED"/>
            <w:vAlign w:val="center"/>
          </w:tcPr>
          <w:p w:rsidR="005653D8" w:rsidRPr="001850E1" w:rsidRDefault="005653D8" w:rsidP="00633E8A">
            <w:pPr>
              <w:spacing w:before="60" w:after="60"/>
              <w:jc w:val="both"/>
              <w:rPr>
                <w:rFonts w:eastAsia="Times New Roman" w:cs="Calibri"/>
                <w:b/>
                <w:bCs/>
              </w:rPr>
            </w:pPr>
            <w:r w:rsidRPr="001850E1">
              <w:rPr>
                <w:rFonts w:eastAsia="Times New Roman" w:cs="Calibri"/>
                <w:b/>
                <w:bCs/>
              </w:rPr>
              <w:t>Бр.</w:t>
            </w:r>
          </w:p>
        </w:tc>
        <w:tc>
          <w:tcPr>
            <w:tcW w:w="976"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77.153</w:t>
            </w:r>
          </w:p>
        </w:tc>
        <w:tc>
          <w:tcPr>
            <w:tcW w:w="851"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58.479</w:t>
            </w:r>
          </w:p>
        </w:tc>
        <w:tc>
          <w:tcPr>
            <w:tcW w:w="971"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1.190</w:t>
            </w:r>
          </w:p>
        </w:tc>
        <w:tc>
          <w:tcPr>
            <w:tcW w:w="1050"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3.786</w:t>
            </w:r>
          </w:p>
        </w:tc>
        <w:tc>
          <w:tcPr>
            <w:tcW w:w="1256"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204</w:t>
            </w:r>
          </w:p>
        </w:tc>
        <w:tc>
          <w:tcPr>
            <w:tcW w:w="1193"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834</w:t>
            </w:r>
          </w:p>
        </w:tc>
        <w:tc>
          <w:tcPr>
            <w:tcW w:w="1251"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2.087</w:t>
            </w:r>
          </w:p>
        </w:tc>
        <w:tc>
          <w:tcPr>
            <w:tcW w:w="1231"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106.272</w:t>
            </w:r>
          </w:p>
        </w:tc>
      </w:tr>
    </w:tbl>
    <w:p w:rsidR="005653D8" w:rsidRDefault="005653D8" w:rsidP="005653D8">
      <w:pPr>
        <w:spacing w:before="360" w:after="120"/>
        <w:ind w:firstLine="720"/>
        <w:jc w:val="both"/>
        <w:rPr>
          <w:rFonts w:ascii="Times New Roman" w:hAnsi="Times New Roman"/>
          <w:sz w:val="24"/>
          <w:szCs w:val="24"/>
          <w:lang w:val="sr-Cyrl-CS"/>
        </w:rPr>
      </w:pPr>
      <w:r w:rsidRPr="00C30D4A">
        <w:rPr>
          <w:rFonts w:ascii="Times New Roman" w:hAnsi="Times New Roman"/>
          <w:sz w:val="24"/>
          <w:szCs w:val="24"/>
          <w:lang w:val="sr-Cyrl-CS"/>
        </w:rPr>
        <w:t>Посматрано према домаћинствима највећи број домаћинстава</w:t>
      </w:r>
      <w:r>
        <w:rPr>
          <w:rFonts w:ascii="Times New Roman" w:hAnsi="Times New Roman"/>
          <w:sz w:val="24"/>
          <w:szCs w:val="24"/>
          <w:lang w:val="sr-Cyrl-CS"/>
        </w:rPr>
        <w:t xml:space="preserve"> </w:t>
      </w:r>
      <w:r w:rsidRPr="00C30D4A">
        <w:rPr>
          <w:rFonts w:ascii="Times New Roman" w:hAnsi="Times New Roman"/>
          <w:sz w:val="24"/>
          <w:szCs w:val="24"/>
          <w:lang w:val="sr-Cyrl-CS"/>
        </w:rPr>
        <w:t xml:space="preserve">као извор прихода има </w:t>
      </w:r>
      <w:r>
        <w:rPr>
          <w:rFonts w:ascii="Times New Roman" w:hAnsi="Times New Roman"/>
          <w:sz w:val="24"/>
          <w:szCs w:val="24"/>
          <w:lang w:val="sr-Cyrl-CS"/>
        </w:rPr>
        <w:t xml:space="preserve">само зараду у непољопривреди (35%). Следе домаћинства која као извор прихода имају само пензију (29,8%). Мешовите приходе има </w:t>
      </w:r>
      <w:r w:rsidRPr="00DA153B">
        <w:rPr>
          <w:rFonts w:ascii="Times New Roman" w:hAnsi="Times New Roman"/>
          <w:sz w:val="24"/>
          <w:szCs w:val="24"/>
          <w:lang w:val="sr-Cyrl-CS"/>
        </w:rPr>
        <w:t>23.394</w:t>
      </w:r>
      <w:r w:rsidRPr="00C30D4A">
        <w:rPr>
          <w:rFonts w:ascii="Times New Roman" w:hAnsi="Times New Roman"/>
          <w:sz w:val="24"/>
          <w:szCs w:val="24"/>
          <w:lang w:val="sr-Cyrl-CS"/>
        </w:rPr>
        <w:t xml:space="preserve"> домаћинстава</w:t>
      </w:r>
      <w:r>
        <w:rPr>
          <w:rFonts w:ascii="Times New Roman" w:hAnsi="Times New Roman"/>
          <w:sz w:val="24"/>
          <w:szCs w:val="24"/>
          <w:lang w:val="sr-Cyrl-CS"/>
        </w:rPr>
        <w:t xml:space="preserve"> (26%). </w:t>
      </w:r>
    </w:p>
    <w:p w:rsidR="005653D8" w:rsidRDefault="005653D8" w:rsidP="005653D8">
      <w:pPr>
        <w:spacing w:after="240"/>
        <w:ind w:firstLine="720"/>
        <w:jc w:val="both"/>
        <w:rPr>
          <w:rFonts w:ascii="Times New Roman" w:hAnsi="Times New Roman"/>
          <w:sz w:val="24"/>
          <w:szCs w:val="24"/>
          <w:lang w:val="sr-Cyrl-CS"/>
        </w:rPr>
      </w:pPr>
      <w:r w:rsidRPr="00C30D4A">
        <w:rPr>
          <w:rFonts w:ascii="Times New Roman" w:hAnsi="Times New Roman"/>
          <w:sz w:val="24"/>
          <w:szCs w:val="24"/>
          <w:lang w:val="sr-Cyrl-CS"/>
        </w:rPr>
        <w:t xml:space="preserve">Приходе </w:t>
      </w:r>
      <w:r>
        <w:rPr>
          <w:rFonts w:ascii="Times New Roman" w:hAnsi="Times New Roman"/>
          <w:sz w:val="24"/>
          <w:szCs w:val="24"/>
          <w:lang w:val="sr-Cyrl-CS"/>
        </w:rPr>
        <w:t xml:space="preserve">искључиво </w:t>
      </w:r>
      <w:r w:rsidRPr="00C30D4A">
        <w:rPr>
          <w:rFonts w:ascii="Times New Roman" w:hAnsi="Times New Roman"/>
          <w:sz w:val="24"/>
          <w:szCs w:val="24"/>
          <w:lang w:val="sr-Cyrl-CS"/>
        </w:rPr>
        <w:t>путем социјални</w:t>
      </w:r>
      <w:r>
        <w:rPr>
          <w:rFonts w:ascii="Times New Roman" w:hAnsi="Times New Roman"/>
          <w:sz w:val="24"/>
          <w:szCs w:val="24"/>
          <w:lang w:val="sr-Cyrl-CS"/>
        </w:rPr>
        <w:t xml:space="preserve">х примања има </w:t>
      </w:r>
      <w:r w:rsidRPr="00DA153B">
        <w:rPr>
          <w:rFonts w:ascii="Times New Roman" w:hAnsi="Times New Roman"/>
          <w:sz w:val="24"/>
          <w:szCs w:val="24"/>
          <w:lang w:val="sr-Cyrl-CS"/>
        </w:rPr>
        <w:t>1.205</w:t>
      </w:r>
      <w:r>
        <w:rPr>
          <w:rFonts w:ascii="Times New Roman" w:hAnsi="Times New Roman"/>
          <w:sz w:val="24"/>
          <w:szCs w:val="24"/>
          <w:lang w:val="sr-Cyrl-CS"/>
        </w:rPr>
        <w:t xml:space="preserve"> домаћинстава, односно 1,3</w:t>
      </w:r>
      <w:r w:rsidRPr="00C30D4A">
        <w:rPr>
          <w:rFonts w:ascii="Times New Roman" w:hAnsi="Times New Roman"/>
          <w:sz w:val="24"/>
          <w:szCs w:val="24"/>
          <w:lang w:val="sr-Cyrl-CS"/>
        </w:rPr>
        <w:t>%</w:t>
      </w:r>
      <w:r>
        <w:rPr>
          <w:rFonts w:ascii="Times New Roman" w:hAnsi="Times New Roman"/>
          <w:sz w:val="24"/>
          <w:szCs w:val="24"/>
          <w:lang w:val="sr-Cyrl-CS"/>
        </w:rPr>
        <w:t>, што је мање од републичког просека који износи 1.9%</w:t>
      </w:r>
      <w:r w:rsidRPr="00C30D4A">
        <w:rPr>
          <w:rFonts w:ascii="Times New Roman" w:hAnsi="Times New Roman"/>
          <w:sz w:val="24"/>
          <w:szCs w:val="24"/>
          <w:lang w:val="sr-Cyrl-CS"/>
        </w:rPr>
        <w:t>. Укупно</w:t>
      </w:r>
      <w:r>
        <w:rPr>
          <w:rFonts w:ascii="Times New Roman" w:hAnsi="Times New Roman"/>
          <w:sz w:val="24"/>
          <w:szCs w:val="24"/>
          <w:lang w:val="sr-Cyrl-CS"/>
        </w:rPr>
        <w:t xml:space="preserve"> </w:t>
      </w:r>
      <w:r w:rsidRPr="00DA153B">
        <w:rPr>
          <w:rFonts w:ascii="Times New Roman" w:hAnsi="Times New Roman"/>
          <w:sz w:val="24"/>
          <w:szCs w:val="24"/>
          <w:lang w:val="sr-Cyrl-CS"/>
        </w:rPr>
        <w:t>2.859</w:t>
      </w:r>
      <w:r>
        <w:rPr>
          <w:rFonts w:ascii="Times New Roman" w:hAnsi="Times New Roman"/>
          <w:sz w:val="24"/>
          <w:szCs w:val="24"/>
          <w:lang w:val="sr-Cyrl-CS"/>
        </w:rPr>
        <w:t xml:space="preserve"> домаћинства је</w:t>
      </w:r>
      <w:r w:rsidRPr="00C30D4A">
        <w:rPr>
          <w:rFonts w:ascii="Times New Roman" w:hAnsi="Times New Roman"/>
          <w:sz w:val="24"/>
          <w:szCs w:val="24"/>
          <w:lang w:val="sr-Cyrl-CS"/>
        </w:rPr>
        <w:t xml:space="preserve"> без икаквих прихода</w:t>
      </w:r>
      <w:r>
        <w:rPr>
          <w:rFonts w:ascii="Times New Roman" w:hAnsi="Times New Roman"/>
          <w:sz w:val="24"/>
          <w:szCs w:val="24"/>
          <w:lang w:val="sr-Cyrl-CS"/>
        </w:rPr>
        <w:t xml:space="preserve"> (3,2</w:t>
      </w:r>
      <w:r w:rsidRPr="00C30D4A">
        <w:rPr>
          <w:rFonts w:ascii="Times New Roman" w:hAnsi="Times New Roman"/>
          <w:sz w:val="24"/>
          <w:szCs w:val="24"/>
          <w:lang w:val="sr-Cyrl-CS"/>
        </w:rPr>
        <w:t>%)</w:t>
      </w:r>
      <w:r>
        <w:rPr>
          <w:rFonts w:ascii="Times New Roman" w:hAnsi="Times New Roman"/>
          <w:sz w:val="24"/>
          <w:szCs w:val="24"/>
          <w:lang w:val="sr-Cyrl-CS"/>
        </w:rPr>
        <w:t>, што је више од републичког просека (2,7%)</w:t>
      </w:r>
      <w:r w:rsidRPr="00C30D4A">
        <w:rPr>
          <w:rFonts w:ascii="Times New Roman" w:hAnsi="Times New Roman"/>
          <w:sz w:val="24"/>
          <w:szCs w:val="24"/>
          <w:lang w:val="sr-Cyrl-CS"/>
        </w:rPr>
        <w:t>.</w:t>
      </w:r>
    </w:p>
    <w:p w:rsidR="005653D8" w:rsidRDefault="005653D8" w:rsidP="005653D8">
      <w:pPr>
        <w:spacing w:after="100"/>
        <w:jc w:val="both"/>
        <w:rPr>
          <w:rFonts w:cs="Calibri"/>
          <w:b/>
          <w:i/>
          <w:lang w:val="sr-Cyrl-CS"/>
        </w:rPr>
      </w:pPr>
      <w:r w:rsidRPr="0034511F">
        <w:rPr>
          <w:rFonts w:cs="Calibri"/>
          <w:b/>
          <w:i/>
          <w:lang w:val="sr-Cyrl-CS"/>
        </w:rPr>
        <w:t>Табела 12: Домаћинства према изворима прихода, попис 2011.</w:t>
      </w:r>
    </w:p>
    <w:p w:rsidR="001A4F72" w:rsidRPr="0034511F" w:rsidRDefault="001A4F72" w:rsidP="005653D8">
      <w:pPr>
        <w:spacing w:after="100"/>
        <w:jc w:val="both"/>
        <w:rPr>
          <w:rFonts w:cs="Calibri"/>
          <w:b/>
          <w:i/>
          <w:lang w:val="sr-Cyrl-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887"/>
        <w:gridCol w:w="1039"/>
        <w:gridCol w:w="1246"/>
        <w:gridCol w:w="953"/>
        <w:gridCol w:w="1186"/>
        <w:gridCol w:w="1010"/>
        <w:gridCol w:w="1219"/>
        <w:gridCol w:w="1005"/>
      </w:tblGrid>
      <w:tr w:rsidR="005653D8" w:rsidTr="00633E8A">
        <w:tc>
          <w:tcPr>
            <w:tcW w:w="1031" w:type="dxa"/>
            <w:tcBorders>
              <w:bottom w:val="single" w:sz="4" w:space="0" w:color="auto"/>
            </w:tcBorders>
            <w:shd w:val="clear" w:color="auto" w:fill="DEEAF6"/>
            <w:vAlign w:val="center"/>
          </w:tcPr>
          <w:p w:rsidR="005653D8" w:rsidRPr="001850E1" w:rsidRDefault="005653D8" w:rsidP="00633E8A">
            <w:pPr>
              <w:spacing w:before="80" w:after="80"/>
              <w:jc w:val="both"/>
              <w:rPr>
                <w:rFonts w:eastAsia="Times New Roman" w:cs="Calibri"/>
                <w:b/>
                <w:bCs/>
              </w:rPr>
            </w:pPr>
            <w:r w:rsidRPr="001850E1">
              <w:rPr>
                <w:rFonts w:eastAsia="Times New Roman" w:cs="Calibri"/>
                <w:b/>
                <w:bCs/>
              </w:rPr>
              <w:t>Извор прихода</w:t>
            </w:r>
          </w:p>
        </w:tc>
        <w:tc>
          <w:tcPr>
            <w:tcW w:w="887"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Укупно</w:t>
            </w:r>
          </w:p>
        </w:tc>
        <w:tc>
          <w:tcPr>
            <w:tcW w:w="1039"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Зарада у пољопр.</w:t>
            </w:r>
          </w:p>
        </w:tc>
        <w:tc>
          <w:tcPr>
            <w:tcW w:w="1246"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Задара у непољопр.</w:t>
            </w:r>
          </w:p>
        </w:tc>
        <w:tc>
          <w:tcPr>
            <w:tcW w:w="953"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Пензија</w:t>
            </w:r>
          </w:p>
        </w:tc>
        <w:tc>
          <w:tcPr>
            <w:tcW w:w="1186"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Социјална примања</w:t>
            </w:r>
          </w:p>
        </w:tc>
        <w:tc>
          <w:tcPr>
            <w:tcW w:w="1010"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Друге врсте прихода</w:t>
            </w:r>
          </w:p>
        </w:tc>
        <w:tc>
          <w:tcPr>
            <w:tcW w:w="1219" w:type="dxa"/>
            <w:shd w:val="clear" w:color="auto" w:fill="DEEAF6"/>
            <w:vAlign w:val="center"/>
          </w:tcPr>
          <w:p w:rsidR="005653D8" w:rsidRPr="001850E1" w:rsidRDefault="005653D8" w:rsidP="00633E8A">
            <w:pPr>
              <w:spacing w:before="80" w:after="80"/>
              <w:jc w:val="both"/>
              <w:rPr>
                <w:rFonts w:eastAsia="Times New Roman" w:cs="Calibri"/>
                <w:bCs/>
              </w:rPr>
            </w:pPr>
            <w:r w:rsidRPr="001850E1">
              <w:rPr>
                <w:rFonts w:eastAsia="Times New Roman" w:cs="Calibri"/>
                <w:bCs/>
              </w:rPr>
              <w:t>Мешовити приходи</w:t>
            </w:r>
          </w:p>
        </w:tc>
        <w:tc>
          <w:tcPr>
            <w:tcW w:w="1005" w:type="dxa"/>
            <w:shd w:val="clear" w:color="auto" w:fill="DEEAF6"/>
          </w:tcPr>
          <w:p w:rsidR="005653D8" w:rsidRPr="001850E1" w:rsidRDefault="005653D8" w:rsidP="00633E8A">
            <w:pPr>
              <w:spacing w:before="80" w:after="80"/>
              <w:jc w:val="both"/>
              <w:rPr>
                <w:rFonts w:eastAsia="Times New Roman" w:cs="Calibri"/>
                <w:bCs/>
              </w:rPr>
            </w:pPr>
            <w:r w:rsidRPr="001850E1">
              <w:rPr>
                <w:rFonts w:eastAsia="Times New Roman" w:cs="Calibri"/>
                <w:bCs/>
              </w:rPr>
              <w:t>Без прихода</w:t>
            </w:r>
          </w:p>
        </w:tc>
      </w:tr>
      <w:tr w:rsidR="005653D8" w:rsidTr="00633E8A">
        <w:tc>
          <w:tcPr>
            <w:tcW w:w="1031" w:type="dxa"/>
            <w:shd w:val="clear" w:color="auto" w:fill="EDEDED"/>
            <w:vAlign w:val="center"/>
          </w:tcPr>
          <w:p w:rsidR="005653D8" w:rsidRPr="001850E1" w:rsidRDefault="005653D8" w:rsidP="00633E8A">
            <w:pPr>
              <w:spacing w:before="60" w:after="60"/>
              <w:jc w:val="both"/>
              <w:rPr>
                <w:rFonts w:eastAsia="Times New Roman" w:cs="Calibri"/>
                <w:b/>
                <w:bCs/>
              </w:rPr>
            </w:pPr>
            <w:r w:rsidRPr="001850E1">
              <w:rPr>
                <w:rFonts w:eastAsia="Times New Roman" w:cs="Calibri"/>
                <w:b/>
                <w:bCs/>
              </w:rPr>
              <w:t>Бр.</w:t>
            </w:r>
          </w:p>
        </w:tc>
        <w:tc>
          <w:tcPr>
            <w:tcW w:w="887"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89.903</w:t>
            </w:r>
          </w:p>
        </w:tc>
        <w:tc>
          <w:tcPr>
            <w:tcW w:w="1039"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170</w:t>
            </w:r>
          </w:p>
        </w:tc>
        <w:tc>
          <w:tcPr>
            <w:tcW w:w="1246"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31.472</w:t>
            </w:r>
          </w:p>
        </w:tc>
        <w:tc>
          <w:tcPr>
            <w:tcW w:w="953"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26.783</w:t>
            </w:r>
          </w:p>
        </w:tc>
        <w:tc>
          <w:tcPr>
            <w:tcW w:w="1186"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1.205</w:t>
            </w:r>
          </w:p>
        </w:tc>
        <w:tc>
          <w:tcPr>
            <w:tcW w:w="1010"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4.020</w:t>
            </w:r>
          </w:p>
        </w:tc>
        <w:tc>
          <w:tcPr>
            <w:tcW w:w="1219"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23.394</w:t>
            </w:r>
          </w:p>
        </w:tc>
        <w:tc>
          <w:tcPr>
            <w:tcW w:w="1005" w:type="dxa"/>
            <w:shd w:val="clear" w:color="auto" w:fill="auto"/>
            <w:vAlign w:val="center"/>
          </w:tcPr>
          <w:p w:rsidR="005653D8" w:rsidRPr="001850E1" w:rsidRDefault="005653D8" w:rsidP="00633E8A">
            <w:pPr>
              <w:jc w:val="both"/>
              <w:rPr>
                <w:rFonts w:eastAsia="Times New Roman" w:cs="Calibri"/>
              </w:rPr>
            </w:pPr>
            <w:r w:rsidRPr="001850E1">
              <w:rPr>
                <w:rFonts w:eastAsia="Times New Roman" w:cs="Calibri"/>
              </w:rPr>
              <w:t>2.859</w:t>
            </w:r>
          </w:p>
        </w:tc>
      </w:tr>
    </w:tbl>
    <w:p w:rsidR="005653D8" w:rsidRPr="006D0A48" w:rsidRDefault="005653D8" w:rsidP="005653D8">
      <w:pPr>
        <w:spacing w:before="480" w:after="240"/>
        <w:jc w:val="both"/>
        <w:rPr>
          <w:rFonts w:ascii="Times New Roman" w:hAnsi="Times New Roman"/>
          <w:b/>
          <w:i/>
          <w:sz w:val="24"/>
          <w:szCs w:val="24"/>
          <w:lang w:val="sr-Cyrl-CS"/>
        </w:rPr>
      </w:pPr>
      <w:r w:rsidRPr="006D0A48">
        <w:rPr>
          <w:rFonts w:ascii="Times New Roman" w:hAnsi="Times New Roman"/>
          <w:b/>
          <w:i/>
          <w:sz w:val="24"/>
          <w:szCs w:val="24"/>
          <w:lang w:val="sr-Cyrl-CS"/>
        </w:rPr>
        <w:t>Просечна зарада</w:t>
      </w:r>
    </w:p>
    <w:p w:rsidR="001A4F72" w:rsidRDefault="005653D8" w:rsidP="001A4F72">
      <w:pPr>
        <w:spacing w:after="360"/>
        <w:ind w:firstLine="720"/>
        <w:jc w:val="both"/>
        <w:rPr>
          <w:rFonts w:ascii="Times New Roman" w:hAnsi="Times New Roman"/>
          <w:sz w:val="24"/>
          <w:szCs w:val="24"/>
          <w:lang w:val="ru-RU"/>
        </w:rPr>
      </w:pPr>
      <w:r w:rsidRPr="00DD3FB3">
        <w:rPr>
          <w:rFonts w:ascii="Times New Roman" w:hAnsi="Times New Roman"/>
          <w:sz w:val="24"/>
          <w:szCs w:val="24"/>
          <w:lang w:val="ru-RU"/>
        </w:rPr>
        <w:lastRenderedPageBreak/>
        <w:t>Према подацима РСЗ просечна зарада у Граду Нишу исплаћена у децембру 2017. године износила је 64.181 бруто, односно 46.454 без пореза и прихода. Ово је ниже од просека у Републици Србији, који је у истом месецу износио 74.887 динара бруто. Просечна нето зарада на годишњем нивоу за 2017. годину износила је 58.773 динара бруто, односно 42.449 динара нето.</w:t>
      </w:r>
    </w:p>
    <w:p w:rsidR="005653D8" w:rsidRPr="006D0A48" w:rsidRDefault="005653D8" w:rsidP="005653D8">
      <w:pPr>
        <w:spacing w:after="240"/>
        <w:jc w:val="both"/>
        <w:rPr>
          <w:rFonts w:ascii="Times New Roman" w:hAnsi="Times New Roman"/>
          <w:b/>
          <w:i/>
          <w:sz w:val="24"/>
          <w:szCs w:val="24"/>
          <w:lang w:val="ru-RU"/>
        </w:rPr>
      </w:pPr>
      <w:r w:rsidRPr="006D0A48">
        <w:rPr>
          <w:rFonts w:ascii="Times New Roman" w:hAnsi="Times New Roman"/>
          <w:b/>
          <w:i/>
          <w:sz w:val="24"/>
          <w:szCs w:val="24"/>
          <w:lang w:val="ru-RU"/>
        </w:rPr>
        <w:t>Животни стандард</w:t>
      </w:r>
    </w:p>
    <w:p w:rsidR="005653D8" w:rsidRPr="00DD3FB3" w:rsidRDefault="005653D8" w:rsidP="005653D8">
      <w:pPr>
        <w:spacing w:after="360"/>
        <w:ind w:firstLine="720"/>
        <w:jc w:val="both"/>
        <w:rPr>
          <w:rFonts w:ascii="Times New Roman" w:hAnsi="Times New Roman"/>
          <w:sz w:val="24"/>
          <w:szCs w:val="24"/>
          <w:lang w:val="ru-RU"/>
        </w:rPr>
      </w:pPr>
      <w:r w:rsidRPr="00DD3FB3">
        <w:rPr>
          <w:rFonts w:ascii="Times New Roman" w:hAnsi="Times New Roman"/>
          <w:sz w:val="24"/>
          <w:szCs w:val="24"/>
          <w:lang w:val="ru-RU"/>
        </w:rPr>
        <w:t>О животном стандарду становништва нема прецизних података. Процена на основу пројекције података са нивоа Републике говори да око 12.000 (14%) домаћинстава живи у изразито тешким материјалним условима, 42.000 (50%) домаћинстава има низак животни стандард, 18.500 (21%) домаћинстава средњи, 8.500 (10%) домаћинстава има средње високи материјални положај и 4.200 (5%) домаћинстава има високи животни стандард.</w:t>
      </w:r>
    </w:p>
    <w:p w:rsidR="005653D8" w:rsidRPr="006D0A48" w:rsidRDefault="005653D8" w:rsidP="005653D8">
      <w:pPr>
        <w:spacing w:after="240"/>
        <w:jc w:val="both"/>
        <w:rPr>
          <w:rFonts w:ascii="Times New Roman" w:hAnsi="Times New Roman"/>
          <w:b/>
          <w:i/>
          <w:sz w:val="24"/>
          <w:szCs w:val="24"/>
          <w:lang w:val="ru-RU"/>
        </w:rPr>
      </w:pPr>
      <w:r w:rsidRPr="006D0A48">
        <w:rPr>
          <w:rFonts w:ascii="Times New Roman" w:hAnsi="Times New Roman"/>
          <w:b/>
          <w:i/>
          <w:sz w:val="24"/>
          <w:szCs w:val="24"/>
          <w:lang w:val="sr-Cyrl-CS"/>
        </w:rPr>
        <w:t>Економска активност</w:t>
      </w:r>
    </w:p>
    <w:p w:rsidR="005653D8" w:rsidRPr="00A5211C" w:rsidRDefault="005653D8" w:rsidP="005653D8">
      <w:pPr>
        <w:spacing w:after="360"/>
        <w:ind w:firstLine="720"/>
        <w:jc w:val="both"/>
        <w:rPr>
          <w:rFonts w:ascii="Times New Roman" w:hAnsi="Times New Roman"/>
          <w:sz w:val="24"/>
          <w:szCs w:val="24"/>
          <w:lang w:val="sr-Cyrl-CS"/>
        </w:rPr>
      </w:pPr>
      <w:r w:rsidRPr="00DD3FB3">
        <w:rPr>
          <w:rFonts w:ascii="Times New Roman" w:hAnsi="Times New Roman"/>
          <w:sz w:val="24"/>
          <w:szCs w:val="24"/>
          <w:lang w:val="ru-RU"/>
        </w:rPr>
        <w:t>У Граду Нишу</w:t>
      </w:r>
      <w:r w:rsidRPr="00C30D4A">
        <w:rPr>
          <w:rFonts w:ascii="Times New Roman" w:hAnsi="Times New Roman"/>
          <w:sz w:val="24"/>
          <w:szCs w:val="24"/>
          <w:lang w:val="sr-Cyrl-CS"/>
        </w:rPr>
        <w:t xml:space="preserve"> </w:t>
      </w:r>
      <w:r>
        <w:rPr>
          <w:rFonts w:ascii="Times New Roman" w:hAnsi="Times New Roman"/>
          <w:sz w:val="24"/>
          <w:szCs w:val="24"/>
          <w:lang w:val="sr-Cyrl-CS"/>
        </w:rPr>
        <w:t xml:space="preserve">више је економски неактивног од економски активног становништва. </w:t>
      </w:r>
      <w:r w:rsidRPr="00DD3FB3">
        <w:rPr>
          <w:rFonts w:ascii="Times New Roman" w:hAnsi="Times New Roman"/>
          <w:sz w:val="24"/>
          <w:szCs w:val="24"/>
          <w:lang w:val="ru-RU"/>
        </w:rPr>
        <w:t xml:space="preserve">Према попису из 2011. године 114.859 </w:t>
      </w:r>
      <w:r w:rsidRPr="00C30D4A">
        <w:rPr>
          <w:rFonts w:ascii="Times New Roman" w:hAnsi="Times New Roman"/>
          <w:sz w:val="24"/>
          <w:szCs w:val="24"/>
          <w:lang w:val="sr-Cyrl-CS"/>
        </w:rPr>
        <w:t>лица</w:t>
      </w:r>
      <w:r>
        <w:rPr>
          <w:rFonts w:ascii="Times New Roman" w:hAnsi="Times New Roman"/>
          <w:sz w:val="24"/>
          <w:szCs w:val="24"/>
          <w:lang w:val="sr-Cyrl-CS"/>
        </w:rPr>
        <w:t>, односно 44,1% укупне популације било је</w:t>
      </w:r>
      <w:r w:rsidRPr="00C30D4A">
        <w:rPr>
          <w:rFonts w:ascii="Times New Roman" w:hAnsi="Times New Roman"/>
          <w:sz w:val="24"/>
          <w:szCs w:val="24"/>
          <w:lang w:val="sr-Cyrl-CS"/>
        </w:rPr>
        <w:t xml:space="preserve"> економско </w:t>
      </w:r>
      <w:r>
        <w:rPr>
          <w:rFonts w:ascii="Times New Roman" w:hAnsi="Times New Roman"/>
          <w:sz w:val="24"/>
          <w:szCs w:val="24"/>
          <w:lang w:val="sr-Cyrl-CS"/>
        </w:rPr>
        <w:t xml:space="preserve">активно, што је нешто више од републичког просека који износи 41,4%. Од овог броја </w:t>
      </w:r>
      <w:r w:rsidRPr="00C30D4A">
        <w:rPr>
          <w:rFonts w:ascii="Times New Roman" w:hAnsi="Times New Roman"/>
          <w:sz w:val="24"/>
          <w:szCs w:val="24"/>
          <w:lang w:val="sr-Cyrl-CS"/>
        </w:rPr>
        <w:t>занимање</w:t>
      </w:r>
      <w:r>
        <w:rPr>
          <w:rFonts w:ascii="Times New Roman" w:hAnsi="Times New Roman"/>
          <w:sz w:val="24"/>
          <w:szCs w:val="24"/>
          <w:lang w:val="sr-Cyrl-CS"/>
        </w:rPr>
        <w:t xml:space="preserve"> је</w:t>
      </w:r>
      <w:r w:rsidRPr="00C30D4A">
        <w:rPr>
          <w:rFonts w:ascii="Times New Roman" w:hAnsi="Times New Roman"/>
          <w:sz w:val="24"/>
          <w:szCs w:val="24"/>
          <w:lang w:val="sr-Cyrl-CS"/>
        </w:rPr>
        <w:t xml:space="preserve"> обавља</w:t>
      </w:r>
      <w:r>
        <w:rPr>
          <w:rFonts w:ascii="Times New Roman" w:hAnsi="Times New Roman"/>
          <w:sz w:val="24"/>
          <w:szCs w:val="24"/>
          <w:lang w:val="sr-Cyrl-CS"/>
        </w:rPr>
        <w:t>ло</w:t>
      </w:r>
      <w:r w:rsidRPr="00C30D4A">
        <w:rPr>
          <w:rFonts w:ascii="Times New Roman" w:hAnsi="Times New Roman"/>
          <w:sz w:val="24"/>
          <w:szCs w:val="24"/>
          <w:lang w:val="sr-Cyrl-CS"/>
        </w:rPr>
        <w:t xml:space="preserve"> </w:t>
      </w:r>
      <w:r>
        <w:rPr>
          <w:rFonts w:ascii="Times New Roman" w:hAnsi="Times New Roman"/>
          <w:sz w:val="24"/>
          <w:szCs w:val="24"/>
          <w:lang w:val="sr-Cyrl-CS"/>
        </w:rPr>
        <w:t xml:space="preserve">укупно </w:t>
      </w:r>
      <w:r w:rsidRPr="00DD3FB3">
        <w:rPr>
          <w:rFonts w:ascii="Times New Roman" w:hAnsi="Times New Roman"/>
          <w:sz w:val="24"/>
          <w:szCs w:val="24"/>
          <w:lang w:val="ru-RU"/>
        </w:rPr>
        <w:t xml:space="preserve">78.531 лице док су остала лица била незапослена. Економски неактивно било је 145.378 лица, од чега је највећи број пензионера – 58.746 (40,4%), а потом деце млађе од 15 година – 36.196 (24,9%). </w:t>
      </w:r>
    </w:p>
    <w:p w:rsidR="005653D8" w:rsidRPr="006D0A48" w:rsidRDefault="005653D8" w:rsidP="005653D8">
      <w:pPr>
        <w:spacing w:after="240"/>
        <w:jc w:val="both"/>
        <w:rPr>
          <w:rFonts w:ascii="Times New Roman" w:hAnsi="Times New Roman"/>
          <w:b/>
          <w:i/>
          <w:sz w:val="24"/>
          <w:szCs w:val="24"/>
          <w:lang w:val="ru-RU"/>
        </w:rPr>
      </w:pPr>
      <w:r w:rsidRPr="006D0A48">
        <w:rPr>
          <w:rFonts w:ascii="Times New Roman" w:hAnsi="Times New Roman"/>
          <w:b/>
          <w:i/>
          <w:sz w:val="24"/>
          <w:szCs w:val="24"/>
          <w:lang w:val="ru-RU"/>
        </w:rPr>
        <w:t>Незапосленост</w:t>
      </w:r>
    </w:p>
    <w:p w:rsidR="00131A66" w:rsidRPr="001A4F72" w:rsidRDefault="005653D8" w:rsidP="001A4F72">
      <w:pPr>
        <w:spacing w:after="240"/>
        <w:ind w:firstLine="720"/>
        <w:jc w:val="both"/>
        <w:rPr>
          <w:rFonts w:ascii="Times New Roman" w:hAnsi="Times New Roman"/>
          <w:sz w:val="24"/>
          <w:szCs w:val="24"/>
          <w:lang w:val="ru-RU"/>
        </w:rPr>
      </w:pPr>
      <w:r w:rsidRPr="00DD3FB3">
        <w:rPr>
          <w:rFonts w:ascii="Times New Roman" w:hAnsi="Times New Roman"/>
          <w:sz w:val="24"/>
          <w:szCs w:val="24"/>
          <w:lang w:val="ru-RU"/>
        </w:rPr>
        <w:t>Хронолошки преглед показује нам да се број незапослених лица у Граду Нишу константно смањује у последње четири године. У 2013. години било је 36.310 а у 2016. 30.680 регистрованих незапослених лица. Истовремено, број запослених се повећава, од 63.070 у 2014. до 75.459 у 2016. години.</w:t>
      </w:r>
    </w:p>
    <w:p w:rsidR="005653D8" w:rsidRPr="00DD3FB3" w:rsidRDefault="005653D8" w:rsidP="005653D8">
      <w:pPr>
        <w:spacing w:after="0" w:line="240" w:lineRule="auto"/>
        <w:jc w:val="both"/>
        <w:rPr>
          <w:rFonts w:cs="Calibri"/>
          <w:b/>
          <w:i/>
          <w:lang w:val="ru-RU"/>
        </w:rPr>
      </w:pPr>
      <w:r w:rsidRPr="00DD3FB3">
        <w:rPr>
          <w:rFonts w:cs="Calibri"/>
          <w:b/>
          <w:i/>
          <w:lang w:val="ru-RU"/>
        </w:rPr>
        <w:t xml:space="preserve">Графикон 3: Хронолошки приказ броја запослених и незапослених лица, </w:t>
      </w:r>
    </w:p>
    <w:p w:rsidR="001A4F72" w:rsidRPr="001A4F72" w:rsidRDefault="005653D8" w:rsidP="005653D8">
      <w:pPr>
        <w:spacing w:after="60" w:line="240" w:lineRule="auto"/>
        <w:jc w:val="both"/>
        <w:rPr>
          <w:rFonts w:cs="Calibri"/>
          <w:b/>
          <w:i/>
          <w:lang w:val="sr-Cyrl-RS"/>
        </w:rPr>
      </w:pPr>
      <w:proofErr w:type="gramStart"/>
      <w:r w:rsidRPr="0034511F">
        <w:rPr>
          <w:rFonts w:cs="Calibri"/>
          <w:b/>
          <w:i/>
        </w:rPr>
        <w:t>Статистички годишњак, 2016.</w:t>
      </w:r>
      <w:proofErr w:type="gramEnd"/>
    </w:p>
    <w:p w:rsidR="005653D8" w:rsidRPr="00AF1EDD" w:rsidRDefault="005653D8" w:rsidP="001A4F72">
      <w:pPr>
        <w:spacing w:after="300"/>
        <w:ind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524250" cy="2206019"/>
            <wp:effectExtent l="0" t="0" r="0" b="381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531883" cy="2210797"/>
                    </a:xfrm>
                    <a:prstGeom prst="rect">
                      <a:avLst/>
                    </a:prstGeom>
                    <a:noFill/>
                    <a:ln w="9525">
                      <a:noFill/>
                      <a:miter lim="800000"/>
                      <a:headEnd/>
                      <a:tailEnd/>
                    </a:ln>
                  </pic:spPr>
                </pic:pic>
              </a:graphicData>
            </a:graphic>
          </wp:inline>
        </w:drawing>
      </w:r>
    </w:p>
    <w:p w:rsidR="005653D8" w:rsidRPr="00DD3FB3" w:rsidRDefault="005653D8" w:rsidP="005653D8">
      <w:pPr>
        <w:tabs>
          <w:tab w:val="left" w:pos="720"/>
        </w:tabs>
        <w:jc w:val="both"/>
        <w:rPr>
          <w:rFonts w:ascii="Times New Roman" w:hAnsi="Times New Roman"/>
          <w:sz w:val="24"/>
          <w:szCs w:val="24"/>
          <w:lang w:val="ru-RU"/>
        </w:rPr>
      </w:pPr>
      <w:r>
        <w:rPr>
          <w:rFonts w:ascii="Times New Roman" w:hAnsi="Times New Roman"/>
          <w:sz w:val="24"/>
          <w:szCs w:val="24"/>
        </w:rPr>
        <w:tab/>
      </w:r>
      <w:r w:rsidRPr="00DD3FB3">
        <w:rPr>
          <w:rFonts w:ascii="Times New Roman" w:hAnsi="Times New Roman"/>
          <w:sz w:val="24"/>
          <w:szCs w:val="24"/>
          <w:lang w:val="ru-RU"/>
        </w:rPr>
        <w:t>Према најновијим подацима Националне службе за запошљавање, у фебруару 2018. године у Граду Нишу било је укупно 27.932 незапослена лица. Овај број је значајно мањи од броја незапослених забележеног у истом месецу 2017. године (30.030). Ово нам показује да је тренд смањења незапослености настављен и након 2016. године.  Подаци показују да је у фебруару обе године запослен исти број особа, по 2.983.</w:t>
      </w:r>
    </w:p>
    <w:p w:rsidR="001760CB" w:rsidRDefault="001760CB" w:rsidP="005653D8">
      <w:pPr>
        <w:spacing w:after="0" w:line="240" w:lineRule="auto"/>
        <w:jc w:val="both"/>
        <w:rPr>
          <w:rFonts w:cs="Calibri"/>
          <w:b/>
          <w:i/>
          <w:lang w:val="sr-Latn-RS"/>
        </w:rPr>
      </w:pPr>
    </w:p>
    <w:p w:rsidR="001760CB" w:rsidRDefault="001760CB" w:rsidP="005653D8">
      <w:pPr>
        <w:spacing w:after="0" w:line="240" w:lineRule="auto"/>
        <w:jc w:val="both"/>
        <w:rPr>
          <w:rFonts w:cs="Calibri"/>
          <w:b/>
          <w:i/>
          <w:lang w:val="sr-Latn-RS"/>
        </w:rPr>
      </w:pPr>
    </w:p>
    <w:p w:rsidR="005653D8" w:rsidRPr="00DD3FB3" w:rsidRDefault="005653D8" w:rsidP="005653D8">
      <w:pPr>
        <w:spacing w:after="0" w:line="240" w:lineRule="auto"/>
        <w:jc w:val="both"/>
        <w:rPr>
          <w:rFonts w:cs="Calibri"/>
          <w:b/>
          <w:i/>
          <w:lang w:val="ru-RU"/>
        </w:rPr>
      </w:pPr>
      <w:r w:rsidRPr="00DD3FB3">
        <w:rPr>
          <w:rFonts w:cs="Calibri"/>
          <w:b/>
          <w:i/>
          <w:lang w:val="ru-RU"/>
        </w:rPr>
        <w:t xml:space="preserve">Табела 13: Подаци о незапослености и запошљавању, фебруар 2017/2018, </w:t>
      </w:r>
    </w:p>
    <w:p w:rsidR="005653D8" w:rsidRDefault="005653D8" w:rsidP="005653D8">
      <w:pPr>
        <w:spacing w:after="100" w:line="240" w:lineRule="auto"/>
        <w:jc w:val="both"/>
        <w:rPr>
          <w:rFonts w:cs="Calibri"/>
          <w:b/>
          <w:i/>
          <w:lang w:val="sr-Cyrl-RS"/>
        </w:rPr>
      </w:pPr>
      <w:r w:rsidRPr="0034511F">
        <w:rPr>
          <w:rFonts w:cs="Calibri"/>
          <w:b/>
          <w:i/>
        </w:rPr>
        <w:t>Месечни статистички билтен НСЗ</w:t>
      </w:r>
    </w:p>
    <w:p w:rsidR="001A4F72" w:rsidRPr="001A4F72" w:rsidRDefault="001A4F72" w:rsidP="005653D8">
      <w:pPr>
        <w:spacing w:after="100" w:line="240" w:lineRule="auto"/>
        <w:jc w:val="both"/>
        <w:rPr>
          <w:rFonts w:cs="Calibri"/>
          <w:b/>
          <w:i/>
          <w:lang w:val="sr-Cyrl-RS"/>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448"/>
        <w:gridCol w:w="899"/>
        <w:gridCol w:w="1535"/>
        <w:gridCol w:w="1715"/>
        <w:gridCol w:w="1577"/>
        <w:gridCol w:w="1306"/>
      </w:tblGrid>
      <w:tr w:rsidR="005653D8" w:rsidRPr="00166FED" w:rsidTr="00633E8A">
        <w:trPr>
          <w:jc w:val="center"/>
        </w:trPr>
        <w:tc>
          <w:tcPr>
            <w:tcW w:w="1584" w:type="dxa"/>
            <w:tcBorders>
              <w:bottom w:val="single" w:sz="4" w:space="0" w:color="auto"/>
            </w:tcBorders>
            <w:shd w:val="clear" w:color="auto" w:fill="auto"/>
            <w:vAlign w:val="center"/>
          </w:tcPr>
          <w:p w:rsidR="005653D8" w:rsidRPr="001850E1" w:rsidRDefault="005653D8" w:rsidP="00633E8A">
            <w:pPr>
              <w:tabs>
                <w:tab w:val="left" w:pos="904"/>
              </w:tabs>
              <w:spacing w:before="60" w:after="60"/>
              <w:jc w:val="both"/>
              <w:rPr>
                <w:rFonts w:eastAsia="Times New Roman" w:cs="Calibri"/>
              </w:rPr>
            </w:pPr>
          </w:p>
        </w:tc>
        <w:tc>
          <w:tcPr>
            <w:tcW w:w="1448" w:type="dxa"/>
            <w:shd w:val="clear" w:color="auto" w:fill="D5DCE4"/>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Незапослена лица</w:t>
            </w:r>
          </w:p>
        </w:tc>
        <w:tc>
          <w:tcPr>
            <w:tcW w:w="899" w:type="dxa"/>
            <w:shd w:val="clear" w:color="auto" w:fill="D5DCE4"/>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жене</w:t>
            </w:r>
          </w:p>
        </w:tc>
        <w:tc>
          <w:tcPr>
            <w:tcW w:w="1535" w:type="dxa"/>
            <w:shd w:val="clear" w:color="auto" w:fill="D5DCE4"/>
            <w:vAlign w:val="center"/>
          </w:tcPr>
          <w:p w:rsidR="005653D8" w:rsidRPr="001850E1" w:rsidRDefault="005653D8" w:rsidP="00633E8A">
            <w:pPr>
              <w:tabs>
                <w:tab w:val="left" w:pos="904"/>
              </w:tabs>
              <w:spacing w:before="60"/>
              <w:jc w:val="both"/>
              <w:rPr>
                <w:rFonts w:eastAsia="Times New Roman" w:cs="Calibri"/>
              </w:rPr>
            </w:pPr>
            <w:r w:rsidRPr="001850E1">
              <w:rPr>
                <w:rFonts w:eastAsia="Times New Roman" w:cs="Calibri"/>
              </w:rPr>
              <w:t>Ново-</w:t>
            </w:r>
          </w:p>
          <w:p w:rsidR="005653D8" w:rsidRPr="001850E1" w:rsidRDefault="005653D8" w:rsidP="00633E8A">
            <w:pPr>
              <w:tabs>
                <w:tab w:val="left" w:pos="904"/>
              </w:tabs>
              <w:spacing w:after="60"/>
              <w:jc w:val="both"/>
              <w:rPr>
                <w:rFonts w:eastAsia="Times New Roman" w:cs="Calibri"/>
              </w:rPr>
            </w:pPr>
            <w:r w:rsidRPr="001850E1">
              <w:rPr>
                <w:rFonts w:eastAsia="Times New Roman" w:cs="Calibri"/>
              </w:rPr>
              <w:t>пријављени</w:t>
            </w:r>
          </w:p>
        </w:tc>
        <w:tc>
          <w:tcPr>
            <w:tcW w:w="1715" w:type="dxa"/>
            <w:shd w:val="clear" w:color="auto" w:fill="D5DCE4"/>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Пријављене потребе за запошљавањем</w:t>
            </w:r>
          </w:p>
        </w:tc>
        <w:tc>
          <w:tcPr>
            <w:tcW w:w="1577" w:type="dxa"/>
            <w:shd w:val="clear" w:color="auto" w:fill="D5DCE4"/>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Запошљавање</w:t>
            </w:r>
          </w:p>
        </w:tc>
        <w:tc>
          <w:tcPr>
            <w:tcW w:w="1306" w:type="dxa"/>
            <w:shd w:val="clear" w:color="auto" w:fill="D5DCE4"/>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Запослено са евиденције</w:t>
            </w:r>
          </w:p>
        </w:tc>
      </w:tr>
      <w:tr w:rsidR="005653D8" w:rsidRPr="00166FED" w:rsidTr="00633E8A">
        <w:trPr>
          <w:jc w:val="center"/>
        </w:trPr>
        <w:tc>
          <w:tcPr>
            <w:tcW w:w="1584" w:type="dxa"/>
            <w:shd w:val="clear" w:color="auto" w:fill="EDEDED"/>
            <w:vAlign w:val="center"/>
          </w:tcPr>
          <w:p w:rsidR="005653D8" w:rsidRPr="001850E1" w:rsidRDefault="005653D8" w:rsidP="00633E8A">
            <w:pPr>
              <w:tabs>
                <w:tab w:val="left" w:pos="904"/>
              </w:tabs>
              <w:spacing w:before="60" w:after="60"/>
              <w:jc w:val="both"/>
              <w:rPr>
                <w:rFonts w:eastAsia="Times New Roman" w:cs="Calibri"/>
              </w:rPr>
            </w:pPr>
            <w:proofErr w:type="gramStart"/>
            <w:r w:rsidRPr="001850E1">
              <w:rPr>
                <w:rFonts w:eastAsia="Times New Roman" w:cs="Calibri"/>
              </w:rPr>
              <w:t>фебруар</w:t>
            </w:r>
            <w:proofErr w:type="gramEnd"/>
            <w:r w:rsidRPr="001850E1">
              <w:rPr>
                <w:rFonts w:eastAsia="Times New Roman" w:cs="Calibri"/>
              </w:rPr>
              <w:t xml:space="preserve"> 2018.</w:t>
            </w:r>
          </w:p>
        </w:tc>
        <w:tc>
          <w:tcPr>
            <w:tcW w:w="1448"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27.932</w:t>
            </w:r>
          </w:p>
        </w:tc>
        <w:tc>
          <w:tcPr>
            <w:tcW w:w="899"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12.947</w:t>
            </w:r>
          </w:p>
        </w:tc>
        <w:tc>
          <w:tcPr>
            <w:tcW w:w="1535"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1.451</w:t>
            </w:r>
          </w:p>
        </w:tc>
        <w:tc>
          <w:tcPr>
            <w:tcW w:w="1715"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167</w:t>
            </w:r>
          </w:p>
        </w:tc>
        <w:tc>
          <w:tcPr>
            <w:tcW w:w="1577" w:type="dxa"/>
            <w:shd w:val="clear" w:color="auto" w:fill="auto"/>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2.983</w:t>
            </w:r>
          </w:p>
        </w:tc>
        <w:tc>
          <w:tcPr>
            <w:tcW w:w="1306" w:type="dxa"/>
            <w:shd w:val="clear" w:color="auto" w:fill="auto"/>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791</w:t>
            </w:r>
          </w:p>
        </w:tc>
      </w:tr>
      <w:tr w:rsidR="005653D8" w:rsidRPr="00166FED" w:rsidTr="00633E8A">
        <w:trPr>
          <w:jc w:val="center"/>
        </w:trPr>
        <w:tc>
          <w:tcPr>
            <w:tcW w:w="1584" w:type="dxa"/>
            <w:shd w:val="clear" w:color="auto" w:fill="EDEDED"/>
            <w:vAlign w:val="center"/>
          </w:tcPr>
          <w:p w:rsidR="005653D8" w:rsidRPr="001850E1" w:rsidRDefault="005653D8" w:rsidP="00633E8A">
            <w:pPr>
              <w:tabs>
                <w:tab w:val="left" w:pos="904"/>
              </w:tabs>
              <w:spacing w:before="60" w:after="60"/>
              <w:jc w:val="both"/>
              <w:rPr>
                <w:rFonts w:eastAsia="Times New Roman" w:cs="Calibri"/>
              </w:rPr>
            </w:pPr>
            <w:proofErr w:type="gramStart"/>
            <w:r w:rsidRPr="001850E1">
              <w:rPr>
                <w:rFonts w:eastAsia="Times New Roman" w:cs="Calibri"/>
              </w:rPr>
              <w:t>фебруар</w:t>
            </w:r>
            <w:proofErr w:type="gramEnd"/>
            <w:r w:rsidRPr="001850E1">
              <w:rPr>
                <w:rFonts w:eastAsia="Times New Roman" w:cs="Calibri"/>
              </w:rPr>
              <w:t xml:space="preserve"> 2017.</w:t>
            </w:r>
          </w:p>
        </w:tc>
        <w:tc>
          <w:tcPr>
            <w:tcW w:w="1448"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30.030</w:t>
            </w:r>
          </w:p>
        </w:tc>
        <w:tc>
          <w:tcPr>
            <w:tcW w:w="899"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13.426</w:t>
            </w:r>
          </w:p>
        </w:tc>
        <w:tc>
          <w:tcPr>
            <w:tcW w:w="1535"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1.540</w:t>
            </w:r>
          </w:p>
        </w:tc>
        <w:tc>
          <w:tcPr>
            <w:tcW w:w="1715" w:type="dxa"/>
            <w:shd w:val="clear" w:color="auto" w:fill="auto"/>
            <w:vAlign w:val="center"/>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161</w:t>
            </w:r>
          </w:p>
        </w:tc>
        <w:tc>
          <w:tcPr>
            <w:tcW w:w="1577" w:type="dxa"/>
            <w:shd w:val="clear" w:color="auto" w:fill="auto"/>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2.983</w:t>
            </w:r>
          </w:p>
        </w:tc>
        <w:tc>
          <w:tcPr>
            <w:tcW w:w="1306" w:type="dxa"/>
            <w:shd w:val="clear" w:color="auto" w:fill="auto"/>
          </w:tcPr>
          <w:p w:rsidR="005653D8" w:rsidRPr="001850E1" w:rsidRDefault="005653D8" w:rsidP="00633E8A">
            <w:pPr>
              <w:tabs>
                <w:tab w:val="left" w:pos="904"/>
              </w:tabs>
              <w:spacing w:before="60" w:after="60"/>
              <w:jc w:val="both"/>
              <w:rPr>
                <w:rFonts w:eastAsia="Times New Roman" w:cs="Calibri"/>
              </w:rPr>
            </w:pPr>
            <w:r w:rsidRPr="001850E1">
              <w:rPr>
                <w:rFonts w:eastAsia="Times New Roman" w:cs="Calibri"/>
              </w:rPr>
              <w:t>831</w:t>
            </w:r>
          </w:p>
        </w:tc>
      </w:tr>
    </w:tbl>
    <w:p w:rsidR="005653D8" w:rsidRPr="00DD3FB3" w:rsidRDefault="001A4F72" w:rsidP="005653D8">
      <w:pPr>
        <w:tabs>
          <w:tab w:val="left" w:pos="720"/>
        </w:tabs>
        <w:spacing w:before="360" w:after="120"/>
        <w:jc w:val="both"/>
        <w:rPr>
          <w:rFonts w:ascii="Times New Roman" w:hAnsi="Times New Roman"/>
          <w:sz w:val="24"/>
          <w:szCs w:val="24"/>
          <w:lang w:val="ru-RU"/>
        </w:rPr>
      </w:pPr>
      <w:r>
        <w:rPr>
          <w:rFonts w:ascii="Times New Roman" w:hAnsi="Times New Roman"/>
          <w:sz w:val="24"/>
          <w:szCs w:val="24"/>
          <w:lang w:val="ru-RU"/>
        </w:rPr>
        <w:t xml:space="preserve">             </w:t>
      </w:r>
      <w:r w:rsidR="005653D8" w:rsidRPr="00DD3FB3">
        <w:rPr>
          <w:rFonts w:ascii="Times New Roman" w:hAnsi="Times New Roman"/>
          <w:sz w:val="24"/>
          <w:szCs w:val="24"/>
          <w:lang w:val="ru-RU"/>
        </w:rPr>
        <w:t>Посматрано према стручној спреми, највише је незапослених са четвртим степеном – 10.179, а следе они са трећим степеном стручне спреме – 6 235. Велики је број незапослених са високом стручном спремом – 4 574 лица.</w:t>
      </w:r>
    </w:p>
    <w:p w:rsidR="005653D8" w:rsidRPr="00131A66" w:rsidRDefault="005653D8" w:rsidP="00131A66">
      <w:pPr>
        <w:ind w:firstLine="720"/>
        <w:jc w:val="both"/>
        <w:rPr>
          <w:rFonts w:ascii="Times New Roman" w:hAnsi="Times New Roman"/>
          <w:sz w:val="24"/>
          <w:szCs w:val="24"/>
        </w:rPr>
      </w:pPr>
      <w:r w:rsidRPr="00DD3FB3">
        <w:rPr>
          <w:rFonts w:ascii="Times New Roman" w:hAnsi="Times New Roman"/>
          <w:sz w:val="24"/>
          <w:szCs w:val="24"/>
          <w:lang w:val="ru-RU"/>
        </w:rPr>
        <w:t xml:space="preserve">Према подацима НСЗ – Филијала Ниш, на дан 28. 02. 2018. године на евиденцији је било укупно 10 избеглица (3 жене), 296 интерно расељених лица (132 жене) и 28 страних држављана (20 жена). Према истим подацима, евидентирано је 1.236 незапослених Рома, од чега 307 жена. Највећи број Рома је са најнижом квалификацијом, њих 971 (78,6%), а следе они са трећим степеном стручне спреме – 165 (13,3%). Само 10 Рома има високо образовање. Од 296 интертно расељених лица највише је оних са четвртим степеном стручне спреме – 125, односно 42,2%. Скоро четвртина ИРЛ је са првим степеном стручне </w:t>
      </w:r>
      <w:r w:rsidRPr="00DD3FB3">
        <w:rPr>
          <w:rFonts w:ascii="Times New Roman" w:hAnsi="Times New Roman"/>
          <w:sz w:val="24"/>
          <w:szCs w:val="24"/>
          <w:lang w:val="ru-RU"/>
        </w:rPr>
        <w:lastRenderedPageBreak/>
        <w:t>спреме (24,7%), док са високом стручном спремом има 37 лица (12,5%). Од 10 избеглих лица, најнижу спрему имају 3 лица (30%), трећи степен 5 лица (50%) а високо образовање 2 лица (20%).</w:t>
      </w:r>
    </w:p>
    <w:p w:rsidR="005653D8" w:rsidRDefault="005653D8" w:rsidP="005653D8">
      <w:pPr>
        <w:spacing w:after="100" w:line="240" w:lineRule="auto"/>
        <w:jc w:val="both"/>
        <w:rPr>
          <w:rFonts w:cs="Calibri"/>
          <w:b/>
          <w:i/>
          <w:lang w:val="ru-RU"/>
        </w:rPr>
      </w:pPr>
      <w:r w:rsidRPr="00DD3FB3">
        <w:rPr>
          <w:rFonts w:cs="Calibri"/>
          <w:b/>
          <w:i/>
          <w:lang w:val="ru-RU"/>
        </w:rPr>
        <w:t>Табела 14: Незапослена лица у Граду Нишу према држављанству, националности и степену стручне спреме, стање на дан 28.02.2018.</w:t>
      </w:r>
    </w:p>
    <w:p w:rsidR="001A4F72" w:rsidRPr="00DD3FB3" w:rsidRDefault="001A4F72" w:rsidP="005653D8">
      <w:pPr>
        <w:spacing w:after="100" w:line="240" w:lineRule="auto"/>
        <w:jc w:val="both"/>
        <w:rPr>
          <w:rFonts w:cs="Calibri"/>
          <w:b/>
          <w:i/>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089"/>
        <w:gridCol w:w="1543"/>
        <w:gridCol w:w="1543"/>
        <w:gridCol w:w="1543"/>
        <w:gridCol w:w="1543"/>
      </w:tblGrid>
      <w:tr w:rsidR="005653D8" w:rsidRPr="00DD605B" w:rsidTr="006134C7">
        <w:trPr>
          <w:trHeight w:val="313"/>
          <w:jc w:val="center"/>
        </w:trPr>
        <w:tc>
          <w:tcPr>
            <w:tcW w:w="887" w:type="dxa"/>
            <w:tcBorders>
              <w:bottom w:val="single" w:sz="4" w:space="0" w:color="auto"/>
            </w:tcBorders>
            <w:shd w:val="clear" w:color="auto" w:fill="auto"/>
          </w:tcPr>
          <w:p w:rsidR="005653D8" w:rsidRPr="00DD3FB3" w:rsidRDefault="005653D8" w:rsidP="00633E8A">
            <w:pPr>
              <w:spacing w:before="40" w:after="40"/>
              <w:contextualSpacing/>
              <w:jc w:val="both"/>
              <w:rPr>
                <w:rFonts w:eastAsia="Times New Roman" w:cs="Calibri"/>
                <w:lang w:val="ru-RU"/>
              </w:rPr>
            </w:pPr>
          </w:p>
        </w:tc>
        <w:tc>
          <w:tcPr>
            <w:tcW w:w="2089" w:type="dxa"/>
            <w:shd w:val="clear" w:color="auto" w:fill="DEEAF6"/>
            <w:vAlign w:val="center"/>
          </w:tcPr>
          <w:p w:rsidR="005653D8" w:rsidRPr="006134C7" w:rsidRDefault="00A57FB9" w:rsidP="006134C7">
            <w:pPr>
              <w:spacing w:after="0" w:line="240" w:lineRule="auto"/>
              <w:contextualSpacing/>
              <w:jc w:val="both"/>
              <w:rPr>
                <w:rFonts w:eastAsia="Times New Roman" w:cs="Calibri"/>
                <w:sz w:val="20"/>
                <w:szCs w:val="20"/>
              </w:rPr>
            </w:pPr>
            <w:r w:rsidRPr="006134C7">
              <w:rPr>
                <w:rFonts w:eastAsia="Times New Roman" w:cs="Calibri"/>
                <w:sz w:val="20"/>
                <w:szCs w:val="20"/>
              </w:rPr>
              <w:t>Српско држав</w:t>
            </w:r>
            <w:r w:rsidRPr="006134C7">
              <w:rPr>
                <w:rFonts w:eastAsia="Times New Roman" w:cs="Calibri"/>
                <w:sz w:val="20"/>
                <w:szCs w:val="20"/>
                <w:lang w:val="sr-Cyrl-RS"/>
              </w:rPr>
              <w:t>љ</w:t>
            </w:r>
            <w:r w:rsidR="005653D8" w:rsidRPr="006134C7">
              <w:rPr>
                <w:rFonts w:eastAsia="Times New Roman" w:cs="Calibri"/>
                <w:sz w:val="20"/>
                <w:szCs w:val="20"/>
              </w:rPr>
              <w:t>анство</w:t>
            </w:r>
          </w:p>
        </w:tc>
        <w:tc>
          <w:tcPr>
            <w:tcW w:w="1543" w:type="dxa"/>
            <w:shd w:val="clear" w:color="auto" w:fill="DEEAF6"/>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Избеглице</w:t>
            </w:r>
          </w:p>
        </w:tc>
        <w:tc>
          <w:tcPr>
            <w:tcW w:w="1543" w:type="dxa"/>
            <w:shd w:val="clear" w:color="auto" w:fill="DEEAF6"/>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ИРЛ</w:t>
            </w:r>
          </w:p>
        </w:tc>
        <w:tc>
          <w:tcPr>
            <w:tcW w:w="1543" w:type="dxa"/>
            <w:shd w:val="clear" w:color="auto" w:fill="DEEAF6"/>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Страни држављани</w:t>
            </w:r>
          </w:p>
        </w:tc>
        <w:tc>
          <w:tcPr>
            <w:tcW w:w="1543" w:type="dxa"/>
            <w:shd w:val="clear" w:color="auto" w:fill="DEEAF6"/>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Роми</w:t>
            </w:r>
          </w:p>
        </w:tc>
      </w:tr>
      <w:tr w:rsidR="005653D8" w:rsidRPr="00DD605B" w:rsidTr="006134C7">
        <w:trPr>
          <w:trHeight w:val="313"/>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b/>
                <w:sz w:val="20"/>
                <w:szCs w:val="20"/>
              </w:rPr>
            </w:pPr>
            <w:r w:rsidRPr="006134C7">
              <w:rPr>
                <w:rFonts w:eastAsia="Times New Roman" w:cs="Calibri"/>
                <w:b/>
                <w:sz w:val="20"/>
                <w:szCs w:val="20"/>
              </w:rPr>
              <w:t>Укупно</w:t>
            </w:r>
          </w:p>
        </w:tc>
        <w:tc>
          <w:tcPr>
            <w:tcW w:w="2089" w:type="dxa"/>
            <w:shd w:val="clear" w:color="auto" w:fill="auto"/>
            <w:vAlign w:val="center"/>
          </w:tcPr>
          <w:p w:rsidR="005653D8" w:rsidRPr="006134C7" w:rsidRDefault="005653D8" w:rsidP="006134C7">
            <w:pPr>
              <w:spacing w:line="240" w:lineRule="auto"/>
              <w:jc w:val="both"/>
              <w:rPr>
                <w:rFonts w:eastAsia="Times New Roman" w:cs="Calibri"/>
                <w:b/>
                <w:sz w:val="20"/>
                <w:szCs w:val="20"/>
              </w:rPr>
            </w:pPr>
            <w:r w:rsidRPr="006134C7">
              <w:rPr>
                <w:rFonts w:eastAsia="Times New Roman" w:cs="Calibri"/>
                <w:b/>
                <w:sz w:val="20"/>
                <w:szCs w:val="20"/>
              </w:rPr>
              <w:t>27.594</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b/>
                <w:sz w:val="20"/>
                <w:szCs w:val="20"/>
              </w:rPr>
            </w:pPr>
            <w:r w:rsidRPr="006134C7">
              <w:rPr>
                <w:rFonts w:eastAsia="Times New Roman" w:cs="Calibri"/>
                <w:b/>
                <w:sz w:val="20"/>
                <w:szCs w:val="20"/>
              </w:rPr>
              <w:t>10</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b/>
                <w:sz w:val="20"/>
                <w:szCs w:val="20"/>
              </w:rPr>
            </w:pPr>
            <w:r w:rsidRPr="006134C7">
              <w:rPr>
                <w:rFonts w:eastAsia="Times New Roman" w:cs="Calibri"/>
                <w:b/>
                <w:sz w:val="20"/>
                <w:szCs w:val="20"/>
              </w:rPr>
              <w:t>296</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b/>
                <w:sz w:val="20"/>
                <w:szCs w:val="20"/>
              </w:rPr>
            </w:pPr>
            <w:r w:rsidRPr="006134C7">
              <w:rPr>
                <w:rFonts w:eastAsia="Times New Roman" w:cs="Calibri"/>
                <w:b/>
                <w:sz w:val="20"/>
                <w:szCs w:val="20"/>
              </w:rPr>
              <w:t>28</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b/>
                <w:sz w:val="20"/>
                <w:szCs w:val="20"/>
              </w:rPr>
            </w:pPr>
            <w:r w:rsidRPr="006134C7">
              <w:rPr>
                <w:rFonts w:eastAsia="Times New Roman" w:cs="Calibri"/>
                <w:b/>
                <w:sz w:val="20"/>
                <w:szCs w:val="20"/>
              </w:rPr>
              <w:t>1.236</w:t>
            </w:r>
          </w:p>
        </w:tc>
      </w:tr>
      <w:tr w:rsidR="005653D8" w:rsidRPr="00DD605B" w:rsidTr="006134C7">
        <w:trPr>
          <w:trHeight w:val="313"/>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I</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4.211</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3</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73</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17</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971</w:t>
            </w:r>
          </w:p>
        </w:tc>
      </w:tr>
      <w:tr w:rsidR="005653D8" w:rsidRPr="00DD605B" w:rsidTr="006134C7">
        <w:trPr>
          <w:trHeight w:val="313"/>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II</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150</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6</w:t>
            </w:r>
          </w:p>
        </w:tc>
      </w:tr>
      <w:tr w:rsidR="005653D8" w:rsidRPr="00DD605B" w:rsidTr="006134C7">
        <w:trPr>
          <w:trHeight w:val="313"/>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III</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6.183</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5</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44</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3</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165</w:t>
            </w:r>
          </w:p>
        </w:tc>
      </w:tr>
      <w:tr w:rsidR="005653D8" w:rsidRPr="00DD605B" w:rsidTr="006134C7">
        <w:trPr>
          <w:trHeight w:val="313"/>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IV</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10.053</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125</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76</w:t>
            </w:r>
          </w:p>
        </w:tc>
      </w:tr>
      <w:tr w:rsidR="005653D8" w:rsidRPr="00DD605B" w:rsidTr="006134C7">
        <w:trPr>
          <w:trHeight w:val="287"/>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V</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360</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2</w:t>
            </w:r>
          </w:p>
        </w:tc>
      </w:tr>
      <w:tr w:rsidR="005653D8" w:rsidRPr="00DD605B" w:rsidTr="006134C7">
        <w:trPr>
          <w:trHeight w:val="228"/>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VI</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2.033</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16</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2</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6</w:t>
            </w:r>
          </w:p>
        </w:tc>
      </w:tr>
      <w:tr w:rsidR="005653D8" w:rsidRPr="00DD605B" w:rsidTr="006134C7">
        <w:trPr>
          <w:trHeight w:val="235"/>
          <w:jc w:val="center"/>
        </w:trPr>
        <w:tc>
          <w:tcPr>
            <w:tcW w:w="887" w:type="dxa"/>
            <w:shd w:val="clear" w:color="auto" w:fill="EDEDED"/>
          </w:tcPr>
          <w:p w:rsidR="005653D8" w:rsidRPr="006134C7" w:rsidRDefault="005653D8" w:rsidP="00633E8A">
            <w:pPr>
              <w:spacing w:before="40" w:after="40"/>
              <w:contextualSpacing/>
              <w:jc w:val="both"/>
              <w:rPr>
                <w:rFonts w:eastAsia="Times New Roman" w:cs="Calibri"/>
                <w:sz w:val="20"/>
                <w:szCs w:val="20"/>
              </w:rPr>
            </w:pPr>
            <w:r w:rsidRPr="006134C7">
              <w:rPr>
                <w:rFonts w:eastAsia="Times New Roman" w:cs="Calibri"/>
                <w:sz w:val="20"/>
                <w:szCs w:val="20"/>
              </w:rPr>
              <w:t>VII</w:t>
            </w:r>
          </w:p>
        </w:tc>
        <w:tc>
          <w:tcPr>
            <w:tcW w:w="2089" w:type="dxa"/>
            <w:shd w:val="clear" w:color="auto" w:fill="auto"/>
            <w:vAlign w:val="center"/>
          </w:tcPr>
          <w:p w:rsidR="005653D8" w:rsidRPr="006134C7" w:rsidRDefault="005653D8" w:rsidP="006134C7">
            <w:pPr>
              <w:spacing w:line="240" w:lineRule="auto"/>
              <w:jc w:val="both"/>
              <w:rPr>
                <w:rFonts w:eastAsia="Times New Roman" w:cs="Calibri"/>
                <w:sz w:val="20"/>
                <w:szCs w:val="20"/>
              </w:rPr>
            </w:pPr>
            <w:r w:rsidRPr="006134C7">
              <w:rPr>
                <w:rFonts w:eastAsia="Times New Roman" w:cs="Calibri"/>
                <w:sz w:val="20"/>
                <w:szCs w:val="20"/>
              </w:rPr>
              <w:t>4.584</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2</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37</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2</w:t>
            </w:r>
          </w:p>
        </w:tc>
        <w:tc>
          <w:tcPr>
            <w:tcW w:w="1543" w:type="dxa"/>
            <w:shd w:val="clear" w:color="auto" w:fill="auto"/>
            <w:vAlign w:val="center"/>
          </w:tcPr>
          <w:p w:rsidR="005653D8" w:rsidRPr="006134C7" w:rsidRDefault="005653D8" w:rsidP="006134C7">
            <w:pPr>
              <w:spacing w:before="40" w:after="40" w:line="240" w:lineRule="auto"/>
              <w:contextualSpacing/>
              <w:jc w:val="both"/>
              <w:rPr>
                <w:rFonts w:eastAsia="Times New Roman" w:cs="Calibri"/>
                <w:sz w:val="20"/>
                <w:szCs w:val="20"/>
              </w:rPr>
            </w:pPr>
            <w:r w:rsidRPr="006134C7">
              <w:rPr>
                <w:rFonts w:eastAsia="Times New Roman" w:cs="Calibri"/>
                <w:sz w:val="20"/>
                <w:szCs w:val="20"/>
              </w:rPr>
              <w:t>10</w:t>
            </w:r>
          </w:p>
        </w:tc>
      </w:tr>
    </w:tbl>
    <w:p w:rsidR="005653D8" w:rsidRPr="00DD3FB3" w:rsidRDefault="005653D8" w:rsidP="005653D8">
      <w:pPr>
        <w:spacing w:before="360" w:after="120"/>
        <w:ind w:firstLine="720"/>
        <w:jc w:val="both"/>
        <w:rPr>
          <w:rFonts w:ascii="Times New Roman" w:hAnsi="Times New Roman"/>
          <w:sz w:val="24"/>
          <w:szCs w:val="24"/>
          <w:lang w:val="ru-RU"/>
        </w:rPr>
      </w:pPr>
      <w:r w:rsidRPr="00DD3FB3">
        <w:rPr>
          <w:rFonts w:ascii="Times New Roman" w:hAnsi="Times New Roman"/>
          <w:sz w:val="24"/>
          <w:szCs w:val="24"/>
          <w:lang w:val="ru-RU"/>
        </w:rPr>
        <w:t>Према подацима из Статистичког годишњака Града Ниша, у 2016. години на 1.000 становника било је 293 запослених, што је изнад републичког просека који износи 285. На дан 31.12.2016. било је 119 регистрованих незапослених лица на 1.000 становника, што је више од републичког просека (99).</w:t>
      </w:r>
    </w:p>
    <w:p w:rsidR="005653D8" w:rsidRPr="00131A66" w:rsidRDefault="005653D8" w:rsidP="00131A66">
      <w:pPr>
        <w:spacing w:after="120"/>
        <w:ind w:firstLine="720"/>
        <w:jc w:val="both"/>
        <w:rPr>
          <w:rFonts w:ascii="Times New Roman" w:hAnsi="Times New Roman"/>
          <w:sz w:val="24"/>
          <w:szCs w:val="24"/>
        </w:rPr>
      </w:pPr>
      <w:r w:rsidRPr="00DD3FB3">
        <w:rPr>
          <w:rFonts w:ascii="Times New Roman" w:hAnsi="Times New Roman"/>
          <w:sz w:val="24"/>
          <w:szCs w:val="24"/>
          <w:lang w:val="ru-RU"/>
        </w:rPr>
        <w:t>Сумарно посматрано, иако су постојећи трендови позитивни, незапосленост је још увек доста већа од просека земаља Европске уније (8-9%) и њено смањивање је један од најважнијих приоритета Града Ниша.</w:t>
      </w:r>
    </w:p>
    <w:p w:rsidR="005653D8" w:rsidRPr="00372907" w:rsidRDefault="005653D8" w:rsidP="005653D8">
      <w:pPr>
        <w:spacing w:after="120"/>
        <w:ind w:firstLine="720"/>
        <w:jc w:val="both"/>
        <w:rPr>
          <w:rFonts w:ascii="Times New Roman" w:hAnsi="Times New Roman"/>
          <w:sz w:val="24"/>
          <w:szCs w:val="24"/>
          <w:lang w:val="ru-RU"/>
        </w:rPr>
      </w:pPr>
    </w:p>
    <w:p w:rsidR="005653D8" w:rsidRPr="00397B8C" w:rsidRDefault="005653D8" w:rsidP="005653D8">
      <w:pPr>
        <w:spacing w:after="360"/>
        <w:jc w:val="both"/>
        <w:rPr>
          <w:rFonts w:ascii="Times New Roman" w:hAnsi="Times New Roman"/>
          <w:b/>
          <w:sz w:val="24"/>
          <w:szCs w:val="24"/>
          <w:lang w:val="sr-Cyrl-CS"/>
        </w:rPr>
      </w:pPr>
      <w:r w:rsidRPr="00FA3A95">
        <w:rPr>
          <w:rFonts w:ascii="Times New Roman" w:hAnsi="Times New Roman"/>
          <w:b/>
          <w:sz w:val="24"/>
          <w:szCs w:val="24"/>
          <w:lang w:val="ru-RU"/>
        </w:rPr>
        <w:t xml:space="preserve">2. </w:t>
      </w:r>
      <w:r w:rsidRPr="00397B8C">
        <w:rPr>
          <w:rFonts w:ascii="Times New Roman" w:hAnsi="Times New Roman"/>
          <w:b/>
          <w:sz w:val="24"/>
          <w:szCs w:val="24"/>
          <w:lang w:val="sr-Cyrl-CS"/>
        </w:rPr>
        <w:t>ПОДАЦИ О ЦИЉНИМ ГРУПАМА ЛАП-а</w:t>
      </w:r>
    </w:p>
    <w:p w:rsidR="005653D8" w:rsidRPr="006D0A48" w:rsidRDefault="005653D8" w:rsidP="005653D8">
      <w:pPr>
        <w:spacing w:after="360"/>
        <w:jc w:val="both"/>
        <w:rPr>
          <w:rFonts w:ascii="Times New Roman" w:hAnsi="Times New Roman"/>
          <w:b/>
          <w:sz w:val="24"/>
          <w:szCs w:val="24"/>
          <w:lang w:val="ru-RU"/>
        </w:rPr>
      </w:pPr>
      <w:r w:rsidRPr="00FA3A95">
        <w:rPr>
          <w:rFonts w:ascii="Times New Roman" w:hAnsi="Times New Roman"/>
          <w:sz w:val="24"/>
          <w:szCs w:val="24"/>
          <w:lang w:val="ru-RU"/>
        </w:rPr>
        <w:t xml:space="preserve"> </w:t>
      </w:r>
      <w:r w:rsidRPr="006D0A48">
        <w:rPr>
          <w:rFonts w:ascii="Times New Roman" w:hAnsi="Times New Roman"/>
          <w:b/>
          <w:sz w:val="24"/>
          <w:szCs w:val="24"/>
          <w:lang w:val="ru-RU"/>
        </w:rPr>
        <w:t>Подаци о избеглим лицима, интерно расељеним лицима, повратницима по реадмисији и мигрантима  на територији Града Ниш</w:t>
      </w:r>
    </w:p>
    <w:p w:rsidR="005653D8" w:rsidRPr="00372907" w:rsidRDefault="005653D8" w:rsidP="005653D8">
      <w:pPr>
        <w:jc w:val="both"/>
        <w:rPr>
          <w:rFonts w:ascii="Times New Roman" w:hAnsi="Times New Roman"/>
          <w:b/>
          <w:i/>
          <w:sz w:val="24"/>
          <w:szCs w:val="24"/>
          <w:lang w:val="ru-RU"/>
        </w:rPr>
      </w:pPr>
      <w:r w:rsidRPr="00372907">
        <w:rPr>
          <w:rFonts w:ascii="Times New Roman" w:hAnsi="Times New Roman"/>
          <w:b/>
          <w:i/>
          <w:sz w:val="24"/>
          <w:szCs w:val="24"/>
          <w:lang w:val="ru-RU"/>
        </w:rPr>
        <w:t>Избегла лица</w:t>
      </w:r>
    </w:p>
    <w:p w:rsidR="005653D8" w:rsidRPr="00385460" w:rsidRDefault="005653D8" w:rsidP="005653D8">
      <w:pPr>
        <w:spacing w:after="240"/>
        <w:ind w:firstLine="720"/>
        <w:jc w:val="both"/>
        <w:rPr>
          <w:rFonts w:ascii="Times New Roman" w:hAnsi="Times New Roman"/>
          <w:sz w:val="24"/>
          <w:szCs w:val="24"/>
          <w:lang w:val="ru-RU"/>
        </w:rPr>
      </w:pPr>
      <w:r w:rsidRPr="00DD3FB3">
        <w:rPr>
          <w:rFonts w:ascii="Times New Roman" w:hAnsi="Times New Roman"/>
          <w:sz w:val="24"/>
          <w:szCs w:val="24"/>
          <w:lang w:val="ru-RU"/>
        </w:rPr>
        <w:t xml:space="preserve">Као што је већ споменуто, према попису из 2011. године у Граду Нишу живи 12.776 особа досељених из других земаља, од чега, 10.832 из бивших република СФРЈ. Посматрано према државама (некадашњим републикама СФРЈ) 3.397 особа досељено је из </w:t>
      </w:r>
      <w:r w:rsidRPr="00DD3FB3">
        <w:rPr>
          <w:rFonts w:ascii="Times New Roman" w:hAnsi="Times New Roman"/>
          <w:sz w:val="24"/>
          <w:szCs w:val="24"/>
          <w:lang w:val="ru-RU"/>
        </w:rPr>
        <w:lastRenderedPageBreak/>
        <w:t xml:space="preserve">Македоније, 2.743 из Босне и Херцеговине (БиХ), 2.726 из Хрватске, 1.201. из Црне Горе и 756 из Словеније. Посматрано хронолошки, од 80-их година 20. века на овамо, убедљиво највећи контингент досељеника десио се у периоду 1991-1995, за време ратних сукоба у Хрватској и БиХ. Тада се у року од пет година у Град доселило 3.167 лица, и то 1.088 из Хрватске, 943 из БиХ, 670 из Македоније и 227 из Словеније. Када упоредимо овај период са претходним, мирнодобским петогодишњим периодом 1986-1990 видећемо да се број досељених из свих бивших република осим из Црне Горе вишеструко увећао. Тако је број досељених лица из Хрватске са 180 порастао на 1.088, а из БиХ са 189 на 943. У наредним петогодишњим периодима, од 1996. наовамо, број досељених лица са територија бивших република СФРЈ поново поприма вредности сличне петогодишњим периодима пре ратних дешавања, које варирају између 500 и 850 особа по петогодишњем периоду. За време ратних дешавања је, дакле, досељено око 2.500 особа више него иначе. </w:t>
      </w:r>
    </w:p>
    <w:p w:rsidR="005653D8" w:rsidRDefault="005653D8" w:rsidP="005653D8">
      <w:pPr>
        <w:spacing w:after="100" w:line="240" w:lineRule="auto"/>
        <w:jc w:val="both"/>
        <w:rPr>
          <w:rFonts w:cs="Calibri"/>
          <w:b/>
          <w:i/>
          <w:lang w:val="ru-RU"/>
        </w:rPr>
      </w:pPr>
      <w:r w:rsidRPr="00DD3FB3">
        <w:rPr>
          <w:rFonts w:cs="Calibri"/>
          <w:b/>
          <w:i/>
          <w:lang w:val="ru-RU"/>
        </w:rPr>
        <w:t>Табела : Становништво досељено из других земаља, по времену досељења, попис 2011.</w:t>
      </w:r>
    </w:p>
    <w:p w:rsidR="001A4F72" w:rsidRPr="00DD3FB3" w:rsidRDefault="001A4F72" w:rsidP="005653D8">
      <w:pPr>
        <w:spacing w:after="100" w:line="240" w:lineRule="auto"/>
        <w:jc w:val="both"/>
        <w:rPr>
          <w:rFonts w:cs="Calibri"/>
          <w:b/>
          <w:i/>
          <w:lang w:val="ru-RU"/>
        </w:rPr>
      </w:pPr>
    </w:p>
    <w:tbl>
      <w:tblPr>
        <w:tblW w:w="9090" w:type="dxa"/>
        <w:jc w:val="center"/>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firstRow="1" w:lastRow="0" w:firstColumn="1" w:lastColumn="0" w:noHBand="0" w:noVBand="1"/>
      </w:tblPr>
      <w:tblGrid>
        <w:gridCol w:w="1620"/>
        <w:gridCol w:w="982"/>
        <w:gridCol w:w="1293"/>
        <w:gridCol w:w="1235"/>
        <w:gridCol w:w="1017"/>
        <w:gridCol w:w="990"/>
        <w:gridCol w:w="963"/>
        <w:gridCol w:w="990"/>
      </w:tblGrid>
      <w:tr w:rsidR="005653D8" w:rsidRPr="002F296E" w:rsidTr="00633E8A">
        <w:trPr>
          <w:trHeight w:val="439"/>
          <w:jc w:val="center"/>
        </w:trPr>
        <w:tc>
          <w:tcPr>
            <w:tcW w:w="9090" w:type="dxa"/>
            <w:gridSpan w:val="8"/>
            <w:shd w:val="clear" w:color="000000"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20"/>
                <w:szCs w:val="20"/>
              </w:rPr>
              <w:t>Досељено из других земаља</w:t>
            </w:r>
          </w:p>
        </w:tc>
      </w:tr>
      <w:tr w:rsidR="005653D8" w:rsidRPr="002F296E" w:rsidTr="00633E8A">
        <w:trPr>
          <w:trHeight w:val="439"/>
          <w:jc w:val="center"/>
        </w:trPr>
        <w:tc>
          <w:tcPr>
            <w:tcW w:w="1620" w:type="dxa"/>
            <w:vMerge w:val="restart"/>
            <w:shd w:val="clear" w:color="auto" w:fill="DEEAF6"/>
            <w:vAlign w:val="center"/>
          </w:tcPr>
          <w:p w:rsidR="005653D8" w:rsidRPr="002F296E" w:rsidRDefault="005653D8" w:rsidP="00633E8A">
            <w:pPr>
              <w:spacing w:after="0" w:line="240" w:lineRule="auto"/>
              <w:jc w:val="both"/>
              <w:rPr>
                <w:rFonts w:ascii="Arial Narrow" w:eastAsia="Times New Roman" w:hAnsi="Arial Narrow"/>
                <w:sz w:val="15"/>
                <w:szCs w:val="15"/>
              </w:rPr>
            </w:pPr>
            <w:r w:rsidRPr="002F296E">
              <w:rPr>
                <w:rFonts w:ascii="Arial Narrow" w:eastAsia="Times New Roman" w:hAnsi="Arial Narrow"/>
                <w:sz w:val="15"/>
                <w:szCs w:val="15"/>
              </w:rPr>
              <w:br/>
            </w:r>
          </w:p>
        </w:tc>
        <w:tc>
          <w:tcPr>
            <w:tcW w:w="6480" w:type="dxa"/>
            <w:gridSpan w:val="6"/>
            <w:shd w:val="clear" w:color="auto" w:fill="DEEAF6"/>
            <w:vAlign w:val="center"/>
          </w:tcPr>
          <w:p w:rsidR="005653D8" w:rsidRPr="00DD3FB3" w:rsidRDefault="005653D8" w:rsidP="00633E8A">
            <w:pPr>
              <w:spacing w:after="0" w:line="240" w:lineRule="auto"/>
              <w:jc w:val="both"/>
              <w:rPr>
                <w:rFonts w:eastAsia="Times New Roman" w:cs="Calibri"/>
                <w:sz w:val="20"/>
                <w:szCs w:val="20"/>
                <w:lang w:val="ru-RU"/>
              </w:rPr>
            </w:pPr>
            <w:r w:rsidRPr="00DD3FB3">
              <w:rPr>
                <w:rFonts w:eastAsia="Times New Roman" w:cs="Calibri"/>
                <w:sz w:val="18"/>
                <w:szCs w:val="18"/>
                <w:lang w:val="ru-RU"/>
              </w:rPr>
              <w:t>из бивших република СФРЈ, и то:</w:t>
            </w:r>
          </w:p>
        </w:tc>
        <w:tc>
          <w:tcPr>
            <w:tcW w:w="990" w:type="dxa"/>
            <w:vMerge w:val="restart"/>
            <w:shd w:val="clear" w:color="auto" w:fill="DEEAF6"/>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из осталих земаља</w:t>
            </w:r>
          </w:p>
        </w:tc>
      </w:tr>
      <w:tr w:rsidR="005653D8" w:rsidRPr="002F296E" w:rsidTr="00633E8A">
        <w:trPr>
          <w:trHeight w:val="494"/>
          <w:jc w:val="center"/>
        </w:trPr>
        <w:tc>
          <w:tcPr>
            <w:tcW w:w="1620" w:type="dxa"/>
            <w:vMerge/>
            <w:shd w:val="clear" w:color="auto" w:fill="DEEAF6"/>
            <w:vAlign w:val="center"/>
          </w:tcPr>
          <w:p w:rsidR="005653D8" w:rsidRPr="002F296E" w:rsidRDefault="005653D8" w:rsidP="00633E8A">
            <w:pPr>
              <w:spacing w:after="0" w:line="240" w:lineRule="auto"/>
              <w:jc w:val="both"/>
              <w:rPr>
                <w:rFonts w:ascii="Arial Narrow" w:eastAsia="Times New Roman" w:hAnsi="Arial Narrow"/>
                <w:sz w:val="15"/>
                <w:szCs w:val="15"/>
              </w:rPr>
            </w:pPr>
          </w:p>
        </w:tc>
        <w:tc>
          <w:tcPr>
            <w:tcW w:w="982" w:type="dxa"/>
            <w:shd w:val="clear" w:color="auto"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свега</w:t>
            </w:r>
          </w:p>
        </w:tc>
        <w:tc>
          <w:tcPr>
            <w:tcW w:w="1293" w:type="dxa"/>
            <w:shd w:val="clear" w:color="000000"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из Босне и Херцеговине</w:t>
            </w:r>
          </w:p>
        </w:tc>
        <w:tc>
          <w:tcPr>
            <w:tcW w:w="1235" w:type="dxa"/>
            <w:shd w:val="clear" w:color="000000"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из Мaкедоније</w:t>
            </w:r>
          </w:p>
        </w:tc>
        <w:tc>
          <w:tcPr>
            <w:tcW w:w="1017" w:type="dxa"/>
            <w:shd w:val="clear" w:color="000000"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из Словеније</w:t>
            </w:r>
          </w:p>
        </w:tc>
        <w:tc>
          <w:tcPr>
            <w:tcW w:w="990" w:type="dxa"/>
            <w:shd w:val="clear" w:color="000000"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из Хрвaтске</w:t>
            </w:r>
          </w:p>
        </w:tc>
        <w:tc>
          <w:tcPr>
            <w:tcW w:w="963" w:type="dxa"/>
            <w:shd w:val="clear" w:color="000000" w:fill="DEEAF6"/>
            <w:vAlign w:val="center"/>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из ЦГ</w:t>
            </w:r>
          </w:p>
        </w:tc>
        <w:tc>
          <w:tcPr>
            <w:tcW w:w="990" w:type="dxa"/>
            <w:vMerge/>
            <w:shd w:val="clear" w:color="auto" w:fill="DEEAF6"/>
          </w:tcPr>
          <w:p w:rsidR="005653D8" w:rsidRPr="0034511F" w:rsidRDefault="005653D8" w:rsidP="00633E8A">
            <w:pPr>
              <w:spacing w:after="0" w:line="240" w:lineRule="auto"/>
              <w:jc w:val="both"/>
              <w:rPr>
                <w:rFonts w:eastAsia="Times New Roman" w:cs="Calibri"/>
                <w:sz w:val="18"/>
                <w:szCs w:val="18"/>
              </w:rPr>
            </w:pPr>
          </w:p>
        </w:tc>
      </w:tr>
      <w:tr w:rsidR="005653D8" w:rsidRPr="00B673F7" w:rsidTr="00633E8A">
        <w:trPr>
          <w:trHeight w:val="269"/>
          <w:jc w:val="center"/>
        </w:trPr>
        <w:tc>
          <w:tcPr>
            <w:tcW w:w="1620" w:type="dxa"/>
            <w:vAlign w:val="center"/>
          </w:tcPr>
          <w:p w:rsidR="005653D8" w:rsidRPr="0034511F" w:rsidRDefault="005653D8" w:rsidP="00633E8A">
            <w:pPr>
              <w:spacing w:after="0" w:line="240" w:lineRule="auto"/>
              <w:jc w:val="both"/>
              <w:rPr>
                <w:rFonts w:eastAsia="Times New Roman" w:cs="Calibri"/>
                <w:b/>
                <w:sz w:val="20"/>
                <w:szCs w:val="20"/>
              </w:rPr>
            </w:pPr>
            <w:r w:rsidRPr="0034511F">
              <w:rPr>
                <w:rFonts w:eastAsia="Times New Roman" w:cs="Calibri"/>
                <w:b/>
                <w:sz w:val="20"/>
                <w:szCs w:val="20"/>
              </w:rPr>
              <w:t>Укупно</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12.776</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2.743</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3.397</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756</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2.726</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1.201</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iCs/>
                <w:color w:val="000000"/>
                <w:sz w:val="20"/>
                <w:szCs w:val="20"/>
              </w:rPr>
            </w:pPr>
            <w:r w:rsidRPr="0034511F">
              <w:rPr>
                <w:rFonts w:eastAsia="Times New Roman" w:cs="Calibri"/>
                <w:iCs/>
                <w:color w:val="000000"/>
                <w:sz w:val="20"/>
                <w:szCs w:val="20"/>
              </w:rPr>
              <w:t>1.953</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1980. и раније</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5.166</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1.097</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1.894</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304</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1.053</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373</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445</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1981–1985</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851</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163</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181</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77</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144</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80</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206</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1986–1990</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873</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189</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228</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78</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180</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102</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96</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1991–1995</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3.167</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943</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670</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227</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1.088</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111</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128</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1996–2000</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514</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107</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65</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73</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144</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122</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2001–2005</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753</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66</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102</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9</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34</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190</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352</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2006. и касније</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766</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58</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70</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20</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44</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134</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440</w:t>
            </w:r>
          </w:p>
        </w:tc>
      </w:tr>
      <w:tr w:rsidR="005653D8" w:rsidRPr="00B673F7" w:rsidTr="00633E8A">
        <w:trPr>
          <w:trHeight w:val="269"/>
          <w:jc w:val="center"/>
        </w:trPr>
        <w:tc>
          <w:tcPr>
            <w:tcW w:w="1620" w:type="dxa"/>
            <w:vAlign w:val="bottom"/>
          </w:tcPr>
          <w:p w:rsidR="005653D8" w:rsidRPr="0034511F" w:rsidRDefault="005653D8" w:rsidP="00633E8A">
            <w:pPr>
              <w:spacing w:after="0" w:line="240" w:lineRule="auto"/>
              <w:jc w:val="both"/>
              <w:rPr>
                <w:rFonts w:eastAsia="Times New Roman" w:cs="Calibri"/>
                <w:sz w:val="18"/>
                <w:szCs w:val="18"/>
              </w:rPr>
            </w:pPr>
            <w:r w:rsidRPr="0034511F">
              <w:rPr>
                <w:rFonts w:eastAsia="Times New Roman" w:cs="Calibri"/>
                <w:sz w:val="18"/>
                <w:szCs w:val="18"/>
              </w:rPr>
              <w:t>Непозната година</w:t>
            </w:r>
          </w:p>
        </w:tc>
        <w:tc>
          <w:tcPr>
            <w:tcW w:w="982"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686</w:t>
            </w:r>
          </w:p>
        </w:tc>
        <w:tc>
          <w:tcPr>
            <w:tcW w:w="129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120</w:t>
            </w:r>
          </w:p>
        </w:tc>
        <w:tc>
          <w:tcPr>
            <w:tcW w:w="1235"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187</w:t>
            </w:r>
          </w:p>
        </w:tc>
        <w:tc>
          <w:tcPr>
            <w:tcW w:w="1017"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38</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110</w:t>
            </w:r>
          </w:p>
        </w:tc>
        <w:tc>
          <w:tcPr>
            <w:tcW w:w="963"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67</w:t>
            </w:r>
          </w:p>
        </w:tc>
        <w:tc>
          <w:tcPr>
            <w:tcW w:w="990" w:type="dxa"/>
            <w:shd w:val="clear" w:color="auto" w:fill="auto"/>
            <w:vAlign w:val="bottom"/>
          </w:tcPr>
          <w:p w:rsidR="005653D8" w:rsidRPr="0034511F" w:rsidRDefault="005653D8" w:rsidP="00633E8A">
            <w:pPr>
              <w:spacing w:after="0" w:line="240" w:lineRule="auto"/>
              <w:ind w:firstLineChars="100" w:firstLine="200"/>
              <w:jc w:val="both"/>
              <w:rPr>
                <w:rFonts w:eastAsia="Times New Roman" w:cs="Calibri"/>
                <w:color w:val="000000"/>
                <w:sz w:val="20"/>
                <w:szCs w:val="20"/>
              </w:rPr>
            </w:pPr>
            <w:r w:rsidRPr="0034511F">
              <w:rPr>
                <w:rFonts w:eastAsia="Times New Roman" w:cs="Calibri"/>
                <w:color w:val="000000"/>
                <w:sz w:val="20"/>
                <w:szCs w:val="20"/>
              </w:rPr>
              <w:t>164</w:t>
            </w:r>
          </w:p>
        </w:tc>
      </w:tr>
    </w:tbl>
    <w:p w:rsidR="005653D8" w:rsidRPr="00DD3FB3" w:rsidRDefault="005653D8" w:rsidP="006134C7">
      <w:pPr>
        <w:spacing w:before="400"/>
        <w:ind w:firstLine="720"/>
        <w:jc w:val="both"/>
        <w:rPr>
          <w:rFonts w:ascii="Times New Roman" w:hAnsi="Times New Roman"/>
          <w:sz w:val="24"/>
          <w:szCs w:val="24"/>
          <w:lang w:val="ru-RU"/>
        </w:rPr>
      </w:pPr>
      <w:r w:rsidRPr="00DD3FB3">
        <w:rPr>
          <w:rFonts w:ascii="Times New Roman" w:hAnsi="Times New Roman"/>
          <w:sz w:val="24"/>
          <w:szCs w:val="24"/>
          <w:lang w:val="ru-RU"/>
        </w:rPr>
        <w:t>Број избеглих лица у последње две деценије значајно се смањио, што је логична последица њихове интеграције у Републици Србији односно, у мањем број, повратку у земље из којих су избегли. На попису избеглица из 1996. године регистровано је 537.937 избеглих и ратом угрожених лица. Године 2001. регистровано је 378.589 избеглих и</w:t>
      </w:r>
      <w:r w:rsidRPr="00DD3FB3">
        <w:rPr>
          <w:rFonts w:ascii="Times New Roman" w:hAnsi="Times New Roman"/>
          <w:sz w:val="24"/>
          <w:szCs w:val="24"/>
          <w:lang w:val="ru-RU"/>
        </w:rPr>
        <w:tab/>
        <w:t>75.273 ратом угрожених лица. Број евидентираних избеглих лица наставио је да константно опада, тако да је, према подацима Комесаријата за избеглице и миграције РС (КИРС), 2004. био 104.682, а 1. јула 2017. износио је 27.802.</w:t>
      </w:r>
    </w:p>
    <w:p w:rsidR="005653D8" w:rsidRDefault="005653D8" w:rsidP="005653D8">
      <w:pPr>
        <w:spacing w:after="100" w:line="240" w:lineRule="auto"/>
        <w:jc w:val="both"/>
        <w:rPr>
          <w:rFonts w:cs="Calibri"/>
          <w:b/>
          <w:lang w:val="ru-RU"/>
        </w:rPr>
      </w:pPr>
      <w:r w:rsidRPr="00DD3FB3">
        <w:rPr>
          <w:rFonts w:cs="Calibri"/>
          <w:b/>
          <w:lang w:val="ru-RU"/>
        </w:rPr>
        <w:t>Табела : Број избеглих лица у РС и Граду Нишу, од 2001. до данас, КИРС</w:t>
      </w:r>
    </w:p>
    <w:p w:rsidR="001A4F72" w:rsidRPr="00DD3FB3" w:rsidRDefault="001A4F72" w:rsidP="005653D8">
      <w:pPr>
        <w:spacing w:after="100" w:line="240" w:lineRule="auto"/>
        <w:jc w:val="both"/>
        <w:rPr>
          <w:rFonts w:cs="Calibri"/>
          <w:b/>
          <w:lang w:val="ru-RU"/>
        </w:rPr>
      </w:pPr>
    </w:p>
    <w:tbl>
      <w:tblPr>
        <w:tblW w:w="10062" w:type="dxa"/>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825"/>
        <w:gridCol w:w="825"/>
        <w:gridCol w:w="825"/>
        <w:gridCol w:w="825"/>
        <w:gridCol w:w="825"/>
        <w:gridCol w:w="825"/>
        <w:gridCol w:w="825"/>
        <w:gridCol w:w="825"/>
        <w:gridCol w:w="825"/>
        <w:gridCol w:w="825"/>
        <w:gridCol w:w="823"/>
      </w:tblGrid>
      <w:tr w:rsidR="005653D8" w:rsidTr="00633E8A">
        <w:trPr>
          <w:trHeight w:val="440"/>
          <w:jc w:val="center"/>
        </w:trPr>
        <w:tc>
          <w:tcPr>
            <w:tcW w:w="989" w:type="dxa"/>
            <w:tcBorders>
              <w:bottom w:val="single" w:sz="4" w:space="0" w:color="000000"/>
            </w:tcBorders>
            <w:vAlign w:val="center"/>
          </w:tcPr>
          <w:p w:rsidR="005653D8" w:rsidRPr="00DD3FB3" w:rsidRDefault="005653D8" w:rsidP="00633E8A">
            <w:pPr>
              <w:pStyle w:val="TableParagraph"/>
              <w:spacing w:before="40" w:after="40"/>
              <w:jc w:val="both"/>
              <w:rPr>
                <w:rFonts w:ascii="Calibri" w:hAnsi="Calibri" w:cs="Calibri"/>
                <w:sz w:val="20"/>
                <w:szCs w:val="20"/>
                <w:lang w:val="ru-RU"/>
              </w:rPr>
            </w:pPr>
          </w:p>
        </w:tc>
        <w:tc>
          <w:tcPr>
            <w:tcW w:w="825" w:type="dxa"/>
            <w:shd w:val="clear" w:color="auto" w:fill="DEEAF6"/>
            <w:vAlign w:val="center"/>
          </w:tcPr>
          <w:p w:rsidR="005653D8" w:rsidRPr="0034511F" w:rsidRDefault="005653D8" w:rsidP="00633E8A">
            <w:pPr>
              <w:pStyle w:val="TableParagraph"/>
              <w:spacing w:before="40" w:after="40"/>
              <w:jc w:val="center"/>
              <w:rPr>
                <w:rFonts w:ascii="Calibri" w:hAnsi="Calibri" w:cs="Calibri"/>
                <w:sz w:val="20"/>
                <w:szCs w:val="20"/>
              </w:rPr>
            </w:pPr>
            <w:r w:rsidRPr="0034511F">
              <w:rPr>
                <w:rFonts w:ascii="Calibri" w:hAnsi="Calibri" w:cs="Calibri"/>
                <w:sz w:val="20"/>
                <w:szCs w:val="20"/>
              </w:rPr>
              <w:t>2001</w:t>
            </w:r>
          </w:p>
        </w:tc>
        <w:tc>
          <w:tcPr>
            <w:tcW w:w="825" w:type="dxa"/>
            <w:shd w:val="clear" w:color="auto" w:fill="DEEAF6"/>
            <w:vAlign w:val="center"/>
          </w:tcPr>
          <w:p w:rsidR="005653D8" w:rsidRPr="0034511F" w:rsidRDefault="005653D8" w:rsidP="00633E8A">
            <w:pPr>
              <w:pStyle w:val="TableParagraph"/>
              <w:spacing w:before="40" w:after="40"/>
              <w:jc w:val="center"/>
              <w:rPr>
                <w:rFonts w:ascii="Calibri" w:hAnsi="Calibri" w:cs="Calibri"/>
                <w:sz w:val="20"/>
                <w:szCs w:val="20"/>
              </w:rPr>
            </w:pPr>
            <w:r w:rsidRPr="0034511F">
              <w:rPr>
                <w:rFonts w:ascii="Calibri" w:hAnsi="Calibri" w:cs="Calibri"/>
                <w:sz w:val="20"/>
                <w:szCs w:val="20"/>
              </w:rPr>
              <w:t>2004</w:t>
            </w:r>
          </w:p>
        </w:tc>
        <w:tc>
          <w:tcPr>
            <w:tcW w:w="825" w:type="dxa"/>
            <w:shd w:val="clear" w:color="auto" w:fill="DEEAF6"/>
            <w:vAlign w:val="center"/>
          </w:tcPr>
          <w:p w:rsidR="005653D8" w:rsidRPr="0034511F" w:rsidRDefault="005653D8" w:rsidP="00633E8A">
            <w:pPr>
              <w:pStyle w:val="TableParagraph"/>
              <w:spacing w:before="40" w:after="40"/>
              <w:ind w:right="38"/>
              <w:jc w:val="center"/>
              <w:rPr>
                <w:rFonts w:ascii="Calibri" w:hAnsi="Calibri" w:cs="Calibri"/>
                <w:sz w:val="20"/>
                <w:szCs w:val="20"/>
              </w:rPr>
            </w:pPr>
            <w:r w:rsidRPr="0034511F">
              <w:rPr>
                <w:rFonts w:ascii="Calibri" w:hAnsi="Calibri" w:cs="Calibri"/>
                <w:sz w:val="20"/>
                <w:szCs w:val="20"/>
              </w:rPr>
              <w:t>на дан 22/08/20</w:t>
            </w:r>
            <w:r w:rsidRPr="0034511F">
              <w:rPr>
                <w:rFonts w:ascii="Calibri" w:hAnsi="Calibri" w:cs="Calibri"/>
                <w:sz w:val="20"/>
                <w:szCs w:val="20"/>
              </w:rPr>
              <w:lastRenderedPageBreak/>
              <w:t>08</w:t>
            </w:r>
          </w:p>
        </w:tc>
        <w:tc>
          <w:tcPr>
            <w:tcW w:w="825" w:type="dxa"/>
            <w:shd w:val="clear" w:color="auto" w:fill="DEEAF6"/>
            <w:vAlign w:val="center"/>
          </w:tcPr>
          <w:p w:rsidR="005653D8" w:rsidRPr="0034511F" w:rsidRDefault="005653D8" w:rsidP="00633E8A">
            <w:pPr>
              <w:pStyle w:val="TableParagraph"/>
              <w:spacing w:before="40" w:after="40"/>
              <w:ind w:right="38"/>
              <w:jc w:val="center"/>
              <w:rPr>
                <w:rFonts w:ascii="Calibri" w:hAnsi="Calibri" w:cs="Calibri"/>
                <w:sz w:val="20"/>
                <w:szCs w:val="20"/>
              </w:rPr>
            </w:pPr>
            <w:r w:rsidRPr="0034511F">
              <w:rPr>
                <w:rFonts w:ascii="Calibri" w:hAnsi="Calibri" w:cs="Calibri"/>
                <w:sz w:val="20"/>
                <w:szCs w:val="20"/>
              </w:rPr>
              <w:lastRenderedPageBreak/>
              <w:t>на дан 21/12/20</w:t>
            </w:r>
            <w:r w:rsidRPr="0034511F">
              <w:rPr>
                <w:rFonts w:ascii="Calibri" w:hAnsi="Calibri" w:cs="Calibri"/>
                <w:sz w:val="20"/>
                <w:szCs w:val="20"/>
              </w:rPr>
              <w:lastRenderedPageBreak/>
              <w:t>09</w:t>
            </w:r>
          </w:p>
        </w:tc>
        <w:tc>
          <w:tcPr>
            <w:tcW w:w="825" w:type="dxa"/>
            <w:shd w:val="clear" w:color="auto" w:fill="DEEAF6"/>
            <w:vAlign w:val="center"/>
          </w:tcPr>
          <w:p w:rsidR="005653D8" w:rsidRPr="0034511F" w:rsidRDefault="005653D8" w:rsidP="00633E8A">
            <w:pPr>
              <w:pStyle w:val="TableParagraph"/>
              <w:spacing w:before="40" w:after="40"/>
              <w:ind w:right="38"/>
              <w:jc w:val="center"/>
              <w:rPr>
                <w:rFonts w:ascii="Calibri" w:hAnsi="Calibri" w:cs="Calibri"/>
                <w:sz w:val="20"/>
                <w:szCs w:val="20"/>
              </w:rPr>
            </w:pPr>
            <w:r w:rsidRPr="0034511F">
              <w:rPr>
                <w:rFonts w:ascii="Calibri" w:hAnsi="Calibri" w:cs="Calibri"/>
                <w:sz w:val="20"/>
                <w:szCs w:val="20"/>
              </w:rPr>
              <w:lastRenderedPageBreak/>
              <w:t>на дан 01/08/20</w:t>
            </w:r>
            <w:r w:rsidRPr="0034511F">
              <w:rPr>
                <w:rFonts w:ascii="Calibri" w:hAnsi="Calibri" w:cs="Calibri"/>
                <w:sz w:val="20"/>
                <w:szCs w:val="20"/>
              </w:rPr>
              <w:lastRenderedPageBreak/>
              <w:t>11</w:t>
            </w:r>
          </w:p>
        </w:tc>
        <w:tc>
          <w:tcPr>
            <w:tcW w:w="825" w:type="dxa"/>
            <w:shd w:val="clear" w:color="auto" w:fill="DEEAF6"/>
            <w:vAlign w:val="center"/>
          </w:tcPr>
          <w:p w:rsidR="005653D8" w:rsidRPr="0034511F" w:rsidRDefault="005653D8" w:rsidP="00633E8A">
            <w:pPr>
              <w:pStyle w:val="TableParagraph"/>
              <w:spacing w:before="40" w:after="40"/>
              <w:ind w:right="38"/>
              <w:jc w:val="center"/>
              <w:rPr>
                <w:rFonts w:ascii="Calibri" w:hAnsi="Calibri" w:cs="Calibri"/>
                <w:sz w:val="20"/>
                <w:szCs w:val="20"/>
              </w:rPr>
            </w:pPr>
            <w:r w:rsidRPr="0034511F">
              <w:rPr>
                <w:rFonts w:ascii="Calibri" w:hAnsi="Calibri" w:cs="Calibri"/>
                <w:sz w:val="20"/>
                <w:szCs w:val="20"/>
              </w:rPr>
              <w:lastRenderedPageBreak/>
              <w:t>на дан 01/07/20</w:t>
            </w:r>
            <w:r w:rsidRPr="0034511F">
              <w:rPr>
                <w:rFonts w:ascii="Calibri" w:hAnsi="Calibri" w:cs="Calibri"/>
                <w:sz w:val="20"/>
                <w:szCs w:val="20"/>
              </w:rPr>
              <w:lastRenderedPageBreak/>
              <w:t>12</w:t>
            </w:r>
          </w:p>
        </w:tc>
        <w:tc>
          <w:tcPr>
            <w:tcW w:w="825" w:type="dxa"/>
            <w:shd w:val="clear" w:color="auto" w:fill="DEEAF6"/>
            <w:vAlign w:val="center"/>
          </w:tcPr>
          <w:p w:rsidR="005653D8" w:rsidRPr="0034511F" w:rsidRDefault="005653D8" w:rsidP="00633E8A">
            <w:pPr>
              <w:pStyle w:val="TableParagraph"/>
              <w:spacing w:before="40" w:after="40"/>
              <w:ind w:right="39"/>
              <w:jc w:val="center"/>
              <w:rPr>
                <w:rFonts w:ascii="Calibri" w:hAnsi="Calibri" w:cs="Calibri"/>
                <w:sz w:val="20"/>
                <w:szCs w:val="20"/>
              </w:rPr>
            </w:pPr>
            <w:r w:rsidRPr="0034511F">
              <w:rPr>
                <w:rFonts w:ascii="Calibri" w:hAnsi="Calibri" w:cs="Calibri"/>
                <w:sz w:val="20"/>
                <w:szCs w:val="20"/>
              </w:rPr>
              <w:lastRenderedPageBreak/>
              <w:t>на дан 19/06/20</w:t>
            </w:r>
            <w:r w:rsidRPr="0034511F">
              <w:rPr>
                <w:rFonts w:ascii="Calibri" w:hAnsi="Calibri" w:cs="Calibri"/>
                <w:sz w:val="20"/>
                <w:szCs w:val="20"/>
              </w:rPr>
              <w:lastRenderedPageBreak/>
              <w:t>13</w:t>
            </w:r>
          </w:p>
        </w:tc>
        <w:tc>
          <w:tcPr>
            <w:tcW w:w="825" w:type="dxa"/>
            <w:shd w:val="clear" w:color="auto" w:fill="DEEAF6"/>
            <w:vAlign w:val="center"/>
          </w:tcPr>
          <w:p w:rsidR="005653D8" w:rsidRPr="0034511F" w:rsidRDefault="005653D8" w:rsidP="00633E8A">
            <w:pPr>
              <w:pStyle w:val="TableParagraph"/>
              <w:spacing w:before="40" w:after="40"/>
              <w:ind w:right="38"/>
              <w:jc w:val="center"/>
              <w:rPr>
                <w:rFonts w:ascii="Calibri" w:hAnsi="Calibri" w:cs="Calibri"/>
                <w:sz w:val="20"/>
                <w:szCs w:val="20"/>
              </w:rPr>
            </w:pPr>
            <w:r w:rsidRPr="0034511F">
              <w:rPr>
                <w:rFonts w:ascii="Calibri" w:hAnsi="Calibri" w:cs="Calibri"/>
                <w:sz w:val="20"/>
                <w:szCs w:val="20"/>
              </w:rPr>
              <w:lastRenderedPageBreak/>
              <w:t>на дан 19/06/20</w:t>
            </w:r>
            <w:r w:rsidRPr="0034511F">
              <w:rPr>
                <w:rFonts w:ascii="Calibri" w:hAnsi="Calibri" w:cs="Calibri"/>
                <w:sz w:val="20"/>
                <w:szCs w:val="20"/>
              </w:rPr>
              <w:lastRenderedPageBreak/>
              <w:t>14</w:t>
            </w:r>
          </w:p>
        </w:tc>
        <w:tc>
          <w:tcPr>
            <w:tcW w:w="825" w:type="dxa"/>
            <w:shd w:val="clear" w:color="auto" w:fill="DEEAF6"/>
            <w:vAlign w:val="center"/>
          </w:tcPr>
          <w:p w:rsidR="005653D8" w:rsidRPr="0034511F" w:rsidRDefault="005653D8" w:rsidP="00633E8A">
            <w:pPr>
              <w:pStyle w:val="TableParagraph"/>
              <w:spacing w:before="40" w:after="40"/>
              <w:ind w:right="39"/>
              <w:jc w:val="center"/>
              <w:rPr>
                <w:rFonts w:ascii="Calibri" w:hAnsi="Calibri" w:cs="Calibri"/>
                <w:sz w:val="20"/>
                <w:szCs w:val="20"/>
              </w:rPr>
            </w:pPr>
            <w:r w:rsidRPr="0034511F">
              <w:rPr>
                <w:rFonts w:ascii="Calibri" w:hAnsi="Calibri" w:cs="Calibri"/>
                <w:sz w:val="20"/>
                <w:szCs w:val="20"/>
              </w:rPr>
              <w:lastRenderedPageBreak/>
              <w:t>на дан 19/06/20</w:t>
            </w:r>
            <w:r w:rsidRPr="0034511F">
              <w:rPr>
                <w:rFonts w:ascii="Calibri" w:hAnsi="Calibri" w:cs="Calibri"/>
                <w:sz w:val="20"/>
                <w:szCs w:val="20"/>
              </w:rPr>
              <w:lastRenderedPageBreak/>
              <w:t>15</w:t>
            </w:r>
          </w:p>
        </w:tc>
        <w:tc>
          <w:tcPr>
            <w:tcW w:w="825" w:type="dxa"/>
            <w:shd w:val="clear" w:color="auto" w:fill="DEEAF6"/>
            <w:vAlign w:val="center"/>
          </w:tcPr>
          <w:p w:rsidR="005653D8" w:rsidRPr="0034511F" w:rsidRDefault="005653D8" w:rsidP="00633E8A">
            <w:pPr>
              <w:pStyle w:val="TableParagraph"/>
              <w:spacing w:before="40" w:after="40"/>
              <w:ind w:right="39"/>
              <w:jc w:val="center"/>
              <w:rPr>
                <w:rFonts w:ascii="Calibri" w:hAnsi="Calibri" w:cs="Calibri"/>
                <w:sz w:val="20"/>
                <w:szCs w:val="20"/>
              </w:rPr>
            </w:pPr>
            <w:r w:rsidRPr="0034511F">
              <w:rPr>
                <w:rFonts w:ascii="Calibri" w:hAnsi="Calibri" w:cs="Calibri"/>
                <w:sz w:val="20"/>
                <w:szCs w:val="20"/>
              </w:rPr>
              <w:lastRenderedPageBreak/>
              <w:t>на дан 19/06/20</w:t>
            </w:r>
            <w:r w:rsidRPr="0034511F">
              <w:rPr>
                <w:rFonts w:ascii="Calibri" w:hAnsi="Calibri" w:cs="Calibri"/>
                <w:sz w:val="20"/>
                <w:szCs w:val="20"/>
              </w:rPr>
              <w:lastRenderedPageBreak/>
              <w:t>16</w:t>
            </w:r>
          </w:p>
        </w:tc>
        <w:tc>
          <w:tcPr>
            <w:tcW w:w="823" w:type="dxa"/>
            <w:tcBorders>
              <w:right w:val="single" w:sz="6" w:space="0" w:color="000000"/>
            </w:tcBorders>
            <w:shd w:val="clear" w:color="auto" w:fill="DEEAF6"/>
            <w:vAlign w:val="center"/>
          </w:tcPr>
          <w:p w:rsidR="005653D8" w:rsidRPr="0034511F" w:rsidRDefault="005653D8" w:rsidP="00633E8A">
            <w:pPr>
              <w:pStyle w:val="TableParagraph"/>
              <w:spacing w:before="40" w:after="40"/>
              <w:ind w:right="36"/>
              <w:jc w:val="center"/>
              <w:rPr>
                <w:rFonts w:ascii="Calibri" w:hAnsi="Calibri" w:cs="Calibri"/>
                <w:sz w:val="20"/>
                <w:szCs w:val="20"/>
              </w:rPr>
            </w:pPr>
            <w:r w:rsidRPr="0034511F">
              <w:rPr>
                <w:rFonts w:ascii="Calibri" w:hAnsi="Calibri" w:cs="Calibri"/>
                <w:sz w:val="20"/>
                <w:szCs w:val="20"/>
              </w:rPr>
              <w:lastRenderedPageBreak/>
              <w:t>на дан 01/07/20</w:t>
            </w:r>
            <w:r w:rsidRPr="0034511F">
              <w:rPr>
                <w:rFonts w:ascii="Calibri" w:hAnsi="Calibri" w:cs="Calibri"/>
                <w:sz w:val="20"/>
                <w:szCs w:val="20"/>
              </w:rPr>
              <w:lastRenderedPageBreak/>
              <w:t>17</w:t>
            </w:r>
          </w:p>
        </w:tc>
      </w:tr>
      <w:tr w:rsidR="005653D8" w:rsidTr="00633E8A">
        <w:trPr>
          <w:trHeight w:val="407"/>
          <w:jc w:val="center"/>
        </w:trPr>
        <w:tc>
          <w:tcPr>
            <w:tcW w:w="989" w:type="dxa"/>
            <w:shd w:val="clear" w:color="auto" w:fill="EDEDED"/>
          </w:tcPr>
          <w:p w:rsidR="005653D8" w:rsidRPr="0034511F" w:rsidRDefault="005653D8" w:rsidP="00633E8A">
            <w:pPr>
              <w:pStyle w:val="TableParagraph"/>
              <w:spacing w:before="40" w:after="40"/>
              <w:jc w:val="both"/>
              <w:rPr>
                <w:rFonts w:ascii="Calibri" w:hAnsi="Calibri" w:cs="Calibri"/>
              </w:rPr>
            </w:pPr>
            <w:r w:rsidRPr="0034511F">
              <w:rPr>
                <w:rFonts w:ascii="Calibri" w:hAnsi="Calibri" w:cs="Calibri"/>
              </w:rPr>
              <w:lastRenderedPageBreak/>
              <w:t xml:space="preserve"> Србија</w:t>
            </w:r>
          </w:p>
        </w:tc>
        <w:tc>
          <w:tcPr>
            <w:tcW w:w="825" w:type="dxa"/>
          </w:tcPr>
          <w:p w:rsidR="005653D8" w:rsidRPr="0034511F" w:rsidRDefault="005653D8" w:rsidP="00633E8A">
            <w:pPr>
              <w:pStyle w:val="TableParagraph"/>
              <w:spacing w:before="40" w:after="40"/>
              <w:ind w:left="126"/>
              <w:jc w:val="center"/>
              <w:rPr>
                <w:rFonts w:ascii="Calibri" w:hAnsi="Calibri" w:cs="Calibri"/>
              </w:rPr>
            </w:pPr>
            <w:r w:rsidRPr="0034511F">
              <w:rPr>
                <w:rFonts w:ascii="Calibri" w:hAnsi="Calibri" w:cs="Calibri"/>
              </w:rPr>
              <w:t>378589</w:t>
            </w:r>
          </w:p>
        </w:tc>
        <w:tc>
          <w:tcPr>
            <w:tcW w:w="825" w:type="dxa"/>
          </w:tcPr>
          <w:p w:rsidR="005653D8" w:rsidRPr="0034511F" w:rsidRDefault="005653D8" w:rsidP="00633E8A">
            <w:pPr>
              <w:pStyle w:val="TableParagraph"/>
              <w:spacing w:before="40" w:after="40"/>
              <w:ind w:left="126"/>
              <w:jc w:val="center"/>
              <w:rPr>
                <w:rFonts w:ascii="Calibri" w:hAnsi="Calibri" w:cs="Calibri"/>
              </w:rPr>
            </w:pPr>
            <w:r w:rsidRPr="0034511F">
              <w:rPr>
                <w:rFonts w:ascii="Calibri" w:hAnsi="Calibri" w:cs="Calibri"/>
              </w:rPr>
              <w:t>104682</w:t>
            </w:r>
          </w:p>
        </w:tc>
        <w:tc>
          <w:tcPr>
            <w:tcW w:w="825" w:type="dxa"/>
          </w:tcPr>
          <w:p w:rsidR="005653D8" w:rsidRPr="0034511F" w:rsidRDefault="005653D8" w:rsidP="00633E8A">
            <w:pPr>
              <w:pStyle w:val="TableParagraph"/>
              <w:spacing w:before="40" w:after="40"/>
              <w:ind w:left="148"/>
              <w:jc w:val="center"/>
              <w:rPr>
                <w:rFonts w:ascii="Calibri" w:hAnsi="Calibri" w:cs="Calibri"/>
              </w:rPr>
            </w:pPr>
            <w:r w:rsidRPr="0034511F">
              <w:rPr>
                <w:rFonts w:ascii="Calibri" w:hAnsi="Calibri" w:cs="Calibri"/>
              </w:rPr>
              <w:t>97762</w:t>
            </w:r>
          </w:p>
        </w:tc>
        <w:tc>
          <w:tcPr>
            <w:tcW w:w="825" w:type="dxa"/>
          </w:tcPr>
          <w:p w:rsidR="005653D8" w:rsidRPr="0034511F" w:rsidRDefault="005653D8" w:rsidP="00633E8A">
            <w:pPr>
              <w:pStyle w:val="TableParagraph"/>
              <w:spacing w:before="40" w:after="40"/>
              <w:ind w:left="148"/>
              <w:jc w:val="center"/>
              <w:rPr>
                <w:rFonts w:ascii="Calibri" w:hAnsi="Calibri" w:cs="Calibri"/>
              </w:rPr>
            </w:pPr>
            <w:r w:rsidRPr="0034511F">
              <w:rPr>
                <w:rFonts w:ascii="Calibri" w:hAnsi="Calibri" w:cs="Calibri"/>
              </w:rPr>
              <w:t>86515</w:t>
            </w:r>
          </w:p>
        </w:tc>
        <w:tc>
          <w:tcPr>
            <w:tcW w:w="825" w:type="dxa"/>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74487</w:t>
            </w:r>
          </w:p>
        </w:tc>
        <w:tc>
          <w:tcPr>
            <w:tcW w:w="825" w:type="dxa"/>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66408</w:t>
            </w:r>
          </w:p>
        </w:tc>
        <w:tc>
          <w:tcPr>
            <w:tcW w:w="825" w:type="dxa"/>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57247</w:t>
            </w:r>
          </w:p>
        </w:tc>
        <w:tc>
          <w:tcPr>
            <w:tcW w:w="825" w:type="dxa"/>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43763</w:t>
            </w:r>
          </w:p>
        </w:tc>
        <w:tc>
          <w:tcPr>
            <w:tcW w:w="825" w:type="dxa"/>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35295</w:t>
            </w:r>
          </w:p>
        </w:tc>
        <w:tc>
          <w:tcPr>
            <w:tcW w:w="825" w:type="dxa"/>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29457</w:t>
            </w:r>
          </w:p>
        </w:tc>
        <w:tc>
          <w:tcPr>
            <w:tcW w:w="823" w:type="dxa"/>
            <w:tcBorders>
              <w:right w:val="single" w:sz="6" w:space="0" w:color="000000"/>
            </w:tcBorders>
          </w:tcPr>
          <w:p w:rsidR="005653D8" w:rsidRPr="0034511F" w:rsidRDefault="005653D8" w:rsidP="00633E8A">
            <w:pPr>
              <w:pStyle w:val="TableParagraph"/>
              <w:spacing w:before="40" w:after="40"/>
              <w:ind w:left="147"/>
              <w:jc w:val="center"/>
              <w:rPr>
                <w:rFonts w:ascii="Calibri" w:hAnsi="Calibri" w:cs="Calibri"/>
              </w:rPr>
            </w:pPr>
            <w:r w:rsidRPr="0034511F">
              <w:rPr>
                <w:rFonts w:ascii="Calibri" w:hAnsi="Calibri" w:cs="Calibri"/>
              </w:rPr>
              <w:t>27802</w:t>
            </w:r>
          </w:p>
        </w:tc>
      </w:tr>
      <w:tr w:rsidR="005653D8" w:rsidTr="00633E8A">
        <w:trPr>
          <w:trHeight w:val="359"/>
          <w:jc w:val="center"/>
        </w:trPr>
        <w:tc>
          <w:tcPr>
            <w:tcW w:w="989" w:type="dxa"/>
            <w:shd w:val="clear" w:color="auto" w:fill="EDEDED"/>
          </w:tcPr>
          <w:p w:rsidR="005653D8" w:rsidRPr="0034511F" w:rsidRDefault="005653D8" w:rsidP="00633E8A">
            <w:pPr>
              <w:pStyle w:val="TableParagraph"/>
              <w:spacing w:before="40" w:after="40"/>
              <w:ind w:right="16"/>
              <w:jc w:val="both"/>
              <w:rPr>
                <w:rFonts w:ascii="Calibri" w:hAnsi="Calibri" w:cs="Calibri"/>
              </w:rPr>
            </w:pPr>
            <w:r w:rsidRPr="0034511F">
              <w:rPr>
                <w:rFonts w:ascii="Calibri" w:hAnsi="Calibri" w:cs="Calibri"/>
              </w:rPr>
              <w:t xml:space="preserve"> Град Ниш</w:t>
            </w:r>
          </w:p>
        </w:tc>
        <w:tc>
          <w:tcPr>
            <w:tcW w:w="825" w:type="dxa"/>
          </w:tcPr>
          <w:p w:rsidR="005653D8" w:rsidRPr="0034511F" w:rsidRDefault="005653D8" w:rsidP="00633E8A">
            <w:pPr>
              <w:pStyle w:val="TableParagraph"/>
              <w:spacing w:before="40" w:after="40"/>
              <w:ind w:right="16"/>
              <w:jc w:val="center"/>
              <w:rPr>
                <w:rFonts w:ascii="Calibri" w:hAnsi="Calibri" w:cs="Calibri"/>
              </w:rPr>
            </w:pPr>
            <w:r w:rsidRPr="0034511F">
              <w:rPr>
                <w:rFonts w:ascii="Calibri" w:hAnsi="Calibri" w:cs="Calibri"/>
              </w:rPr>
              <w:t>1962</w:t>
            </w:r>
          </w:p>
        </w:tc>
        <w:tc>
          <w:tcPr>
            <w:tcW w:w="825" w:type="dxa"/>
            <w:vAlign w:val="center"/>
          </w:tcPr>
          <w:p w:rsidR="005653D8" w:rsidRPr="0034511F" w:rsidRDefault="005653D8" w:rsidP="00633E8A">
            <w:pPr>
              <w:pStyle w:val="TableParagraph"/>
              <w:spacing w:before="40" w:after="40"/>
              <w:ind w:right="16"/>
              <w:jc w:val="center"/>
              <w:rPr>
                <w:rFonts w:ascii="Calibri" w:hAnsi="Calibri" w:cs="Calibri"/>
              </w:rPr>
            </w:pPr>
            <w:r w:rsidRPr="0034511F">
              <w:rPr>
                <w:rFonts w:ascii="Calibri" w:hAnsi="Calibri" w:cs="Calibri"/>
              </w:rPr>
              <w:t>537</w:t>
            </w:r>
          </w:p>
        </w:tc>
        <w:tc>
          <w:tcPr>
            <w:tcW w:w="825" w:type="dxa"/>
            <w:vAlign w:val="center"/>
          </w:tcPr>
          <w:p w:rsidR="005653D8" w:rsidRPr="0034511F" w:rsidRDefault="005653D8" w:rsidP="00633E8A">
            <w:pPr>
              <w:pStyle w:val="TableParagraph"/>
              <w:spacing w:before="40" w:after="40"/>
              <w:jc w:val="center"/>
              <w:rPr>
                <w:rFonts w:ascii="Calibri" w:hAnsi="Calibri" w:cs="Calibri"/>
              </w:rPr>
            </w:pPr>
            <w:r w:rsidRPr="0034511F">
              <w:rPr>
                <w:rFonts w:ascii="Calibri" w:hAnsi="Calibri" w:cs="Calibri"/>
              </w:rPr>
              <w:t>502</w:t>
            </w:r>
          </w:p>
        </w:tc>
        <w:tc>
          <w:tcPr>
            <w:tcW w:w="825" w:type="dxa"/>
            <w:vAlign w:val="center"/>
          </w:tcPr>
          <w:p w:rsidR="005653D8" w:rsidRPr="0034511F" w:rsidRDefault="005653D8" w:rsidP="00633E8A">
            <w:pPr>
              <w:pStyle w:val="TableParagraph"/>
              <w:spacing w:before="40" w:after="40"/>
              <w:jc w:val="center"/>
              <w:rPr>
                <w:rFonts w:ascii="Calibri" w:hAnsi="Calibri" w:cs="Calibri"/>
              </w:rPr>
            </w:pPr>
            <w:r w:rsidRPr="0034511F">
              <w:rPr>
                <w:rFonts w:ascii="Calibri" w:hAnsi="Calibri" w:cs="Calibri"/>
              </w:rPr>
              <w:t>444</w:t>
            </w:r>
          </w:p>
        </w:tc>
        <w:tc>
          <w:tcPr>
            <w:tcW w:w="825" w:type="dxa"/>
            <w:vAlign w:val="center"/>
          </w:tcPr>
          <w:p w:rsidR="005653D8" w:rsidRPr="0034511F" w:rsidRDefault="005653D8" w:rsidP="00633E8A">
            <w:pPr>
              <w:pStyle w:val="TableParagraph"/>
              <w:spacing w:before="40" w:after="40"/>
              <w:jc w:val="center"/>
              <w:rPr>
                <w:rFonts w:ascii="Calibri" w:hAnsi="Calibri" w:cs="Calibri"/>
              </w:rPr>
            </w:pPr>
            <w:r w:rsidRPr="0034511F">
              <w:rPr>
                <w:rFonts w:ascii="Calibri" w:hAnsi="Calibri" w:cs="Calibri"/>
              </w:rPr>
              <w:t>380</w:t>
            </w:r>
          </w:p>
        </w:tc>
        <w:tc>
          <w:tcPr>
            <w:tcW w:w="825" w:type="dxa"/>
            <w:vAlign w:val="center"/>
          </w:tcPr>
          <w:p w:rsidR="005653D8" w:rsidRPr="0034511F" w:rsidRDefault="005653D8" w:rsidP="00633E8A">
            <w:pPr>
              <w:pStyle w:val="TableParagraph"/>
              <w:spacing w:before="40" w:after="40"/>
              <w:jc w:val="center"/>
              <w:rPr>
                <w:rFonts w:ascii="Calibri" w:hAnsi="Calibri" w:cs="Calibri"/>
              </w:rPr>
            </w:pPr>
            <w:r w:rsidRPr="0034511F">
              <w:rPr>
                <w:rFonts w:ascii="Calibri" w:hAnsi="Calibri" w:cs="Calibri"/>
              </w:rPr>
              <w:t>255</w:t>
            </w:r>
          </w:p>
        </w:tc>
        <w:tc>
          <w:tcPr>
            <w:tcW w:w="825" w:type="dxa"/>
            <w:vAlign w:val="center"/>
          </w:tcPr>
          <w:p w:rsidR="005653D8" w:rsidRPr="0034511F" w:rsidRDefault="005653D8" w:rsidP="00633E8A">
            <w:pPr>
              <w:pStyle w:val="TableParagraph"/>
              <w:spacing w:before="40" w:after="40"/>
              <w:jc w:val="center"/>
              <w:rPr>
                <w:rFonts w:ascii="Calibri" w:hAnsi="Calibri" w:cs="Calibri"/>
              </w:rPr>
            </w:pPr>
            <w:r w:rsidRPr="0034511F">
              <w:rPr>
                <w:rFonts w:ascii="Calibri" w:hAnsi="Calibri" w:cs="Calibri"/>
              </w:rPr>
              <w:t>233</w:t>
            </w:r>
          </w:p>
        </w:tc>
        <w:tc>
          <w:tcPr>
            <w:tcW w:w="825" w:type="dxa"/>
            <w:vAlign w:val="center"/>
          </w:tcPr>
          <w:p w:rsidR="005653D8" w:rsidRPr="0034511F" w:rsidRDefault="005653D8" w:rsidP="00633E8A">
            <w:pPr>
              <w:pStyle w:val="TableParagraph"/>
              <w:spacing w:before="40" w:after="40"/>
              <w:jc w:val="center"/>
              <w:rPr>
                <w:rFonts w:ascii="Calibri" w:hAnsi="Calibri" w:cs="Calibri"/>
              </w:rPr>
            </w:pPr>
            <w:r w:rsidRPr="0034511F">
              <w:rPr>
                <w:rFonts w:ascii="Calibri" w:hAnsi="Calibri" w:cs="Calibri"/>
              </w:rPr>
              <w:t>212</w:t>
            </w:r>
          </w:p>
        </w:tc>
        <w:tc>
          <w:tcPr>
            <w:tcW w:w="825" w:type="dxa"/>
            <w:vAlign w:val="center"/>
          </w:tcPr>
          <w:p w:rsidR="005653D8" w:rsidRPr="0034511F" w:rsidRDefault="005653D8" w:rsidP="00633E8A">
            <w:pPr>
              <w:pStyle w:val="TableParagraph"/>
              <w:spacing w:before="40" w:after="40"/>
              <w:ind w:right="17"/>
              <w:jc w:val="center"/>
              <w:rPr>
                <w:rFonts w:ascii="Calibri" w:hAnsi="Calibri" w:cs="Calibri"/>
              </w:rPr>
            </w:pPr>
            <w:r w:rsidRPr="0034511F">
              <w:rPr>
                <w:rFonts w:ascii="Calibri" w:hAnsi="Calibri" w:cs="Calibri"/>
              </w:rPr>
              <w:t>173</w:t>
            </w:r>
          </w:p>
        </w:tc>
        <w:tc>
          <w:tcPr>
            <w:tcW w:w="825" w:type="dxa"/>
            <w:vAlign w:val="center"/>
          </w:tcPr>
          <w:p w:rsidR="005653D8" w:rsidRPr="0034511F" w:rsidRDefault="005653D8" w:rsidP="00633E8A">
            <w:pPr>
              <w:pStyle w:val="TableParagraph"/>
              <w:spacing w:before="40" w:after="40"/>
              <w:ind w:right="16"/>
              <w:jc w:val="center"/>
              <w:rPr>
                <w:rFonts w:ascii="Calibri" w:hAnsi="Calibri" w:cs="Calibri"/>
              </w:rPr>
            </w:pPr>
            <w:r w:rsidRPr="0034511F">
              <w:rPr>
                <w:rFonts w:ascii="Calibri" w:hAnsi="Calibri" w:cs="Calibri"/>
              </w:rPr>
              <w:t>164</w:t>
            </w:r>
          </w:p>
        </w:tc>
        <w:tc>
          <w:tcPr>
            <w:tcW w:w="823" w:type="dxa"/>
            <w:tcBorders>
              <w:right w:val="single" w:sz="6" w:space="0" w:color="000000"/>
            </w:tcBorders>
            <w:vAlign w:val="center"/>
          </w:tcPr>
          <w:p w:rsidR="005653D8" w:rsidRPr="0034511F" w:rsidRDefault="005653D8" w:rsidP="00633E8A">
            <w:pPr>
              <w:pStyle w:val="TableParagraph"/>
              <w:spacing w:before="40" w:after="40"/>
              <w:ind w:right="12"/>
              <w:jc w:val="center"/>
              <w:rPr>
                <w:rFonts w:ascii="Calibri" w:hAnsi="Calibri" w:cs="Calibri"/>
              </w:rPr>
            </w:pPr>
            <w:r w:rsidRPr="0034511F">
              <w:rPr>
                <w:rFonts w:ascii="Calibri" w:hAnsi="Calibri" w:cs="Calibri"/>
              </w:rPr>
              <w:t>159</w:t>
            </w:r>
          </w:p>
        </w:tc>
      </w:tr>
    </w:tbl>
    <w:p w:rsidR="005653D8" w:rsidRPr="00DD3FB3" w:rsidRDefault="005653D8" w:rsidP="005653D8">
      <w:pPr>
        <w:spacing w:before="360"/>
        <w:ind w:firstLine="720"/>
        <w:jc w:val="both"/>
        <w:rPr>
          <w:rFonts w:ascii="Times New Roman" w:hAnsi="Times New Roman"/>
          <w:sz w:val="24"/>
          <w:szCs w:val="24"/>
          <w:lang w:val="ru-RU"/>
        </w:rPr>
      </w:pPr>
      <w:r w:rsidRPr="00DD3FB3">
        <w:rPr>
          <w:rFonts w:ascii="Times New Roman" w:hAnsi="Times New Roman"/>
          <w:sz w:val="24"/>
          <w:szCs w:val="24"/>
          <w:lang w:val="ru-RU"/>
        </w:rPr>
        <w:t>Аналогно са овим, и број избеглих лица у Граду Нишу се смањивао, па је са 1.962 на попису 2001. године опао на 159, према подацима КИРС-а из јула 2017. године. Данас на подручју Града борави око 2.000 лица која су имала статус избеглица, али је највећи број њих током година укинуо избеглички статус (нпр. до 2014. године 1.520 избеглих лица укинуло је статус избеглице преко Повереништва за избеглице Града Ниша, пријављујући том приликом пребивалиште у Нишу).</w:t>
      </w:r>
    </w:p>
    <w:p w:rsidR="005653D8" w:rsidRPr="00DD3FB3" w:rsidRDefault="005653D8" w:rsidP="005653D8">
      <w:pPr>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На попису избеглица из 1996. године у Граду Нишу било је укупно 4.459 избеглица и ратом угрожених лица и још 1.823 досељених осталих пописаних лица. Доласци избелица током ратова у бившој СФРЈ дешавали су се у неколико таласа:</w:t>
      </w:r>
    </w:p>
    <w:p w:rsidR="005653D8" w:rsidRPr="00DD3FB3" w:rsidRDefault="005653D8" w:rsidP="005653D8">
      <w:pPr>
        <w:pStyle w:val="ListParagraph"/>
        <w:numPr>
          <w:ilvl w:val="0"/>
          <w:numId w:val="1"/>
        </w:numPr>
        <w:autoSpaceDE w:val="0"/>
        <w:autoSpaceDN w:val="0"/>
        <w:adjustRightInd w:val="0"/>
        <w:spacing w:after="0"/>
        <w:jc w:val="both"/>
        <w:rPr>
          <w:rFonts w:ascii="Times New Roman" w:hAnsi="Times New Roman"/>
          <w:sz w:val="24"/>
          <w:szCs w:val="24"/>
          <w:lang w:val="ru-RU"/>
        </w:rPr>
      </w:pPr>
      <w:r w:rsidRPr="00DD3FB3">
        <w:rPr>
          <w:rFonts w:ascii="Times New Roman" w:hAnsi="Times New Roman"/>
          <w:sz w:val="24"/>
          <w:szCs w:val="24"/>
          <w:lang w:val="ru-RU"/>
        </w:rPr>
        <w:t>1991: Први талас – ратни сукоби у Словенији и Хрватској</w:t>
      </w:r>
    </w:p>
    <w:p w:rsidR="005653D8" w:rsidRPr="00DD3FB3" w:rsidRDefault="005653D8" w:rsidP="005653D8">
      <w:pPr>
        <w:autoSpaceDE w:val="0"/>
        <w:autoSpaceDN w:val="0"/>
        <w:adjustRightInd w:val="0"/>
        <w:spacing w:after="120"/>
        <w:jc w:val="both"/>
        <w:rPr>
          <w:rFonts w:ascii="Times New Roman" w:hAnsi="Times New Roman"/>
          <w:sz w:val="24"/>
          <w:szCs w:val="24"/>
          <w:lang w:val="ru-RU"/>
        </w:rPr>
      </w:pPr>
      <w:r w:rsidRPr="00DD3FB3">
        <w:rPr>
          <w:rFonts w:ascii="Times New Roman" w:hAnsi="Times New Roman"/>
          <w:sz w:val="24"/>
          <w:szCs w:val="24"/>
          <w:lang w:val="ru-RU"/>
        </w:rPr>
        <w:t>Први већи талас је забележен са избијањем ратних сукоба у Словенији и Хрватској у 1991.години. У оквиру овог таласа, око 1.400 избеглица је дошло у Град, и то углавном из градова Хрватске.</w:t>
      </w:r>
    </w:p>
    <w:p w:rsidR="005653D8" w:rsidRPr="00DD3FB3" w:rsidRDefault="005653D8" w:rsidP="005653D8">
      <w:pPr>
        <w:pStyle w:val="ListParagraph"/>
        <w:numPr>
          <w:ilvl w:val="0"/>
          <w:numId w:val="1"/>
        </w:numPr>
        <w:autoSpaceDE w:val="0"/>
        <w:autoSpaceDN w:val="0"/>
        <w:adjustRightInd w:val="0"/>
        <w:spacing w:after="0"/>
        <w:jc w:val="both"/>
        <w:rPr>
          <w:rFonts w:ascii="Times New Roman" w:hAnsi="Times New Roman"/>
          <w:sz w:val="24"/>
          <w:szCs w:val="24"/>
          <w:lang w:val="ru-RU"/>
        </w:rPr>
      </w:pPr>
      <w:r w:rsidRPr="00DD3FB3">
        <w:rPr>
          <w:rFonts w:ascii="Times New Roman" w:hAnsi="Times New Roman"/>
          <w:sz w:val="24"/>
          <w:szCs w:val="24"/>
          <w:lang w:val="ru-RU"/>
        </w:rPr>
        <w:t>1992: Други талас - рат у Босни и Херцеговини</w:t>
      </w:r>
    </w:p>
    <w:p w:rsidR="005653D8" w:rsidRPr="00DD3FB3" w:rsidRDefault="005653D8" w:rsidP="006134C7">
      <w:pPr>
        <w:autoSpaceDE w:val="0"/>
        <w:autoSpaceDN w:val="0"/>
        <w:adjustRightInd w:val="0"/>
        <w:spacing w:after="120"/>
        <w:ind w:firstLine="360"/>
        <w:jc w:val="both"/>
        <w:rPr>
          <w:rFonts w:ascii="Times New Roman" w:hAnsi="Times New Roman"/>
          <w:sz w:val="24"/>
          <w:szCs w:val="24"/>
          <w:lang w:val="ru-RU"/>
        </w:rPr>
      </w:pPr>
      <w:r w:rsidRPr="00DD3FB3">
        <w:rPr>
          <w:rFonts w:ascii="Times New Roman" w:hAnsi="Times New Roman"/>
          <w:sz w:val="24"/>
          <w:szCs w:val="24"/>
          <w:lang w:val="ru-RU"/>
        </w:rPr>
        <w:t>Са избијањем рата у Босни и Херцеговини, у пролеће 1992.године, долази до другог великог таласа избеглица. Око 3.000 људи, претежно из градских средина је стигло у Ниш, углавном из Босне и Херцеговине и једним делом из Хрватске.</w:t>
      </w:r>
    </w:p>
    <w:p w:rsidR="005653D8" w:rsidRPr="00DD3FB3" w:rsidRDefault="005653D8" w:rsidP="005653D8">
      <w:pPr>
        <w:pStyle w:val="ListParagraph"/>
        <w:numPr>
          <w:ilvl w:val="0"/>
          <w:numId w:val="1"/>
        </w:numPr>
        <w:autoSpaceDE w:val="0"/>
        <w:autoSpaceDN w:val="0"/>
        <w:adjustRightInd w:val="0"/>
        <w:spacing w:after="0"/>
        <w:jc w:val="both"/>
        <w:rPr>
          <w:rFonts w:ascii="Times New Roman" w:hAnsi="Times New Roman"/>
          <w:sz w:val="24"/>
          <w:szCs w:val="24"/>
          <w:lang w:val="ru-RU"/>
        </w:rPr>
      </w:pPr>
      <w:r w:rsidRPr="00DD3FB3">
        <w:rPr>
          <w:rFonts w:ascii="Times New Roman" w:hAnsi="Times New Roman"/>
          <w:sz w:val="24"/>
          <w:szCs w:val="24"/>
          <w:lang w:val="ru-RU"/>
        </w:rPr>
        <w:t>1995: Трећи талас – након операција Бљесак и Олуја</w:t>
      </w:r>
    </w:p>
    <w:p w:rsidR="001A4F72" w:rsidRDefault="005653D8" w:rsidP="001A4F72">
      <w:pPr>
        <w:autoSpaceDE w:val="0"/>
        <w:autoSpaceDN w:val="0"/>
        <w:adjustRightInd w:val="0"/>
        <w:spacing w:after="0"/>
        <w:jc w:val="both"/>
        <w:rPr>
          <w:rFonts w:ascii="Times New Roman" w:hAnsi="Times New Roman"/>
          <w:sz w:val="24"/>
          <w:szCs w:val="24"/>
          <w:lang w:val="ru-RU"/>
        </w:rPr>
      </w:pPr>
      <w:r w:rsidRPr="00DD3FB3">
        <w:rPr>
          <w:rFonts w:ascii="Times New Roman" w:hAnsi="Times New Roman"/>
          <w:sz w:val="24"/>
          <w:szCs w:val="24"/>
          <w:lang w:val="ru-RU"/>
        </w:rPr>
        <w:t xml:space="preserve">Око 7.200 избеглица из Хрватске дошло је у Град Ниш у току 1995. године, пре свега као последица операције хрватске војске </w:t>
      </w:r>
      <w:r w:rsidRPr="00DD3FB3">
        <w:rPr>
          <w:rFonts w:ascii="Times New Roman" w:hAnsi="Times New Roman"/>
          <w:i/>
          <w:sz w:val="24"/>
          <w:szCs w:val="24"/>
          <w:lang w:val="ru-RU"/>
        </w:rPr>
        <w:t>Бљесак</w:t>
      </w:r>
      <w:r w:rsidRPr="00DD3FB3">
        <w:rPr>
          <w:rFonts w:ascii="Times New Roman" w:hAnsi="Times New Roman"/>
          <w:sz w:val="24"/>
          <w:szCs w:val="24"/>
          <w:lang w:val="ru-RU"/>
        </w:rPr>
        <w:t xml:space="preserve"> у западној Славонији; међутим, највећи број избеглица слио се у Ниш у августу исте године, када је у оквиру операције </w:t>
      </w:r>
      <w:r w:rsidRPr="00DD3FB3">
        <w:rPr>
          <w:rFonts w:ascii="Times New Roman" w:hAnsi="Times New Roman"/>
          <w:i/>
          <w:sz w:val="24"/>
          <w:szCs w:val="24"/>
          <w:lang w:val="ru-RU"/>
        </w:rPr>
        <w:t>Олуја</w:t>
      </w:r>
      <w:r w:rsidRPr="00DD3FB3">
        <w:rPr>
          <w:rFonts w:ascii="Times New Roman" w:hAnsi="Times New Roman"/>
          <w:sz w:val="24"/>
          <w:szCs w:val="24"/>
          <w:lang w:val="ru-RU"/>
        </w:rPr>
        <w:t xml:space="preserve"> скоро целокупно становништво Републике Српске Крајине прогнано у тадашњу СР Југославију.</w:t>
      </w:r>
    </w:p>
    <w:p w:rsidR="001A4F72" w:rsidRDefault="001A4F72" w:rsidP="001A4F72">
      <w:pPr>
        <w:autoSpaceDE w:val="0"/>
        <w:autoSpaceDN w:val="0"/>
        <w:adjustRightInd w:val="0"/>
        <w:spacing w:after="0"/>
        <w:jc w:val="both"/>
        <w:rPr>
          <w:rFonts w:ascii="Times New Roman" w:hAnsi="Times New Roman"/>
          <w:sz w:val="24"/>
          <w:szCs w:val="24"/>
          <w:lang w:val="ru-RU"/>
        </w:rPr>
      </w:pPr>
    </w:p>
    <w:p w:rsidR="005653D8" w:rsidRDefault="005653D8" w:rsidP="001A4F72">
      <w:pPr>
        <w:autoSpaceDE w:val="0"/>
        <w:autoSpaceDN w:val="0"/>
        <w:adjustRightInd w:val="0"/>
        <w:spacing w:after="0"/>
        <w:jc w:val="both"/>
        <w:rPr>
          <w:rFonts w:ascii="Times New Roman" w:hAnsi="Times New Roman"/>
          <w:b/>
          <w:i/>
          <w:sz w:val="24"/>
          <w:szCs w:val="24"/>
          <w:lang w:val="ru-RU"/>
        </w:rPr>
      </w:pPr>
      <w:r w:rsidRPr="00372907">
        <w:rPr>
          <w:rFonts w:ascii="Times New Roman" w:hAnsi="Times New Roman"/>
          <w:b/>
          <w:i/>
          <w:sz w:val="24"/>
          <w:szCs w:val="24"/>
          <w:lang w:val="ru-RU"/>
        </w:rPr>
        <w:t>Интерно расељена лица</w:t>
      </w:r>
    </w:p>
    <w:p w:rsidR="006D0A48" w:rsidRPr="001A4F72" w:rsidRDefault="006D0A48" w:rsidP="001A4F72">
      <w:pPr>
        <w:autoSpaceDE w:val="0"/>
        <w:autoSpaceDN w:val="0"/>
        <w:adjustRightInd w:val="0"/>
        <w:spacing w:after="0"/>
        <w:jc w:val="both"/>
        <w:rPr>
          <w:rFonts w:ascii="Times New Roman" w:hAnsi="Times New Roman"/>
          <w:sz w:val="24"/>
          <w:szCs w:val="24"/>
          <w:lang w:val="ru-RU"/>
        </w:rPr>
      </w:pPr>
    </w:p>
    <w:p w:rsidR="005653D8" w:rsidRPr="00DD3FB3" w:rsidRDefault="005653D8" w:rsidP="005653D8">
      <w:pPr>
        <w:autoSpaceDE w:val="0"/>
        <w:autoSpaceDN w:val="0"/>
        <w:adjustRightInd w:val="0"/>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Прилив интерно расељених лица (ИРЛ) која су се доселила са Косова и Метохије услед присилне миграције – расељавања у току и по престанку НАТО операција, највећи је прилив становништва у Републику Србију и Град Ниш у новијој историји.</w:t>
      </w:r>
    </w:p>
    <w:p w:rsidR="005653D8" w:rsidRPr="00DD3FB3" w:rsidRDefault="005653D8" w:rsidP="005653D8">
      <w:pPr>
        <w:autoSpaceDE w:val="0"/>
        <w:autoSpaceDN w:val="0"/>
        <w:adjustRightInd w:val="0"/>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 xml:space="preserve">За разлику од избеглица, број регистрованих ИРЛ не смањује се са годинама. КИРС је марта 2000. године у сарадњи са Високим комесаријатом Уједињених нација за избеглице (УНХЦР) организовао попис интерно расељених лица, када је регистровано 187.129 лица. У периоду од 2000. до 2005. године, територију Косова и Метохије напустило је још преко 20.000 лица, тако да је крајем 2005. године број интерно </w:t>
      </w:r>
      <w:r w:rsidRPr="00DD3FB3">
        <w:rPr>
          <w:rFonts w:ascii="Times New Roman" w:hAnsi="Times New Roman"/>
          <w:sz w:val="24"/>
          <w:szCs w:val="24"/>
          <w:lang w:val="ru-RU"/>
        </w:rPr>
        <w:lastRenderedPageBreak/>
        <w:t>расељених лица у централној Србији износио 209.021 лице. Према подацима и проценама КИРС-а, посматрано од 2008. године до данас, број ових лица је отприлике исти. На нивоу Србије он се креће мало изнад 200.000, а на нивоу Града Ниша он је нешто већи од 10.000. Конкретно, у јулу 2017. године евидентирано је 10.344 ИРЛ (око 4% укупног становништва). Далеко највећи број ових лица чине Срби, а потом Роми.</w:t>
      </w:r>
    </w:p>
    <w:p w:rsidR="00131A66" w:rsidRPr="001A4F72" w:rsidRDefault="005653D8" w:rsidP="001A4F72">
      <w:pPr>
        <w:autoSpaceDE w:val="0"/>
        <w:autoSpaceDN w:val="0"/>
        <w:adjustRightInd w:val="0"/>
        <w:spacing w:after="240"/>
        <w:ind w:firstLine="720"/>
        <w:jc w:val="both"/>
        <w:rPr>
          <w:rFonts w:ascii="Times New Roman" w:hAnsi="Times New Roman"/>
          <w:sz w:val="24"/>
          <w:szCs w:val="24"/>
          <w:lang w:val="sr-Cyrl-RS"/>
        </w:rPr>
      </w:pPr>
      <w:r w:rsidRPr="00DD3FB3">
        <w:rPr>
          <w:rFonts w:ascii="Times New Roman" w:hAnsi="Times New Roman"/>
          <w:sz w:val="24"/>
          <w:szCs w:val="24"/>
          <w:lang w:val="ru-RU"/>
        </w:rPr>
        <w:t xml:space="preserve">Према другим проценама, број ИРЛ у Граду Нишу је још већи, с обзиром на велики број лица која нису на евиденцији, и он се креће од 15.000 до чак 20.000 (преко 7,5% укупног становништва). </w:t>
      </w:r>
    </w:p>
    <w:p w:rsidR="005653D8" w:rsidRDefault="005653D8" w:rsidP="005653D8">
      <w:pPr>
        <w:autoSpaceDE w:val="0"/>
        <w:autoSpaceDN w:val="0"/>
        <w:adjustRightInd w:val="0"/>
        <w:spacing w:after="100" w:line="240" w:lineRule="auto"/>
        <w:jc w:val="both"/>
        <w:rPr>
          <w:rFonts w:cs="Calibri"/>
          <w:b/>
          <w:lang w:val="ru-RU"/>
        </w:rPr>
      </w:pPr>
      <w:r w:rsidRPr="00DD3FB3">
        <w:rPr>
          <w:rFonts w:cs="Calibri"/>
          <w:b/>
          <w:lang w:val="ru-RU"/>
        </w:rPr>
        <w:t>Табела : Број интерно расељених лица са КиМ, од 2000. до данас, КИРС, 2017.</w:t>
      </w:r>
    </w:p>
    <w:p w:rsidR="001A4F72" w:rsidRPr="00DD3FB3" w:rsidRDefault="001A4F72" w:rsidP="005653D8">
      <w:pPr>
        <w:autoSpaceDE w:val="0"/>
        <w:autoSpaceDN w:val="0"/>
        <w:adjustRightInd w:val="0"/>
        <w:spacing w:after="100" w:line="240" w:lineRule="auto"/>
        <w:jc w:val="both"/>
        <w:rPr>
          <w:rFonts w:cs="Calibri"/>
          <w:b/>
          <w:lang w:val="ru-RU"/>
        </w:rPr>
      </w:pPr>
    </w:p>
    <w:tbl>
      <w:tblPr>
        <w:tblW w:w="0" w:type="auto"/>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5"/>
        <w:gridCol w:w="825"/>
        <w:gridCol w:w="825"/>
        <w:gridCol w:w="825"/>
        <w:gridCol w:w="825"/>
        <w:gridCol w:w="825"/>
        <w:gridCol w:w="825"/>
        <w:gridCol w:w="825"/>
        <w:gridCol w:w="825"/>
        <w:gridCol w:w="825"/>
      </w:tblGrid>
      <w:tr w:rsidR="005653D8" w:rsidRPr="004413A6" w:rsidTr="00633E8A">
        <w:trPr>
          <w:trHeight w:val="440"/>
          <w:jc w:val="center"/>
        </w:trPr>
        <w:tc>
          <w:tcPr>
            <w:tcW w:w="1185" w:type="dxa"/>
            <w:tcBorders>
              <w:bottom w:val="single" w:sz="4" w:space="0" w:color="000000"/>
            </w:tcBorders>
            <w:vAlign w:val="center"/>
          </w:tcPr>
          <w:p w:rsidR="005653D8" w:rsidRPr="00DD3FB3" w:rsidRDefault="005653D8" w:rsidP="00633E8A">
            <w:pPr>
              <w:pStyle w:val="TableParagraph"/>
              <w:spacing w:before="40" w:after="40"/>
              <w:jc w:val="both"/>
              <w:rPr>
                <w:rFonts w:ascii="Calibri" w:hAnsi="Calibri" w:cs="Calibri"/>
                <w:lang w:val="ru-RU"/>
              </w:rPr>
            </w:pPr>
          </w:p>
        </w:tc>
        <w:tc>
          <w:tcPr>
            <w:tcW w:w="825" w:type="dxa"/>
            <w:shd w:val="clear" w:color="auto" w:fill="DEEAF6"/>
          </w:tcPr>
          <w:p w:rsidR="005653D8" w:rsidRPr="0034511F" w:rsidRDefault="005653D8" w:rsidP="00633E8A">
            <w:pPr>
              <w:pStyle w:val="TableParagraph"/>
              <w:spacing w:before="40" w:after="40"/>
              <w:jc w:val="center"/>
              <w:rPr>
                <w:rFonts w:ascii="Calibri" w:hAnsi="Calibri" w:cs="Calibri"/>
                <w:sz w:val="20"/>
                <w:szCs w:val="20"/>
              </w:rPr>
            </w:pPr>
            <w:r w:rsidRPr="0034511F">
              <w:rPr>
                <w:rFonts w:ascii="Calibri" w:hAnsi="Calibri" w:cs="Calibri"/>
                <w:sz w:val="20"/>
                <w:szCs w:val="20"/>
              </w:rPr>
              <w:t>2000</w:t>
            </w:r>
          </w:p>
        </w:tc>
        <w:tc>
          <w:tcPr>
            <w:tcW w:w="825" w:type="dxa"/>
            <w:shd w:val="clear" w:color="auto" w:fill="DEEAF6"/>
          </w:tcPr>
          <w:p w:rsidR="005653D8" w:rsidRPr="0034511F" w:rsidRDefault="005653D8" w:rsidP="00633E8A">
            <w:pPr>
              <w:pStyle w:val="TableParagraph"/>
              <w:spacing w:before="40" w:after="40"/>
              <w:ind w:right="39"/>
              <w:jc w:val="center"/>
              <w:rPr>
                <w:rFonts w:ascii="Calibri" w:hAnsi="Calibri" w:cs="Calibri"/>
                <w:sz w:val="20"/>
                <w:szCs w:val="20"/>
              </w:rPr>
            </w:pPr>
            <w:r w:rsidRPr="0034511F">
              <w:rPr>
                <w:rFonts w:ascii="Calibri" w:hAnsi="Calibri" w:cs="Calibri"/>
                <w:sz w:val="20"/>
                <w:szCs w:val="20"/>
              </w:rPr>
              <w:t>на дан 25/08/2008</w:t>
            </w:r>
          </w:p>
        </w:tc>
        <w:tc>
          <w:tcPr>
            <w:tcW w:w="825" w:type="dxa"/>
            <w:shd w:val="clear" w:color="auto" w:fill="DEEAF6"/>
          </w:tcPr>
          <w:p w:rsidR="005653D8" w:rsidRPr="0034511F" w:rsidRDefault="005653D8" w:rsidP="00633E8A">
            <w:pPr>
              <w:pStyle w:val="TableParagraph"/>
              <w:spacing w:before="40" w:after="40"/>
              <w:jc w:val="center"/>
              <w:rPr>
                <w:rFonts w:ascii="Calibri" w:hAnsi="Calibri" w:cs="Calibri"/>
                <w:sz w:val="20"/>
                <w:szCs w:val="20"/>
              </w:rPr>
            </w:pPr>
            <w:r w:rsidRPr="0034511F">
              <w:rPr>
                <w:rFonts w:ascii="Calibri" w:hAnsi="Calibri" w:cs="Calibri"/>
                <w:sz w:val="20"/>
                <w:szCs w:val="20"/>
              </w:rPr>
              <w:t>2010</w:t>
            </w:r>
          </w:p>
        </w:tc>
        <w:tc>
          <w:tcPr>
            <w:tcW w:w="825" w:type="dxa"/>
            <w:shd w:val="clear" w:color="auto" w:fill="DEEAF6"/>
          </w:tcPr>
          <w:p w:rsidR="005653D8" w:rsidRPr="0034511F" w:rsidRDefault="005653D8" w:rsidP="00633E8A">
            <w:pPr>
              <w:pStyle w:val="TableParagraph"/>
              <w:spacing w:before="40" w:after="40"/>
              <w:ind w:right="37"/>
              <w:jc w:val="center"/>
              <w:rPr>
                <w:rFonts w:ascii="Calibri" w:hAnsi="Calibri" w:cs="Calibri"/>
                <w:sz w:val="20"/>
                <w:szCs w:val="20"/>
              </w:rPr>
            </w:pPr>
            <w:r w:rsidRPr="0034511F">
              <w:rPr>
                <w:rFonts w:ascii="Calibri" w:hAnsi="Calibri" w:cs="Calibri"/>
                <w:sz w:val="20"/>
                <w:szCs w:val="20"/>
              </w:rPr>
              <w:t>на дан 31/12/2011</w:t>
            </w:r>
          </w:p>
        </w:tc>
        <w:tc>
          <w:tcPr>
            <w:tcW w:w="825" w:type="dxa"/>
            <w:shd w:val="clear" w:color="auto" w:fill="DEEAF6"/>
          </w:tcPr>
          <w:p w:rsidR="005653D8" w:rsidRPr="0034511F" w:rsidRDefault="005653D8" w:rsidP="00633E8A">
            <w:pPr>
              <w:pStyle w:val="TableParagraph"/>
              <w:spacing w:before="40" w:after="40"/>
              <w:ind w:right="36"/>
              <w:jc w:val="center"/>
              <w:rPr>
                <w:rFonts w:ascii="Calibri" w:hAnsi="Calibri" w:cs="Calibri"/>
                <w:sz w:val="20"/>
                <w:szCs w:val="20"/>
              </w:rPr>
            </w:pPr>
            <w:r w:rsidRPr="0034511F">
              <w:rPr>
                <w:rFonts w:ascii="Calibri" w:hAnsi="Calibri" w:cs="Calibri"/>
                <w:sz w:val="20"/>
                <w:szCs w:val="20"/>
              </w:rPr>
              <w:t>на дан 01/09/2012</w:t>
            </w:r>
          </w:p>
        </w:tc>
        <w:tc>
          <w:tcPr>
            <w:tcW w:w="825" w:type="dxa"/>
            <w:shd w:val="clear" w:color="auto" w:fill="DEEAF6"/>
          </w:tcPr>
          <w:p w:rsidR="005653D8" w:rsidRPr="0034511F" w:rsidRDefault="005653D8" w:rsidP="00633E8A">
            <w:pPr>
              <w:pStyle w:val="TableParagraph"/>
              <w:spacing w:before="40" w:after="40"/>
              <w:ind w:right="36"/>
              <w:jc w:val="center"/>
              <w:rPr>
                <w:rFonts w:ascii="Calibri" w:hAnsi="Calibri" w:cs="Calibri"/>
                <w:sz w:val="20"/>
                <w:szCs w:val="20"/>
              </w:rPr>
            </w:pPr>
            <w:r w:rsidRPr="0034511F">
              <w:rPr>
                <w:rFonts w:ascii="Calibri" w:hAnsi="Calibri" w:cs="Calibri"/>
                <w:sz w:val="20"/>
                <w:szCs w:val="20"/>
              </w:rPr>
              <w:t>на дан 19/06/2014</w:t>
            </w:r>
          </w:p>
        </w:tc>
        <w:tc>
          <w:tcPr>
            <w:tcW w:w="825" w:type="dxa"/>
            <w:shd w:val="clear" w:color="auto" w:fill="DEEAF6"/>
          </w:tcPr>
          <w:p w:rsidR="005653D8" w:rsidRPr="0034511F" w:rsidRDefault="005653D8" w:rsidP="00633E8A">
            <w:pPr>
              <w:pStyle w:val="TableParagraph"/>
              <w:spacing w:before="40" w:after="40"/>
              <w:ind w:right="35"/>
              <w:jc w:val="center"/>
              <w:rPr>
                <w:rFonts w:ascii="Calibri" w:hAnsi="Calibri" w:cs="Calibri"/>
                <w:sz w:val="20"/>
                <w:szCs w:val="20"/>
              </w:rPr>
            </w:pPr>
            <w:r w:rsidRPr="0034511F">
              <w:rPr>
                <w:rFonts w:ascii="Calibri" w:hAnsi="Calibri" w:cs="Calibri"/>
                <w:sz w:val="20"/>
                <w:szCs w:val="20"/>
              </w:rPr>
              <w:t>на дан 19/06/2015</w:t>
            </w:r>
          </w:p>
        </w:tc>
        <w:tc>
          <w:tcPr>
            <w:tcW w:w="825" w:type="dxa"/>
            <w:shd w:val="clear" w:color="auto" w:fill="DEEAF6"/>
          </w:tcPr>
          <w:p w:rsidR="005653D8" w:rsidRPr="0034511F" w:rsidRDefault="005653D8" w:rsidP="00633E8A">
            <w:pPr>
              <w:pStyle w:val="TableParagraph"/>
              <w:spacing w:before="40" w:after="40"/>
              <w:ind w:right="34"/>
              <w:jc w:val="center"/>
              <w:rPr>
                <w:rFonts w:ascii="Calibri" w:hAnsi="Calibri" w:cs="Calibri"/>
                <w:sz w:val="20"/>
                <w:szCs w:val="20"/>
              </w:rPr>
            </w:pPr>
            <w:r w:rsidRPr="0034511F">
              <w:rPr>
                <w:rFonts w:ascii="Calibri" w:hAnsi="Calibri" w:cs="Calibri"/>
                <w:sz w:val="20"/>
                <w:szCs w:val="20"/>
              </w:rPr>
              <w:t>на дан 19/06/2016</w:t>
            </w:r>
          </w:p>
        </w:tc>
        <w:tc>
          <w:tcPr>
            <w:tcW w:w="825" w:type="dxa"/>
            <w:shd w:val="clear" w:color="auto" w:fill="DEEAF6"/>
          </w:tcPr>
          <w:p w:rsidR="005653D8" w:rsidRPr="0034511F" w:rsidRDefault="005653D8" w:rsidP="00633E8A">
            <w:pPr>
              <w:pStyle w:val="TableParagraph"/>
              <w:spacing w:before="40" w:after="40"/>
              <w:ind w:right="33"/>
              <w:jc w:val="center"/>
              <w:rPr>
                <w:rFonts w:ascii="Calibri" w:hAnsi="Calibri" w:cs="Calibri"/>
                <w:sz w:val="20"/>
                <w:szCs w:val="20"/>
              </w:rPr>
            </w:pPr>
            <w:r w:rsidRPr="0034511F">
              <w:rPr>
                <w:rFonts w:ascii="Calibri" w:hAnsi="Calibri" w:cs="Calibri"/>
                <w:sz w:val="20"/>
                <w:szCs w:val="20"/>
              </w:rPr>
              <w:t>на дан 01/07/2017</w:t>
            </w:r>
          </w:p>
        </w:tc>
      </w:tr>
      <w:tr w:rsidR="005653D8" w:rsidRPr="004413A6" w:rsidTr="00633E8A">
        <w:trPr>
          <w:trHeight w:val="407"/>
          <w:jc w:val="center"/>
        </w:trPr>
        <w:tc>
          <w:tcPr>
            <w:tcW w:w="1185" w:type="dxa"/>
            <w:shd w:val="clear" w:color="auto" w:fill="EDEDED"/>
          </w:tcPr>
          <w:p w:rsidR="005653D8" w:rsidRPr="0034511F" w:rsidRDefault="005653D8" w:rsidP="00633E8A">
            <w:pPr>
              <w:pStyle w:val="TableParagraph"/>
              <w:spacing w:before="40" w:after="40"/>
              <w:jc w:val="both"/>
              <w:rPr>
                <w:rFonts w:ascii="Calibri" w:hAnsi="Calibri" w:cs="Calibri"/>
              </w:rPr>
            </w:pPr>
            <w:r w:rsidRPr="0034511F">
              <w:rPr>
                <w:rFonts w:ascii="Calibri" w:hAnsi="Calibri" w:cs="Calibri"/>
              </w:rPr>
              <w:t xml:space="preserve">  Србија</w:t>
            </w:r>
          </w:p>
        </w:tc>
        <w:tc>
          <w:tcPr>
            <w:tcW w:w="825" w:type="dxa"/>
          </w:tcPr>
          <w:p w:rsidR="005653D8" w:rsidRPr="0034511F" w:rsidRDefault="005653D8" w:rsidP="00633E8A">
            <w:pPr>
              <w:pStyle w:val="TableParagraph"/>
              <w:spacing w:before="40" w:after="40"/>
              <w:ind w:left="123"/>
              <w:jc w:val="center"/>
              <w:rPr>
                <w:rFonts w:ascii="Calibri" w:hAnsi="Calibri" w:cs="Calibri"/>
              </w:rPr>
            </w:pPr>
            <w:r w:rsidRPr="0034511F">
              <w:rPr>
                <w:rFonts w:ascii="Calibri" w:hAnsi="Calibri" w:cs="Calibri"/>
              </w:rPr>
              <w:t>187129</w:t>
            </w:r>
          </w:p>
        </w:tc>
        <w:tc>
          <w:tcPr>
            <w:tcW w:w="825" w:type="dxa"/>
          </w:tcPr>
          <w:p w:rsidR="005653D8" w:rsidRPr="0034511F" w:rsidRDefault="005653D8" w:rsidP="00633E8A">
            <w:pPr>
              <w:pStyle w:val="TableParagraph"/>
              <w:spacing w:before="40" w:after="40"/>
              <w:ind w:left="125"/>
              <w:jc w:val="center"/>
              <w:rPr>
                <w:rFonts w:ascii="Calibri" w:hAnsi="Calibri" w:cs="Calibri"/>
              </w:rPr>
            </w:pPr>
            <w:r w:rsidRPr="0034511F">
              <w:rPr>
                <w:rFonts w:ascii="Calibri" w:hAnsi="Calibri" w:cs="Calibri"/>
              </w:rPr>
              <w:t>209724</w:t>
            </w:r>
          </w:p>
        </w:tc>
        <w:tc>
          <w:tcPr>
            <w:tcW w:w="825" w:type="dxa"/>
          </w:tcPr>
          <w:p w:rsidR="005653D8" w:rsidRPr="0034511F" w:rsidRDefault="005653D8" w:rsidP="00633E8A">
            <w:pPr>
              <w:pStyle w:val="TableParagraph"/>
              <w:spacing w:before="40" w:after="40"/>
              <w:ind w:left="125"/>
              <w:jc w:val="center"/>
              <w:rPr>
                <w:rFonts w:ascii="Calibri" w:hAnsi="Calibri" w:cs="Calibri"/>
              </w:rPr>
            </w:pPr>
            <w:r w:rsidRPr="0034511F">
              <w:rPr>
                <w:rFonts w:ascii="Calibri" w:hAnsi="Calibri" w:cs="Calibri"/>
              </w:rPr>
              <w:t>210284</w:t>
            </w:r>
          </w:p>
        </w:tc>
        <w:tc>
          <w:tcPr>
            <w:tcW w:w="825" w:type="dxa"/>
          </w:tcPr>
          <w:p w:rsidR="005653D8" w:rsidRPr="0034511F" w:rsidRDefault="005653D8" w:rsidP="00633E8A">
            <w:pPr>
              <w:pStyle w:val="TableParagraph"/>
              <w:spacing w:before="40" w:after="40"/>
              <w:ind w:left="126"/>
              <w:jc w:val="center"/>
              <w:rPr>
                <w:rFonts w:ascii="Calibri" w:hAnsi="Calibri" w:cs="Calibri"/>
              </w:rPr>
            </w:pPr>
            <w:r w:rsidRPr="0034511F">
              <w:rPr>
                <w:rFonts w:ascii="Calibri" w:hAnsi="Calibri" w:cs="Calibri"/>
              </w:rPr>
              <w:t>209833</w:t>
            </w:r>
          </w:p>
        </w:tc>
        <w:tc>
          <w:tcPr>
            <w:tcW w:w="825" w:type="dxa"/>
          </w:tcPr>
          <w:p w:rsidR="005653D8" w:rsidRPr="0034511F" w:rsidRDefault="005653D8" w:rsidP="00633E8A">
            <w:pPr>
              <w:pStyle w:val="TableParagraph"/>
              <w:spacing w:before="40" w:after="40"/>
              <w:ind w:left="127"/>
              <w:jc w:val="center"/>
              <w:rPr>
                <w:rFonts w:ascii="Calibri" w:hAnsi="Calibri" w:cs="Calibri"/>
              </w:rPr>
            </w:pPr>
            <w:r w:rsidRPr="0034511F">
              <w:rPr>
                <w:rFonts w:ascii="Calibri" w:hAnsi="Calibri" w:cs="Calibri"/>
              </w:rPr>
              <w:t>209112</w:t>
            </w:r>
          </w:p>
        </w:tc>
        <w:tc>
          <w:tcPr>
            <w:tcW w:w="825" w:type="dxa"/>
          </w:tcPr>
          <w:p w:rsidR="005653D8" w:rsidRPr="0034511F" w:rsidRDefault="005653D8" w:rsidP="00633E8A">
            <w:pPr>
              <w:pStyle w:val="TableParagraph"/>
              <w:spacing w:before="40" w:after="40"/>
              <w:ind w:left="127"/>
              <w:jc w:val="center"/>
              <w:rPr>
                <w:rFonts w:ascii="Calibri" w:hAnsi="Calibri" w:cs="Calibri"/>
              </w:rPr>
            </w:pPr>
            <w:r w:rsidRPr="0034511F">
              <w:rPr>
                <w:rFonts w:ascii="Calibri" w:hAnsi="Calibri" w:cs="Calibri"/>
              </w:rPr>
              <w:t>204049</w:t>
            </w:r>
          </w:p>
        </w:tc>
        <w:tc>
          <w:tcPr>
            <w:tcW w:w="825" w:type="dxa"/>
          </w:tcPr>
          <w:p w:rsidR="005653D8" w:rsidRPr="0034511F" w:rsidRDefault="005653D8" w:rsidP="00633E8A">
            <w:pPr>
              <w:pStyle w:val="TableParagraph"/>
              <w:spacing w:before="40" w:after="40"/>
              <w:ind w:left="128"/>
              <w:jc w:val="center"/>
              <w:rPr>
                <w:rFonts w:ascii="Calibri" w:hAnsi="Calibri" w:cs="Calibri"/>
              </w:rPr>
            </w:pPr>
            <w:r w:rsidRPr="0034511F">
              <w:rPr>
                <w:rFonts w:ascii="Calibri" w:hAnsi="Calibri" w:cs="Calibri"/>
              </w:rPr>
              <w:t>203140</w:t>
            </w:r>
          </w:p>
        </w:tc>
        <w:tc>
          <w:tcPr>
            <w:tcW w:w="825" w:type="dxa"/>
          </w:tcPr>
          <w:p w:rsidR="005653D8" w:rsidRPr="0034511F" w:rsidRDefault="005653D8" w:rsidP="00633E8A">
            <w:pPr>
              <w:pStyle w:val="TableParagraph"/>
              <w:spacing w:before="40" w:after="40"/>
              <w:ind w:left="129"/>
              <w:jc w:val="center"/>
              <w:rPr>
                <w:rFonts w:ascii="Calibri" w:hAnsi="Calibri" w:cs="Calibri"/>
              </w:rPr>
            </w:pPr>
            <w:r w:rsidRPr="0034511F">
              <w:rPr>
                <w:rFonts w:ascii="Calibri" w:hAnsi="Calibri" w:cs="Calibri"/>
              </w:rPr>
              <w:t>203006</w:t>
            </w:r>
          </w:p>
        </w:tc>
        <w:tc>
          <w:tcPr>
            <w:tcW w:w="825" w:type="dxa"/>
          </w:tcPr>
          <w:p w:rsidR="005653D8" w:rsidRPr="0034511F" w:rsidRDefault="005653D8" w:rsidP="00633E8A">
            <w:pPr>
              <w:pStyle w:val="TableParagraph"/>
              <w:spacing w:before="40" w:after="40"/>
              <w:ind w:left="130"/>
              <w:jc w:val="center"/>
              <w:rPr>
                <w:rFonts w:ascii="Calibri" w:hAnsi="Calibri" w:cs="Calibri"/>
              </w:rPr>
            </w:pPr>
            <w:r w:rsidRPr="0034511F">
              <w:rPr>
                <w:rFonts w:ascii="Calibri" w:hAnsi="Calibri" w:cs="Calibri"/>
              </w:rPr>
              <w:t>201047</w:t>
            </w:r>
          </w:p>
        </w:tc>
      </w:tr>
      <w:tr w:rsidR="005653D8" w:rsidRPr="004413A6" w:rsidTr="00633E8A">
        <w:trPr>
          <w:trHeight w:val="359"/>
          <w:jc w:val="center"/>
        </w:trPr>
        <w:tc>
          <w:tcPr>
            <w:tcW w:w="1185" w:type="dxa"/>
            <w:shd w:val="clear" w:color="auto" w:fill="EDEDED"/>
          </w:tcPr>
          <w:p w:rsidR="005653D8" w:rsidRPr="0034511F" w:rsidRDefault="005653D8" w:rsidP="00633E8A">
            <w:pPr>
              <w:pStyle w:val="TableParagraph"/>
              <w:spacing w:before="40" w:after="40"/>
              <w:ind w:right="16"/>
              <w:jc w:val="both"/>
              <w:rPr>
                <w:rFonts w:ascii="Calibri" w:hAnsi="Calibri" w:cs="Calibri"/>
              </w:rPr>
            </w:pPr>
            <w:r w:rsidRPr="0034511F">
              <w:rPr>
                <w:rFonts w:ascii="Calibri" w:hAnsi="Calibri" w:cs="Calibri"/>
              </w:rPr>
              <w:t xml:space="preserve">  Град Ниш</w:t>
            </w:r>
          </w:p>
        </w:tc>
        <w:tc>
          <w:tcPr>
            <w:tcW w:w="825" w:type="dxa"/>
          </w:tcPr>
          <w:p w:rsidR="005653D8" w:rsidRPr="0034511F" w:rsidRDefault="005653D8" w:rsidP="00633E8A">
            <w:pPr>
              <w:pStyle w:val="TableParagraph"/>
              <w:spacing w:before="40" w:after="40"/>
              <w:ind w:right="16"/>
              <w:jc w:val="center"/>
              <w:rPr>
                <w:rFonts w:ascii="Calibri" w:hAnsi="Calibri" w:cs="Calibri"/>
              </w:rPr>
            </w:pPr>
            <w:r w:rsidRPr="0034511F">
              <w:rPr>
                <w:rFonts w:ascii="Calibri" w:hAnsi="Calibri" w:cs="Calibri"/>
              </w:rPr>
              <w:t>9360</w:t>
            </w:r>
          </w:p>
        </w:tc>
        <w:tc>
          <w:tcPr>
            <w:tcW w:w="825" w:type="dxa"/>
          </w:tcPr>
          <w:p w:rsidR="005653D8" w:rsidRPr="0034511F" w:rsidRDefault="005653D8" w:rsidP="00633E8A">
            <w:pPr>
              <w:pStyle w:val="TableParagraph"/>
              <w:spacing w:before="40" w:after="40"/>
              <w:ind w:right="13"/>
              <w:jc w:val="center"/>
              <w:rPr>
                <w:rFonts w:ascii="Calibri" w:hAnsi="Calibri" w:cs="Calibri"/>
              </w:rPr>
            </w:pPr>
            <w:r w:rsidRPr="0034511F">
              <w:rPr>
                <w:rFonts w:ascii="Calibri" w:hAnsi="Calibri" w:cs="Calibri"/>
              </w:rPr>
              <w:t>10856</w:t>
            </w:r>
          </w:p>
        </w:tc>
        <w:tc>
          <w:tcPr>
            <w:tcW w:w="825" w:type="dxa"/>
          </w:tcPr>
          <w:p w:rsidR="005653D8" w:rsidRPr="0034511F" w:rsidRDefault="005653D8" w:rsidP="00633E8A">
            <w:pPr>
              <w:pStyle w:val="TableParagraph"/>
              <w:spacing w:before="40" w:after="40"/>
              <w:ind w:right="10"/>
              <w:jc w:val="center"/>
              <w:rPr>
                <w:rFonts w:ascii="Calibri" w:hAnsi="Calibri" w:cs="Calibri"/>
              </w:rPr>
            </w:pPr>
            <w:r w:rsidRPr="0034511F">
              <w:rPr>
                <w:rFonts w:ascii="Calibri" w:hAnsi="Calibri" w:cs="Calibri"/>
              </w:rPr>
              <w:t>10519</w:t>
            </w:r>
          </w:p>
        </w:tc>
        <w:tc>
          <w:tcPr>
            <w:tcW w:w="825" w:type="dxa"/>
          </w:tcPr>
          <w:p w:rsidR="005653D8" w:rsidRPr="0034511F" w:rsidRDefault="005653D8" w:rsidP="00633E8A">
            <w:pPr>
              <w:pStyle w:val="TableParagraph"/>
              <w:spacing w:before="40" w:after="40"/>
              <w:ind w:right="14"/>
              <w:jc w:val="center"/>
              <w:rPr>
                <w:rFonts w:ascii="Calibri" w:hAnsi="Calibri" w:cs="Calibri"/>
              </w:rPr>
            </w:pPr>
            <w:r w:rsidRPr="0034511F">
              <w:rPr>
                <w:rFonts w:ascii="Calibri" w:hAnsi="Calibri" w:cs="Calibri"/>
              </w:rPr>
              <w:t>10496</w:t>
            </w:r>
          </w:p>
        </w:tc>
        <w:tc>
          <w:tcPr>
            <w:tcW w:w="825" w:type="dxa"/>
          </w:tcPr>
          <w:p w:rsidR="005653D8" w:rsidRPr="0034511F" w:rsidRDefault="005653D8" w:rsidP="00633E8A">
            <w:pPr>
              <w:pStyle w:val="TableParagraph"/>
              <w:spacing w:before="40" w:after="40"/>
              <w:ind w:right="13"/>
              <w:jc w:val="center"/>
              <w:rPr>
                <w:rFonts w:ascii="Calibri" w:hAnsi="Calibri" w:cs="Calibri"/>
              </w:rPr>
            </w:pPr>
            <w:r w:rsidRPr="0034511F">
              <w:rPr>
                <w:rFonts w:ascii="Calibri" w:hAnsi="Calibri" w:cs="Calibri"/>
              </w:rPr>
              <w:t>10459</w:t>
            </w:r>
          </w:p>
        </w:tc>
        <w:tc>
          <w:tcPr>
            <w:tcW w:w="825" w:type="dxa"/>
          </w:tcPr>
          <w:p w:rsidR="005653D8" w:rsidRPr="0034511F" w:rsidRDefault="005653D8" w:rsidP="00633E8A">
            <w:pPr>
              <w:pStyle w:val="TableParagraph"/>
              <w:spacing w:before="40" w:after="40"/>
              <w:ind w:right="14"/>
              <w:jc w:val="center"/>
              <w:rPr>
                <w:rFonts w:ascii="Calibri" w:hAnsi="Calibri" w:cs="Calibri"/>
              </w:rPr>
            </w:pPr>
            <w:r w:rsidRPr="0034511F">
              <w:rPr>
                <w:rFonts w:ascii="Calibri" w:hAnsi="Calibri" w:cs="Calibri"/>
              </w:rPr>
              <w:t>10735</w:t>
            </w:r>
          </w:p>
        </w:tc>
        <w:tc>
          <w:tcPr>
            <w:tcW w:w="825" w:type="dxa"/>
          </w:tcPr>
          <w:p w:rsidR="005653D8" w:rsidRPr="0034511F" w:rsidRDefault="005653D8" w:rsidP="00633E8A">
            <w:pPr>
              <w:pStyle w:val="TableParagraph"/>
              <w:spacing w:before="40" w:after="40"/>
              <w:ind w:right="12"/>
              <w:jc w:val="center"/>
              <w:rPr>
                <w:rFonts w:ascii="Calibri" w:hAnsi="Calibri" w:cs="Calibri"/>
              </w:rPr>
            </w:pPr>
            <w:r w:rsidRPr="0034511F">
              <w:rPr>
                <w:rFonts w:ascii="Calibri" w:hAnsi="Calibri" w:cs="Calibri"/>
              </w:rPr>
              <w:t>10949</w:t>
            </w:r>
          </w:p>
        </w:tc>
        <w:tc>
          <w:tcPr>
            <w:tcW w:w="825" w:type="dxa"/>
          </w:tcPr>
          <w:p w:rsidR="005653D8" w:rsidRPr="0034511F" w:rsidRDefault="005653D8" w:rsidP="00633E8A">
            <w:pPr>
              <w:pStyle w:val="TableParagraph"/>
              <w:spacing w:before="40" w:after="40"/>
              <w:ind w:right="11"/>
              <w:jc w:val="center"/>
              <w:rPr>
                <w:rFonts w:ascii="Calibri" w:hAnsi="Calibri" w:cs="Calibri"/>
              </w:rPr>
            </w:pPr>
            <w:r w:rsidRPr="0034511F">
              <w:rPr>
                <w:rFonts w:ascii="Calibri" w:hAnsi="Calibri" w:cs="Calibri"/>
              </w:rPr>
              <w:t>10928</w:t>
            </w:r>
          </w:p>
        </w:tc>
        <w:tc>
          <w:tcPr>
            <w:tcW w:w="825" w:type="dxa"/>
          </w:tcPr>
          <w:p w:rsidR="005653D8" w:rsidRPr="0034511F" w:rsidRDefault="005653D8" w:rsidP="00633E8A">
            <w:pPr>
              <w:pStyle w:val="TableParagraph"/>
              <w:spacing w:before="40" w:after="40"/>
              <w:ind w:right="10"/>
              <w:jc w:val="center"/>
              <w:rPr>
                <w:rFonts w:ascii="Calibri" w:hAnsi="Calibri" w:cs="Calibri"/>
              </w:rPr>
            </w:pPr>
            <w:r w:rsidRPr="0034511F">
              <w:rPr>
                <w:rFonts w:ascii="Calibri" w:hAnsi="Calibri" w:cs="Calibri"/>
              </w:rPr>
              <w:t>10344</w:t>
            </w:r>
          </w:p>
        </w:tc>
      </w:tr>
    </w:tbl>
    <w:p w:rsidR="005653D8" w:rsidRPr="00385460" w:rsidRDefault="005653D8" w:rsidP="005653D8">
      <w:pPr>
        <w:autoSpaceDE w:val="0"/>
        <w:autoSpaceDN w:val="0"/>
        <w:adjustRightInd w:val="0"/>
        <w:spacing w:after="0" w:line="240" w:lineRule="auto"/>
        <w:jc w:val="both"/>
        <w:rPr>
          <w:rFonts w:cs="Calibri"/>
          <w:lang w:val="sr-Cyrl-CS"/>
        </w:rPr>
      </w:pPr>
    </w:p>
    <w:p w:rsidR="006134C7" w:rsidRDefault="006134C7" w:rsidP="005653D8">
      <w:pPr>
        <w:autoSpaceDE w:val="0"/>
        <w:autoSpaceDN w:val="0"/>
        <w:adjustRightInd w:val="0"/>
        <w:spacing w:before="360" w:after="240" w:line="240" w:lineRule="auto"/>
        <w:jc w:val="both"/>
        <w:rPr>
          <w:rFonts w:ascii="Times New Roman" w:hAnsi="Times New Roman"/>
          <w:b/>
          <w:i/>
          <w:sz w:val="24"/>
          <w:szCs w:val="24"/>
          <w:lang w:val="sr-Latn-RS"/>
        </w:rPr>
      </w:pPr>
    </w:p>
    <w:p w:rsidR="005653D8" w:rsidRPr="00FA3A95" w:rsidRDefault="005653D8" w:rsidP="005653D8">
      <w:pPr>
        <w:autoSpaceDE w:val="0"/>
        <w:autoSpaceDN w:val="0"/>
        <w:adjustRightInd w:val="0"/>
        <w:spacing w:before="360" w:after="240" w:line="240" w:lineRule="auto"/>
        <w:jc w:val="both"/>
        <w:rPr>
          <w:rFonts w:ascii="Times New Roman" w:hAnsi="Times New Roman"/>
          <w:b/>
          <w:i/>
          <w:sz w:val="24"/>
          <w:szCs w:val="24"/>
          <w:lang w:val="ru-RU"/>
        </w:rPr>
      </w:pPr>
      <w:r w:rsidRPr="00FD0448">
        <w:rPr>
          <w:rFonts w:ascii="Times New Roman" w:hAnsi="Times New Roman"/>
          <w:b/>
          <w:i/>
          <w:sz w:val="24"/>
          <w:szCs w:val="24"/>
          <w:lang w:val="ru-RU"/>
        </w:rPr>
        <w:t>Повратници по</w:t>
      </w:r>
      <w:r w:rsidRPr="00FA3A95">
        <w:rPr>
          <w:rFonts w:ascii="Times New Roman" w:hAnsi="Times New Roman"/>
          <w:b/>
          <w:i/>
          <w:sz w:val="24"/>
          <w:szCs w:val="24"/>
          <w:lang w:val="ru-RU"/>
        </w:rPr>
        <w:t xml:space="preserve"> Споразуму</w:t>
      </w:r>
      <w:r w:rsidRPr="00FD0448">
        <w:rPr>
          <w:rFonts w:ascii="Times New Roman" w:hAnsi="Times New Roman"/>
          <w:b/>
          <w:i/>
          <w:sz w:val="24"/>
          <w:szCs w:val="24"/>
          <w:lang w:val="ru-RU"/>
        </w:rPr>
        <w:t xml:space="preserve"> </w:t>
      </w:r>
      <w:r w:rsidRPr="00FA3A95">
        <w:rPr>
          <w:rFonts w:ascii="Times New Roman" w:hAnsi="Times New Roman"/>
          <w:b/>
          <w:i/>
          <w:sz w:val="24"/>
          <w:szCs w:val="24"/>
          <w:lang w:val="ru-RU"/>
        </w:rPr>
        <w:t xml:space="preserve">о </w:t>
      </w:r>
      <w:r w:rsidRPr="00FD0448">
        <w:rPr>
          <w:rFonts w:ascii="Times New Roman" w:hAnsi="Times New Roman"/>
          <w:b/>
          <w:i/>
          <w:sz w:val="24"/>
          <w:szCs w:val="24"/>
          <w:lang w:val="ru-RU"/>
        </w:rPr>
        <w:t>реадмисији</w:t>
      </w:r>
    </w:p>
    <w:p w:rsidR="005653D8" w:rsidRPr="00DD3FB3" w:rsidRDefault="005653D8" w:rsidP="005653D8">
      <w:pPr>
        <w:autoSpaceDE w:val="0"/>
        <w:autoSpaceDN w:val="0"/>
        <w:adjustRightInd w:val="0"/>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Тачан број особа које су се вратиле у Републику Србију јер су изгубиле основ боравка у земљама ЕУ није могуће утврдити из више објективних разлога. Лица се, наиме, враћају преко бројних путних граничних прелаза тако да је тешко евидентирати њихов повратак. Највећи број повратника по реадмисији су припадници ромске националности (нпр. у 2015. је међу повратницима било 82% Рома), што такође отежава евидентирање због често неуредних идентификационих исправа и пријављених места боравка.</w:t>
      </w:r>
    </w:p>
    <w:p w:rsidR="005653D8" w:rsidRPr="00DD3FB3" w:rsidRDefault="005653D8" w:rsidP="005653D8">
      <w:pPr>
        <w:autoSpaceDE w:val="0"/>
        <w:autoSpaceDN w:val="0"/>
        <w:adjustRightInd w:val="0"/>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Према подацима Канцеларије за реадмисију на Аеродрому „Никола Тесла”, у периоду 2011-2017 године у Републику Србију се вратио 16.418 повратник. У 2017. години у земљу се вратио 1.891 српски држављанин, односно 699 породица. Велики број повратника чине малолетна лица, на шта нам указује чињеница да је у прошлој години било 852 малолетних наспрам 1.039 пунолетних повратника.</w:t>
      </w:r>
    </w:p>
    <w:p w:rsidR="005653D8" w:rsidRPr="00DD3FB3" w:rsidRDefault="005653D8" w:rsidP="005653D8">
      <w:pPr>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 xml:space="preserve">Посматрано према националности, међу повратницима, као што је већ поменуто, доминирају Роми. У 2017. години било их је 1.434 (75,8%), а следили су Срби – 285 (15,1%), Бошњаци – 81 (4,3%) и Албанци – 49 (2,6%). </w:t>
      </w:r>
    </w:p>
    <w:p w:rsidR="005653D8" w:rsidRPr="00DD3FB3" w:rsidRDefault="005653D8" w:rsidP="005653D8">
      <w:pPr>
        <w:spacing w:after="120"/>
        <w:ind w:firstLine="720"/>
        <w:jc w:val="both"/>
        <w:rPr>
          <w:rFonts w:ascii="Times New Roman" w:hAnsi="Times New Roman"/>
          <w:sz w:val="24"/>
          <w:szCs w:val="24"/>
          <w:lang w:val="ru-RU"/>
        </w:rPr>
      </w:pPr>
      <w:r w:rsidRPr="00DD3FB3">
        <w:rPr>
          <w:rFonts w:ascii="Times New Roman" w:hAnsi="Times New Roman"/>
          <w:sz w:val="24"/>
          <w:szCs w:val="24"/>
          <w:lang w:val="ru-RU"/>
        </w:rPr>
        <w:t>Посматрано по држави привременог боравка, у 2017. години било је далеко највише повратника из Немачке 1.755 (92,8%) , на другом месту је Шведска, из које се вратило 33 лица, а следе Аустрија и Холандија са по 24 повратника.</w:t>
      </w:r>
    </w:p>
    <w:p w:rsidR="005653D8" w:rsidRPr="00385460" w:rsidRDefault="005653D8" w:rsidP="005653D8">
      <w:pPr>
        <w:spacing w:after="240"/>
        <w:ind w:firstLine="720"/>
        <w:jc w:val="both"/>
        <w:rPr>
          <w:rFonts w:ascii="Times New Roman" w:hAnsi="Times New Roman"/>
          <w:sz w:val="24"/>
          <w:szCs w:val="24"/>
          <w:lang w:val="ru-RU"/>
        </w:rPr>
      </w:pPr>
      <w:r w:rsidRPr="00DD3FB3">
        <w:rPr>
          <w:rFonts w:ascii="Times New Roman" w:hAnsi="Times New Roman"/>
          <w:sz w:val="24"/>
          <w:szCs w:val="24"/>
          <w:lang w:val="ru-RU"/>
        </w:rPr>
        <w:lastRenderedPageBreak/>
        <w:t>Највећи број лица тренутно је смештено код родитеља – 893 (47,2%), док 446 особа (23,6%) живи у сопственом смештају, а 398 (21%) код рођака/пријатеља. Без смештаја је 85 лица (4,5%), а у изнајмљеном смештају 14 лица (0,7%).</w:t>
      </w:r>
    </w:p>
    <w:p w:rsidR="005653D8" w:rsidRDefault="005653D8" w:rsidP="005653D8">
      <w:pPr>
        <w:spacing w:after="100" w:line="240" w:lineRule="auto"/>
        <w:jc w:val="both"/>
        <w:rPr>
          <w:rFonts w:cs="Calibri"/>
          <w:b/>
          <w:lang w:val="ru-RU"/>
        </w:rPr>
      </w:pPr>
      <w:r w:rsidRPr="00DD3FB3">
        <w:rPr>
          <w:rFonts w:cs="Calibri"/>
          <w:b/>
          <w:lang w:val="ru-RU"/>
        </w:rPr>
        <w:t>Табела : Број повратника по реадмисији 2011-2017, Канцеларија за реадмисију</w:t>
      </w:r>
    </w:p>
    <w:p w:rsidR="001A4F72" w:rsidRPr="00DD3FB3" w:rsidRDefault="001A4F72" w:rsidP="005653D8">
      <w:pPr>
        <w:spacing w:after="100" w:line="240" w:lineRule="auto"/>
        <w:jc w:val="both"/>
        <w:rPr>
          <w:rFonts w:cs="Calibri"/>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57"/>
        <w:gridCol w:w="957"/>
        <w:gridCol w:w="957"/>
        <w:gridCol w:w="958"/>
        <w:gridCol w:w="958"/>
        <w:gridCol w:w="958"/>
        <w:gridCol w:w="958"/>
      </w:tblGrid>
      <w:tr w:rsidR="005653D8" w:rsidTr="00633E8A">
        <w:trPr>
          <w:jc w:val="center"/>
        </w:trPr>
        <w:tc>
          <w:tcPr>
            <w:tcW w:w="1548" w:type="dxa"/>
            <w:vMerge w:val="restart"/>
            <w:shd w:val="clear" w:color="auto" w:fill="auto"/>
          </w:tcPr>
          <w:p w:rsidR="005653D8" w:rsidRPr="00DD3FB3" w:rsidRDefault="005653D8" w:rsidP="00633E8A">
            <w:pPr>
              <w:spacing w:before="40" w:after="40"/>
              <w:jc w:val="center"/>
              <w:rPr>
                <w:rFonts w:ascii="Times New Roman" w:eastAsia="Times New Roman" w:hAnsi="Times New Roman" w:cs="Calibri"/>
                <w:lang w:val="ru-RU"/>
              </w:rPr>
            </w:pPr>
          </w:p>
        </w:tc>
        <w:tc>
          <w:tcPr>
            <w:tcW w:w="6703" w:type="dxa"/>
            <w:gridSpan w:val="7"/>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Година</w:t>
            </w:r>
          </w:p>
        </w:tc>
      </w:tr>
      <w:tr w:rsidR="005653D8" w:rsidTr="00633E8A">
        <w:trPr>
          <w:jc w:val="center"/>
        </w:trPr>
        <w:tc>
          <w:tcPr>
            <w:tcW w:w="1548" w:type="dxa"/>
            <w:vMerge/>
            <w:tcBorders>
              <w:bottom w:val="single" w:sz="4" w:space="0" w:color="auto"/>
            </w:tcBorders>
            <w:shd w:val="clear" w:color="auto" w:fill="auto"/>
          </w:tcPr>
          <w:p w:rsidR="005653D8" w:rsidRPr="001850E1" w:rsidRDefault="005653D8" w:rsidP="00633E8A">
            <w:pPr>
              <w:spacing w:before="40" w:after="40"/>
              <w:jc w:val="center"/>
              <w:rPr>
                <w:rFonts w:ascii="Times New Roman" w:eastAsia="Times New Roman" w:hAnsi="Times New Roman" w:cs="Calibri"/>
              </w:rPr>
            </w:pPr>
          </w:p>
        </w:tc>
        <w:tc>
          <w:tcPr>
            <w:tcW w:w="957"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2011</w:t>
            </w:r>
          </w:p>
        </w:tc>
        <w:tc>
          <w:tcPr>
            <w:tcW w:w="957"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2012</w:t>
            </w:r>
          </w:p>
        </w:tc>
        <w:tc>
          <w:tcPr>
            <w:tcW w:w="957"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2013</w:t>
            </w:r>
          </w:p>
        </w:tc>
        <w:tc>
          <w:tcPr>
            <w:tcW w:w="958"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2014</w:t>
            </w:r>
          </w:p>
        </w:tc>
        <w:tc>
          <w:tcPr>
            <w:tcW w:w="958"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2015</w:t>
            </w:r>
          </w:p>
        </w:tc>
        <w:tc>
          <w:tcPr>
            <w:tcW w:w="958"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2016</w:t>
            </w:r>
          </w:p>
        </w:tc>
        <w:tc>
          <w:tcPr>
            <w:tcW w:w="958" w:type="dxa"/>
            <w:shd w:val="clear" w:color="auto" w:fill="DEEAF6"/>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2017</w:t>
            </w:r>
          </w:p>
        </w:tc>
      </w:tr>
      <w:tr w:rsidR="005653D8" w:rsidTr="00633E8A">
        <w:trPr>
          <w:jc w:val="center"/>
        </w:trPr>
        <w:tc>
          <w:tcPr>
            <w:tcW w:w="1548" w:type="dxa"/>
            <w:shd w:val="clear" w:color="auto" w:fill="EDEDED"/>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Србија</w:t>
            </w:r>
          </w:p>
        </w:tc>
        <w:tc>
          <w:tcPr>
            <w:tcW w:w="957"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1606</w:t>
            </w:r>
          </w:p>
        </w:tc>
        <w:tc>
          <w:tcPr>
            <w:tcW w:w="957"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2107</w:t>
            </w:r>
          </w:p>
        </w:tc>
        <w:tc>
          <w:tcPr>
            <w:tcW w:w="957"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2577</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1716</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2866</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3655</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1891</w:t>
            </w:r>
          </w:p>
        </w:tc>
      </w:tr>
      <w:tr w:rsidR="005653D8" w:rsidTr="00633E8A">
        <w:trPr>
          <w:jc w:val="center"/>
        </w:trPr>
        <w:tc>
          <w:tcPr>
            <w:tcW w:w="1548" w:type="dxa"/>
            <w:shd w:val="clear" w:color="auto" w:fill="EDEDED"/>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Град Ниш</w:t>
            </w:r>
          </w:p>
        </w:tc>
        <w:tc>
          <w:tcPr>
            <w:tcW w:w="957"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75</w:t>
            </w:r>
          </w:p>
        </w:tc>
        <w:tc>
          <w:tcPr>
            <w:tcW w:w="957"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83</w:t>
            </w:r>
          </w:p>
        </w:tc>
        <w:tc>
          <w:tcPr>
            <w:tcW w:w="957"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83</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92</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141</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167</w:t>
            </w:r>
          </w:p>
        </w:tc>
        <w:tc>
          <w:tcPr>
            <w:tcW w:w="958" w:type="dxa"/>
            <w:shd w:val="clear" w:color="auto" w:fill="auto"/>
            <w:vAlign w:val="center"/>
          </w:tcPr>
          <w:p w:rsidR="005653D8" w:rsidRPr="001850E1" w:rsidRDefault="005653D8" w:rsidP="00633E8A">
            <w:pPr>
              <w:spacing w:before="40" w:after="40"/>
              <w:jc w:val="center"/>
              <w:rPr>
                <w:rFonts w:ascii="Times New Roman" w:eastAsia="Times New Roman" w:hAnsi="Times New Roman" w:cs="Calibri"/>
              </w:rPr>
            </w:pPr>
            <w:r w:rsidRPr="001850E1">
              <w:rPr>
                <w:rFonts w:ascii="Times New Roman" w:eastAsia="Times New Roman" w:hAnsi="Times New Roman" w:cs="Calibri"/>
              </w:rPr>
              <w:t>91</w:t>
            </w:r>
          </w:p>
        </w:tc>
      </w:tr>
    </w:tbl>
    <w:p w:rsidR="00131A66" w:rsidRDefault="00131A66" w:rsidP="00131A66">
      <w:pPr>
        <w:spacing w:after="120"/>
        <w:jc w:val="both"/>
        <w:rPr>
          <w:rFonts w:ascii="Times New Roman" w:hAnsi="Times New Roman"/>
          <w:sz w:val="24"/>
          <w:szCs w:val="24"/>
        </w:rPr>
      </w:pPr>
    </w:p>
    <w:p w:rsidR="005653D8" w:rsidRPr="00DD3FB3" w:rsidRDefault="00A57FB9" w:rsidP="00131A66">
      <w:pPr>
        <w:spacing w:after="120"/>
        <w:jc w:val="both"/>
        <w:rPr>
          <w:rFonts w:ascii="Times New Roman" w:hAnsi="Times New Roman"/>
          <w:sz w:val="24"/>
          <w:szCs w:val="24"/>
          <w:lang w:val="ru-RU"/>
        </w:rPr>
      </w:pPr>
      <w:r>
        <w:rPr>
          <w:rFonts w:ascii="Times New Roman" w:hAnsi="Times New Roman"/>
          <w:sz w:val="24"/>
          <w:szCs w:val="24"/>
          <w:lang w:val="ru-RU"/>
        </w:rPr>
        <w:t xml:space="preserve">            </w:t>
      </w:r>
      <w:r w:rsidR="005653D8" w:rsidRPr="00DD3FB3">
        <w:rPr>
          <w:rFonts w:ascii="Times New Roman" w:hAnsi="Times New Roman"/>
          <w:sz w:val="24"/>
          <w:szCs w:val="24"/>
          <w:lang w:val="ru-RU"/>
        </w:rPr>
        <w:t xml:space="preserve">Када је у питању Град Ниш, према подацима Канцеларије за реадмисију на Аеродрому „Никола Тесла”, у периоду 2011-2017. године у њега се вратило укупно 732 лица, држављана Републике Србије. Просечно, ово је 105 особа годишње. У 2017. години у Град се вратио 91 повратник, што чини 4,8% свих повратника који су се вратили те године. Ипак, број повратника је сигурно већи с обзиром на поменуте објективне отежавајуће околности за њихово прецизно евидентирање. </w:t>
      </w:r>
    </w:p>
    <w:p w:rsidR="005653D8" w:rsidRPr="001A4F72" w:rsidRDefault="005653D8" w:rsidP="001A4F72">
      <w:pPr>
        <w:ind w:firstLine="720"/>
        <w:jc w:val="both"/>
        <w:rPr>
          <w:rFonts w:ascii="Times New Roman" w:hAnsi="Times New Roman"/>
          <w:sz w:val="24"/>
          <w:szCs w:val="24"/>
          <w:lang w:val="sr-Cyrl-RS"/>
        </w:rPr>
      </w:pPr>
      <w:r w:rsidRPr="00DD3FB3">
        <w:rPr>
          <w:rFonts w:ascii="Times New Roman" w:hAnsi="Times New Roman"/>
          <w:sz w:val="24"/>
          <w:szCs w:val="24"/>
          <w:lang w:val="ru-RU"/>
        </w:rPr>
        <w:t>Аналогно са карактеристикама на нивоу државе, може се закључити да и највећи број повратника у Град Ниш припада ромској националности, као и да је известан број повратника без смештаја или живи у изнајмљеном смештају</w:t>
      </w:r>
      <w:r w:rsidRPr="00FD0448">
        <w:rPr>
          <w:rFonts w:ascii="Times New Roman" w:hAnsi="Times New Roman"/>
          <w:sz w:val="24"/>
          <w:szCs w:val="24"/>
          <w:lang w:val="ru-RU"/>
        </w:rPr>
        <w:t>.</w:t>
      </w:r>
    </w:p>
    <w:p w:rsidR="005653D8" w:rsidRPr="00FA3A95" w:rsidRDefault="006D0A48" w:rsidP="005653D8">
      <w:pPr>
        <w:ind w:firstLine="720"/>
        <w:jc w:val="both"/>
        <w:rPr>
          <w:rFonts w:ascii="Times New Roman" w:hAnsi="Times New Roman"/>
          <w:b/>
          <w:i/>
          <w:sz w:val="24"/>
          <w:szCs w:val="24"/>
          <w:lang w:val="ru-RU"/>
        </w:rPr>
      </w:pPr>
      <w:r>
        <w:rPr>
          <w:rFonts w:ascii="Times New Roman" w:hAnsi="Times New Roman"/>
          <w:b/>
          <w:i/>
          <w:sz w:val="24"/>
          <w:szCs w:val="24"/>
          <w:lang w:val="ru-RU"/>
        </w:rPr>
        <w:t>Мигранти</w:t>
      </w:r>
    </w:p>
    <w:p w:rsidR="005653D8" w:rsidRDefault="005653D8" w:rsidP="00131A66">
      <w:pPr>
        <w:ind w:firstLine="720"/>
        <w:jc w:val="both"/>
        <w:rPr>
          <w:rFonts w:ascii="Times New Roman" w:hAnsi="Times New Roman"/>
          <w:sz w:val="24"/>
          <w:szCs w:val="24"/>
          <w:lang w:val="sr-Latn-RS"/>
        </w:rPr>
      </w:pPr>
      <w:r w:rsidRPr="00FA3A95">
        <w:rPr>
          <w:rFonts w:ascii="Times New Roman" w:hAnsi="Times New Roman"/>
          <w:sz w:val="24"/>
          <w:szCs w:val="24"/>
          <w:lang w:val="ru-RU"/>
        </w:rPr>
        <w:t xml:space="preserve">Управљање миграцијама подразумева уређен систем који сачињавају јасна миграциона политика и планско и организовано управљање миграционим токовима, уз одговарајући допринос регулисању миграција на регионалном и глобалном нивоу.Планско и организовано управљање миграцијама подразумева праћење спољних и унутрашњих миграционих кретања и спровођење активности које  доводи до подстицања регуларних и сузбијања нерегуларних миграција. Основни елементи система управљања миграцијама су политика виза, интегрисано управљање границом, регулисан боравак странаца, механизми за интеграцију миграната у друштво, укупна заштита својих држављана који се налазе на раду и боравку у иностранству, као и активна политика запошљавања. Укупна дужина границе Републике Србије је 2.351,7 </w:t>
      </w:r>
      <w:r w:rsidRPr="00D26A79">
        <w:rPr>
          <w:rFonts w:ascii="Times New Roman" w:hAnsi="Times New Roman"/>
          <w:sz w:val="24"/>
          <w:szCs w:val="24"/>
        </w:rPr>
        <w:t>km</w:t>
      </w:r>
      <w:r w:rsidRPr="00FA3A95">
        <w:rPr>
          <w:rFonts w:ascii="Times New Roman" w:hAnsi="Times New Roman"/>
          <w:sz w:val="24"/>
          <w:szCs w:val="24"/>
          <w:lang w:val="ru-RU"/>
        </w:rPr>
        <w:t xml:space="preserve">, од чега је дужина сувоземне границе1.654,4 </w:t>
      </w:r>
      <w:r w:rsidRPr="00D26A79">
        <w:rPr>
          <w:rFonts w:ascii="Times New Roman" w:hAnsi="Times New Roman"/>
          <w:sz w:val="24"/>
          <w:szCs w:val="24"/>
        </w:rPr>
        <w:t>km</w:t>
      </w:r>
      <w:r w:rsidRPr="00FA3A95">
        <w:rPr>
          <w:rFonts w:ascii="Times New Roman" w:hAnsi="Times New Roman"/>
          <w:sz w:val="24"/>
          <w:szCs w:val="24"/>
          <w:lang w:val="ru-RU"/>
        </w:rPr>
        <w:t xml:space="preserve">, а дужина водене границе 697,3 </w:t>
      </w:r>
      <w:r w:rsidRPr="00D26A79">
        <w:rPr>
          <w:rFonts w:ascii="Times New Roman" w:hAnsi="Times New Roman"/>
          <w:sz w:val="24"/>
          <w:szCs w:val="24"/>
        </w:rPr>
        <w:t>km</w:t>
      </w:r>
      <w:r w:rsidRPr="00FA3A95">
        <w:rPr>
          <w:rFonts w:ascii="Times New Roman" w:hAnsi="Times New Roman"/>
          <w:sz w:val="24"/>
          <w:szCs w:val="24"/>
          <w:lang w:val="ru-RU"/>
        </w:rPr>
        <w:t xml:space="preserve">. Република Србија се граничи са Републиком Мађарском у дужини од 174,7 </w:t>
      </w:r>
      <w:r w:rsidRPr="00D26A79">
        <w:rPr>
          <w:rFonts w:ascii="Times New Roman" w:hAnsi="Times New Roman"/>
          <w:sz w:val="24"/>
          <w:szCs w:val="24"/>
        </w:rPr>
        <w:t>km</w:t>
      </w:r>
      <w:r w:rsidRPr="00FA3A95">
        <w:rPr>
          <w:rFonts w:ascii="Times New Roman" w:hAnsi="Times New Roman"/>
          <w:sz w:val="24"/>
          <w:szCs w:val="24"/>
          <w:lang w:val="ru-RU"/>
        </w:rPr>
        <w:t xml:space="preserve">, Румунијом у дужини од 547,9 </w:t>
      </w:r>
      <w:r w:rsidRPr="00D26A79">
        <w:rPr>
          <w:rFonts w:ascii="Times New Roman" w:hAnsi="Times New Roman"/>
          <w:sz w:val="24"/>
          <w:szCs w:val="24"/>
        </w:rPr>
        <w:t>km</w:t>
      </w:r>
      <w:r w:rsidRPr="00FA3A95">
        <w:rPr>
          <w:rFonts w:ascii="Times New Roman" w:hAnsi="Times New Roman"/>
          <w:sz w:val="24"/>
          <w:szCs w:val="24"/>
          <w:lang w:val="ru-RU"/>
        </w:rPr>
        <w:t xml:space="preserve">, Републиком Бугарском у дужини од 360,4 </w:t>
      </w:r>
      <w:r w:rsidRPr="00D26A79">
        <w:rPr>
          <w:rFonts w:ascii="Times New Roman" w:hAnsi="Times New Roman"/>
          <w:sz w:val="24"/>
          <w:szCs w:val="24"/>
        </w:rPr>
        <w:t>km</w:t>
      </w:r>
      <w:r w:rsidRPr="00FA3A95">
        <w:rPr>
          <w:rFonts w:ascii="Times New Roman" w:hAnsi="Times New Roman"/>
          <w:sz w:val="24"/>
          <w:szCs w:val="24"/>
          <w:lang w:val="ru-RU"/>
        </w:rPr>
        <w:t xml:space="preserve">, Републиком Македонијом у дужини од 283,1 </w:t>
      </w:r>
      <w:r w:rsidRPr="00D26A79">
        <w:rPr>
          <w:rFonts w:ascii="Times New Roman" w:hAnsi="Times New Roman"/>
          <w:sz w:val="24"/>
          <w:szCs w:val="24"/>
        </w:rPr>
        <w:t>km</w:t>
      </w:r>
      <w:r w:rsidRPr="00FA3A95">
        <w:rPr>
          <w:rFonts w:ascii="Times New Roman" w:hAnsi="Times New Roman"/>
          <w:sz w:val="24"/>
          <w:szCs w:val="24"/>
          <w:lang w:val="ru-RU"/>
        </w:rPr>
        <w:t xml:space="preserve">, Републиком Албанијом у дужини од 113,4 </w:t>
      </w:r>
      <w:r w:rsidRPr="00D26A79">
        <w:rPr>
          <w:rFonts w:ascii="Times New Roman" w:hAnsi="Times New Roman"/>
          <w:sz w:val="24"/>
          <w:szCs w:val="24"/>
        </w:rPr>
        <w:t>km</w:t>
      </w:r>
      <w:r w:rsidRPr="00FA3A95">
        <w:rPr>
          <w:rFonts w:ascii="Times New Roman" w:hAnsi="Times New Roman"/>
          <w:sz w:val="24"/>
          <w:szCs w:val="24"/>
          <w:lang w:val="ru-RU"/>
        </w:rPr>
        <w:t xml:space="preserve">, Црном Гором у дужини од 249,5 </w:t>
      </w:r>
      <w:r w:rsidRPr="00D26A79">
        <w:rPr>
          <w:rFonts w:ascii="Times New Roman" w:hAnsi="Times New Roman"/>
          <w:sz w:val="24"/>
          <w:szCs w:val="24"/>
        </w:rPr>
        <w:t>km</w:t>
      </w:r>
      <w:r w:rsidRPr="00FA3A95">
        <w:rPr>
          <w:rFonts w:ascii="Times New Roman" w:hAnsi="Times New Roman"/>
          <w:sz w:val="24"/>
          <w:szCs w:val="24"/>
          <w:lang w:val="ru-RU"/>
        </w:rPr>
        <w:t xml:space="preserve">, Босном и Херцеговином у дужини од 363,2 </w:t>
      </w:r>
      <w:r w:rsidRPr="00D26A79">
        <w:rPr>
          <w:rFonts w:ascii="Times New Roman" w:hAnsi="Times New Roman"/>
          <w:sz w:val="24"/>
          <w:szCs w:val="24"/>
        </w:rPr>
        <w:t>km</w:t>
      </w:r>
      <w:r w:rsidRPr="00FA3A95">
        <w:rPr>
          <w:rFonts w:ascii="Times New Roman" w:hAnsi="Times New Roman"/>
          <w:sz w:val="24"/>
          <w:szCs w:val="24"/>
          <w:lang w:val="ru-RU"/>
        </w:rPr>
        <w:t xml:space="preserve"> и Републиком Хрватском у дужини од 259,3 </w:t>
      </w:r>
      <w:r>
        <w:rPr>
          <w:rFonts w:ascii="Times New Roman" w:hAnsi="Times New Roman"/>
          <w:sz w:val="24"/>
          <w:szCs w:val="24"/>
        </w:rPr>
        <w:t>km</w:t>
      </w:r>
      <w:r w:rsidRPr="00FA3A95">
        <w:rPr>
          <w:rFonts w:ascii="Times New Roman" w:hAnsi="Times New Roman"/>
          <w:sz w:val="24"/>
          <w:szCs w:val="24"/>
          <w:lang w:val="ru-RU"/>
        </w:rPr>
        <w:t xml:space="preserve">.Имиграциона кретања представљају долазак странаца на територију једне државе који подразумева поштовање прописа који регулишу улазак и боравак у тој земљи.На основу Уговора </w:t>
      </w:r>
      <w:r w:rsidRPr="00FA3A95">
        <w:rPr>
          <w:rFonts w:ascii="Times New Roman" w:hAnsi="Times New Roman"/>
          <w:sz w:val="24"/>
          <w:szCs w:val="24"/>
          <w:lang w:val="ru-RU"/>
        </w:rPr>
        <w:lastRenderedPageBreak/>
        <w:t xml:space="preserve">потписаног са Комесаријатом  број 3150/2016-01 од 29.09.2016. године и Анексима који прате основни уговор, Град Ниш се обавезао да Установа Дечије одмаралиште „Дивљана“ Ниш, као пружалац услуга привременог смештаја и обезбеђења основних животних услова миграната и тражиоца азила у Републици Србији, реализује у име и за рачун Града Ниша пројекат ТФ МАДАД /2017/Т04.286 (МАДАД 2). Захтевом Министарства за рад, запошљавање, борачка и социјална питања број 46-00-00024/2016-01 од 22.08.2016. године објекат који је у власништву Града Ниша опредељен је за ове намене.У предходном периоду услуге  Установе Дечије одмаралиште Дивљана користило је у зависности од периода и годишњег доба од 22-230 лица. Мигрантима који су смештени у Установу крајња дестинација није Република Србија већ земље ЕУ.Од почетка примене Закона о азилу, тачније од 1. априла 2008. године,Канцеларији за азил МУП, као органу који у првом степену одлучује о поднетим захтевима за азил, обраћају се лица држављан Републике Ирака,Исламске Републике Авганистан, Народне Републике Бангладеша, Републике Сирије и појединих афричких држава, са захтевом за одобравање азила. По Закону о азилу Република Србија ће, у оквиру својих могућности, обезбедити услове за укључивање избеглица у друштвени, културни и привредни живот, као и омогућити натурализацију избеглица.Лицима којима је признато право на уточиште или субсидијарна заштита,смештај (давање одређеног стамбеног простора на коришћење или давање новчане помоћи за стамбено зб рињавање) се обезбеђује у складу са могућностимаРепублике Србије, а најдуже једну годину од коначног решења којим им је признат статус избеглице или лица под суспсидијарном заштитом. Не постоји „интеграцијска кућа”. Основна препрека интеграцији је језичка баријера, а програми учења српског језика за странце могу се реализовати само у већим центрима, те је готово немогуће укључивање лица са признатим правом на уточиште, односно субсидијарну заштиту у програме, преквалификације и доквалификације ради лакшег запошљавања. Ради помоћи и азилантима илокалним заједницама треба израдити одговарајући приручник за интеграцију.Лица којима је признато право на уточиште у Републици Србији имају једнака права као стално настањени странци у погледу права на рад и права на основу рада, предузетништва, права на стално настањење и слободу кретања, права на покретну и непокретну имовину, као и права на удруживање.Према Закону о азилу, лице које тражи азил и лице коме је одобрен азил у Републици Србији имају једнака права на здравствену заштиту, у складу са прописима којима је уређена здравствена заштита странаца. Међутим, у Закону о здравственој заштити препозната је само категорија лица којима је одобрен азил, што је довело до ситуације да тражиоци азила и лица којима је одобрена субсидијарна заштита могу добити само хитну медицинску помоћ.Лица којима је признато право на уточиште у Републици Србији имају једнака права као и држављани Републике Србије у погледу права на заштитуинтелектуалне својине, слободан приступ судовима и правну помоћ. Република Србија која је традиционално била земља економске емиграције,према проценама има дијаспору која броји и до 4 милиона грађана на раду и боравку у иностранству, као и лица српског порекла. Око 2 милиона људи се налази у </w:t>
      </w:r>
      <w:r w:rsidRPr="00FA3A95">
        <w:rPr>
          <w:rFonts w:ascii="Times New Roman" w:hAnsi="Times New Roman"/>
          <w:sz w:val="24"/>
          <w:szCs w:val="24"/>
          <w:lang w:val="ru-RU"/>
        </w:rPr>
        <w:lastRenderedPageBreak/>
        <w:t>земљама чланицама ЕУ, док се још 2 милиона налази у прекоморским земљама – у питању је претежно старо исељеништво и њихови потомци, али и грађани Републике Србије који су емигрирали после 1990. године, углавном млади и високо образовни кадар.Највећи број грађана Републике Србије је у иностранство отишао индивидуално, без посредовања државе. Знатно мањи број држављана Републике Србије на рад у иностранство отишао је организовано у складу са прописима о запошљавању у иностранству.Запошљавање држављана Републике Србије у иностранству се регулише међународним билатералним споразумима или општим уговорима о запошљавању,којим се ближе уређују услови живота и рада у иностранству. У ранијем периоду Савезна Република Југославија имала је са већином земаља западне Европе закључене међудржавне споразуме о регулисању запошљавања и правима радника у овим земљама, који су престали да се примењују, односно стављени су ван снаге увођењем санкција Савета безбедности УН СР Југославији. Република Србија је до сада закључила више билатералних споразума о запошљавању радника.</w:t>
      </w:r>
    </w:p>
    <w:p w:rsidR="006134C7" w:rsidRDefault="006134C7" w:rsidP="00131A66">
      <w:pPr>
        <w:ind w:firstLine="720"/>
        <w:jc w:val="both"/>
        <w:rPr>
          <w:rFonts w:ascii="Times New Roman" w:hAnsi="Times New Roman"/>
          <w:sz w:val="24"/>
          <w:szCs w:val="24"/>
          <w:lang w:val="sr-Latn-RS"/>
        </w:rPr>
      </w:pPr>
    </w:p>
    <w:p w:rsidR="006134C7" w:rsidRPr="006134C7" w:rsidRDefault="006134C7" w:rsidP="00131A66">
      <w:pPr>
        <w:ind w:firstLine="720"/>
        <w:jc w:val="both"/>
        <w:rPr>
          <w:rFonts w:ascii="Times New Roman" w:hAnsi="Times New Roman"/>
          <w:sz w:val="24"/>
          <w:szCs w:val="24"/>
          <w:lang w:val="sr-Latn-RS"/>
        </w:rPr>
      </w:pPr>
    </w:p>
    <w:p w:rsidR="005653D8" w:rsidRPr="006D0A48" w:rsidRDefault="005653D8" w:rsidP="006D0A48">
      <w:pPr>
        <w:pStyle w:val="ListParagraph"/>
        <w:numPr>
          <w:ilvl w:val="0"/>
          <w:numId w:val="28"/>
        </w:numPr>
        <w:spacing w:after="160" w:line="259" w:lineRule="auto"/>
        <w:jc w:val="both"/>
        <w:rPr>
          <w:rFonts w:ascii="Times New Roman" w:eastAsia="Times New Roman" w:hAnsi="Times New Roman"/>
          <w:b/>
          <w:sz w:val="28"/>
          <w:szCs w:val="28"/>
          <w:lang w:val="ru-RU" w:eastAsia="ar-SA"/>
        </w:rPr>
      </w:pPr>
      <w:r w:rsidRPr="006D0A48">
        <w:rPr>
          <w:rFonts w:ascii="Times New Roman" w:eastAsia="Times New Roman" w:hAnsi="Times New Roman"/>
          <w:b/>
          <w:sz w:val="28"/>
          <w:szCs w:val="28"/>
          <w:lang w:val="sr-Latn-CS" w:eastAsia="ar-SA"/>
        </w:rPr>
        <w:t>ПРОЈЕКТИ</w:t>
      </w:r>
      <w:r w:rsidR="00131A66" w:rsidRPr="006D0A48">
        <w:rPr>
          <w:rFonts w:ascii="Times New Roman" w:eastAsia="Times New Roman" w:hAnsi="Times New Roman"/>
          <w:b/>
          <w:sz w:val="28"/>
          <w:szCs w:val="28"/>
          <w:lang w:val="sr-Latn-CS" w:eastAsia="ar-SA"/>
        </w:rPr>
        <w:t xml:space="preserve">  </w:t>
      </w:r>
      <w:r w:rsidRPr="006D0A48">
        <w:rPr>
          <w:rFonts w:ascii="Times New Roman" w:eastAsia="Times New Roman" w:hAnsi="Times New Roman"/>
          <w:b/>
          <w:sz w:val="28"/>
          <w:szCs w:val="28"/>
          <w:lang w:val="sr-Latn-CS" w:eastAsia="ar-SA"/>
        </w:rPr>
        <w:t xml:space="preserve"> НАМЕЊЕНИ </w:t>
      </w:r>
      <w:r w:rsidR="00131A66" w:rsidRPr="006D0A48">
        <w:rPr>
          <w:rFonts w:ascii="Times New Roman" w:eastAsia="Times New Roman" w:hAnsi="Times New Roman"/>
          <w:b/>
          <w:sz w:val="28"/>
          <w:szCs w:val="28"/>
          <w:lang w:eastAsia="ar-SA"/>
        </w:rPr>
        <w:t xml:space="preserve"> </w:t>
      </w:r>
      <w:r w:rsidRPr="006D0A48">
        <w:rPr>
          <w:rFonts w:ascii="Times New Roman" w:eastAsia="Times New Roman" w:hAnsi="Times New Roman"/>
          <w:b/>
          <w:sz w:val="28"/>
          <w:szCs w:val="28"/>
          <w:lang w:val="sr-Latn-CS" w:eastAsia="ar-SA"/>
        </w:rPr>
        <w:t>ЦИЉНИМ ГРУПАМА ЛАП-а</w:t>
      </w:r>
    </w:p>
    <w:p w:rsidR="00EF0E6B" w:rsidRDefault="00EF0E6B" w:rsidP="005653D8">
      <w:pPr>
        <w:jc w:val="both"/>
        <w:rPr>
          <w:rFonts w:ascii="Times New Roman" w:eastAsia="Times New Roman" w:hAnsi="Times New Roman"/>
          <w:sz w:val="24"/>
          <w:szCs w:val="24"/>
          <w:lang w:val="ru-RU" w:eastAsia="ar-SA"/>
        </w:rPr>
      </w:pPr>
      <w:r>
        <w:rPr>
          <w:rFonts w:ascii="Times New Roman" w:eastAsia="Times New Roman" w:hAnsi="Times New Roman"/>
          <w:b/>
          <w:sz w:val="24"/>
          <w:szCs w:val="24"/>
          <w:lang w:val="ru-RU" w:eastAsia="ar-SA"/>
        </w:rPr>
        <w:t>Програм</w:t>
      </w:r>
      <w:r w:rsidR="005653D8" w:rsidRPr="00131A66">
        <w:rPr>
          <w:rFonts w:ascii="Times New Roman" w:eastAsia="Times New Roman" w:hAnsi="Times New Roman"/>
          <w:sz w:val="24"/>
          <w:szCs w:val="24"/>
          <w:lang w:val="ru-RU" w:eastAsia="ar-SA"/>
        </w:rPr>
        <w:t>: Економско ос</w:t>
      </w:r>
      <w:r>
        <w:rPr>
          <w:rFonts w:ascii="Times New Roman" w:eastAsia="Times New Roman" w:hAnsi="Times New Roman"/>
          <w:sz w:val="24"/>
          <w:szCs w:val="24"/>
          <w:lang w:val="ru-RU" w:eastAsia="ar-SA"/>
        </w:rPr>
        <w:t>наживање интерно расељених лица</w:t>
      </w:r>
    </w:p>
    <w:p w:rsidR="005653D8" w:rsidRPr="00131A66" w:rsidRDefault="005653D8" w:rsidP="005653D8">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Носилац пројекта: Републички Комесаријат за избеглице и миграције</w:t>
      </w:r>
    </w:p>
    <w:p w:rsidR="00131A66" w:rsidRPr="00131A66" w:rsidRDefault="005653D8" w:rsidP="00131A66">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Партнери:  Град Ниш.</w:t>
      </w:r>
      <w:r w:rsidR="00131A66" w:rsidRPr="00131A66">
        <w:rPr>
          <w:rFonts w:ascii="Times New Roman" w:eastAsia="Times New Roman" w:hAnsi="Times New Roman"/>
          <w:sz w:val="24"/>
          <w:szCs w:val="24"/>
          <w:lang w:val="ru-RU" w:eastAsia="ar-SA"/>
        </w:rPr>
        <w:t xml:space="preserve"> 2012-2014</w:t>
      </w:r>
    </w:p>
    <w:p w:rsidR="00131A66" w:rsidRPr="00131A66" w:rsidRDefault="00131A66" w:rsidP="00131A66">
      <w:pPr>
        <w:jc w:val="both"/>
        <w:rPr>
          <w:rFonts w:ascii="Times New Roman" w:eastAsia="Times New Roman" w:hAnsi="Times New Roman"/>
          <w:sz w:val="24"/>
          <w:szCs w:val="24"/>
          <w:lang w:val="ru-RU" w:eastAsia="ar-SA"/>
        </w:rPr>
      </w:pPr>
      <w:r w:rsidRPr="00EF0E6B">
        <w:rPr>
          <w:rFonts w:ascii="Times New Roman" w:eastAsia="Times New Roman" w:hAnsi="Times New Roman"/>
          <w:b/>
          <w:sz w:val="24"/>
          <w:szCs w:val="24"/>
          <w:lang w:val="ru-RU" w:eastAsia="ar-SA"/>
        </w:rPr>
        <w:t>Пројекат:</w:t>
      </w:r>
      <w:r w:rsidRPr="00131A66">
        <w:rPr>
          <w:rFonts w:ascii="Times New Roman" w:hAnsi="Times New Roman"/>
          <w:sz w:val="24"/>
          <w:szCs w:val="24"/>
          <w:lang w:val="ru-RU"/>
        </w:rPr>
        <w:t xml:space="preserve"> </w:t>
      </w:r>
      <w:r w:rsidRPr="00131A66">
        <w:rPr>
          <w:rFonts w:ascii="Times New Roman" w:eastAsia="Times New Roman" w:hAnsi="Times New Roman"/>
          <w:sz w:val="24"/>
          <w:szCs w:val="24"/>
          <w:lang w:val="ru-RU" w:eastAsia="ar-SA"/>
        </w:rPr>
        <w:t>Помоћ у грађевинском материјалу интерно расељеним лицима.</w:t>
      </w:r>
    </w:p>
    <w:p w:rsidR="00131A66" w:rsidRPr="00131A66" w:rsidRDefault="00131A66" w:rsidP="00131A66">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Носилац пројекта:</w:t>
      </w:r>
      <w:r w:rsidRPr="00131A66">
        <w:rPr>
          <w:rFonts w:ascii="Times New Roman" w:hAnsi="Times New Roman"/>
          <w:sz w:val="24"/>
          <w:szCs w:val="24"/>
          <w:lang w:val="ru-RU"/>
        </w:rPr>
        <w:t xml:space="preserve"> </w:t>
      </w:r>
      <w:r w:rsidRPr="00131A66">
        <w:rPr>
          <w:rFonts w:ascii="Times New Roman" w:eastAsia="Times New Roman" w:hAnsi="Times New Roman"/>
          <w:sz w:val="24"/>
          <w:szCs w:val="24"/>
          <w:lang w:val="ru-RU" w:eastAsia="ar-SA"/>
        </w:rPr>
        <w:t>Републички Комесаријат за избеглице и миграције</w:t>
      </w:r>
    </w:p>
    <w:p w:rsidR="00131A66" w:rsidRPr="00131A66" w:rsidRDefault="00131A66" w:rsidP="00131A66">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Партнери:  Град Ниш.</w:t>
      </w:r>
    </w:p>
    <w:p w:rsidR="00131A66" w:rsidRPr="00131A66" w:rsidRDefault="00131A66" w:rsidP="00131A66">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Опис пројекта: Помоћ у набавци и испоруци грађевинског материјала за завршетак започете градње избеглим лицима.</w:t>
      </w:r>
    </w:p>
    <w:p w:rsidR="00131A66" w:rsidRPr="00131A66" w:rsidRDefault="00131A66" w:rsidP="00131A66">
      <w:pPr>
        <w:jc w:val="both"/>
        <w:rPr>
          <w:rFonts w:ascii="Times New Roman" w:eastAsia="Times New Roman" w:hAnsi="Times New Roman"/>
          <w:sz w:val="24"/>
          <w:szCs w:val="24"/>
          <w:lang w:val="sr-Cyrl-CS" w:eastAsia="ar-SA"/>
        </w:rPr>
      </w:pPr>
      <w:r w:rsidRPr="00131A66">
        <w:rPr>
          <w:rFonts w:ascii="Times New Roman" w:eastAsia="Times New Roman" w:hAnsi="Times New Roman"/>
          <w:sz w:val="24"/>
          <w:szCs w:val="24"/>
          <w:lang w:val="ru-RU" w:eastAsia="ar-SA"/>
        </w:rPr>
        <w:t>Помоћ добило једанаест</w:t>
      </w:r>
      <w:r w:rsidR="00A57FB9">
        <w:rPr>
          <w:rFonts w:ascii="Times New Roman" w:eastAsia="Times New Roman" w:hAnsi="Times New Roman"/>
          <w:sz w:val="24"/>
          <w:szCs w:val="24"/>
          <w:lang w:val="ru-RU" w:eastAsia="ar-SA"/>
        </w:rPr>
        <w:t xml:space="preserve"> </w:t>
      </w:r>
      <w:r w:rsidRPr="00131A66">
        <w:rPr>
          <w:rFonts w:ascii="Times New Roman" w:eastAsia="Times New Roman" w:hAnsi="Times New Roman"/>
          <w:sz w:val="24"/>
          <w:szCs w:val="24"/>
          <w:lang w:val="ru-RU" w:eastAsia="ar-SA"/>
        </w:rPr>
        <w:t xml:space="preserve">(11) породица.Вредност 3.000.000,00 </w:t>
      </w:r>
      <w:r w:rsidRPr="00131A66">
        <w:rPr>
          <w:rFonts w:ascii="Times New Roman" w:eastAsia="Times New Roman" w:hAnsi="Times New Roman"/>
          <w:sz w:val="24"/>
          <w:szCs w:val="24"/>
          <w:lang w:val="sr-Cyrl-CS" w:eastAsia="ar-SA"/>
        </w:rPr>
        <w:t>динара.</w:t>
      </w:r>
    </w:p>
    <w:p w:rsidR="005653D8" w:rsidRDefault="00131A66" w:rsidP="005653D8">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2012-2014</w:t>
      </w:r>
    </w:p>
    <w:p w:rsidR="00EF0E6B" w:rsidRPr="006134C7" w:rsidRDefault="00EF0E6B" w:rsidP="005653D8">
      <w:pPr>
        <w:jc w:val="both"/>
        <w:rPr>
          <w:rFonts w:ascii="Times New Roman" w:eastAsia="Times New Roman" w:hAnsi="Times New Roman"/>
          <w:b/>
          <w:sz w:val="24"/>
          <w:szCs w:val="24"/>
          <w:lang w:val="sr-Cyrl-RS" w:eastAsia="ar-SA"/>
        </w:rPr>
      </w:pPr>
      <w:r>
        <w:rPr>
          <w:rFonts w:ascii="Times New Roman" w:eastAsia="Times New Roman" w:hAnsi="Times New Roman"/>
          <w:b/>
          <w:sz w:val="24"/>
          <w:szCs w:val="24"/>
          <w:lang w:val="ru-RU" w:eastAsia="ar-SA"/>
        </w:rPr>
        <w:t>Пројекат</w:t>
      </w:r>
      <w:r w:rsidR="006134C7">
        <w:rPr>
          <w:rFonts w:ascii="Times New Roman" w:eastAsia="Times New Roman" w:hAnsi="Times New Roman"/>
          <w:b/>
          <w:sz w:val="24"/>
          <w:szCs w:val="24"/>
          <w:lang w:val="sr-Latn-RS" w:eastAsia="ar-SA"/>
        </w:rPr>
        <w:t xml:space="preserve">: </w:t>
      </w:r>
      <w:r w:rsidR="006134C7">
        <w:rPr>
          <w:rFonts w:ascii="Times New Roman" w:eastAsia="Times New Roman" w:hAnsi="Times New Roman"/>
          <w:b/>
          <w:sz w:val="24"/>
          <w:szCs w:val="24"/>
          <w:lang w:val="sr-Cyrl-RS" w:eastAsia="ar-SA"/>
        </w:rPr>
        <w:t>Помоћ у економском оснаживању интерно расељених лица у малим доходовним активностима</w:t>
      </w:r>
    </w:p>
    <w:p w:rsidR="005653D8" w:rsidRPr="00131A66" w:rsidRDefault="005653D8" w:rsidP="005653D8">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Опис пројекта: Помоћ у набавци и испоруци робе и материјала породицама интерно расељених лица,а у циљу економског оснаживања и самозапошљавања.</w:t>
      </w:r>
    </w:p>
    <w:p w:rsidR="005653D8" w:rsidRPr="00131A66" w:rsidRDefault="005653D8" w:rsidP="005653D8">
      <w:pPr>
        <w:jc w:val="both"/>
        <w:rPr>
          <w:rFonts w:ascii="Times New Roman" w:eastAsia="Times New Roman" w:hAnsi="Times New Roman"/>
          <w:sz w:val="24"/>
          <w:szCs w:val="24"/>
          <w:lang w:eastAsia="ar-SA"/>
        </w:rPr>
      </w:pPr>
      <w:r w:rsidRPr="00131A66">
        <w:rPr>
          <w:rFonts w:ascii="Times New Roman" w:eastAsia="Times New Roman" w:hAnsi="Times New Roman"/>
          <w:sz w:val="24"/>
          <w:szCs w:val="24"/>
          <w:lang w:val="ru-RU" w:eastAsia="ar-SA"/>
        </w:rPr>
        <w:lastRenderedPageBreak/>
        <w:t>Помоћ добило дес</w:t>
      </w:r>
      <w:r w:rsidR="00A57FB9">
        <w:rPr>
          <w:rFonts w:ascii="Times New Roman" w:eastAsia="Times New Roman" w:hAnsi="Times New Roman"/>
          <w:sz w:val="24"/>
          <w:szCs w:val="24"/>
          <w:lang w:val="ru-RU" w:eastAsia="ar-SA"/>
        </w:rPr>
        <w:t>е</w:t>
      </w:r>
      <w:r w:rsidRPr="00131A66">
        <w:rPr>
          <w:rFonts w:ascii="Times New Roman" w:eastAsia="Times New Roman" w:hAnsi="Times New Roman"/>
          <w:sz w:val="24"/>
          <w:szCs w:val="24"/>
          <w:lang w:val="ru-RU" w:eastAsia="ar-SA"/>
        </w:rPr>
        <w:t>т</w:t>
      </w:r>
      <w:r w:rsidR="00A57FB9">
        <w:rPr>
          <w:rFonts w:ascii="Times New Roman" w:eastAsia="Times New Roman" w:hAnsi="Times New Roman"/>
          <w:sz w:val="24"/>
          <w:szCs w:val="24"/>
          <w:lang w:val="ru-RU" w:eastAsia="ar-SA"/>
        </w:rPr>
        <w:t xml:space="preserve"> </w:t>
      </w:r>
      <w:r w:rsidRPr="00131A66">
        <w:rPr>
          <w:rFonts w:ascii="Times New Roman" w:eastAsia="Times New Roman" w:hAnsi="Times New Roman"/>
          <w:sz w:val="24"/>
          <w:szCs w:val="24"/>
          <w:lang w:val="ru-RU" w:eastAsia="ar-SA"/>
        </w:rPr>
        <w:t>(10) породица.Вредност 1.950.000</w:t>
      </w:r>
      <w:r w:rsidRPr="00131A66">
        <w:rPr>
          <w:rFonts w:ascii="Times New Roman" w:eastAsia="Times New Roman" w:hAnsi="Times New Roman"/>
          <w:sz w:val="24"/>
          <w:szCs w:val="24"/>
          <w:lang w:val="sr-Cyrl-CS" w:eastAsia="ar-SA"/>
        </w:rPr>
        <w:t>,00 динара.</w:t>
      </w:r>
    </w:p>
    <w:p w:rsidR="005653D8" w:rsidRPr="00131A66" w:rsidRDefault="005653D8" w:rsidP="005653D8">
      <w:pPr>
        <w:jc w:val="both"/>
        <w:rPr>
          <w:rFonts w:ascii="Times New Roman" w:eastAsia="Times New Roman" w:hAnsi="Times New Roman"/>
          <w:sz w:val="24"/>
          <w:szCs w:val="24"/>
          <w:lang w:val="ru-RU" w:eastAsia="ar-SA"/>
        </w:rPr>
      </w:pPr>
      <w:r w:rsidRPr="00131A66">
        <w:rPr>
          <w:rFonts w:ascii="Times New Roman" w:eastAsia="Times New Roman" w:hAnsi="Times New Roman"/>
          <w:sz w:val="24"/>
          <w:szCs w:val="24"/>
          <w:lang w:val="ru-RU" w:eastAsia="ar-SA"/>
        </w:rPr>
        <w:t>2013-2015</w:t>
      </w:r>
    </w:p>
    <w:p w:rsidR="005653D8" w:rsidRPr="00131A66" w:rsidRDefault="005653D8" w:rsidP="005653D8">
      <w:pPr>
        <w:jc w:val="both"/>
        <w:rPr>
          <w:rFonts w:ascii="Times New Roman" w:eastAsia="Times New Roman" w:hAnsi="Times New Roman"/>
          <w:sz w:val="24"/>
          <w:szCs w:val="24"/>
          <w:lang w:val="sr-Cyrl-CS" w:eastAsia="ar-SA"/>
        </w:rPr>
      </w:pPr>
      <w:r w:rsidRPr="00EF0E6B">
        <w:rPr>
          <w:rFonts w:ascii="Times New Roman" w:eastAsia="Times New Roman" w:hAnsi="Times New Roman"/>
          <w:b/>
          <w:sz w:val="24"/>
          <w:szCs w:val="24"/>
          <w:lang w:val="ru-RU" w:eastAsia="ar-SA"/>
        </w:rPr>
        <w:t>Пројекат:</w:t>
      </w:r>
      <w:r w:rsidRPr="00131A66">
        <w:rPr>
          <w:rFonts w:ascii="Times New Roman" w:eastAsia="Times New Roman" w:hAnsi="Times New Roman"/>
          <w:sz w:val="24"/>
          <w:szCs w:val="24"/>
          <w:lang w:val="ru-RU" w:eastAsia="ar-SA"/>
        </w:rPr>
        <w:t xml:space="preserve"> Откуп сеоских домаћинстава са окућницом </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откупу сеоских домаћинстава намењених трајном стамбеном збрињавању интерно расељених лица.</w:t>
      </w:r>
    </w:p>
    <w:p w:rsidR="00131A66" w:rsidRPr="00EF0E6B" w:rsidRDefault="005653D8" w:rsidP="005653D8">
      <w:pPr>
        <w:jc w:val="both"/>
        <w:rPr>
          <w:rFonts w:ascii="Times New Roman" w:hAnsi="Times New Roman"/>
          <w:sz w:val="24"/>
          <w:szCs w:val="24"/>
          <w:lang w:val="sr-Cyrl-RS"/>
        </w:rPr>
      </w:pPr>
      <w:r w:rsidRPr="00131A66">
        <w:rPr>
          <w:rFonts w:ascii="Times New Roman" w:hAnsi="Times New Roman"/>
          <w:sz w:val="24"/>
          <w:szCs w:val="24"/>
          <w:lang w:val="ru-RU"/>
        </w:rPr>
        <w:t>Помоћ добило осам</w:t>
      </w:r>
      <w:r w:rsidR="00A57FB9">
        <w:rPr>
          <w:rFonts w:ascii="Times New Roman" w:hAnsi="Times New Roman"/>
          <w:sz w:val="24"/>
          <w:szCs w:val="24"/>
          <w:lang w:val="ru-RU"/>
        </w:rPr>
        <w:t xml:space="preserve"> </w:t>
      </w:r>
      <w:r w:rsidRPr="00131A66">
        <w:rPr>
          <w:rFonts w:ascii="Times New Roman" w:hAnsi="Times New Roman"/>
          <w:sz w:val="24"/>
          <w:szCs w:val="24"/>
          <w:lang w:val="ru-RU"/>
        </w:rPr>
        <w:t>(8) породица.Вредност помоћи 6.480.000</w:t>
      </w:r>
      <w:r w:rsidRPr="00131A66">
        <w:rPr>
          <w:rFonts w:ascii="Times New Roman" w:hAnsi="Times New Roman"/>
          <w:sz w:val="24"/>
          <w:szCs w:val="24"/>
          <w:lang w:val="sr-Cyrl-CS"/>
        </w:rPr>
        <w:t>,00 динара.</w:t>
      </w:r>
    </w:p>
    <w:p w:rsidR="005653D8" w:rsidRPr="00131A66" w:rsidRDefault="005653D8" w:rsidP="005653D8">
      <w:pPr>
        <w:jc w:val="both"/>
        <w:rPr>
          <w:rFonts w:ascii="Times New Roman" w:hAnsi="Times New Roman"/>
          <w:sz w:val="24"/>
          <w:szCs w:val="24"/>
          <w:lang w:val="sr-Cyrl-CS"/>
        </w:rPr>
      </w:pPr>
      <w:r w:rsidRPr="00131A66">
        <w:rPr>
          <w:rFonts w:ascii="Times New Roman" w:hAnsi="Times New Roman"/>
          <w:sz w:val="24"/>
          <w:szCs w:val="24"/>
          <w:lang w:val="ru-RU"/>
        </w:rPr>
        <w:t>2014-2015</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Економско оснаживање интерно расељених лица</w:t>
      </w:r>
    </w:p>
    <w:p w:rsidR="00131A66" w:rsidRDefault="005653D8" w:rsidP="005653D8">
      <w:pPr>
        <w:jc w:val="both"/>
        <w:rPr>
          <w:rFonts w:ascii="Times New Roman" w:hAnsi="Times New Roman"/>
          <w:sz w:val="24"/>
          <w:szCs w:val="24"/>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набавци и испоруци робе и материјала породицама интерно расељених лица,а у циљу економског оснаживања и самозапошљавања.</w:t>
      </w:r>
    </w:p>
    <w:p w:rsidR="005653D8" w:rsidRPr="00131A66" w:rsidRDefault="005653D8" w:rsidP="005653D8">
      <w:pPr>
        <w:jc w:val="both"/>
        <w:rPr>
          <w:rFonts w:ascii="Times New Roman" w:hAnsi="Times New Roman"/>
          <w:sz w:val="24"/>
          <w:szCs w:val="24"/>
          <w:lang w:val="sr-Cyrl-CS"/>
        </w:rPr>
      </w:pPr>
      <w:r w:rsidRPr="00131A66">
        <w:rPr>
          <w:rFonts w:ascii="Times New Roman" w:hAnsi="Times New Roman"/>
          <w:sz w:val="24"/>
          <w:szCs w:val="24"/>
          <w:lang w:val="ru-RU"/>
        </w:rPr>
        <w:t>Помоћ добило тринаест</w:t>
      </w:r>
      <w:r w:rsidR="00A57FB9">
        <w:rPr>
          <w:rFonts w:ascii="Times New Roman" w:hAnsi="Times New Roman"/>
          <w:sz w:val="24"/>
          <w:szCs w:val="24"/>
          <w:lang w:val="ru-RU"/>
        </w:rPr>
        <w:t xml:space="preserve"> </w:t>
      </w:r>
      <w:r w:rsidRPr="00131A66">
        <w:rPr>
          <w:rFonts w:ascii="Times New Roman" w:hAnsi="Times New Roman"/>
          <w:sz w:val="24"/>
          <w:szCs w:val="24"/>
          <w:lang w:val="ru-RU"/>
        </w:rPr>
        <w:t>(13) породица.Вредност 2.600.000</w:t>
      </w:r>
      <w:r w:rsidRPr="00131A66">
        <w:rPr>
          <w:rFonts w:ascii="Times New Roman" w:hAnsi="Times New Roman"/>
          <w:sz w:val="24"/>
          <w:szCs w:val="24"/>
          <w:lang w:val="sr-Cyrl-CS"/>
        </w:rPr>
        <w:t>,00 динара.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2014-2015</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Помоћ у грађевинском материјалу избеглицама.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набавци и испоруци грађевинског материјала за завршетак започете градње избеглим лицима.</w:t>
      </w:r>
    </w:p>
    <w:p w:rsidR="00EF0E6B" w:rsidRPr="006D0A48" w:rsidRDefault="005653D8" w:rsidP="005653D8">
      <w:pPr>
        <w:jc w:val="both"/>
        <w:rPr>
          <w:rFonts w:ascii="Times New Roman" w:hAnsi="Times New Roman"/>
          <w:sz w:val="24"/>
          <w:szCs w:val="24"/>
          <w:lang w:val="sr-Cyrl-CS"/>
        </w:rPr>
      </w:pPr>
      <w:r w:rsidRPr="00131A66">
        <w:rPr>
          <w:rFonts w:ascii="Times New Roman" w:hAnsi="Times New Roman"/>
          <w:sz w:val="24"/>
          <w:szCs w:val="24"/>
          <w:lang w:val="ru-RU"/>
        </w:rPr>
        <w:t>Помоћ добило десет</w:t>
      </w:r>
      <w:r w:rsidR="00EF0E6B">
        <w:rPr>
          <w:rFonts w:ascii="Times New Roman" w:hAnsi="Times New Roman"/>
          <w:sz w:val="24"/>
          <w:szCs w:val="24"/>
          <w:lang w:val="ru-RU"/>
        </w:rPr>
        <w:t xml:space="preserve"> </w:t>
      </w:r>
      <w:r w:rsidRPr="00131A66">
        <w:rPr>
          <w:rFonts w:ascii="Times New Roman" w:hAnsi="Times New Roman"/>
          <w:sz w:val="24"/>
          <w:szCs w:val="24"/>
          <w:lang w:val="ru-RU"/>
        </w:rPr>
        <w:t>(10) породица.Вредност 5.300.000</w:t>
      </w:r>
      <w:r w:rsidRPr="00131A66">
        <w:rPr>
          <w:rFonts w:ascii="Times New Roman" w:hAnsi="Times New Roman"/>
          <w:sz w:val="24"/>
          <w:szCs w:val="24"/>
          <w:lang w:val="sr-Cyrl-CS"/>
        </w:rPr>
        <w:t>,00 динара.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2015-2016</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Помоћ у грађевинском материјалу –мали грант.</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lastRenderedPageBreak/>
        <w:t>Опис пројекта: Помоћ у набавци грађевинског материјала интерно расељеним лицима,намењена помоћ за адаптацију откупљених сеоских домаћинстава.</w:t>
      </w:r>
    </w:p>
    <w:p w:rsidR="005653D8" w:rsidRDefault="005653D8" w:rsidP="00131A66">
      <w:pPr>
        <w:spacing w:after="0"/>
        <w:jc w:val="both"/>
        <w:rPr>
          <w:rFonts w:ascii="Times New Roman" w:hAnsi="Times New Roman"/>
          <w:sz w:val="24"/>
          <w:szCs w:val="24"/>
          <w:lang w:val="sr-Cyrl-CS"/>
        </w:rPr>
      </w:pPr>
      <w:r w:rsidRPr="00131A66">
        <w:rPr>
          <w:rFonts w:ascii="Times New Roman" w:hAnsi="Times New Roman"/>
          <w:sz w:val="24"/>
          <w:szCs w:val="24"/>
          <w:lang w:val="ru-RU"/>
        </w:rPr>
        <w:t>Помоћ добило пет</w:t>
      </w:r>
      <w:r w:rsidR="00EF0E6B">
        <w:rPr>
          <w:rFonts w:ascii="Times New Roman" w:hAnsi="Times New Roman"/>
          <w:sz w:val="24"/>
          <w:szCs w:val="24"/>
          <w:lang w:val="ru-RU"/>
        </w:rPr>
        <w:t xml:space="preserve"> </w:t>
      </w:r>
      <w:r w:rsidRPr="00131A66">
        <w:rPr>
          <w:rFonts w:ascii="Times New Roman" w:hAnsi="Times New Roman"/>
          <w:sz w:val="24"/>
          <w:szCs w:val="24"/>
          <w:lang w:val="ru-RU"/>
        </w:rPr>
        <w:t>(5) породица.Вредност 900.000</w:t>
      </w:r>
      <w:r w:rsidRPr="00131A66">
        <w:rPr>
          <w:rFonts w:ascii="Times New Roman" w:hAnsi="Times New Roman"/>
          <w:sz w:val="24"/>
          <w:szCs w:val="24"/>
          <w:lang w:val="sr-Cyrl-CS"/>
        </w:rPr>
        <w:t>,00 динара.</w:t>
      </w:r>
    </w:p>
    <w:p w:rsidR="00EF0E6B" w:rsidRPr="00131A66" w:rsidRDefault="00EF0E6B" w:rsidP="00131A66">
      <w:pPr>
        <w:spacing w:after="0"/>
        <w:jc w:val="both"/>
        <w:rPr>
          <w:rFonts w:ascii="Times New Roman" w:hAnsi="Times New Roman"/>
          <w:sz w:val="24"/>
          <w:szCs w:val="24"/>
        </w:rPr>
      </w:pPr>
    </w:p>
    <w:p w:rsidR="00131A66" w:rsidRPr="00131A66" w:rsidRDefault="005653D8" w:rsidP="00131A66">
      <w:pPr>
        <w:spacing w:line="240" w:lineRule="auto"/>
        <w:jc w:val="both"/>
        <w:rPr>
          <w:rFonts w:ascii="Times New Roman" w:hAnsi="Times New Roman"/>
          <w:sz w:val="24"/>
          <w:szCs w:val="24"/>
        </w:rPr>
      </w:pPr>
      <w:r w:rsidRPr="00131A66">
        <w:rPr>
          <w:rFonts w:ascii="Times New Roman" w:hAnsi="Times New Roman"/>
          <w:sz w:val="24"/>
          <w:szCs w:val="24"/>
          <w:lang w:val="ru-RU"/>
        </w:rPr>
        <w:t>2015-2017</w:t>
      </w:r>
    </w:p>
    <w:p w:rsidR="005653D8" w:rsidRPr="00131A66" w:rsidRDefault="005653D8" w:rsidP="00131A66">
      <w:pPr>
        <w:spacing w:line="240" w:lineRule="auto"/>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Помоћ у грађевинском материјалу интерно расељеним лицима.</w:t>
      </w:r>
    </w:p>
    <w:p w:rsidR="005653D8" w:rsidRPr="00131A66" w:rsidRDefault="005653D8" w:rsidP="00131A66">
      <w:pPr>
        <w:spacing w:line="240" w:lineRule="auto"/>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131A66">
      <w:pPr>
        <w:spacing w:line="240" w:lineRule="auto"/>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131A66">
      <w:pPr>
        <w:spacing w:line="240" w:lineRule="auto"/>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набавци грађевинског материјала интерно расељеним лицима,за завршетак започете индивидуалне стамбене изградње.</w:t>
      </w:r>
    </w:p>
    <w:p w:rsidR="005653D8" w:rsidRPr="00131A66" w:rsidRDefault="005653D8" w:rsidP="00131A66">
      <w:pPr>
        <w:spacing w:line="240" w:lineRule="auto"/>
        <w:jc w:val="both"/>
        <w:rPr>
          <w:rFonts w:ascii="Times New Roman" w:hAnsi="Times New Roman"/>
          <w:sz w:val="24"/>
          <w:szCs w:val="24"/>
          <w:lang w:val="sr-Cyrl-CS"/>
        </w:rPr>
      </w:pPr>
      <w:r w:rsidRPr="00131A66">
        <w:rPr>
          <w:rFonts w:ascii="Times New Roman" w:hAnsi="Times New Roman"/>
          <w:sz w:val="24"/>
          <w:szCs w:val="24"/>
          <w:lang w:val="ru-RU"/>
        </w:rPr>
        <w:t>Помоћ добило петнаест (15) породица.Вредност 4.600.000</w:t>
      </w:r>
      <w:r w:rsidRPr="00131A66">
        <w:rPr>
          <w:rFonts w:ascii="Times New Roman" w:hAnsi="Times New Roman"/>
          <w:sz w:val="24"/>
          <w:szCs w:val="24"/>
          <w:lang w:val="sr-Cyrl-CS"/>
        </w:rPr>
        <w:t>,00 динара.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2015-2016</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Помоћ у откупу сеоских домаћинстава интерно расељеним лицима.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Откуп сеоских домаћинстава на територији Града Ниша,намењених трајном стамбеном решењу породица интерно расељених лица.</w:t>
      </w:r>
    </w:p>
    <w:p w:rsidR="005653D8" w:rsidRPr="00131A66" w:rsidRDefault="005653D8" w:rsidP="005653D8">
      <w:pPr>
        <w:jc w:val="both"/>
        <w:rPr>
          <w:rFonts w:ascii="Times New Roman" w:hAnsi="Times New Roman"/>
          <w:sz w:val="24"/>
          <w:szCs w:val="24"/>
        </w:rPr>
      </w:pPr>
      <w:r w:rsidRPr="00131A66">
        <w:rPr>
          <w:rFonts w:ascii="Times New Roman" w:hAnsi="Times New Roman"/>
          <w:sz w:val="24"/>
          <w:szCs w:val="24"/>
          <w:lang w:val="ru-RU"/>
        </w:rPr>
        <w:t>Помоћ добило дес</w:t>
      </w:r>
      <w:r w:rsidR="00EF0E6B">
        <w:rPr>
          <w:rFonts w:ascii="Times New Roman" w:hAnsi="Times New Roman"/>
          <w:sz w:val="24"/>
          <w:szCs w:val="24"/>
          <w:lang w:val="ru-RU"/>
        </w:rPr>
        <w:t>е</w:t>
      </w:r>
      <w:r w:rsidRPr="00131A66">
        <w:rPr>
          <w:rFonts w:ascii="Times New Roman" w:hAnsi="Times New Roman"/>
          <w:sz w:val="24"/>
          <w:szCs w:val="24"/>
          <w:lang w:val="ru-RU"/>
        </w:rPr>
        <w:t>т</w:t>
      </w:r>
      <w:r w:rsidR="00EF0E6B">
        <w:rPr>
          <w:rFonts w:ascii="Times New Roman" w:hAnsi="Times New Roman"/>
          <w:sz w:val="24"/>
          <w:szCs w:val="24"/>
          <w:lang w:val="ru-RU"/>
        </w:rPr>
        <w:t xml:space="preserve"> </w:t>
      </w:r>
      <w:r w:rsidRPr="00131A66">
        <w:rPr>
          <w:rFonts w:ascii="Times New Roman" w:hAnsi="Times New Roman"/>
          <w:sz w:val="24"/>
          <w:szCs w:val="24"/>
          <w:lang w:val="ru-RU"/>
        </w:rPr>
        <w:t>(10)  породица.Вредност 9.500.000</w:t>
      </w:r>
      <w:r w:rsidRPr="00131A66">
        <w:rPr>
          <w:rFonts w:ascii="Times New Roman" w:hAnsi="Times New Roman"/>
          <w:sz w:val="24"/>
          <w:szCs w:val="24"/>
          <w:lang w:val="sr-Cyrl-CS"/>
        </w:rPr>
        <w:t>,00 динара.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2015-2016</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Помоћ у пакетима грађевинског материјала (МГ), интерно расељеним лицима.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пакетима грађевинског материјала интерно расељеним лицима, намења помоћ за адаптацију откупљених сеоских домаћинстава.</w:t>
      </w:r>
    </w:p>
    <w:p w:rsidR="005653D8" w:rsidRPr="00131A66" w:rsidRDefault="005653D8" w:rsidP="005653D8">
      <w:pPr>
        <w:jc w:val="both"/>
        <w:rPr>
          <w:rFonts w:ascii="Times New Roman" w:hAnsi="Times New Roman"/>
          <w:sz w:val="24"/>
          <w:szCs w:val="24"/>
          <w:lang w:val="sr-Cyrl-CS"/>
        </w:rPr>
      </w:pPr>
      <w:r w:rsidRPr="00131A66">
        <w:rPr>
          <w:rFonts w:ascii="Times New Roman" w:hAnsi="Times New Roman"/>
          <w:sz w:val="24"/>
          <w:szCs w:val="24"/>
          <w:lang w:val="ru-RU"/>
        </w:rPr>
        <w:t>Помоћ добило дест (10) породица.Вредност 1.600.000</w:t>
      </w:r>
      <w:r w:rsidRPr="00131A66">
        <w:rPr>
          <w:rFonts w:ascii="Times New Roman" w:hAnsi="Times New Roman"/>
          <w:sz w:val="24"/>
          <w:szCs w:val="24"/>
          <w:lang w:val="sr-Cyrl-CS"/>
        </w:rPr>
        <w:t>,00 динара.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2015-2017</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Економско оснаживање избеглица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lastRenderedPageBreak/>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набавци и испоруци робе и материјала породицама избеглих  лица,а у циљу економског оснаживања и самозапошљавања.</w:t>
      </w:r>
    </w:p>
    <w:p w:rsidR="005653D8" w:rsidRPr="00131A66" w:rsidRDefault="005653D8" w:rsidP="005653D8">
      <w:pPr>
        <w:jc w:val="both"/>
        <w:rPr>
          <w:rFonts w:ascii="Times New Roman" w:hAnsi="Times New Roman"/>
          <w:sz w:val="24"/>
          <w:szCs w:val="24"/>
        </w:rPr>
      </w:pPr>
      <w:r w:rsidRPr="00131A66">
        <w:rPr>
          <w:rFonts w:ascii="Times New Roman" w:hAnsi="Times New Roman"/>
          <w:sz w:val="24"/>
          <w:szCs w:val="24"/>
          <w:lang w:val="ru-RU"/>
        </w:rPr>
        <w:t>Помоћ добило десет</w:t>
      </w:r>
      <w:r w:rsidR="00EF0E6B">
        <w:rPr>
          <w:rFonts w:ascii="Times New Roman" w:hAnsi="Times New Roman"/>
          <w:sz w:val="24"/>
          <w:szCs w:val="24"/>
          <w:lang w:val="ru-RU"/>
        </w:rPr>
        <w:t xml:space="preserve"> </w:t>
      </w:r>
      <w:r w:rsidRPr="00131A66">
        <w:rPr>
          <w:rFonts w:ascii="Times New Roman" w:hAnsi="Times New Roman"/>
          <w:sz w:val="24"/>
          <w:szCs w:val="24"/>
          <w:lang w:val="ru-RU"/>
        </w:rPr>
        <w:t>(10) породица.Вредност 1.820.000</w:t>
      </w:r>
      <w:r w:rsidRPr="00131A66">
        <w:rPr>
          <w:rFonts w:ascii="Times New Roman" w:hAnsi="Times New Roman"/>
          <w:sz w:val="24"/>
          <w:szCs w:val="24"/>
          <w:lang w:val="sr-Cyrl-CS"/>
        </w:rPr>
        <w:t>,00 динара.</w:t>
      </w:r>
    </w:p>
    <w:p w:rsidR="005653D8" w:rsidRPr="00131A66" w:rsidRDefault="00E7289C" w:rsidP="005653D8">
      <w:pPr>
        <w:jc w:val="both"/>
        <w:rPr>
          <w:rFonts w:ascii="Times New Roman" w:hAnsi="Times New Roman"/>
          <w:sz w:val="24"/>
          <w:szCs w:val="24"/>
          <w:lang w:val="ru-RU"/>
        </w:rPr>
      </w:pPr>
      <w:r>
        <w:rPr>
          <w:rFonts w:ascii="Times New Roman" w:hAnsi="Times New Roman"/>
          <w:sz w:val="24"/>
          <w:szCs w:val="24"/>
          <w:lang w:val="ru-RU"/>
        </w:rPr>
        <w:t>2015-2017</w:t>
      </w:r>
    </w:p>
    <w:p w:rsidR="005653D8" w:rsidRPr="00131A66" w:rsidRDefault="005653D8" w:rsidP="005653D8">
      <w:pPr>
        <w:jc w:val="both"/>
        <w:rPr>
          <w:rFonts w:ascii="Times New Roman" w:hAnsi="Times New Roman"/>
          <w:sz w:val="24"/>
          <w:szCs w:val="24"/>
          <w:lang w:val="ru-RU"/>
        </w:rPr>
      </w:pPr>
      <w:r w:rsidRPr="00EF0E6B">
        <w:rPr>
          <w:rFonts w:ascii="Times New Roman" w:hAnsi="Times New Roman"/>
          <w:b/>
          <w:sz w:val="24"/>
          <w:szCs w:val="24"/>
          <w:lang w:val="ru-RU"/>
        </w:rPr>
        <w:t>Пројекат:</w:t>
      </w:r>
      <w:r w:rsidRPr="00131A66">
        <w:rPr>
          <w:rFonts w:ascii="Times New Roman" w:hAnsi="Times New Roman"/>
          <w:sz w:val="24"/>
          <w:szCs w:val="24"/>
          <w:lang w:val="ru-RU"/>
        </w:rPr>
        <w:t xml:space="preserve"> Економско оснаживање интерно расељених лица</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Носилац пројекта: Републички Комесаријат за избеглице и миграције</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Партнери:  Град Ниш.</w:t>
      </w:r>
    </w:p>
    <w:p w:rsidR="005653D8" w:rsidRPr="00131A66" w:rsidRDefault="005653D8" w:rsidP="005653D8">
      <w:pPr>
        <w:jc w:val="both"/>
        <w:rPr>
          <w:rFonts w:ascii="Times New Roman" w:hAnsi="Times New Roman"/>
          <w:sz w:val="24"/>
          <w:szCs w:val="24"/>
          <w:lang w:val="ru-RU"/>
        </w:rPr>
      </w:pPr>
      <w:r w:rsidRPr="00131A66">
        <w:rPr>
          <w:rFonts w:ascii="Times New Roman" w:hAnsi="Times New Roman"/>
          <w:sz w:val="24"/>
          <w:szCs w:val="24"/>
          <w:lang w:val="ru-RU"/>
        </w:rPr>
        <w:t>Опис пројекта: Помоћ у набавци и испоруци робе и материјала породицама интерно расељених лица,а у циљу економског оснаживања и самозапошљавања.</w:t>
      </w:r>
    </w:p>
    <w:p w:rsidR="005653D8" w:rsidRPr="00131A66" w:rsidRDefault="005653D8" w:rsidP="005653D8">
      <w:pPr>
        <w:jc w:val="both"/>
        <w:rPr>
          <w:rFonts w:ascii="Times New Roman" w:hAnsi="Times New Roman"/>
          <w:sz w:val="24"/>
          <w:szCs w:val="24"/>
        </w:rPr>
      </w:pPr>
      <w:r w:rsidRPr="00131A66">
        <w:rPr>
          <w:rFonts w:ascii="Times New Roman" w:hAnsi="Times New Roman"/>
          <w:sz w:val="24"/>
          <w:szCs w:val="24"/>
          <w:lang w:val="ru-RU"/>
        </w:rPr>
        <w:t>Помоћ добило осам</w:t>
      </w:r>
      <w:r w:rsidR="00EF0E6B">
        <w:rPr>
          <w:rFonts w:ascii="Times New Roman" w:hAnsi="Times New Roman"/>
          <w:sz w:val="24"/>
          <w:szCs w:val="24"/>
          <w:lang w:val="ru-RU"/>
        </w:rPr>
        <w:t xml:space="preserve"> </w:t>
      </w:r>
      <w:r w:rsidRPr="00131A66">
        <w:rPr>
          <w:rFonts w:ascii="Times New Roman" w:hAnsi="Times New Roman"/>
          <w:sz w:val="24"/>
          <w:szCs w:val="24"/>
          <w:lang w:val="ru-RU"/>
        </w:rPr>
        <w:t>(8) породица.Вредност 1.250.000</w:t>
      </w:r>
      <w:r w:rsidRPr="00131A66">
        <w:rPr>
          <w:rFonts w:ascii="Times New Roman" w:hAnsi="Times New Roman"/>
          <w:sz w:val="24"/>
          <w:szCs w:val="24"/>
          <w:lang w:val="sr-Cyrl-CS"/>
        </w:rPr>
        <w:t>,00 динара.</w:t>
      </w:r>
    </w:p>
    <w:p w:rsidR="005653D8" w:rsidRPr="00131A66" w:rsidRDefault="005653D8" w:rsidP="005653D8">
      <w:pPr>
        <w:spacing w:after="0" w:line="240" w:lineRule="auto"/>
        <w:jc w:val="both"/>
        <w:outlineLvl w:val="1"/>
        <w:rPr>
          <w:rFonts w:ascii="Times New Roman" w:eastAsia="Times New Roman" w:hAnsi="Times New Roman"/>
          <w:bCs/>
          <w:sz w:val="24"/>
          <w:szCs w:val="24"/>
          <w:lang w:val="sr-Cyrl-CS"/>
        </w:rPr>
      </w:pPr>
      <w:r w:rsidRPr="00131A66">
        <w:rPr>
          <w:rFonts w:ascii="Times New Roman" w:eastAsia="Times New Roman" w:hAnsi="Times New Roman"/>
          <w:bCs/>
          <w:sz w:val="24"/>
          <w:szCs w:val="24"/>
          <w:lang w:val="ru-RU"/>
        </w:rPr>
        <w:t>201</w:t>
      </w:r>
      <w:r w:rsidRPr="00131A66">
        <w:rPr>
          <w:rFonts w:ascii="Times New Roman" w:eastAsia="Times New Roman" w:hAnsi="Times New Roman"/>
          <w:bCs/>
          <w:sz w:val="24"/>
          <w:szCs w:val="24"/>
          <w:lang w:val="sr-Cyrl-CS"/>
        </w:rPr>
        <w:t>5</w:t>
      </w:r>
      <w:r w:rsidR="00E7289C">
        <w:rPr>
          <w:rFonts w:ascii="Times New Roman" w:eastAsia="Times New Roman" w:hAnsi="Times New Roman"/>
          <w:bCs/>
          <w:sz w:val="24"/>
          <w:szCs w:val="24"/>
          <w:lang w:val="sr-Cyrl-CS"/>
        </w:rPr>
        <w:t>-2020</w:t>
      </w:r>
    </w:p>
    <w:p w:rsidR="005653D8" w:rsidRPr="00131A66" w:rsidRDefault="005653D8" w:rsidP="005653D8">
      <w:pPr>
        <w:spacing w:after="0" w:line="240" w:lineRule="auto"/>
        <w:jc w:val="both"/>
        <w:outlineLvl w:val="1"/>
        <w:rPr>
          <w:rFonts w:ascii="Times New Roman" w:eastAsia="Times New Roman" w:hAnsi="Times New Roman"/>
          <w:bCs/>
          <w:sz w:val="20"/>
          <w:szCs w:val="20"/>
          <w:lang w:val="sr-Cyrl-CS"/>
        </w:rPr>
      </w:pPr>
    </w:p>
    <w:p w:rsidR="005653D8" w:rsidRPr="00EF0E6B" w:rsidRDefault="005653D8" w:rsidP="00EF0E6B">
      <w:pPr>
        <w:rPr>
          <w:rFonts w:ascii="Times New Roman" w:eastAsia="Times New Roman" w:hAnsi="Times New Roman" w:cs="Times New Roman"/>
          <w:sz w:val="24"/>
          <w:szCs w:val="24"/>
        </w:rPr>
      </w:pPr>
      <w:r w:rsidRPr="00EF0E6B">
        <w:rPr>
          <w:rFonts w:ascii="Times New Roman" w:eastAsia="Times New Roman" w:hAnsi="Times New Roman" w:cs="Times New Roman"/>
          <w:b/>
          <w:bCs/>
          <w:sz w:val="24"/>
          <w:szCs w:val="24"/>
        </w:rPr>
        <w:t>Пројекат</w:t>
      </w:r>
      <w:proofErr w:type="gramStart"/>
      <w:r w:rsidRPr="00EF0E6B">
        <w:rPr>
          <w:rFonts w:ascii="Times New Roman" w:eastAsia="Times New Roman" w:hAnsi="Times New Roman" w:cs="Times New Roman"/>
          <w:b/>
          <w:sz w:val="24"/>
          <w:szCs w:val="24"/>
        </w:rPr>
        <w:t>:</w:t>
      </w:r>
      <w:r w:rsidRPr="00EF0E6B">
        <w:rPr>
          <w:rFonts w:ascii="Times New Roman" w:eastAsia="Times New Roman" w:hAnsi="Times New Roman" w:cs="Times New Roman"/>
          <w:sz w:val="24"/>
          <w:szCs w:val="24"/>
        </w:rPr>
        <w:t>Подршка</w:t>
      </w:r>
      <w:proofErr w:type="gramEnd"/>
      <w:r w:rsidRPr="00EF0E6B">
        <w:rPr>
          <w:rFonts w:ascii="Times New Roman" w:eastAsia="Times New Roman" w:hAnsi="Times New Roman" w:cs="Times New Roman"/>
          <w:sz w:val="24"/>
          <w:szCs w:val="24"/>
        </w:rPr>
        <w:t xml:space="preserve"> избеглим  лицима у Србији трајним стамбеним збрињавањем(РСП).</w:t>
      </w:r>
    </w:p>
    <w:p w:rsidR="005653D8" w:rsidRPr="00EF0E6B" w:rsidRDefault="005653D8" w:rsidP="00EF0E6B">
      <w:pPr>
        <w:rPr>
          <w:rFonts w:ascii="Times New Roman" w:eastAsia="Times New Roman" w:hAnsi="Times New Roman" w:cs="Times New Roman"/>
          <w:sz w:val="24"/>
          <w:szCs w:val="24"/>
        </w:rPr>
      </w:pPr>
      <w:r w:rsidRPr="00EF0E6B">
        <w:rPr>
          <w:rFonts w:ascii="Times New Roman" w:eastAsia="Times New Roman" w:hAnsi="Times New Roman" w:cs="Times New Roman"/>
          <w:bCs/>
          <w:sz w:val="24"/>
          <w:szCs w:val="24"/>
        </w:rPr>
        <w:t>Носилац пројекта</w:t>
      </w:r>
      <w:r w:rsidRPr="00EF0E6B">
        <w:rPr>
          <w:rFonts w:ascii="Times New Roman" w:eastAsia="Times New Roman" w:hAnsi="Times New Roman" w:cs="Times New Roman"/>
          <w:sz w:val="24"/>
          <w:szCs w:val="24"/>
        </w:rPr>
        <w:t>: Републички Комесаријат за избеглице и миграције</w:t>
      </w:r>
    </w:p>
    <w:p w:rsidR="005653D8" w:rsidRPr="00EF0E6B" w:rsidRDefault="005653D8" w:rsidP="00EF0E6B">
      <w:pPr>
        <w:rPr>
          <w:rFonts w:ascii="Times New Roman" w:eastAsia="Times New Roman" w:hAnsi="Times New Roman" w:cs="Times New Roman"/>
          <w:sz w:val="24"/>
          <w:szCs w:val="24"/>
          <w:lang w:val="sr-Cyrl-RS"/>
        </w:rPr>
      </w:pPr>
      <w:r w:rsidRPr="00EF0E6B">
        <w:rPr>
          <w:rFonts w:ascii="Times New Roman" w:eastAsia="Times New Roman" w:hAnsi="Times New Roman" w:cs="Times New Roman"/>
          <w:bCs/>
          <w:sz w:val="24"/>
          <w:szCs w:val="24"/>
        </w:rPr>
        <w:t>Партнери</w:t>
      </w:r>
      <w:r w:rsidRPr="00EF0E6B">
        <w:rPr>
          <w:rFonts w:ascii="Times New Roman" w:eastAsia="Times New Roman" w:hAnsi="Times New Roman" w:cs="Times New Roman"/>
          <w:sz w:val="24"/>
          <w:szCs w:val="24"/>
        </w:rPr>
        <w:t>:  Град Ниш и ЈУП.</w:t>
      </w:r>
      <w:r w:rsidR="00EF0E6B">
        <w:rPr>
          <w:rFonts w:ascii="Times New Roman" w:eastAsia="Times New Roman" w:hAnsi="Times New Roman" w:cs="Times New Roman"/>
          <w:sz w:val="24"/>
          <w:szCs w:val="24"/>
          <w:lang w:val="sr-Cyrl-RS"/>
        </w:rPr>
        <w:t xml:space="preserve"> </w:t>
      </w:r>
    </w:p>
    <w:p w:rsidR="005653D8" w:rsidRPr="00EF0E6B" w:rsidRDefault="005653D8" w:rsidP="00EF0E6B">
      <w:pPr>
        <w:rPr>
          <w:rFonts w:ascii="Times New Roman" w:eastAsia="Times New Roman" w:hAnsi="Times New Roman" w:cs="Times New Roman"/>
          <w:sz w:val="24"/>
          <w:szCs w:val="24"/>
        </w:rPr>
      </w:pPr>
      <w:r w:rsidRPr="00EF0E6B">
        <w:rPr>
          <w:rFonts w:ascii="Times New Roman" w:eastAsia="Times New Roman" w:hAnsi="Times New Roman" w:cs="Times New Roman"/>
          <w:bCs/>
          <w:sz w:val="24"/>
          <w:szCs w:val="24"/>
        </w:rPr>
        <w:t>Опис пројекта</w:t>
      </w:r>
      <w:r w:rsidRPr="00EF0E6B">
        <w:rPr>
          <w:rFonts w:ascii="Times New Roman" w:eastAsia="Times New Roman" w:hAnsi="Times New Roman" w:cs="Times New Roman"/>
          <w:sz w:val="24"/>
          <w:szCs w:val="24"/>
        </w:rPr>
        <w:t>: Трајна стамбена збрињавања избеглих лица кроз пет</w:t>
      </w:r>
      <w:r w:rsidR="00EF0E6B">
        <w:rPr>
          <w:rFonts w:ascii="Times New Roman" w:eastAsia="Times New Roman" w:hAnsi="Times New Roman" w:cs="Times New Roman"/>
          <w:sz w:val="24"/>
          <w:szCs w:val="24"/>
          <w:lang w:val="sr-Cyrl-RS"/>
        </w:rPr>
        <w:t xml:space="preserve"> </w:t>
      </w:r>
      <w:r w:rsidR="00EF0E6B">
        <w:rPr>
          <w:rFonts w:ascii="Times New Roman" w:eastAsia="Times New Roman" w:hAnsi="Times New Roman" w:cs="Times New Roman"/>
          <w:sz w:val="24"/>
          <w:szCs w:val="24"/>
        </w:rPr>
        <w:t>(5)</w:t>
      </w:r>
      <w:r w:rsidR="00EF0E6B">
        <w:rPr>
          <w:rFonts w:ascii="Times New Roman" w:eastAsia="Times New Roman" w:hAnsi="Times New Roman" w:cs="Times New Roman"/>
          <w:sz w:val="24"/>
          <w:szCs w:val="24"/>
          <w:lang w:val="sr-Cyrl-RS"/>
        </w:rPr>
        <w:t xml:space="preserve"> </w:t>
      </w:r>
      <w:r w:rsidRPr="00EF0E6B">
        <w:rPr>
          <w:rFonts w:ascii="Times New Roman" w:eastAsia="Times New Roman" w:hAnsi="Times New Roman" w:cs="Times New Roman"/>
          <w:sz w:val="24"/>
          <w:szCs w:val="24"/>
        </w:rPr>
        <w:t>потпројеката.</w:t>
      </w:r>
    </w:p>
    <w:p w:rsidR="003C71B7" w:rsidRPr="00E7289C" w:rsidRDefault="005653D8" w:rsidP="00EF0E6B">
      <w:pPr>
        <w:rPr>
          <w:rFonts w:eastAsia="Times New Roman"/>
          <w:lang w:val="sr-Cyrl-RS"/>
        </w:rPr>
      </w:pPr>
      <w:r w:rsidRPr="00EF0E6B">
        <w:rPr>
          <w:rFonts w:ascii="Times New Roman" w:eastAsia="Times New Roman" w:hAnsi="Times New Roman" w:cs="Times New Roman"/>
          <w:bCs/>
          <w:sz w:val="24"/>
          <w:szCs w:val="24"/>
        </w:rPr>
        <w:t>Време трајање пројекта</w:t>
      </w:r>
      <w:r w:rsidRPr="00EF0E6B">
        <w:rPr>
          <w:rFonts w:ascii="Times New Roman" w:eastAsia="Times New Roman" w:hAnsi="Times New Roman" w:cs="Times New Roman"/>
          <w:sz w:val="24"/>
          <w:szCs w:val="24"/>
        </w:rPr>
        <w:t xml:space="preserve">: </w:t>
      </w:r>
      <w:r w:rsidRPr="00EF0E6B">
        <w:rPr>
          <w:rFonts w:ascii="Times New Roman" w:eastAsia="Times New Roman" w:hAnsi="Times New Roman" w:cs="Times New Roman"/>
          <w:sz w:val="24"/>
          <w:szCs w:val="24"/>
          <w:lang w:val="sr-Cyrl-CS"/>
        </w:rPr>
        <w:t>четри</w:t>
      </w:r>
      <w:r w:rsidR="00EF0E6B" w:rsidRPr="00EF0E6B">
        <w:rPr>
          <w:rFonts w:ascii="Times New Roman" w:hAnsi="Times New Roman" w:cs="Times New Roman"/>
          <w:sz w:val="24"/>
          <w:szCs w:val="24"/>
          <w:lang w:val="sr-Cyrl-RS"/>
        </w:rPr>
        <w:t xml:space="preserve"> </w:t>
      </w:r>
      <w:r w:rsidRPr="00EF0E6B">
        <w:rPr>
          <w:rFonts w:ascii="Times New Roman" w:eastAsia="Times New Roman" w:hAnsi="Times New Roman" w:cs="Times New Roman"/>
          <w:sz w:val="24"/>
          <w:szCs w:val="24"/>
          <w:lang w:val="sr-Cyrl-CS"/>
        </w:rPr>
        <w:t>(4), године</w:t>
      </w:r>
      <w:r w:rsidRPr="00EF0E6B">
        <w:rPr>
          <w:rFonts w:eastAsia="Times New Roman"/>
          <w:lang w:val="sr-Cyrl-CS"/>
        </w:rPr>
        <w:t>.</w:t>
      </w:r>
    </w:p>
    <w:p w:rsidR="005653D8" w:rsidRDefault="005653D8" w:rsidP="005653D8">
      <w:pPr>
        <w:spacing w:before="100" w:beforeAutospacing="1" w:after="0" w:line="240" w:lineRule="auto"/>
        <w:jc w:val="both"/>
        <w:outlineLvl w:val="1"/>
        <w:rPr>
          <w:rFonts w:ascii="Times New Roman" w:eastAsia="Times New Roman" w:hAnsi="Times New Roman"/>
          <w:bCs/>
          <w:sz w:val="24"/>
          <w:szCs w:val="24"/>
          <w:lang w:val="sr-Cyrl-CS"/>
        </w:rPr>
      </w:pPr>
      <w:r w:rsidRPr="00131A66">
        <w:rPr>
          <w:rFonts w:ascii="Times New Roman" w:eastAsia="Times New Roman" w:hAnsi="Times New Roman"/>
          <w:bCs/>
          <w:sz w:val="24"/>
          <w:szCs w:val="24"/>
          <w:lang w:val="ru-RU"/>
        </w:rPr>
        <w:t>20</w:t>
      </w:r>
      <w:r w:rsidRPr="00131A66">
        <w:rPr>
          <w:rFonts w:ascii="Times New Roman" w:eastAsia="Times New Roman" w:hAnsi="Times New Roman"/>
          <w:bCs/>
          <w:sz w:val="24"/>
          <w:szCs w:val="24"/>
          <w:lang w:val="sr-Cyrl-CS"/>
        </w:rPr>
        <w:t>16</w:t>
      </w:r>
      <w:r w:rsidR="00E7289C">
        <w:rPr>
          <w:rFonts w:ascii="Times New Roman" w:eastAsia="Times New Roman" w:hAnsi="Times New Roman"/>
          <w:bCs/>
          <w:sz w:val="24"/>
          <w:szCs w:val="24"/>
          <w:lang w:val="sr-Cyrl-CS"/>
        </w:rPr>
        <w:t>-2020</w:t>
      </w:r>
    </w:p>
    <w:p w:rsidR="00EF0E6B" w:rsidRPr="00131A66" w:rsidRDefault="00EF0E6B" w:rsidP="005653D8">
      <w:pPr>
        <w:spacing w:before="100" w:beforeAutospacing="1" w:after="0" w:line="240" w:lineRule="auto"/>
        <w:jc w:val="both"/>
        <w:outlineLvl w:val="1"/>
        <w:rPr>
          <w:rFonts w:ascii="Times New Roman" w:eastAsia="Times New Roman" w:hAnsi="Times New Roman"/>
          <w:bCs/>
          <w:sz w:val="24"/>
          <w:szCs w:val="24"/>
          <w:lang w:val="sr-Cyrl-CS"/>
        </w:rPr>
      </w:pPr>
    </w:p>
    <w:p w:rsidR="005653D8" w:rsidRPr="00EF0E6B" w:rsidRDefault="005653D8" w:rsidP="00EF0E6B">
      <w:pPr>
        <w:rPr>
          <w:rFonts w:ascii="Times New Roman" w:eastAsia="Times New Roman" w:hAnsi="Times New Roman" w:cs="Times New Roman"/>
          <w:sz w:val="24"/>
          <w:szCs w:val="24"/>
          <w:lang w:val="ru-RU"/>
        </w:rPr>
      </w:pPr>
      <w:r w:rsidRPr="00EF0E6B">
        <w:rPr>
          <w:rFonts w:ascii="Times New Roman" w:eastAsia="Times New Roman" w:hAnsi="Times New Roman" w:cs="Times New Roman"/>
          <w:b/>
          <w:bCs/>
          <w:sz w:val="24"/>
          <w:szCs w:val="24"/>
          <w:lang w:val="ru-RU"/>
        </w:rPr>
        <w:t>Програм</w:t>
      </w:r>
      <w:r w:rsidRPr="00EF0E6B">
        <w:rPr>
          <w:rFonts w:ascii="Times New Roman" w:eastAsia="Times New Roman" w:hAnsi="Times New Roman" w:cs="Times New Roman"/>
          <w:b/>
          <w:sz w:val="24"/>
          <w:szCs w:val="24"/>
          <w:lang w:val="ru-RU"/>
        </w:rPr>
        <w:t>:</w:t>
      </w:r>
      <w:r w:rsidRPr="00EF0E6B">
        <w:rPr>
          <w:rFonts w:ascii="Times New Roman" w:eastAsia="Times New Roman" w:hAnsi="Times New Roman" w:cs="Times New Roman"/>
          <w:sz w:val="24"/>
          <w:szCs w:val="24"/>
          <w:lang w:val="ru-RU"/>
        </w:rPr>
        <w:t xml:space="preserve"> Подршка избеглим  лицима у Србији трајним стамбеним збрињавањем(РСП).</w:t>
      </w:r>
    </w:p>
    <w:p w:rsidR="005653D8" w:rsidRPr="00EF0E6B" w:rsidRDefault="005653D8" w:rsidP="00EF0E6B">
      <w:pPr>
        <w:rPr>
          <w:rFonts w:ascii="Times New Roman" w:eastAsia="Times New Roman" w:hAnsi="Times New Roman" w:cs="Times New Roman"/>
          <w:sz w:val="24"/>
          <w:szCs w:val="24"/>
          <w:lang w:val="ru-RU"/>
        </w:rPr>
      </w:pPr>
      <w:r w:rsidRPr="00EF0E6B">
        <w:rPr>
          <w:rFonts w:ascii="Times New Roman" w:eastAsia="Times New Roman" w:hAnsi="Times New Roman" w:cs="Times New Roman"/>
          <w:b/>
          <w:bCs/>
          <w:sz w:val="24"/>
          <w:szCs w:val="24"/>
          <w:lang w:val="ru-RU"/>
        </w:rPr>
        <w:t>Пројекат</w:t>
      </w:r>
      <w:r w:rsidRPr="00EF0E6B">
        <w:rPr>
          <w:rFonts w:ascii="Times New Roman" w:eastAsia="Times New Roman" w:hAnsi="Times New Roman" w:cs="Times New Roman"/>
          <w:b/>
          <w:sz w:val="24"/>
          <w:szCs w:val="24"/>
          <w:lang w:val="ru-RU"/>
        </w:rPr>
        <w:t>:</w:t>
      </w:r>
      <w:r w:rsidRPr="00EF0E6B">
        <w:rPr>
          <w:rFonts w:ascii="Times New Roman" w:eastAsia="Times New Roman" w:hAnsi="Times New Roman" w:cs="Times New Roman"/>
          <w:sz w:val="24"/>
          <w:szCs w:val="24"/>
          <w:lang w:val="ru-RU"/>
        </w:rPr>
        <w:t xml:space="preserve"> Регионални стамбени програм-</w:t>
      </w:r>
      <w:r w:rsidRPr="00EF0E6B">
        <w:rPr>
          <w:rFonts w:ascii="Times New Roman" w:eastAsia="Times New Roman" w:hAnsi="Times New Roman" w:cs="Times New Roman"/>
          <w:sz w:val="24"/>
          <w:szCs w:val="24"/>
        </w:rPr>
        <w:t>RHP</w:t>
      </w:r>
      <w:r w:rsidRPr="00EF0E6B">
        <w:rPr>
          <w:rFonts w:ascii="Times New Roman" w:eastAsia="Times New Roman" w:hAnsi="Times New Roman" w:cs="Times New Roman"/>
          <w:sz w:val="24"/>
          <w:szCs w:val="24"/>
          <w:lang w:val="ru-RU"/>
        </w:rPr>
        <w:t>-</w:t>
      </w:r>
      <w:r w:rsidRPr="00EF0E6B">
        <w:rPr>
          <w:rFonts w:ascii="Times New Roman" w:eastAsia="Times New Roman" w:hAnsi="Times New Roman" w:cs="Times New Roman"/>
          <w:sz w:val="24"/>
          <w:szCs w:val="24"/>
        </w:rPr>
        <w:t>W</w:t>
      </w:r>
      <w:r w:rsidRPr="00EF0E6B">
        <w:rPr>
          <w:rFonts w:ascii="Times New Roman" w:eastAsia="Times New Roman" w:hAnsi="Times New Roman" w:cs="Times New Roman"/>
          <w:sz w:val="24"/>
          <w:szCs w:val="24"/>
          <w:lang w:val="ru-RU"/>
        </w:rPr>
        <w:t>4-</w:t>
      </w:r>
      <w:r w:rsidRPr="00EF0E6B">
        <w:rPr>
          <w:rFonts w:ascii="Times New Roman" w:eastAsia="Times New Roman" w:hAnsi="Times New Roman" w:cs="Times New Roman"/>
          <w:sz w:val="24"/>
          <w:szCs w:val="24"/>
        </w:rPr>
        <w:t>CMG</w:t>
      </w:r>
      <w:r w:rsidRPr="00EF0E6B">
        <w:rPr>
          <w:rFonts w:ascii="Times New Roman" w:eastAsia="Times New Roman" w:hAnsi="Times New Roman" w:cs="Times New Roman"/>
          <w:sz w:val="24"/>
          <w:szCs w:val="24"/>
          <w:lang w:val="ru-RU"/>
        </w:rPr>
        <w:t>/</w:t>
      </w:r>
      <w:r w:rsidRPr="00EF0E6B">
        <w:rPr>
          <w:rFonts w:ascii="Times New Roman" w:eastAsia="Times New Roman" w:hAnsi="Times New Roman" w:cs="Times New Roman"/>
          <w:sz w:val="24"/>
          <w:szCs w:val="24"/>
        </w:rPr>
        <w:t>COMP</w:t>
      </w:r>
      <w:r w:rsidRPr="00EF0E6B">
        <w:rPr>
          <w:rFonts w:ascii="Times New Roman" w:eastAsia="Times New Roman" w:hAnsi="Times New Roman" w:cs="Times New Roman"/>
          <w:sz w:val="24"/>
          <w:szCs w:val="24"/>
          <w:lang w:val="ru-RU"/>
        </w:rPr>
        <w:t>3-2015</w:t>
      </w:r>
    </w:p>
    <w:p w:rsidR="005653D8" w:rsidRPr="00EF0E6B" w:rsidRDefault="005653D8" w:rsidP="00EF0E6B">
      <w:pPr>
        <w:rPr>
          <w:rFonts w:ascii="Times New Roman" w:eastAsia="Times New Roman" w:hAnsi="Times New Roman" w:cs="Times New Roman"/>
          <w:sz w:val="24"/>
          <w:szCs w:val="24"/>
          <w:lang w:val="ru-RU"/>
        </w:rPr>
      </w:pPr>
      <w:r w:rsidRPr="00EF0E6B">
        <w:rPr>
          <w:rFonts w:ascii="Times New Roman" w:eastAsia="Times New Roman" w:hAnsi="Times New Roman" w:cs="Times New Roman"/>
          <w:bCs/>
          <w:sz w:val="24"/>
          <w:szCs w:val="24"/>
          <w:lang w:val="ru-RU"/>
        </w:rPr>
        <w:t>Носилац пројекта</w:t>
      </w:r>
      <w:r w:rsidRPr="00EF0E6B">
        <w:rPr>
          <w:rFonts w:ascii="Times New Roman" w:eastAsia="Times New Roman" w:hAnsi="Times New Roman" w:cs="Times New Roman"/>
          <w:sz w:val="24"/>
          <w:szCs w:val="24"/>
          <w:lang w:val="ru-RU"/>
        </w:rPr>
        <w:t>: Републички Комесаријат за избеглице и миграције.</w:t>
      </w:r>
    </w:p>
    <w:p w:rsidR="005653D8" w:rsidRPr="00EF0E6B" w:rsidRDefault="005653D8" w:rsidP="00EF0E6B">
      <w:pPr>
        <w:rPr>
          <w:rFonts w:ascii="Times New Roman" w:eastAsia="Times New Roman" w:hAnsi="Times New Roman" w:cs="Times New Roman"/>
          <w:sz w:val="24"/>
          <w:szCs w:val="24"/>
          <w:lang w:val="ru-RU"/>
        </w:rPr>
      </w:pPr>
      <w:r w:rsidRPr="00EF0E6B">
        <w:rPr>
          <w:rFonts w:ascii="Times New Roman" w:eastAsia="Times New Roman" w:hAnsi="Times New Roman" w:cs="Times New Roman"/>
          <w:sz w:val="24"/>
          <w:szCs w:val="24"/>
          <w:lang w:val="ru-RU"/>
        </w:rPr>
        <w:t>Вредност пројекта: 90.000 евра.</w:t>
      </w:r>
    </w:p>
    <w:p w:rsidR="005653D8" w:rsidRPr="00EF0E6B" w:rsidRDefault="005653D8" w:rsidP="00EF0E6B">
      <w:pPr>
        <w:rPr>
          <w:rFonts w:ascii="Times New Roman" w:eastAsia="Times New Roman" w:hAnsi="Times New Roman" w:cs="Times New Roman"/>
          <w:sz w:val="24"/>
          <w:szCs w:val="24"/>
          <w:lang w:val="ru-RU"/>
        </w:rPr>
      </w:pPr>
      <w:r w:rsidRPr="00EF0E6B">
        <w:rPr>
          <w:rFonts w:ascii="Times New Roman" w:eastAsia="Times New Roman" w:hAnsi="Times New Roman" w:cs="Times New Roman"/>
          <w:bCs/>
          <w:sz w:val="24"/>
          <w:szCs w:val="24"/>
          <w:lang w:val="ru-RU"/>
        </w:rPr>
        <w:t>Партнери</w:t>
      </w:r>
      <w:r w:rsidRPr="00EF0E6B">
        <w:rPr>
          <w:rFonts w:ascii="Times New Roman" w:eastAsia="Times New Roman" w:hAnsi="Times New Roman" w:cs="Times New Roman"/>
          <w:sz w:val="24"/>
          <w:szCs w:val="24"/>
          <w:lang w:val="ru-RU"/>
        </w:rPr>
        <w:t>: Град Ниш</w:t>
      </w:r>
      <w:r w:rsidRPr="00EF0E6B">
        <w:rPr>
          <w:rFonts w:ascii="Times New Roman" w:hAnsi="Times New Roman" w:cs="Times New Roman"/>
          <w:sz w:val="24"/>
          <w:szCs w:val="24"/>
          <w:lang w:val="ru-RU"/>
        </w:rPr>
        <w:t xml:space="preserve"> </w:t>
      </w:r>
      <w:r w:rsidRPr="00EF0E6B">
        <w:rPr>
          <w:rFonts w:ascii="Times New Roman" w:eastAsia="Times New Roman" w:hAnsi="Times New Roman" w:cs="Times New Roman"/>
          <w:sz w:val="24"/>
          <w:szCs w:val="24"/>
          <w:lang w:val="ru-RU"/>
        </w:rPr>
        <w:t xml:space="preserve"> и Јединица за управљање пројектима.</w:t>
      </w:r>
    </w:p>
    <w:p w:rsidR="005653D8" w:rsidRPr="00131A66" w:rsidRDefault="005653D8" w:rsidP="005653D8">
      <w:pPr>
        <w:spacing w:after="100" w:afterAutospacing="1" w:line="240" w:lineRule="auto"/>
        <w:jc w:val="both"/>
        <w:rPr>
          <w:rFonts w:ascii="Times New Roman" w:eastAsia="Times New Roman" w:hAnsi="Times New Roman"/>
          <w:sz w:val="24"/>
          <w:szCs w:val="24"/>
          <w:lang w:val="sr-Cyrl-CS"/>
        </w:rPr>
      </w:pPr>
      <w:r w:rsidRPr="00131A66">
        <w:rPr>
          <w:rFonts w:ascii="Times New Roman" w:eastAsia="Times New Roman" w:hAnsi="Times New Roman"/>
          <w:bCs/>
          <w:sz w:val="24"/>
          <w:szCs w:val="24"/>
          <w:lang w:val="ru-RU"/>
        </w:rPr>
        <w:t>Опис пројекта</w:t>
      </w:r>
      <w:r w:rsidRPr="00131A66">
        <w:rPr>
          <w:rFonts w:ascii="Times New Roman" w:eastAsia="Times New Roman" w:hAnsi="Times New Roman"/>
          <w:sz w:val="24"/>
          <w:szCs w:val="24"/>
          <w:lang w:val="ru-RU"/>
        </w:rPr>
        <w:t xml:space="preserve">: Додела грађевинског материјала избеглицама за довршетак започете самоизградње породичних објеката. </w:t>
      </w:r>
      <w:r w:rsidRPr="00131A66">
        <w:rPr>
          <w:rFonts w:ascii="Times New Roman" w:eastAsia="Times New Roman" w:hAnsi="Times New Roman"/>
          <w:sz w:val="24"/>
          <w:szCs w:val="24"/>
          <w:lang w:val="sr-Cyrl-CS"/>
        </w:rPr>
        <w:t>Пројекат је у фази реализације(ипорука прве фазе помоћи), а помоћ тренутно добија седам породица,њихова вредност је 56.000 евра.</w:t>
      </w:r>
    </w:p>
    <w:p w:rsidR="005653D8" w:rsidRDefault="005653D8" w:rsidP="005653D8">
      <w:pPr>
        <w:spacing w:after="0" w:line="240" w:lineRule="auto"/>
        <w:jc w:val="both"/>
        <w:rPr>
          <w:rFonts w:ascii="Times New Roman" w:hAnsi="Times New Roman"/>
          <w:sz w:val="24"/>
          <w:szCs w:val="24"/>
          <w:lang w:val="ru-RU"/>
        </w:rPr>
      </w:pPr>
      <w:r w:rsidRPr="00131A66">
        <w:rPr>
          <w:rFonts w:ascii="Times New Roman" w:hAnsi="Times New Roman"/>
          <w:sz w:val="24"/>
          <w:szCs w:val="24"/>
          <w:lang w:val="ru-RU"/>
        </w:rPr>
        <w:lastRenderedPageBreak/>
        <w:t>2016</w:t>
      </w:r>
      <w:r w:rsidR="00E7289C">
        <w:rPr>
          <w:rFonts w:ascii="Times New Roman" w:hAnsi="Times New Roman"/>
          <w:sz w:val="24"/>
          <w:szCs w:val="24"/>
          <w:lang w:val="ru-RU"/>
        </w:rPr>
        <w:t>-2020</w:t>
      </w:r>
    </w:p>
    <w:p w:rsidR="00EF0E6B" w:rsidRPr="00131A66" w:rsidRDefault="00EF0E6B" w:rsidP="005653D8">
      <w:pPr>
        <w:spacing w:after="0" w:line="240" w:lineRule="auto"/>
        <w:jc w:val="both"/>
        <w:rPr>
          <w:rFonts w:ascii="Times New Roman" w:hAnsi="Times New Roman"/>
          <w:sz w:val="24"/>
          <w:szCs w:val="24"/>
          <w:lang w:val="ru-RU"/>
        </w:rPr>
      </w:pPr>
    </w:p>
    <w:p w:rsidR="005653D8" w:rsidRPr="00EF0E6B" w:rsidRDefault="005653D8" w:rsidP="00EF0E6B">
      <w:pPr>
        <w:rPr>
          <w:rFonts w:ascii="Times New Roman" w:hAnsi="Times New Roman" w:cs="Times New Roman"/>
          <w:sz w:val="24"/>
          <w:szCs w:val="24"/>
        </w:rPr>
      </w:pPr>
      <w:r w:rsidRPr="00EF0E6B">
        <w:rPr>
          <w:rFonts w:ascii="Times New Roman" w:hAnsi="Times New Roman" w:cs="Times New Roman"/>
          <w:b/>
          <w:sz w:val="24"/>
          <w:szCs w:val="24"/>
        </w:rPr>
        <w:t>Програм:</w:t>
      </w:r>
      <w:r w:rsidRPr="00EF0E6B">
        <w:rPr>
          <w:rFonts w:ascii="Times New Roman" w:hAnsi="Times New Roman" w:cs="Times New Roman"/>
          <w:sz w:val="24"/>
          <w:szCs w:val="24"/>
        </w:rPr>
        <w:t xml:space="preserve"> Подршка </w:t>
      </w:r>
      <w:proofErr w:type="gramStart"/>
      <w:r w:rsidRPr="00EF0E6B">
        <w:rPr>
          <w:rFonts w:ascii="Times New Roman" w:hAnsi="Times New Roman" w:cs="Times New Roman"/>
          <w:sz w:val="24"/>
          <w:szCs w:val="24"/>
        </w:rPr>
        <w:t>избеглим  лицима</w:t>
      </w:r>
      <w:proofErr w:type="gramEnd"/>
      <w:r w:rsidRPr="00EF0E6B">
        <w:rPr>
          <w:rFonts w:ascii="Times New Roman" w:hAnsi="Times New Roman" w:cs="Times New Roman"/>
          <w:sz w:val="24"/>
          <w:szCs w:val="24"/>
        </w:rPr>
        <w:t xml:space="preserve"> у Србији трајним стамбеним збрињавањем(РСП).</w:t>
      </w:r>
    </w:p>
    <w:p w:rsidR="005653D8" w:rsidRPr="00EF0E6B" w:rsidRDefault="005653D8" w:rsidP="00EF0E6B">
      <w:pPr>
        <w:rPr>
          <w:rFonts w:ascii="Times New Roman" w:hAnsi="Times New Roman" w:cs="Times New Roman"/>
          <w:sz w:val="24"/>
          <w:szCs w:val="24"/>
        </w:rPr>
      </w:pPr>
      <w:r w:rsidRPr="00EF0E6B">
        <w:rPr>
          <w:rFonts w:ascii="Times New Roman" w:hAnsi="Times New Roman" w:cs="Times New Roman"/>
          <w:b/>
          <w:sz w:val="24"/>
          <w:szCs w:val="24"/>
        </w:rPr>
        <w:t>Пројекат:</w:t>
      </w:r>
      <w:r w:rsidRPr="00EF0E6B">
        <w:rPr>
          <w:rFonts w:ascii="Times New Roman" w:hAnsi="Times New Roman" w:cs="Times New Roman"/>
          <w:sz w:val="24"/>
          <w:szCs w:val="24"/>
        </w:rPr>
        <w:t xml:space="preserve"> Стамбени програм у Републици Србији</w:t>
      </w:r>
      <w:proofErr w:type="gramStart"/>
      <w:r w:rsidRPr="00EF0E6B">
        <w:rPr>
          <w:rFonts w:ascii="Times New Roman" w:hAnsi="Times New Roman" w:cs="Times New Roman"/>
          <w:sz w:val="24"/>
          <w:szCs w:val="24"/>
        </w:rPr>
        <w:t>,потпројекат</w:t>
      </w:r>
      <w:proofErr w:type="gramEnd"/>
      <w:r w:rsidRPr="00EF0E6B">
        <w:rPr>
          <w:rFonts w:ascii="Times New Roman" w:hAnsi="Times New Roman" w:cs="Times New Roman"/>
          <w:sz w:val="24"/>
          <w:szCs w:val="24"/>
        </w:rPr>
        <w:t xml:space="preserve"> 5.</w:t>
      </w:r>
    </w:p>
    <w:p w:rsidR="005653D8" w:rsidRPr="00EF0E6B" w:rsidRDefault="005653D8" w:rsidP="00EF0E6B">
      <w:pPr>
        <w:rPr>
          <w:rFonts w:ascii="Times New Roman" w:hAnsi="Times New Roman" w:cs="Times New Roman"/>
          <w:sz w:val="24"/>
          <w:szCs w:val="24"/>
        </w:rPr>
      </w:pPr>
      <w:r w:rsidRPr="00EF0E6B">
        <w:rPr>
          <w:rFonts w:ascii="Times New Roman" w:hAnsi="Times New Roman" w:cs="Times New Roman"/>
          <w:sz w:val="24"/>
          <w:szCs w:val="24"/>
        </w:rPr>
        <w:t>Носилац пројекта: Републички Комесаријат за избеглице и миграције</w:t>
      </w:r>
    </w:p>
    <w:p w:rsidR="005653D8" w:rsidRPr="00EF0E6B" w:rsidRDefault="005653D8" w:rsidP="00EF0E6B">
      <w:pPr>
        <w:rPr>
          <w:rFonts w:ascii="Times New Roman" w:hAnsi="Times New Roman" w:cs="Times New Roman"/>
          <w:sz w:val="24"/>
          <w:szCs w:val="24"/>
        </w:rPr>
      </w:pPr>
      <w:r w:rsidRPr="00EF0E6B">
        <w:rPr>
          <w:rFonts w:ascii="Times New Roman" w:hAnsi="Times New Roman" w:cs="Times New Roman"/>
          <w:sz w:val="24"/>
          <w:szCs w:val="24"/>
        </w:rPr>
        <w:t xml:space="preserve">Партнери: Град </w:t>
      </w:r>
      <w:proofErr w:type="gramStart"/>
      <w:r w:rsidRPr="00EF0E6B">
        <w:rPr>
          <w:rFonts w:ascii="Times New Roman" w:hAnsi="Times New Roman" w:cs="Times New Roman"/>
          <w:sz w:val="24"/>
          <w:szCs w:val="24"/>
        </w:rPr>
        <w:t>Ниш  и</w:t>
      </w:r>
      <w:proofErr w:type="gramEnd"/>
      <w:r w:rsidRPr="00EF0E6B">
        <w:rPr>
          <w:rFonts w:ascii="Times New Roman" w:hAnsi="Times New Roman" w:cs="Times New Roman"/>
          <w:sz w:val="24"/>
          <w:szCs w:val="24"/>
        </w:rPr>
        <w:t xml:space="preserve"> Јединица за управљање пројектима.</w:t>
      </w:r>
    </w:p>
    <w:p w:rsidR="005653D8" w:rsidRPr="00EF0E6B" w:rsidRDefault="005653D8" w:rsidP="00EF0E6B">
      <w:pPr>
        <w:rPr>
          <w:rFonts w:ascii="Times New Roman" w:hAnsi="Times New Roman" w:cs="Times New Roman"/>
          <w:sz w:val="24"/>
          <w:szCs w:val="24"/>
        </w:rPr>
      </w:pPr>
      <w:r w:rsidRPr="00EF0E6B">
        <w:rPr>
          <w:rFonts w:ascii="Times New Roman" w:hAnsi="Times New Roman" w:cs="Times New Roman"/>
          <w:sz w:val="24"/>
          <w:szCs w:val="24"/>
        </w:rPr>
        <w:t>Вредност потпројекта:   око 2.000.000 евра.</w:t>
      </w:r>
    </w:p>
    <w:p w:rsidR="005653D8" w:rsidRPr="00EF0E6B" w:rsidRDefault="005653D8" w:rsidP="00EF0E6B">
      <w:pPr>
        <w:rPr>
          <w:rFonts w:ascii="Times New Roman" w:hAnsi="Times New Roman" w:cs="Times New Roman"/>
          <w:sz w:val="24"/>
          <w:szCs w:val="24"/>
        </w:rPr>
      </w:pPr>
      <w:r w:rsidRPr="00EF0E6B">
        <w:rPr>
          <w:rFonts w:ascii="Times New Roman" w:hAnsi="Times New Roman" w:cs="Times New Roman"/>
          <w:sz w:val="24"/>
          <w:szCs w:val="24"/>
        </w:rPr>
        <w:t>Опис пројекта: Изградња 60 стамбених јединица</w:t>
      </w:r>
      <w:proofErr w:type="gramStart"/>
      <w:r w:rsidRPr="00EF0E6B">
        <w:rPr>
          <w:rFonts w:ascii="Times New Roman" w:hAnsi="Times New Roman" w:cs="Times New Roman"/>
          <w:sz w:val="24"/>
          <w:szCs w:val="24"/>
        </w:rPr>
        <w:t>,намењених</w:t>
      </w:r>
      <w:proofErr w:type="gramEnd"/>
      <w:r w:rsidRPr="00EF0E6B">
        <w:rPr>
          <w:rFonts w:ascii="Times New Roman" w:hAnsi="Times New Roman" w:cs="Times New Roman"/>
          <w:sz w:val="24"/>
          <w:szCs w:val="24"/>
        </w:rPr>
        <w:t xml:space="preserve"> закупу/откупу, избеглицама за решавање трајног стамбеног питања.</w:t>
      </w:r>
    </w:p>
    <w:p w:rsidR="00131A66" w:rsidRPr="00EF0E6B" w:rsidRDefault="005653D8" w:rsidP="00EF0E6B">
      <w:pPr>
        <w:rPr>
          <w:rFonts w:ascii="Times New Roman" w:hAnsi="Times New Roman" w:cs="Times New Roman"/>
          <w:sz w:val="24"/>
          <w:szCs w:val="24"/>
          <w:lang w:val="sr-Cyrl-RS"/>
        </w:rPr>
      </w:pPr>
      <w:proofErr w:type="gramStart"/>
      <w:r w:rsidRPr="00EF0E6B">
        <w:rPr>
          <w:rFonts w:ascii="Times New Roman" w:hAnsi="Times New Roman" w:cs="Times New Roman"/>
          <w:sz w:val="24"/>
          <w:szCs w:val="24"/>
        </w:rPr>
        <w:t>Потпројекат је у фази реализације.</w:t>
      </w:r>
      <w:proofErr w:type="gramEnd"/>
      <w:r w:rsidRPr="00EF0E6B">
        <w:rPr>
          <w:rFonts w:ascii="Times New Roman" w:hAnsi="Times New Roman" w:cs="Times New Roman"/>
          <w:sz w:val="24"/>
          <w:szCs w:val="24"/>
        </w:rPr>
        <w:t xml:space="preserve"> </w:t>
      </w:r>
    </w:p>
    <w:p w:rsidR="005653D8" w:rsidRDefault="005653D8" w:rsidP="005653D8">
      <w:pPr>
        <w:spacing w:after="0" w:line="240" w:lineRule="auto"/>
        <w:jc w:val="both"/>
        <w:rPr>
          <w:rFonts w:ascii="Times New Roman" w:hAnsi="Times New Roman"/>
          <w:sz w:val="24"/>
          <w:szCs w:val="24"/>
          <w:lang w:val="ru-RU"/>
        </w:rPr>
      </w:pPr>
      <w:r w:rsidRPr="00131A66">
        <w:rPr>
          <w:rFonts w:ascii="Times New Roman" w:hAnsi="Times New Roman"/>
          <w:sz w:val="24"/>
          <w:szCs w:val="24"/>
          <w:lang w:val="ru-RU"/>
        </w:rPr>
        <w:t>2016</w:t>
      </w:r>
      <w:r w:rsidR="00E7289C">
        <w:rPr>
          <w:rFonts w:ascii="Times New Roman" w:hAnsi="Times New Roman"/>
          <w:sz w:val="24"/>
          <w:szCs w:val="24"/>
          <w:lang w:val="ru-RU"/>
        </w:rPr>
        <w:t>-2020</w:t>
      </w:r>
    </w:p>
    <w:p w:rsidR="00EF0E6B" w:rsidRPr="00131A66" w:rsidRDefault="00EF0E6B" w:rsidP="005653D8">
      <w:pPr>
        <w:spacing w:after="0" w:line="240" w:lineRule="auto"/>
        <w:jc w:val="both"/>
        <w:rPr>
          <w:rFonts w:ascii="Times New Roman" w:hAnsi="Times New Roman"/>
          <w:sz w:val="24"/>
          <w:szCs w:val="24"/>
          <w:lang w:val="ru-RU"/>
        </w:rPr>
      </w:pPr>
    </w:p>
    <w:p w:rsidR="005653D8"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b/>
          <w:sz w:val="24"/>
          <w:szCs w:val="24"/>
          <w:lang w:val="ru-RU"/>
        </w:rPr>
        <w:t>Програм:</w:t>
      </w:r>
      <w:r w:rsidRPr="00EF0E6B">
        <w:rPr>
          <w:rFonts w:ascii="Times New Roman" w:hAnsi="Times New Roman" w:cs="Times New Roman"/>
          <w:sz w:val="24"/>
          <w:szCs w:val="24"/>
          <w:lang w:val="ru-RU"/>
        </w:rPr>
        <w:t xml:space="preserve"> Подршка избеглим  лицима у Србији трајним стамбеним збрињавањем(РСП).</w:t>
      </w:r>
    </w:p>
    <w:p w:rsidR="005653D8"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b/>
          <w:sz w:val="24"/>
          <w:szCs w:val="24"/>
          <w:lang w:val="ru-RU"/>
        </w:rPr>
        <w:t>Пројекат:</w:t>
      </w:r>
      <w:r w:rsidRPr="00EF0E6B">
        <w:rPr>
          <w:rFonts w:ascii="Times New Roman" w:hAnsi="Times New Roman" w:cs="Times New Roman"/>
          <w:sz w:val="24"/>
          <w:szCs w:val="24"/>
          <w:lang w:val="ru-RU"/>
        </w:rPr>
        <w:t xml:space="preserve"> Регионални стамбени програм-RHP-W5-CMG/COMP3-2016</w:t>
      </w:r>
    </w:p>
    <w:p w:rsidR="005653D8"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sz w:val="24"/>
          <w:szCs w:val="24"/>
          <w:lang w:val="ru-RU"/>
        </w:rPr>
        <w:t>Носилац пројекта: Републички Комесаријат за избеглице и миграције</w:t>
      </w:r>
    </w:p>
    <w:p w:rsidR="005653D8"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sz w:val="24"/>
          <w:szCs w:val="24"/>
          <w:lang w:val="ru-RU"/>
        </w:rPr>
        <w:t>Партнери: Град Ниш  и Јединица за управљање пројектима.</w:t>
      </w:r>
    </w:p>
    <w:p w:rsidR="005653D8"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sz w:val="24"/>
          <w:szCs w:val="24"/>
          <w:lang w:val="ru-RU"/>
        </w:rPr>
        <w:t>Опис пројекта: Откуп сеоских домаћинстава са окућницом,намењених породицама избеглих лица,а у циљу трајног стамбеног збрињавања и помоћ у грађевинском материјалу за адаптацију или потребне грађевинске захвате,а у циљу довођења сеоских кућа у стамбену употребу.</w:t>
      </w:r>
    </w:p>
    <w:p w:rsidR="005653D8"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sz w:val="24"/>
          <w:szCs w:val="24"/>
          <w:lang w:val="ru-RU"/>
        </w:rPr>
        <w:t>Вредност потпројекта: 330.000 евра.</w:t>
      </w:r>
    </w:p>
    <w:p w:rsidR="00EF0E6B" w:rsidRPr="00EF0E6B" w:rsidRDefault="005653D8" w:rsidP="00EF0E6B">
      <w:pPr>
        <w:rPr>
          <w:rFonts w:ascii="Times New Roman" w:hAnsi="Times New Roman" w:cs="Times New Roman"/>
          <w:sz w:val="24"/>
          <w:szCs w:val="24"/>
          <w:lang w:val="ru-RU"/>
        </w:rPr>
      </w:pPr>
      <w:r w:rsidRPr="00EF0E6B">
        <w:rPr>
          <w:rFonts w:ascii="Times New Roman" w:hAnsi="Times New Roman" w:cs="Times New Roman"/>
          <w:sz w:val="24"/>
          <w:szCs w:val="24"/>
          <w:lang w:val="ru-RU"/>
        </w:rPr>
        <w:t>Потпројекат је у фази реализације откупа сеоских кућа за седам породица у вредности 66.500 евра.</w:t>
      </w:r>
    </w:p>
    <w:p w:rsidR="005653D8" w:rsidRDefault="005653D8" w:rsidP="005653D8">
      <w:pPr>
        <w:spacing w:after="0" w:line="240" w:lineRule="auto"/>
        <w:jc w:val="both"/>
        <w:rPr>
          <w:rFonts w:ascii="Times New Roman" w:hAnsi="Times New Roman"/>
          <w:sz w:val="24"/>
          <w:szCs w:val="24"/>
          <w:lang w:val="ru-RU"/>
        </w:rPr>
      </w:pPr>
      <w:r w:rsidRPr="00131A66">
        <w:rPr>
          <w:rFonts w:ascii="Times New Roman" w:hAnsi="Times New Roman"/>
          <w:sz w:val="24"/>
          <w:szCs w:val="24"/>
          <w:lang w:val="ru-RU"/>
        </w:rPr>
        <w:t>2016</w:t>
      </w:r>
      <w:r w:rsidR="00E7289C">
        <w:rPr>
          <w:rFonts w:ascii="Times New Roman" w:hAnsi="Times New Roman"/>
          <w:sz w:val="24"/>
          <w:szCs w:val="24"/>
          <w:lang w:val="ru-RU"/>
        </w:rPr>
        <w:t>-2020</w:t>
      </w:r>
    </w:p>
    <w:p w:rsidR="00EF0E6B" w:rsidRPr="00131A66" w:rsidRDefault="00EF0E6B" w:rsidP="005653D8">
      <w:pPr>
        <w:spacing w:after="0" w:line="240" w:lineRule="auto"/>
        <w:jc w:val="both"/>
        <w:rPr>
          <w:rFonts w:ascii="Times New Roman" w:hAnsi="Times New Roman"/>
          <w:sz w:val="24"/>
          <w:szCs w:val="24"/>
          <w:lang w:val="ru-RU"/>
        </w:rPr>
      </w:pP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b/>
          <w:sz w:val="24"/>
          <w:szCs w:val="24"/>
          <w:lang w:val="ru-RU"/>
        </w:rPr>
        <w:t>Програм:</w:t>
      </w:r>
      <w:r w:rsidRPr="00D372EF">
        <w:rPr>
          <w:rFonts w:ascii="Times New Roman" w:hAnsi="Times New Roman" w:cs="Times New Roman"/>
          <w:sz w:val="24"/>
          <w:szCs w:val="24"/>
          <w:lang w:val="ru-RU"/>
        </w:rPr>
        <w:t xml:space="preserve"> Подршка избеглим  лицима у Србији трајним стамбеним збрињавањем(РСП).</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b/>
          <w:sz w:val="24"/>
          <w:szCs w:val="24"/>
          <w:lang w:val="ru-RU"/>
        </w:rPr>
        <w:t>Пројекат:</w:t>
      </w:r>
      <w:r w:rsidRPr="00D372EF">
        <w:rPr>
          <w:rFonts w:ascii="Times New Roman" w:hAnsi="Times New Roman" w:cs="Times New Roman"/>
          <w:sz w:val="24"/>
          <w:szCs w:val="24"/>
          <w:lang w:val="ru-RU"/>
        </w:rPr>
        <w:t xml:space="preserve"> Стамбени програм у Републици Србији,потпројекат 5.</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Носилац пројекта: Републички Комесаријат за избеглице и миграције</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Партнери: Град Ниш  и Јединица за управљање пројектима.</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lastRenderedPageBreak/>
        <w:t>Опис пројекта: Изградња 15 стамбених јединица за потребе социјалног становања у заштићеним условима.</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 xml:space="preserve">Статус: Потпројекат је у фази реализације. </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 xml:space="preserve">Вредност: Изградња је заједно са стамебим јединицама намењених закуп/откуп,односно заједничка </w:t>
      </w:r>
      <w:r w:rsidR="00D372EF">
        <w:rPr>
          <w:rFonts w:ascii="Times New Roman" w:hAnsi="Times New Roman" w:cs="Times New Roman"/>
          <w:sz w:val="24"/>
          <w:szCs w:val="24"/>
          <w:lang w:val="ru-RU"/>
        </w:rPr>
        <w:t>вредност је око 2.000.000 евра.</w:t>
      </w:r>
    </w:p>
    <w:p w:rsidR="005653D8" w:rsidRDefault="005653D8" w:rsidP="005653D8">
      <w:pPr>
        <w:spacing w:after="0" w:line="240" w:lineRule="auto"/>
        <w:jc w:val="both"/>
        <w:rPr>
          <w:rFonts w:ascii="Times New Roman" w:hAnsi="Times New Roman"/>
          <w:sz w:val="24"/>
          <w:szCs w:val="24"/>
          <w:lang w:val="ru-RU"/>
        </w:rPr>
      </w:pPr>
      <w:r w:rsidRPr="00131A66">
        <w:rPr>
          <w:rFonts w:ascii="Times New Roman" w:hAnsi="Times New Roman"/>
          <w:sz w:val="24"/>
          <w:szCs w:val="24"/>
          <w:lang w:val="ru-RU"/>
        </w:rPr>
        <w:t>2016</w:t>
      </w:r>
      <w:r w:rsidR="00E7289C">
        <w:rPr>
          <w:rFonts w:ascii="Times New Roman" w:hAnsi="Times New Roman"/>
          <w:sz w:val="24"/>
          <w:szCs w:val="24"/>
          <w:lang w:val="ru-RU"/>
        </w:rPr>
        <w:t>-2020</w:t>
      </w:r>
    </w:p>
    <w:p w:rsidR="00D372EF" w:rsidRPr="00131A66" w:rsidRDefault="00D372EF" w:rsidP="005653D8">
      <w:pPr>
        <w:spacing w:after="0" w:line="240" w:lineRule="auto"/>
        <w:jc w:val="both"/>
        <w:rPr>
          <w:rFonts w:ascii="Times New Roman" w:hAnsi="Times New Roman"/>
          <w:sz w:val="24"/>
          <w:szCs w:val="24"/>
          <w:lang w:val="ru-RU"/>
        </w:rPr>
      </w:pPr>
    </w:p>
    <w:p w:rsidR="005653D8" w:rsidRPr="00D372EF" w:rsidRDefault="00D372EF" w:rsidP="00D372EF">
      <w:pPr>
        <w:rPr>
          <w:rFonts w:ascii="Times New Roman" w:hAnsi="Times New Roman" w:cs="Times New Roman"/>
          <w:sz w:val="24"/>
          <w:szCs w:val="24"/>
          <w:lang w:val="ru-RU"/>
        </w:rPr>
      </w:pPr>
      <w:r>
        <w:rPr>
          <w:rFonts w:ascii="Times New Roman" w:hAnsi="Times New Roman" w:cs="Times New Roman"/>
          <w:b/>
          <w:sz w:val="24"/>
          <w:szCs w:val="24"/>
          <w:lang w:val="ru-RU"/>
        </w:rPr>
        <w:t>Пројекат</w:t>
      </w:r>
      <w:r w:rsidR="005653D8" w:rsidRPr="00D372EF">
        <w:rPr>
          <w:rFonts w:ascii="Times New Roman" w:hAnsi="Times New Roman" w:cs="Times New Roman"/>
          <w:b/>
          <w:sz w:val="24"/>
          <w:szCs w:val="24"/>
          <w:lang w:val="ru-RU"/>
        </w:rPr>
        <w:t>:</w:t>
      </w:r>
      <w:r w:rsidR="005653D8" w:rsidRPr="00D372EF">
        <w:rPr>
          <w:rFonts w:ascii="Times New Roman" w:hAnsi="Times New Roman" w:cs="Times New Roman"/>
          <w:sz w:val="24"/>
          <w:szCs w:val="24"/>
          <w:lang w:val="ru-RU"/>
        </w:rPr>
        <w:t xml:space="preserve"> Адаптација Установе дечијег одмаралишта Дивљана,ради прихвата миграната.</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Носилац пројекта: Комесаријат за избеглице и миграције Републике Србије.</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Партнери: Град Ниш и Дански савет за избеглице.</w:t>
      </w:r>
    </w:p>
    <w:p w:rsidR="005653D8" w:rsidRPr="00D372EF"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 xml:space="preserve">Вредност </w:t>
      </w:r>
      <w:r w:rsidR="00D372EF">
        <w:rPr>
          <w:rFonts w:ascii="Times New Roman" w:hAnsi="Times New Roman" w:cs="Times New Roman"/>
          <w:sz w:val="24"/>
          <w:szCs w:val="24"/>
          <w:lang w:val="ru-RU"/>
        </w:rPr>
        <w:t>пројекта: 28.000.000,00 динара.</w:t>
      </w:r>
    </w:p>
    <w:p w:rsidR="005653D8" w:rsidRDefault="005653D8" w:rsidP="00D372EF">
      <w:pPr>
        <w:rPr>
          <w:rFonts w:ascii="Times New Roman" w:hAnsi="Times New Roman" w:cs="Times New Roman"/>
          <w:sz w:val="24"/>
          <w:szCs w:val="24"/>
          <w:lang w:val="ru-RU"/>
        </w:rPr>
      </w:pPr>
      <w:r w:rsidRPr="00D372EF">
        <w:rPr>
          <w:rFonts w:ascii="Times New Roman" w:hAnsi="Times New Roman" w:cs="Times New Roman"/>
          <w:sz w:val="24"/>
          <w:szCs w:val="24"/>
          <w:lang w:val="ru-RU"/>
        </w:rPr>
        <w:t xml:space="preserve">Имплементирани су и други пројекти мање вредности,инвестирани од невладиних </w:t>
      </w:r>
      <w:r w:rsidR="00D372EF">
        <w:rPr>
          <w:rFonts w:ascii="Times New Roman" w:hAnsi="Times New Roman" w:cs="Times New Roman"/>
          <w:sz w:val="24"/>
          <w:szCs w:val="24"/>
          <w:lang w:val="ru-RU"/>
        </w:rPr>
        <w:t>и других органа и организација.</w:t>
      </w:r>
    </w:p>
    <w:p w:rsidR="00D372EF" w:rsidRDefault="00D372EF" w:rsidP="00D372EF">
      <w:pPr>
        <w:rPr>
          <w:rFonts w:ascii="Times New Roman" w:hAnsi="Times New Roman" w:cs="Times New Roman"/>
          <w:sz w:val="24"/>
          <w:szCs w:val="24"/>
          <w:lang w:val="ru-RU"/>
        </w:rPr>
      </w:pPr>
    </w:p>
    <w:p w:rsidR="00E7289C" w:rsidRPr="00D372EF" w:rsidRDefault="00E7289C" w:rsidP="00D372EF">
      <w:pPr>
        <w:rPr>
          <w:rFonts w:ascii="Times New Roman" w:hAnsi="Times New Roman" w:cs="Times New Roman"/>
          <w:sz w:val="24"/>
          <w:szCs w:val="24"/>
          <w:lang w:val="ru-RU"/>
        </w:rPr>
      </w:pPr>
    </w:p>
    <w:p w:rsidR="005653D8" w:rsidRPr="00970D4A" w:rsidRDefault="005653D8" w:rsidP="006D0A48">
      <w:pPr>
        <w:pStyle w:val="ListParagraph"/>
        <w:numPr>
          <w:ilvl w:val="0"/>
          <w:numId w:val="28"/>
        </w:numPr>
        <w:autoSpaceDE w:val="0"/>
        <w:autoSpaceDN w:val="0"/>
        <w:adjustRightInd w:val="0"/>
        <w:spacing w:after="0" w:line="240" w:lineRule="auto"/>
        <w:jc w:val="both"/>
        <w:rPr>
          <w:rFonts w:ascii="Arial" w:hAnsi="Arial" w:cs="Arial"/>
          <w:b/>
          <w:bCs/>
          <w:sz w:val="28"/>
          <w:szCs w:val="28"/>
          <w:lang w:val="ru-RU"/>
        </w:rPr>
      </w:pPr>
      <w:r w:rsidRPr="00970D4A">
        <w:rPr>
          <w:rFonts w:ascii="Arial" w:hAnsi="Arial" w:cs="Arial"/>
          <w:b/>
          <w:bCs/>
          <w:sz w:val="28"/>
          <w:szCs w:val="28"/>
          <w:lang w:val="ru-RU"/>
        </w:rPr>
        <w:t>Правни оквир</w:t>
      </w:r>
    </w:p>
    <w:p w:rsidR="005653D8" w:rsidRPr="000E1082" w:rsidRDefault="005653D8" w:rsidP="005653D8">
      <w:pPr>
        <w:autoSpaceDE w:val="0"/>
        <w:autoSpaceDN w:val="0"/>
        <w:adjustRightInd w:val="0"/>
        <w:spacing w:after="0" w:line="240" w:lineRule="auto"/>
        <w:jc w:val="both"/>
        <w:rPr>
          <w:rFonts w:ascii="Times New Roman" w:hAnsi="Times New Roman"/>
          <w:b/>
          <w:bCs/>
          <w:sz w:val="24"/>
          <w:szCs w:val="24"/>
          <w:lang w:val="ru-RU"/>
        </w:rPr>
      </w:pPr>
    </w:p>
    <w:p w:rsidR="005653D8" w:rsidRPr="00D372EF" w:rsidRDefault="008500AA" w:rsidP="005653D8">
      <w:pPr>
        <w:rPr>
          <w:rFonts w:ascii="Times New Roman" w:hAnsi="Times New Roman"/>
          <w:b/>
          <w:sz w:val="24"/>
          <w:szCs w:val="24"/>
          <w:lang w:val="ru-RU"/>
        </w:rPr>
      </w:pPr>
      <w:r>
        <w:rPr>
          <w:rFonts w:ascii="Times New Roman" w:hAnsi="Times New Roman"/>
          <w:b/>
          <w:sz w:val="24"/>
          <w:szCs w:val="24"/>
          <w:lang w:val="ru-RU"/>
        </w:rPr>
        <w:t>4</w:t>
      </w:r>
      <w:r w:rsidR="00D372EF">
        <w:rPr>
          <w:rFonts w:ascii="Times New Roman" w:hAnsi="Times New Roman"/>
          <w:b/>
          <w:sz w:val="24"/>
          <w:szCs w:val="24"/>
          <w:lang w:val="ru-RU"/>
        </w:rPr>
        <w:t xml:space="preserve">.1 </w:t>
      </w:r>
      <w:r w:rsidR="005653D8" w:rsidRPr="00D372EF">
        <w:rPr>
          <w:rFonts w:ascii="Times New Roman" w:hAnsi="Times New Roman"/>
          <w:b/>
          <w:sz w:val="24"/>
          <w:szCs w:val="24"/>
          <w:lang w:val="ru-RU"/>
        </w:rPr>
        <w:t>Међународн</w:t>
      </w:r>
      <w:r w:rsidR="005653D8" w:rsidRPr="00D372EF">
        <w:rPr>
          <w:rFonts w:ascii="Times New Roman" w:hAnsi="Times New Roman"/>
          <w:b/>
          <w:sz w:val="24"/>
          <w:szCs w:val="24"/>
        </w:rPr>
        <w:t>o</w:t>
      </w:r>
      <w:r w:rsidR="005653D8" w:rsidRPr="00D372EF">
        <w:rPr>
          <w:rFonts w:ascii="Times New Roman" w:hAnsi="Times New Roman"/>
          <w:b/>
          <w:sz w:val="24"/>
          <w:szCs w:val="24"/>
          <w:lang w:val="ru-RU"/>
        </w:rPr>
        <w:t>правни окви</w:t>
      </w:r>
      <w:r w:rsidR="00D372EF" w:rsidRPr="00D372EF">
        <w:rPr>
          <w:rFonts w:ascii="Times New Roman" w:hAnsi="Times New Roman"/>
          <w:b/>
          <w:sz w:val="24"/>
          <w:szCs w:val="24"/>
          <w:lang w:val="ru-RU"/>
        </w:rPr>
        <w:t>р</w:t>
      </w:r>
    </w:p>
    <w:p w:rsidR="005653D8" w:rsidRPr="005E406A" w:rsidRDefault="005653D8" w:rsidP="005653D8">
      <w:pPr>
        <w:jc w:val="both"/>
        <w:rPr>
          <w:rFonts w:ascii="Times New Roman" w:hAnsi="Times New Roman"/>
          <w:sz w:val="24"/>
          <w:szCs w:val="24"/>
          <w:lang w:val="ru-RU"/>
        </w:rPr>
      </w:pPr>
      <w:r w:rsidRPr="000E1082">
        <w:rPr>
          <w:rFonts w:ascii="Times New Roman" w:hAnsi="Times New Roman"/>
          <w:sz w:val="24"/>
          <w:szCs w:val="24"/>
          <w:lang w:val="ru-RU"/>
        </w:rPr>
        <w:t>Република Србија потписница је свих основних међународних докумената из ове области, између осталог, и Конвенције о статусу избеглица са завршним актом Конференције опуномоћеника Уједињених нација о статусу избеглица и Протокола о статусу избеглица („Службени лист СФРЈ – Међународни уговори и други споразуми”,број 15/67), којима се дефинишу појам избеглице, правни положај, приступ правима идруга питања од значаја за положај избеглица.Република Србија потврдила је следеће међународне уговоре: Међународни пакт</w:t>
      </w:r>
      <w:r>
        <w:rPr>
          <w:rFonts w:ascii="Times New Roman" w:hAnsi="Times New Roman"/>
          <w:sz w:val="24"/>
          <w:szCs w:val="24"/>
          <w:lang w:val="sr-Cyrl-CS"/>
        </w:rPr>
        <w:t xml:space="preserve"> </w:t>
      </w:r>
      <w:r w:rsidRPr="000E1082">
        <w:rPr>
          <w:rFonts w:ascii="Times New Roman" w:hAnsi="Times New Roman"/>
          <w:sz w:val="24"/>
          <w:szCs w:val="24"/>
          <w:lang w:val="ru-RU"/>
        </w:rPr>
        <w:t>о грађанским и политичким правима („Службени лист СФРЈ – Међународни уговори”,</w:t>
      </w:r>
      <w:r w:rsidRPr="00596959">
        <w:rPr>
          <w:rFonts w:ascii="Times New Roman" w:hAnsi="Times New Roman"/>
          <w:sz w:val="24"/>
          <w:szCs w:val="24"/>
          <w:lang w:val="ru-RU"/>
        </w:rPr>
        <w:t xml:space="preserve">број 7/71), </w:t>
      </w:r>
      <w:r w:rsidRPr="00596959">
        <w:rPr>
          <w:rFonts w:ascii="Times New Roman" w:hAnsi="Times New Roman"/>
          <w:b/>
          <w:bCs/>
          <w:sz w:val="24"/>
          <w:szCs w:val="24"/>
          <w:lang w:val="ru-RU"/>
        </w:rPr>
        <w:t>Међународни пакт о економским, социјалним и културним правима</w:t>
      </w:r>
      <w:r w:rsidRPr="00596959">
        <w:rPr>
          <w:rFonts w:ascii="Times New Roman" w:hAnsi="Times New Roman"/>
          <w:sz w:val="24"/>
          <w:szCs w:val="24"/>
          <w:lang w:val="ru-RU"/>
        </w:rPr>
        <w:t xml:space="preserve">(„Службени лист СФРЈ – Међународни уговори”, број 7/71), </w:t>
      </w:r>
      <w:r w:rsidRPr="00596959">
        <w:rPr>
          <w:rFonts w:ascii="Times New Roman" w:hAnsi="Times New Roman"/>
          <w:b/>
          <w:bCs/>
          <w:sz w:val="24"/>
          <w:szCs w:val="24"/>
          <w:lang w:val="ru-RU"/>
        </w:rPr>
        <w:t xml:space="preserve">Конвенција о правномположају лица без држављанства </w:t>
      </w:r>
      <w:r w:rsidRPr="00596959">
        <w:rPr>
          <w:rFonts w:ascii="Times New Roman" w:hAnsi="Times New Roman"/>
          <w:sz w:val="24"/>
          <w:szCs w:val="24"/>
          <w:lang w:val="ru-RU"/>
        </w:rPr>
        <w:t>(„Службени лист ФНРЈ – Међународни уговори и</w:t>
      </w:r>
      <w:r>
        <w:rPr>
          <w:rFonts w:ascii="Times New Roman" w:hAnsi="Times New Roman"/>
          <w:sz w:val="24"/>
          <w:szCs w:val="24"/>
          <w:lang w:val="ru-RU"/>
        </w:rPr>
        <w:t xml:space="preserve"> </w:t>
      </w:r>
      <w:r w:rsidRPr="00596959">
        <w:rPr>
          <w:rFonts w:ascii="Times New Roman" w:hAnsi="Times New Roman"/>
          <w:sz w:val="24"/>
          <w:szCs w:val="24"/>
          <w:lang w:val="ru-RU"/>
        </w:rPr>
        <w:t xml:space="preserve">други споразуми”, број 9/59), </w:t>
      </w:r>
      <w:r w:rsidRPr="00596959">
        <w:rPr>
          <w:rFonts w:ascii="Times New Roman" w:hAnsi="Times New Roman"/>
          <w:b/>
          <w:bCs/>
          <w:sz w:val="24"/>
          <w:szCs w:val="24"/>
          <w:lang w:val="ru-RU"/>
        </w:rPr>
        <w:t>Међународна конвенција о укидању свих облика расне</w:t>
      </w:r>
      <w:r>
        <w:rPr>
          <w:rFonts w:ascii="Times New Roman" w:hAnsi="Times New Roman"/>
          <w:b/>
          <w:bCs/>
          <w:sz w:val="24"/>
          <w:szCs w:val="24"/>
          <w:lang w:val="sr-Cyrl-CS"/>
        </w:rPr>
        <w:t xml:space="preserve"> </w:t>
      </w:r>
      <w:r w:rsidRPr="00596959">
        <w:rPr>
          <w:rFonts w:ascii="Times New Roman" w:hAnsi="Times New Roman"/>
          <w:b/>
          <w:bCs/>
          <w:sz w:val="24"/>
          <w:szCs w:val="24"/>
          <w:lang w:val="ru-RU"/>
        </w:rPr>
        <w:t xml:space="preserve">дискриминације </w:t>
      </w:r>
      <w:r w:rsidRPr="00596959">
        <w:rPr>
          <w:rFonts w:ascii="Times New Roman" w:hAnsi="Times New Roman"/>
          <w:sz w:val="24"/>
          <w:szCs w:val="24"/>
          <w:lang w:val="ru-RU"/>
        </w:rPr>
        <w:t>(„Службени лист СФРЈ – Међународни уговори”, број 6/67) и</w:t>
      </w:r>
      <w:r>
        <w:rPr>
          <w:rFonts w:ascii="Times New Roman" w:hAnsi="Times New Roman"/>
          <w:sz w:val="24"/>
          <w:szCs w:val="24"/>
          <w:lang w:val="ru-RU"/>
        </w:rPr>
        <w:t xml:space="preserve"> </w:t>
      </w:r>
      <w:r w:rsidRPr="00596959">
        <w:rPr>
          <w:rFonts w:ascii="Times New Roman" w:hAnsi="Times New Roman"/>
          <w:b/>
          <w:bCs/>
          <w:sz w:val="24"/>
          <w:szCs w:val="24"/>
          <w:lang w:val="ru-RU"/>
        </w:rPr>
        <w:t xml:space="preserve">Конвенција о елиминисању свих облика дискриминације жена </w:t>
      </w:r>
      <w:r w:rsidRPr="00596959">
        <w:rPr>
          <w:rFonts w:ascii="Times New Roman" w:hAnsi="Times New Roman"/>
          <w:sz w:val="24"/>
          <w:szCs w:val="24"/>
          <w:lang w:val="ru-RU"/>
        </w:rPr>
        <w:t>(„Службени лист СФРЈ– Међународни уговори”, број 11/81).Република Србија се у остваривању права интерно расељених лица руководи„</w:t>
      </w:r>
      <w:r>
        <w:rPr>
          <w:rFonts w:ascii="Times New Roman" w:hAnsi="Times New Roman"/>
          <w:sz w:val="24"/>
          <w:szCs w:val="24"/>
          <w:lang w:val="ru-RU"/>
        </w:rPr>
        <w:t xml:space="preserve"> </w:t>
      </w:r>
      <w:r w:rsidRPr="00596959">
        <w:rPr>
          <w:rFonts w:ascii="Times New Roman" w:hAnsi="Times New Roman"/>
          <w:b/>
          <w:bCs/>
          <w:sz w:val="24"/>
          <w:szCs w:val="24"/>
          <w:lang w:val="ru-RU"/>
        </w:rPr>
        <w:t>Водећим принципима Уједињених нација о интерном расељењу</w:t>
      </w:r>
      <w:r w:rsidRPr="00596959">
        <w:rPr>
          <w:rFonts w:ascii="Times New Roman" w:hAnsi="Times New Roman"/>
          <w:sz w:val="24"/>
          <w:szCs w:val="24"/>
          <w:lang w:val="ru-RU"/>
        </w:rPr>
        <w:t>” (1998) који</w:t>
      </w:r>
      <w:r>
        <w:rPr>
          <w:rFonts w:ascii="Times New Roman" w:hAnsi="Times New Roman"/>
          <w:sz w:val="24"/>
          <w:szCs w:val="24"/>
          <w:lang w:val="ru-RU"/>
        </w:rPr>
        <w:t xml:space="preserve"> </w:t>
      </w:r>
      <w:r w:rsidRPr="00596959">
        <w:rPr>
          <w:rFonts w:ascii="Times New Roman" w:hAnsi="Times New Roman"/>
          <w:sz w:val="24"/>
          <w:szCs w:val="24"/>
          <w:lang w:val="ru-RU"/>
        </w:rPr>
        <w:t xml:space="preserve">представљају кључни </w:t>
      </w:r>
      <w:r w:rsidRPr="00596959">
        <w:rPr>
          <w:rFonts w:ascii="Times New Roman" w:hAnsi="Times New Roman"/>
          <w:sz w:val="24"/>
          <w:szCs w:val="24"/>
          <w:lang w:val="ru-RU"/>
        </w:rPr>
        <w:lastRenderedPageBreak/>
        <w:t>међународни оквир за заштиту интерно расељених лица који</w:t>
      </w:r>
      <w:r>
        <w:rPr>
          <w:rFonts w:ascii="Times New Roman" w:hAnsi="Times New Roman"/>
          <w:sz w:val="24"/>
          <w:szCs w:val="24"/>
          <w:lang w:val="ru-RU"/>
        </w:rPr>
        <w:t xml:space="preserve"> </w:t>
      </w:r>
      <w:r w:rsidRPr="00596959">
        <w:rPr>
          <w:rFonts w:ascii="Times New Roman" w:hAnsi="Times New Roman"/>
          <w:sz w:val="24"/>
          <w:szCs w:val="24"/>
          <w:lang w:val="ru-RU"/>
        </w:rPr>
        <w:t>дефинише обавезе држава и надлежних органа у овај области, као и Оквиром за трајнарешења за интерно расељена лица Међуагенцијског сталног комитета Уједињених нација</w:t>
      </w:r>
      <w:r>
        <w:rPr>
          <w:rFonts w:ascii="Times New Roman" w:hAnsi="Times New Roman"/>
          <w:sz w:val="24"/>
          <w:szCs w:val="24"/>
          <w:lang w:val="ru-RU"/>
        </w:rPr>
        <w:t xml:space="preserve"> </w:t>
      </w:r>
      <w:r w:rsidRPr="00596959">
        <w:rPr>
          <w:rFonts w:ascii="Times New Roman" w:hAnsi="Times New Roman"/>
          <w:sz w:val="24"/>
          <w:szCs w:val="24"/>
          <w:lang w:val="ru-RU"/>
        </w:rPr>
        <w:t>(2010) који представља стандарде и принципе из области људских права којима се државе</w:t>
      </w:r>
      <w:r>
        <w:rPr>
          <w:rFonts w:ascii="Times New Roman" w:hAnsi="Times New Roman"/>
          <w:sz w:val="24"/>
          <w:szCs w:val="24"/>
          <w:lang w:val="ru-RU"/>
        </w:rPr>
        <w:t xml:space="preserve"> </w:t>
      </w:r>
      <w:r w:rsidRPr="00596959">
        <w:rPr>
          <w:rFonts w:ascii="Times New Roman" w:hAnsi="Times New Roman"/>
          <w:sz w:val="24"/>
          <w:szCs w:val="24"/>
          <w:lang w:val="ru-RU"/>
        </w:rPr>
        <w:t>руководе у успостављању трајних решења за интерно расељена лица.</w:t>
      </w:r>
      <w:r>
        <w:rPr>
          <w:rFonts w:ascii="Times New Roman" w:hAnsi="Times New Roman"/>
          <w:sz w:val="24"/>
          <w:szCs w:val="24"/>
          <w:lang w:val="ru-RU"/>
        </w:rPr>
        <w:t xml:space="preserve"> </w:t>
      </w:r>
      <w:r w:rsidRPr="00596959">
        <w:rPr>
          <w:rFonts w:ascii="Times New Roman" w:hAnsi="Times New Roman"/>
          <w:sz w:val="24"/>
          <w:szCs w:val="24"/>
          <w:lang w:val="ru-RU"/>
        </w:rPr>
        <w:t xml:space="preserve">У вези са повратком избеглих и интерно расељених лица, релевантна је </w:t>
      </w:r>
      <w:r w:rsidRPr="00596959">
        <w:rPr>
          <w:rFonts w:ascii="Times New Roman" w:hAnsi="Times New Roman"/>
          <w:b/>
          <w:bCs/>
          <w:sz w:val="24"/>
          <w:szCs w:val="24"/>
          <w:lang w:val="ru-RU"/>
        </w:rPr>
        <w:t>Резолуција</w:t>
      </w:r>
      <w:r>
        <w:rPr>
          <w:rFonts w:ascii="Times New Roman" w:hAnsi="Times New Roman"/>
          <w:sz w:val="24"/>
          <w:szCs w:val="24"/>
          <w:lang w:val="ru-RU"/>
        </w:rPr>
        <w:t xml:space="preserve"> </w:t>
      </w:r>
      <w:r w:rsidRPr="00596959">
        <w:rPr>
          <w:rFonts w:ascii="Times New Roman" w:hAnsi="Times New Roman"/>
          <w:b/>
          <w:bCs/>
          <w:sz w:val="24"/>
          <w:szCs w:val="24"/>
          <w:lang w:val="ru-RU"/>
        </w:rPr>
        <w:t>Савета безбедности Уједињених нација број 1120 из 1997. године</w:t>
      </w:r>
      <w:r w:rsidRPr="00596959">
        <w:rPr>
          <w:rFonts w:ascii="Times New Roman" w:hAnsi="Times New Roman"/>
          <w:sz w:val="24"/>
          <w:szCs w:val="24"/>
          <w:lang w:val="ru-RU"/>
        </w:rPr>
        <w:t>, којом је потврђено</w:t>
      </w:r>
      <w:r>
        <w:rPr>
          <w:rFonts w:ascii="Times New Roman" w:hAnsi="Times New Roman"/>
          <w:sz w:val="24"/>
          <w:szCs w:val="24"/>
          <w:lang w:val="ru-RU"/>
        </w:rPr>
        <w:t xml:space="preserve"> </w:t>
      </w:r>
      <w:r w:rsidRPr="00596959">
        <w:rPr>
          <w:rFonts w:ascii="Times New Roman" w:hAnsi="Times New Roman"/>
          <w:sz w:val="24"/>
          <w:szCs w:val="24"/>
          <w:lang w:val="ru-RU"/>
        </w:rPr>
        <w:t>право свих избеглица и расељених лица пореклом са простора бивше Југославије на</w:t>
      </w:r>
      <w:r>
        <w:rPr>
          <w:rFonts w:ascii="Times New Roman" w:hAnsi="Times New Roman"/>
          <w:sz w:val="24"/>
          <w:szCs w:val="24"/>
          <w:lang w:val="ru-RU"/>
        </w:rPr>
        <w:t xml:space="preserve"> </w:t>
      </w:r>
      <w:r w:rsidRPr="00596959">
        <w:rPr>
          <w:rFonts w:ascii="Times New Roman" w:hAnsi="Times New Roman"/>
          <w:sz w:val="24"/>
          <w:szCs w:val="24"/>
          <w:lang w:val="ru-RU"/>
        </w:rPr>
        <w:t>повратак у њихове домове</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Резолуција Савета безбедности Уједињених нација број 1244 из 1999</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године</w:t>
      </w:r>
      <w:r w:rsidRPr="005E406A">
        <w:rPr>
          <w:rFonts w:ascii="Times New Roman" w:hAnsi="Times New Roman"/>
          <w:sz w:val="24"/>
          <w:szCs w:val="24"/>
          <w:lang w:val="ru-RU"/>
        </w:rPr>
        <w:t>,потврђује приврженост свих држава чланица суверенитету и територијалном интегритетуСавезне Републике Југославије како је предвиђено у Хелсиншком завршном документу и Додатку број 2, а у тачки 13. подстиче све државе чланице и међународне организације да дају допринос економској и социјалној обнови као и безбедном повратку расељених лица на простор АП Косово и Метохија.</w:t>
      </w:r>
      <w:r w:rsidRPr="005E406A">
        <w:rPr>
          <w:rFonts w:ascii="Times New Roman" w:hAnsi="Times New Roman"/>
          <w:b/>
          <w:bCs/>
          <w:sz w:val="24"/>
          <w:szCs w:val="24"/>
          <w:lang w:val="ru-RU"/>
        </w:rPr>
        <w:t xml:space="preserve">Резолуција Савета безбедности Уједињених нација број 2004/2 о стамбеномсмештају и поврату имовине избеглицама и расељеним лицима </w:t>
      </w:r>
      <w:r w:rsidRPr="005E406A">
        <w:rPr>
          <w:rFonts w:ascii="Times New Roman" w:hAnsi="Times New Roman"/>
          <w:sz w:val="24"/>
          <w:szCs w:val="24"/>
          <w:lang w:val="ru-RU"/>
        </w:rPr>
        <w:t xml:space="preserve">и </w:t>
      </w:r>
      <w:r w:rsidRPr="005E406A">
        <w:rPr>
          <w:rFonts w:ascii="Times New Roman" w:hAnsi="Times New Roman"/>
          <w:b/>
          <w:bCs/>
          <w:sz w:val="24"/>
          <w:szCs w:val="24"/>
          <w:lang w:val="ru-RU"/>
        </w:rPr>
        <w:t>Начела</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Економског и социјалног савета УН о стамбеном смештају и поврату имовине</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избеглицама и расељеним особама </w:t>
      </w:r>
      <w:r w:rsidRPr="005E406A">
        <w:rPr>
          <w:rFonts w:ascii="Times New Roman" w:hAnsi="Times New Roman"/>
          <w:sz w:val="24"/>
          <w:szCs w:val="24"/>
          <w:lang w:val="ru-RU"/>
        </w:rPr>
        <w:t>(позната као Пињеирова начела) из 2005. године,наводе да је право свих избеглица и расељених лица да се слободно врате у своје државе и да им се врати стамбени простор и имовина одузета током раздобља расељења или да буду обештећени за имовину која им не може бити враћена. Такође, у наведеним начелима изричито се спомиње потреба за осигурањем признавања права власника, закупаца станова и носилаца станарских права на становима у друштвеном власништву.</w:t>
      </w:r>
      <w:r w:rsidRPr="005E406A">
        <w:rPr>
          <w:rFonts w:ascii="Times New Roman" w:hAnsi="Times New Roman"/>
          <w:b/>
          <w:bCs/>
          <w:sz w:val="24"/>
          <w:szCs w:val="24"/>
          <w:lang w:val="ru-RU"/>
        </w:rPr>
        <w:t>Европска конвенција за заштиту људских права и основних слобода</w:t>
      </w:r>
      <w:r w:rsidRPr="005E406A">
        <w:rPr>
          <w:rFonts w:ascii="Times New Roman" w:hAnsi="Times New Roman"/>
          <w:sz w:val="24"/>
          <w:szCs w:val="24"/>
          <w:lang w:val="ru-RU"/>
        </w:rPr>
        <w:t xml:space="preserve">(„Службени лист СЦГ– Међународни уговори”, бр. 9/03, 5/05 и 7/05 – исправка и„Службени гласник РС – Међународни уговори”, бр. 12/10 и 10/15), представља једну однајважнијих конвенција која се примењује у области људских права и основних слобода.Могућност обраћања Европском суду за људска права, установљена овом конвенцијом, за избеглице и интерно расељена лица представља важну институционалну гаранцију узаштити њихових људских права. Република Србија је ратификовала следеће конвенције које су од значаја заизбеглице и интерно расељена лица: </w:t>
      </w:r>
      <w:r w:rsidRPr="005E406A">
        <w:rPr>
          <w:rFonts w:ascii="Times New Roman" w:hAnsi="Times New Roman"/>
          <w:b/>
          <w:bCs/>
          <w:sz w:val="24"/>
          <w:szCs w:val="24"/>
          <w:lang w:val="ru-RU"/>
        </w:rPr>
        <w:t xml:space="preserve">Конвенцију против тортуре и других сурових,нељудских и понижавајућих казни или поступака </w:t>
      </w:r>
      <w:r w:rsidRPr="005E406A">
        <w:rPr>
          <w:rFonts w:ascii="Times New Roman" w:hAnsi="Times New Roman"/>
          <w:sz w:val="24"/>
          <w:szCs w:val="24"/>
          <w:lang w:val="ru-RU"/>
        </w:rPr>
        <w:t xml:space="preserve">(„Службени лист СФРЈ –Међународни уговори”, број 9/91), </w:t>
      </w:r>
      <w:r w:rsidRPr="005E406A">
        <w:rPr>
          <w:rFonts w:ascii="Times New Roman" w:hAnsi="Times New Roman"/>
          <w:b/>
          <w:bCs/>
          <w:sz w:val="24"/>
          <w:szCs w:val="24"/>
          <w:lang w:val="ru-RU"/>
        </w:rPr>
        <w:t xml:space="preserve">Конвенцију о правима детета </w:t>
      </w:r>
      <w:r w:rsidRPr="005E406A">
        <w:rPr>
          <w:rFonts w:ascii="Times New Roman" w:hAnsi="Times New Roman"/>
          <w:sz w:val="24"/>
          <w:szCs w:val="24"/>
          <w:lang w:val="ru-RU"/>
        </w:rPr>
        <w:t xml:space="preserve">(„Службени лист СФРЈ– Међународни уговори”, број 15/90 и „Службени лист СРЈ – Међународни уговори”, бр.4/96 и 2/97), </w:t>
      </w:r>
      <w:r w:rsidRPr="005E406A">
        <w:rPr>
          <w:rFonts w:ascii="Times New Roman" w:hAnsi="Times New Roman"/>
          <w:b/>
          <w:bCs/>
          <w:sz w:val="24"/>
          <w:szCs w:val="24"/>
          <w:lang w:val="ru-RU"/>
        </w:rPr>
        <w:t>Међународну конвенцију за заштиту свих лица од присилних нестанака</w:t>
      </w:r>
      <w:r w:rsidRPr="005E406A">
        <w:rPr>
          <w:rFonts w:ascii="Times New Roman" w:hAnsi="Times New Roman"/>
          <w:sz w:val="24"/>
          <w:szCs w:val="24"/>
          <w:lang w:val="ru-RU"/>
        </w:rPr>
        <w:t xml:space="preserve">(„Службени гласник РС – Међународни уговори”, број 1/11), </w:t>
      </w:r>
      <w:r w:rsidRPr="005E406A">
        <w:rPr>
          <w:rFonts w:ascii="Times New Roman" w:hAnsi="Times New Roman"/>
          <w:b/>
          <w:bCs/>
          <w:sz w:val="24"/>
          <w:szCs w:val="24"/>
          <w:lang w:val="ru-RU"/>
        </w:rPr>
        <w:t xml:space="preserve">Конвенцију о правимаособа са инвалидитетом </w:t>
      </w:r>
      <w:r w:rsidRPr="005E406A">
        <w:rPr>
          <w:rFonts w:ascii="Times New Roman" w:hAnsi="Times New Roman"/>
          <w:sz w:val="24"/>
          <w:szCs w:val="24"/>
          <w:lang w:val="ru-RU"/>
        </w:rPr>
        <w:t>(„Службени гласник РС – Међународни уговори”, број 42/09).</w:t>
      </w:r>
      <w:r w:rsidRPr="005E406A">
        <w:rPr>
          <w:rFonts w:ascii="Times New Roman" w:hAnsi="Times New Roman"/>
          <w:b/>
          <w:bCs/>
          <w:sz w:val="24"/>
          <w:szCs w:val="24"/>
          <w:lang w:val="ru-RU"/>
        </w:rPr>
        <w:t>Резолуција Парламентарне скупштине Савета Европе број 1708</w:t>
      </w:r>
      <w:r w:rsidRPr="005E406A">
        <w:rPr>
          <w:rFonts w:ascii="Times New Roman" w:hAnsi="Times New Roman"/>
          <w:sz w:val="24"/>
          <w:szCs w:val="24"/>
          <w:lang w:val="ru-RU"/>
        </w:rPr>
        <w:t xml:space="preserve">, усвојена ујануару 2010. године утврђује стандарде у решавању имовинских питања избеглих ирасељених лица.Поред обавезујућих и водећих општих међународних стандарда у заштити избеглиштва и интерног расељења, правне тековине </w:t>
      </w:r>
      <w:r w:rsidRPr="005E406A">
        <w:rPr>
          <w:rFonts w:ascii="Times New Roman" w:hAnsi="Times New Roman"/>
          <w:sz w:val="24"/>
          <w:szCs w:val="24"/>
          <w:lang w:val="ru-RU"/>
        </w:rPr>
        <w:lastRenderedPageBreak/>
        <w:t>Европске уније додатно налажу потребу ефикасног решавања питања избегле и расељене популације у оквиру постизања временски прецизно дефинисаних циљева за присупање Републике Србије Европској унији, а нарочито унутар Поглавља 23. Правосуђе и основна права.</w:t>
      </w:r>
      <w:r w:rsidRPr="005E406A">
        <w:rPr>
          <w:rFonts w:ascii="Times New Roman" w:hAnsi="Times New Roman"/>
          <w:b/>
          <w:bCs/>
          <w:sz w:val="24"/>
          <w:szCs w:val="24"/>
          <w:lang w:val="ru-RU"/>
        </w:rPr>
        <w:t>Одлука Савета Европске уније број 2008/213/ЕК од 18. фебруара 2008. године</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о</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принципима, приоритетима и условима садржаним у Европском партнерству (ЕП)са Републиком Србијом укључујући Косово </w:t>
      </w:r>
      <w:r w:rsidRPr="005E406A">
        <w:rPr>
          <w:rFonts w:ascii="Times New Roman" w:hAnsi="Times New Roman"/>
          <w:sz w:val="24"/>
          <w:szCs w:val="24"/>
          <w:lang w:val="ru-RU"/>
        </w:rPr>
        <w:t>како је дефинисано у Резолуцији број 1244 СБ УН од 10. јуна 1999. године, у делу Анекса 2 о регионалним питањима и међународним обавезама Републике Србије, предвиђа, између осталог, „обезбеђење права на реалан избор између одрживог повратка и интеграције” (краткорочни циљ) и „омогућавање интеграције избеглица које одлуче да се не врате ” (средњорочни циљ).</w:t>
      </w:r>
      <w:r w:rsidRPr="005E406A">
        <w:rPr>
          <w:rFonts w:ascii="Times New Roman" w:hAnsi="Times New Roman"/>
          <w:b/>
          <w:bCs/>
          <w:sz w:val="24"/>
          <w:szCs w:val="24"/>
          <w:lang w:val="ru-RU"/>
        </w:rPr>
        <w:t xml:space="preserve">Споразум о стабилизацији и придруживању између Европских заједница ињихових држава чланица и Републике Србије </w:t>
      </w:r>
      <w:r w:rsidRPr="005E406A">
        <w:rPr>
          <w:rFonts w:ascii="Times New Roman" w:hAnsi="Times New Roman"/>
          <w:sz w:val="24"/>
          <w:szCs w:val="24"/>
          <w:lang w:val="ru-RU"/>
        </w:rPr>
        <w:t>(„Службени гласник РС”, број 83/08), упреамбули потврђује „право на повратак свим избеглицама и интерно расељеним лицима,право на заштиту њихове имовине и друга сродна људска права”.</w:t>
      </w:r>
      <w:r w:rsidRPr="005E406A">
        <w:rPr>
          <w:rFonts w:ascii="Times New Roman" w:hAnsi="Times New Roman"/>
          <w:b/>
          <w:bCs/>
          <w:sz w:val="24"/>
          <w:szCs w:val="24"/>
          <w:lang w:val="ru-RU"/>
        </w:rPr>
        <w:t xml:space="preserve">Општи оквирни споразум за мир у Босни и Херцеговини </w:t>
      </w:r>
      <w:r w:rsidRPr="005E406A">
        <w:rPr>
          <w:rFonts w:ascii="Times New Roman" w:hAnsi="Times New Roman"/>
          <w:sz w:val="24"/>
          <w:szCs w:val="24"/>
          <w:lang w:val="ru-RU"/>
        </w:rPr>
        <w:t>(„Службени лист СРЈ</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 xml:space="preserve">Међународни уговори”, број 12/02), садржи укупно 11 анекса од којих се Анекс </w:t>
      </w:r>
      <w:r w:rsidRPr="005E406A">
        <w:rPr>
          <w:rFonts w:ascii="Times New Roman" w:hAnsi="Times New Roman"/>
          <w:sz w:val="24"/>
          <w:szCs w:val="24"/>
        </w:rPr>
        <w:t>VII</w:t>
      </w:r>
      <w:r w:rsidRPr="005E406A">
        <w:rPr>
          <w:rFonts w:ascii="Times New Roman" w:hAnsi="Times New Roman"/>
          <w:sz w:val="24"/>
          <w:szCs w:val="24"/>
          <w:lang w:val="ru-RU"/>
        </w:rPr>
        <w:t xml:space="preserve"> односи на Споразум о избеглицама и расељеним лицима. Наведеним мировним споразумом утврђено је да све избеглице и расељена лица имају право на враћање имовине која им је одузета током сукоба од 1991. године и прописана је обавеза да се одмах укину закони и административна пракса с дискриминативним намерама и ефектима.</w:t>
      </w:r>
    </w:p>
    <w:p w:rsidR="005653D8" w:rsidRPr="005E406A" w:rsidRDefault="005653D8" w:rsidP="005653D8">
      <w:pPr>
        <w:jc w:val="both"/>
        <w:rPr>
          <w:rFonts w:ascii="Times New Roman" w:hAnsi="Times New Roman"/>
          <w:sz w:val="24"/>
          <w:szCs w:val="24"/>
          <w:lang w:val="ru-RU"/>
        </w:rPr>
      </w:pPr>
      <w:r w:rsidRPr="005E406A">
        <w:rPr>
          <w:rFonts w:ascii="Times New Roman" w:hAnsi="Times New Roman"/>
          <w:b/>
          <w:bCs/>
          <w:sz w:val="24"/>
          <w:szCs w:val="24"/>
          <w:lang w:val="ru-RU"/>
        </w:rPr>
        <w:t xml:space="preserve">Споразум о питањима сукцесије </w:t>
      </w:r>
      <w:r w:rsidRPr="005E406A">
        <w:rPr>
          <w:rFonts w:ascii="Times New Roman" w:hAnsi="Times New Roman"/>
          <w:sz w:val="24"/>
          <w:szCs w:val="24"/>
          <w:lang w:val="ru-RU"/>
        </w:rPr>
        <w:t>(„Службени лист СРЈ – Међународни уговори”,број 6/02), у Анексу Г, регулише област признавања, заштите и приступа приватној имовини и стеченим правима грађана и других правних лица бивше Социјалистичке Федеративне Републике Југославије. Значај Анекса Г Споразума је у томе што гарантује да ће права на покретну и непокретну имовину која се налази на територији државе сукцесора и на коју су грађани или друга правна лица имали право на дан 31. Децембра 1990. године бити призната, заштићена и враћена од стране те државе у складу са утврђеним стандардима, нормама међународног права, и то независно од националности,држављанства, боравишта или пребивалишта таквих лица. Члан 6. Анекса Г Споразума предвиђа да ће се домаће законодавство сваке од држава сукцесора које се односи на„станарско право” примењивати једнако на лица која су била држављани Социјалистичке Федеративне Републике Југославије и која су имала таква права, без дискриминације.</w:t>
      </w:r>
      <w:r w:rsidRPr="005E406A">
        <w:rPr>
          <w:rFonts w:ascii="Times New Roman" w:hAnsi="Times New Roman"/>
          <w:b/>
          <w:bCs/>
          <w:sz w:val="24"/>
          <w:szCs w:val="24"/>
          <w:lang w:val="ru-RU"/>
        </w:rPr>
        <w:t xml:space="preserve">Споразум о питањима сукцесије </w:t>
      </w:r>
      <w:r w:rsidRPr="005E406A">
        <w:rPr>
          <w:rFonts w:ascii="Times New Roman" w:hAnsi="Times New Roman"/>
          <w:sz w:val="24"/>
          <w:szCs w:val="24"/>
          <w:lang w:val="ru-RU"/>
        </w:rPr>
        <w:t xml:space="preserve">(„Службени лист СРЈ – Међународни уговори”,број 6/02), у Анексу Е, регулише питање заштите права из пензијског осигурања грађана бивше Социјалистичке Федеративне Републике Југославије. Обвезник исплате пензија је држава потписница односно бивша република СФРЈ која је и пре рата финансиралаисплату законски стечене пензије одређеном лицу. На територији републике бивше СФРЈ на којој је грађанин пензионисан та данашња независна држава има обавезу финансирања исплате пензије корисницима. Потписнице споразума обавезале су се измирити редовну исплату пензија према наведеном критеријуму без обзира на националност,држављанство, место </w:t>
      </w:r>
      <w:r w:rsidRPr="005E406A">
        <w:rPr>
          <w:rFonts w:ascii="Times New Roman" w:hAnsi="Times New Roman"/>
          <w:sz w:val="24"/>
          <w:szCs w:val="24"/>
          <w:lang w:val="ru-RU"/>
        </w:rPr>
        <w:lastRenderedPageBreak/>
        <w:t>становања и домицил корисника пензије.</w:t>
      </w:r>
      <w:r w:rsidRPr="005E406A">
        <w:rPr>
          <w:rFonts w:ascii="Times New Roman" w:hAnsi="Times New Roman"/>
          <w:b/>
          <w:bCs/>
          <w:sz w:val="24"/>
          <w:szCs w:val="24"/>
          <w:lang w:val="ru-RU"/>
        </w:rPr>
        <w:t>Споразумом измеђуСавета министара Србије и Црне Горе и Вијећа</w:t>
      </w:r>
      <w:r w:rsidRPr="00FA3A95">
        <w:rPr>
          <w:rFonts w:ascii="Times New Roman" w:hAnsi="Times New Roman"/>
          <w:b/>
          <w:bCs/>
          <w:sz w:val="24"/>
          <w:szCs w:val="24"/>
          <w:lang w:val="ru-RU"/>
        </w:rPr>
        <w:t xml:space="preserve"> </w:t>
      </w:r>
      <w:r w:rsidRPr="005E406A">
        <w:rPr>
          <w:rFonts w:ascii="Times New Roman" w:hAnsi="Times New Roman"/>
          <w:b/>
          <w:bCs/>
          <w:sz w:val="24"/>
          <w:szCs w:val="24"/>
          <w:lang w:val="ru-RU"/>
        </w:rPr>
        <w:t>министара Босне и Херцеговине о повратку избеглих лица из Србије и Црне Горе и</w:t>
      </w:r>
      <w:r w:rsidRPr="00FA3A95">
        <w:rPr>
          <w:rFonts w:ascii="Times New Roman" w:hAnsi="Times New Roman"/>
          <w:b/>
          <w:bCs/>
          <w:sz w:val="24"/>
          <w:szCs w:val="24"/>
          <w:lang w:val="ru-RU"/>
        </w:rPr>
        <w:t xml:space="preserve"> </w:t>
      </w:r>
      <w:r w:rsidRPr="005E406A">
        <w:rPr>
          <w:rFonts w:ascii="Times New Roman" w:hAnsi="Times New Roman"/>
          <w:b/>
          <w:bCs/>
          <w:sz w:val="24"/>
          <w:szCs w:val="24"/>
          <w:lang w:val="ru-RU"/>
        </w:rPr>
        <w:t xml:space="preserve">Босне и Херцеговине, са протоколом </w:t>
      </w:r>
      <w:r w:rsidRPr="005E406A">
        <w:rPr>
          <w:rFonts w:ascii="Times New Roman" w:hAnsi="Times New Roman"/>
          <w:sz w:val="24"/>
          <w:szCs w:val="24"/>
          <w:lang w:val="ru-RU"/>
        </w:rPr>
        <w:t>(„Службени лист СЦГ – Међународни уговори”,број 6/04) уговорне стране су преузеле обавезе да помогну добровољан, организован и</w:t>
      </w:r>
      <w:r w:rsidRPr="00FA3A95">
        <w:rPr>
          <w:rFonts w:ascii="Times New Roman" w:hAnsi="Times New Roman"/>
          <w:b/>
          <w:bCs/>
          <w:sz w:val="24"/>
          <w:szCs w:val="24"/>
          <w:lang w:val="ru-RU"/>
        </w:rPr>
        <w:t xml:space="preserve"> </w:t>
      </w:r>
      <w:r w:rsidRPr="005E406A">
        <w:rPr>
          <w:rFonts w:ascii="Times New Roman" w:hAnsi="Times New Roman"/>
          <w:sz w:val="24"/>
          <w:szCs w:val="24"/>
          <w:lang w:val="ru-RU"/>
        </w:rPr>
        <w:t>међусобно усаглашен повратак избеглих лица која бораве на територији ових двеју</w:t>
      </w:r>
      <w:r w:rsidRPr="00FA3A95">
        <w:rPr>
          <w:rFonts w:ascii="Times New Roman" w:hAnsi="Times New Roman"/>
          <w:b/>
          <w:bCs/>
          <w:sz w:val="24"/>
          <w:szCs w:val="24"/>
          <w:lang w:val="ru-RU"/>
        </w:rPr>
        <w:t xml:space="preserve"> </w:t>
      </w:r>
      <w:r w:rsidRPr="005E406A">
        <w:rPr>
          <w:rFonts w:ascii="Times New Roman" w:hAnsi="Times New Roman"/>
          <w:sz w:val="24"/>
          <w:szCs w:val="24"/>
          <w:lang w:val="ru-RU"/>
        </w:rPr>
        <w:t>држава.</w:t>
      </w:r>
      <w:r w:rsidRPr="00FA3A95">
        <w:rPr>
          <w:rFonts w:ascii="Times New Roman" w:hAnsi="Times New Roman"/>
          <w:b/>
          <w:bCs/>
          <w:sz w:val="24"/>
          <w:szCs w:val="24"/>
          <w:lang w:val="ru-RU"/>
        </w:rPr>
        <w:t xml:space="preserve">Уговор о двојном држављанству између Савезне Републике Југославије и Босне и Херцеговине </w:t>
      </w:r>
      <w:r w:rsidRPr="00FA3A95">
        <w:rPr>
          <w:rFonts w:ascii="Times New Roman" w:hAnsi="Times New Roman"/>
          <w:sz w:val="24"/>
          <w:szCs w:val="24"/>
          <w:lang w:val="ru-RU"/>
        </w:rPr>
        <w:t>(„Службени лист СРЈ Међународни уговори”, број 2/03), олакшао</w:t>
      </w:r>
      <w:r w:rsidRPr="00FA3A95">
        <w:rPr>
          <w:rFonts w:ascii="Times New Roman" w:hAnsi="Times New Roman"/>
          <w:b/>
          <w:bCs/>
          <w:sz w:val="24"/>
          <w:szCs w:val="24"/>
          <w:lang w:val="ru-RU"/>
        </w:rPr>
        <w:t xml:space="preserve"> </w:t>
      </w:r>
      <w:r w:rsidRPr="00FA3A95">
        <w:rPr>
          <w:rFonts w:ascii="Times New Roman" w:hAnsi="Times New Roman"/>
          <w:sz w:val="24"/>
          <w:szCs w:val="24"/>
          <w:lang w:val="ru-RU"/>
        </w:rPr>
        <w:t>је положај избеглица у процесу интеграције, омогућавањем двојног држављанства.</w:t>
      </w:r>
      <w:r w:rsidRPr="005E406A">
        <w:rPr>
          <w:rFonts w:ascii="Times New Roman" w:hAnsi="Times New Roman"/>
          <w:b/>
          <w:bCs/>
          <w:sz w:val="24"/>
          <w:szCs w:val="24"/>
          <w:lang w:val="ru-RU"/>
        </w:rPr>
        <w:t xml:space="preserve">Споразумом о нормализацији односа између Савезне Републике Југославије и Републике Хрватске </w:t>
      </w:r>
      <w:r w:rsidRPr="005E406A">
        <w:rPr>
          <w:rFonts w:ascii="Times New Roman" w:hAnsi="Times New Roman"/>
          <w:sz w:val="24"/>
          <w:szCs w:val="24"/>
          <w:lang w:val="ru-RU"/>
        </w:rPr>
        <w:t>(„Службени лист СРЈ – Међународни уговори”, број 5/96), као и</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Протоколом о процедури организованог повратка у вези са овим споразумом, уговорне</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стране преузеле су обавезу да помогну добровољан и организован повратак у Републику</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Хрватску.</w:t>
      </w:r>
    </w:p>
    <w:p w:rsidR="005653D8" w:rsidRPr="005E406A" w:rsidRDefault="005653D8" w:rsidP="005653D8">
      <w:pPr>
        <w:jc w:val="both"/>
        <w:rPr>
          <w:rFonts w:ascii="Times New Roman" w:hAnsi="Times New Roman"/>
          <w:b/>
          <w:bCs/>
          <w:sz w:val="24"/>
          <w:szCs w:val="24"/>
          <w:lang w:val="ru-RU"/>
        </w:rPr>
      </w:pPr>
      <w:r w:rsidRPr="005E406A">
        <w:rPr>
          <w:rFonts w:ascii="Times New Roman" w:hAnsi="Times New Roman"/>
          <w:b/>
          <w:bCs/>
          <w:sz w:val="24"/>
          <w:szCs w:val="24"/>
          <w:lang w:val="ru-RU"/>
        </w:rPr>
        <w:t xml:space="preserve">Споразум између Савезне Републике Југославије и Републике Хрватске о социјалном осигурању </w:t>
      </w:r>
      <w:r w:rsidRPr="005E406A">
        <w:rPr>
          <w:rFonts w:ascii="Times New Roman" w:hAnsi="Times New Roman"/>
          <w:sz w:val="24"/>
          <w:szCs w:val="24"/>
          <w:lang w:val="ru-RU"/>
        </w:rPr>
        <w:t>(„Службени лист СРЈ Међународни уговори”, број 1/01), као и</w:t>
      </w:r>
      <w:r w:rsidRPr="005E406A">
        <w:rPr>
          <w:rFonts w:ascii="Times New Roman" w:hAnsi="Times New Roman"/>
          <w:b/>
          <w:bCs/>
          <w:sz w:val="24"/>
          <w:szCs w:val="24"/>
          <w:lang w:val="ru-RU"/>
        </w:rPr>
        <w:t xml:space="preserve"> </w:t>
      </w:r>
    </w:p>
    <w:p w:rsidR="005653D8" w:rsidRPr="005E406A" w:rsidRDefault="005653D8" w:rsidP="005653D8">
      <w:pPr>
        <w:jc w:val="both"/>
        <w:rPr>
          <w:rFonts w:ascii="Times New Roman" w:hAnsi="Times New Roman"/>
          <w:sz w:val="24"/>
          <w:szCs w:val="24"/>
          <w:lang w:val="ru-RU"/>
        </w:rPr>
      </w:pPr>
      <w:r w:rsidRPr="005E406A">
        <w:rPr>
          <w:rFonts w:ascii="Times New Roman" w:hAnsi="Times New Roman"/>
          <w:b/>
          <w:bCs/>
          <w:sz w:val="24"/>
          <w:szCs w:val="24"/>
          <w:lang w:val="ru-RU"/>
        </w:rPr>
        <w:t xml:space="preserve">Споразум између Савезне Републике Југославије и Босне и Херцеговине осоцијалном осигурању </w:t>
      </w:r>
      <w:r w:rsidRPr="005E406A">
        <w:rPr>
          <w:rFonts w:ascii="Times New Roman" w:hAnsi="Times New Roman"/>
          <w:sz w:val="24"/>
          <w:szCs w:val="24"/>
          <w:lang w:val="ru-RU"/>
        </w:rPr>
        <w:t>(„Службени лист СРЈ – Међународни уговори”, број 7/03)</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регулишу питања у вези са остваривањем права из социјалног осигурања, нарочито права</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из пензијског осигурања избеглица које су се одлучиле за интеграцију у Републици</w:t>
      </w:r>
      <w:r w:rsidRPr="005E406A">
        <w:rPr>
          <w:rFonts w:ascii="Times New Roman" w:hAnsi="Times New Roman"/>
          <w:b/>
          <w:bCs/>
          <w:sz w:val="24"/>
          <w:szCs w:val="24"/>
          <w:lang w:val="ru-RU"/>
        </w:rPr>
        <w:t xml:space="preserve"> </w:t>
      </w:r>
      <w:r w:rsidRPr="005E406A">
        <w:rPr>
          <w:rFonts w:ascii="Times New Roman" w:hAnsi="Times New Roman"/>
          <w:sz w:val="24"/>
          <w:szCs w:val="24"/>
          <w:lang w:val="ru-RU"/>
        </w:rPr>
        <w:t>Србији.</w:t>
      </w:r>
    </w:p>
    <w:p w:rsidR="005653D8" w:rsidRPr="00FA3A95" w:rsidRDefault="005653D8" w:rsidP="005653D8">
      <w:pPr>
        <w:jc w:val="both"/>
        <w:rPr>
          <w:rFonts w:ascii="Times New Roman" w:hAnsi="Times New Roman"/>
          <w:sz w:val="24"/>
          <w:szCs w:val="24"/>
          <w:lang w:val="ru-RU"/>
        </w:rPr>
      </w:pPr>
      <w:r w:rsidRPr="005E406A">
        <w:rPr>
          <w:rFonts w:ascii="Times New Roman" w:hAnsi="Times New Roman"/>
          <w:b/>
          <w:bCs/>
          <w:sz w:val="24"/>
          <w:szCs w:val="24"/>
          <w:lang w:val="ru-RU"/>
        </w:rPr>
        <w:t xml:space="preserve">Сарајевска декларација – </w:t>
      </w:r>
      <w:r w:rsidRPr="005E406A">
        <w:rPr>
          <w:rFonts w:ascii="Times New Roman" w:hAnsi="Times New Roman"/>
          <w:sz w:val="24"/>
          <w:szCs w:val="24"/>
          <w:lang w:val="ru-RU"/>
        </w:rPr>
        <w:t>Декларација Регионалне министарске конференције о</w:t>
      </w:r>
      <w:r w:rsidRPr="00FA3A95">
        <w:rPr>
          <w:rFonts w:ascii="Times New Roman" w:hAnsi="Times New Roman"/>
          <w:sz w:val="24"/>
          <w:szCs w:val="24"/>
          <w:lang w:val="ru-RU"/>
        </w:rPr>
        <w:t xml:space="preserve"> </w:t>
      </w:r>
      <w:r w:rsidRPr="005E406A">
        <w:rPr>
          <w:rFonts w:ascii="Times New Roman" w:hAnsi="Times New Roman"/>
          <w:sz w:val="24"/>
          <w:szCs w:val="24"/>
          <w:lang w:val="ru-RU"/>
        </w:rPr>
        <w:t>решавању питања избеглица и расељених у региону потписана је од стране надлежнихминистара Босне и Херцеговине, Републике Хрватске и Србије и Црне Горе 31. јануара2005. године. Декларацијом се потврђује да све избеглице имају пуно и неотуђиво право</w:t>
      </w:r>
      <w:r w:rsidRPr="00FA3A95">
        <w:rPr>
          <w:rFonts w:ascii="Times New Roman" w:hAnsi="Times New Roman"/>
          <w:sz w:val="24"/>
          <w:szCs w:val="24"/>
          <w:lang w:val="ru-RU"/>
        </w:rPr>
        <w:t xml:space="preserve"> </w:t>
      </w:r>
      <w:r w:rsidRPr="005E406A">
        <w:rPr>
          <w:rFonts w:ascii="Times New Roman" w:hAnsi="Times New Roman"/>
          <w:sz w:val="24"/>
          <w:szCs w:val="24"/>
          <w:lang w:val="ru-RU"/>
        </w:rPr>
        <w:t>избора решења кроз повратак и интеграцију и приступ припадајућим правима.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Београдском декларацијом </w:t>
      </w:r>
      <w:r w:rsidRPr="005E406A">
        <w:rPr>
          <w:rFonts w:ascii="Times New Roman" w:hAnsi="Times New Roman"/>
          <w:sz w:val="24"/>
          <w:szCs w:val="24"/>
          <w:lang w:val="ru-RU"/>
        </w:rPr>
        <w:t>потписаном 11. новембра 2011. године, потврђена су начела успостављена Сарајевском декларацијом. Владе четири земље (Република Србија,Република Хрватска, Босна и Херцеговина и Црна Гора) обавезују се да сарађују како би се заштитила и унапредила права избеглица, повратника и интерно расељених лица, укључујући и постојећа индивидуална права и обезбедила сва неопходна политичка,материјална, правна, социјална и друга подршка потребна за окончање њиховог расељења.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Саставни део чини Заједнички регионални вишегодишњи програм за трајна решења за избеглице и расељена лица (</w:t>
      </w:r>
      <w:r w:rsidRPr="005E406A">
        <w:rPr>
          <w:rFonts w:ascii="Times New Roman" w:hAnsi="Times New Roman"/>
          <w:b/>
          <w:bCs/>
          <w:sz w:val="24"/>
          <w:szCs w:val="24"/>
          <w:lang w:val="ru-RU"/>
        </w:rPr>
        <w:t>Регионални стамбени програм – Програм</w:t>
      </w:r>
      <w:r w:rsidRPr="005E406A">
        <w:rPr>
          <w:rFonts w:ascii="Times New Roman" w:hAnsi="Times New Roman"/>
          <w:sz w:val="24"/>
          <w:szCs w:val="24"/>
          <w:lang w:val="ru-RU"/>
        </w:rPr>
        <w:t xml:space="preserve">). У циљу прикупљања неопходних средстава, 24. априла 2012. године у Сарајеву је одржана </w:t>
      </w:r>
      <w:r w:rsidRPr="005E406A">
        <w:rPr>
          <w:rFonts w:ascii="Times New Roman" w:hAnsi="Times New Roman"/>
          <w:b/>
          <w:bCs/>
          <w:sz w:val="24"/>
          <w:szCs w:val="24"/>
          <w:lang w:val="ru-RU"/>
        </w:rPr>
        <w:t>Донаторска конференција</w:t>
      </w:r>
      <w:r w:rsidRPr="005E406A">
        <w:rPr>
          <w:rFonts w:ascii="Times New Roman" w:hAnsi="Times New Roman"/>
          <w:sz w:val="24"/>
          <w:szCs w:val="24"/>
          <w:lang w:val="ru-RU"/>
        </w:rPr>
        <w:t>.</w:t>
      </w:r>
    </w:p>
    <w:p w:rsidR="005653D8" w:rsidRPr="005E406A" w:rsidRDefault="005653D8" w:rsidP="005653D8">
      <w:pPr>
        <w:autoSpaceDE w:val="0"/>
        <w:autoSpaceDN w:val="0"/>
        <w:adjustRightInd w:val="0"/>
        <w:spacing w:after="0" w:line="240" w:lineRule="auto"/>
        <w:jc w:val="both"/>
        <w:rPr>
          <w:rFonts w:ascii="Times New Roman" w:hAnsi="Times New Roman"/>
          <w:b/>
          <w:bCs/>
          <w:sz w:val="24"/>
          <w:szCs w:val="24"/>
          <w:lang w:val="ru-RU"/>
        </w:rPr>
      </w:pPr>
      <w:proofErr w:type="gramStart"/>
      <w:r w:rsidRPr="005E406A">
        <w:rPr>
          <w:rFonts w:ascii="Times New Roman" w:hAnsi="Times New Roman"/>
          <w:b/>
          <w:bCs/>
          <w:sz w:val="24"/>
          <w:szCs w:val="24"/>
        </w:rPr>
        <w:t>O</w:t>
      </w:r>
      <w:r w:rsidRPr="005E406A">
        <w:rPr>
          <w:rFonts w:ascii="Times New Roman" w:hAnsi="Times New Roman"/>
          <w:b/>
          <w:bCs/>
          <w:sz w:val="24"/>
          <w:szCs w:val="24"/>
          <w:lang w:val="ru-RU"/>
        </w:rPr>
        <w:t>квирни сп</w:t>
      </w:r>
      <w:r w:rsidRPr="005E406A">
        <w:rPr>
          <w:rFonts w:ascii="Times New Roman" w:hAnsi="Times New Roman"/>
          <w:b/>
          <w:bCs/>
          <w:sz w:val="24"/>
          <w:szCs w:val="24"/>
        </w:rPr>
        <w:t>o</w:t>
      </w:r>
      <w:r w:rsidRPr="005E406A">
        <w:rPr>
          <w:rFonts w:ascii="Times New Roman" w:hAnsi="Times New Roman"/>
          <w:b/>
          <w:bCs/>
          <w:sz w:val="24"/>
          <w:szCs w:val="24"/>
          <w:lang w:val="ru-RU"/>
        </w:rPr>
        <w:t>р</w:t>
      </w:r>
      <w:r w:rsidRPr="005E406A">
        <w:rPr>
          <w:rFonts w:ascii="Times New Roman" w:hAnsi="Times New Roman"/>
          <w:b/>
          <w:bCs/>
          <w:sz w:val="24"/>
          <w:szCs w:val="24"/>
        </w:rPr>
        <w:t>a</w:t>
      </w:r>
      <w:r w:rsidRPr="005E406A">
        <w:rPr>
          <w:rFonts w:ascii="Times New Roman" w:hAnsi="Times New Roman"/>
          <w:b/>
          <w:bCs/>
          <w:sz w:val="24"/>
          <w:szCs w:val="24"/>
          <w:lang w:val="ru-RU"/>
        </w:rPr>
        <w:t>зум изм</w:t>
      </w:r>
      <w:r w:rsidRPr="005E406A">
        <w:rPr>
          <w:rFonts w:ascii="Times New Roman" w:hAnsi="Times New Roman"/>
          <w:b/>
          <w:bCs/>
          <w:sz w:val="24"/>
          <w:szCs w:val="24"/>
        </w:rPr>
        <w:t>e</w:t>
      </w:r>
      <w:r w:rsidRPr="005E406A">
        <w:rPr>
          <w:rFonts w:ascii="Times New Roman" w:hAnsi="Times New Roman"/>
          <w:b/>
          <w:bCs/>
          <w:sz w:val="24"/>
          <w:szCs w:val="24"/>
          <w:lang w:val="ru-RU"/>
        </w:rPr>
        <w:t>ђу Б</w:t>
      </w:r>
      <w:r w:rsidRPr="005E406A">
        <w:rPr>
          <w:rFonts w:ascii="Times New Roman" w:hAnsi="Times New Roman"/>
          <w:b/>
          <w:bCs/>
          <w:sz w:val="24"/>
          <w:szCs w:val="24"/>
        </w:rPr>
        <w:t>a</w:t>
      </w:r>
      <w:r w:rsidRPr="005E406A">
        <w:rPr>
          <w:rFonts w:ascii="Times New Roman" w:hAnsi="Times New Roman"/>
          <w:b/>
          <w:bCs/>
          <w:sz w:val="24"/>
          <w:szCs w:val="24"/>
          <w:lang w:val="ru-RU"/>
        </w:rPr>
        <w:t>нк</w:t>
      </w:r>
      <w:r w:rsidRPr="005E406A">
        <w:rPr>
          <w:rFonts w:ascii="Times New Roman" w:hAnsi="Times New Roman"/>
          <w:b/>
          <w:bCs/>
          <w:sz w:val="24"/>
          <w:szCs w:val="24"/>
        </w:rPr>
        <w:t>e</w:t>
      </w:r>
      <w:r w:rsidRPr="005E406A">
        <w:rPr>
          <w:rFonts w:ascii="Times New Roman" w:hAnsi="Times New Roman"/>
          <w:b/>
          <w:bCs/>
          <w:sz w:val="24"/>
          <w:szCs w:val="24"/>
          <w:lang w:val="ru-RU"/>
        </w:rPr>
        <w:t xml:space="preserve"> з</w:t>
      </w:r>
      <w:r w:rsidRPr="005E406A">
        <w:rPr>
          <w:rFonts w:ascii="Times New Roman" w:hAnsi="Times New Roman"/>
          <w:b/>
          <w:bCs/>
          <w:sz w:val="24"/>
          <w:szCs w:val="24"/>
        </w:rPr>
        <w:t>a</w:t>
      </w:r>
      <w:r w:rsidRPr="005E406A">
        <w:rPr>
          <w:rFonts w:ascii="Times New Roman" w:hAnsi="Times New Roman"/>
          <w:b/>
          <w:bCs/>
          <w:sz w:val="24"/>
          <w:szCs w:val="24"/>
          <w:lang w:val="ru-RU"/>
        </w:rPr>
        <w:t xml:space="preserve"> р</w:t>
      </w:r>
      <w:r w:rsidRPr="005E406A">
        <w:rPr>
          <w:rFonts w:ascii="Times New Roman" w:hAnsi="Times New Roman"/>
          <w:b/>
          <w:bCs/>
          <w:sz w:val="24"/>
          <w:szCs w:val="24"/>
        </w:rPr>
        <w:t>a</w:t>
      </w:r>
      <w:r w:rsidRPr="005E406A">
        <w:rPr>
          <w:rFonts w:ascii="Times New Roman" w:hAnsi="Times New Roman"/>
          <w:b/>
          <w:bCs/>
          <w:sz w:val="24"/>
          <w:szCs w:val="24"/>
          <w:lang w:val="ru-RU"/>
        </w:rPr>
        <w:t>зв</w:t>
      </w:r>
      <w:r w:rsidRPr="005E406A">
        <w:rPr>
          <w:rFonts w:ascii="Times New Roman" w:hAnsi="Times New Roman"/>
          <w:b/>
          <w:bCs/>
          <w:sz w:val="24"/>
          <w:szCs w:val="24"/>
        </w:rPr>
        <w:t>oj</w:t>
      </w:r>
      <w:r w:rsidRPr="005E406A">
        <w:rPr>
          <w:rFonts w:ascii="Times New Roman" w:hAnsi="Times New Roman"/>
          <w:b/>
          <w:bCs/>
          <w:sz w:val="24"/>
          <w:szCs w:val="24"/>
          <w:lang w:val="ru-RU"/>
        </w:rPr>
        <w:t xml:space="preserve"> С</w:t>
      </w:r>
      <w:r w:rsidRPr="005E406A">
        <w:rPr>
          <w:rFonts w:ascii="Times New Roman" w:hAnsi="Times New Roman"/>
          <w:b/>
          <w:bCs/>
          <w:sz w:val="24"/>
          <w:szCs w:val="24"/>
        </w:rPr>
        <w:t>a</w:t>
      </w:r>
      <w:r w:rsidRPr="005E406A">
        <w:rPr>
          <w:rFonts w:ascii="Times New Roman" w:hAnsi="Times New Roman"/>
          <w:b/>
          <w:bCs/>
          <w:sz w:val="24"/>
          <w:szCs w:val="24"/>
          <w:lang w:val="ru-RU"/>
        </w:rPr>
        <w:t>в</w:t>
      </w:r>
      <w:r w:rsidRPr="005E406A">
        <w:rPr>
          <w:rFonts w:ascii="Times New Roman" w:hAnsi="Times New Roman"/>
          <w:b/>
          <w:bCs/>
          <w:sz w:val="24"/>
          <w:szCs w:val="24"/>
        </w:rPr>
        <w:t>e</w:t>
      </w:r>
      <w:r w:rsidRPr="005E406A">
        <w:rPr>
          <w:rFonts w:ascii="Times New Roman" w:hAnsi="Times New Roman"/>
          <w:b/>
          <w:bCs/>
          <w:sz w:val="24"/>
          <w:szCs w:val="24"/>
          <w:lang w:val="ru-RU"/>
        </w:rPr>
        <w:t>т</w:t>
      </w:r>
      <w:r w:rsidRPr="005E406A">
        <w:rPr>
          <w:rFonts w:ascii="Times New Roman" w:hAnsi="Times New Roman"/>
          <w:b/>
          <w:bCs/>
          <w:sz w:val="24"/>
          <w:szCs w:val="24"/>
        </w:rPr>
        <w:t>a</w:t>
      </w:r>
      <w:r w:rsidRPr="005E406A">
        <w:rPr>
          <w:rFonts w:ascii="Times New Roman" w:hAnsi="Times New Roman"/>
          <w:b/>
          <w:bCs/>
          <w:sz w:val="24"/>
          <w:szCs w:val="24"/>
          <w:lang w:val="ru-RU"/>
        </w:rPr>
        <w:t xml:space="preserve"> </w:t>
      </w:r>
      <w:r w:rsidRPr="005E406A">
        <w:rPr>
          <w:rFonts w:ascii="Times New Roman" w:hAnsi="Times New Roman"/>
          <w:b/>
          <w:bCs/>
          <w:sz w:val="24"/>
          <w:szCs w:val="24"/>
        </w:rPr>
        <w:t>E</w:t>
      </w:r>
      <w:r w:rsidRPr="005E406A">
        <w:rPr>
          <w:rFonts w:ascii="Times New Roman" w:hAnsi="Times New Roman"/>
          <w:b/>
          <w:bCs/>
          <w:sz w:val="24"/>
          <w:szCs w:val="24"/>
          <w:lang w:val="ru-RU"/>
        </w:rPr>
        <w:t>вр</w:t>
      </w:r>
      <w:r w:rsidRPr="005E406A">
        <w:rPr>
          <w:rFonts w:ascii="Times New Roman" w:hAnsi="Times New Roman"/>
          <w:b/>
          <w:bCs/>
          <w:sz w:val="24"/>
          <w:szCs w:val="24"/>
        </w:rPr>
        <w:t>o</w:t>
      </w:r>
      <w:r w:rsidRPr="005E406A">
        <w:rPr>
          <w:rFonts w:ascii="Times New Roman" w:hAnsi="Times New Roman"/>
          <w:b/>
          <w:bCs/>
          <w:sz w:val="24"/>
          <w:szCs w:val="24"/>
          <w:lang w:val="ru-RU"/>
        </w:rPr>
        <w:t>п</w:t>
      </w:r>
      <w:r w:rsidRPr="005E406A">
        <w:rPr>
          <w:rFonts w:ascii="Times New Roman" w:hAnsi="Times New Roman"/>
          <w:b/>
          <w:bCs/>
          <w:sz w:val="24"/>
          <w:szCs w:val="24"/>
        </w:rPr>
        <w:t>e</w:t>
      </w:r>
      <w:r w:rsidRPr="005E406A">
        <w:rPr>
          <w:rFonts w:ascii="Times New Roman" w:hAnsi="Times New Roman"/>
          <w:b/>
          <w:bCs/>
          <w:sz w:val="24"/>
          <w:szCs w:val="24"/>
          <w:lang w:val="ru-RU"/>
        </w:rPr>
        <w:t xml:space="preserve"> и Р</w:t>
      </w:r>
      <w:r w:rsidRPr="005E406A">
        <w:rPr>
          <w:rFonts w:ascii="Times New Roman" w:hAnsi="Times New Roman"/>
          <w:b/>
          <w:bCs/>
          <w:sz w:val="24"/>
          <w:szCs w:val="24"/>
        </w:rPr>
        <w:t>e</w:t>
      </w:r>
      <w:r w:rsidRPr="005E406A">
        <w:rPr>
          <w:rFonts w:ascii="Times New Roman" w:hAnsi="Times New Roman"/>
          <w:b/>
          <w:bCs/>
          <w:sz w:val="24"/>
          <w:szCs w:val="24"/>
          <w:lang w:val="ru-RU"/>
        </w:rPr>
        <w:t>публик</w:t>
      </w:r>
      <w:r w:rsidRPr="005E406A">
        <w:rPr>
          <w:rFonts w:ascii="Times New Roman" w:hAnsi="Times New Roman"/>
          <w:b/>
          <w:bCs/>
          <w:sz w:val="24"/>
          <w:szCs w:val="24"/>
        </w:rPr>
        <w:t>e</w:t>
      </w:r>
      <w:r w:rsidRPr="005E406A">
        <w:rPr>
          <w:rFonts w:ascii="Times New Roman" w:hAnsi="Times New Roman"/>
          <w:b/>
          <w:bCs/>
          <w:sz w:val="24"/>
          <w:szCs w:val="24"/>
          <w:lang w:val="ru-RU"/>
        </w:rPr>
        <w:t xml:space="preserve"> Срби</w:t>
      </w:r>
      <w:r w:rsidRPr="005E406A">
        <w:rPr>
          <w:rFonts w:ascii="Times New Roman" w:hAnsi="Times New Roman"/>
          <w:b/>
          <w:bCs/>
          <w:sz w:val="24"/>
          <w:szCs w:val="24"/>
        </w:rPr>
        <w:t>je</w:t>
      </w:r>
      <w:r w:rsidRPr="005E406A">
        <w:rPr>
          <w:rFonts w:ascii="Times New Roman" w:hAnsi="Times New Roman"/>
          <w:b/>
          <w:bCs/>
          <w:sz w:val="24"/>
          <w:szCs w:val="24"/>
          <w:lang w:val="ru-RU"/>
        </w:rPr>
        <w:t xml:space="preserve"> </w:t>
      </w:r>
      <w:r w:rsidRPr="005E406A">
        <w:rPr>
          <w:rFonts w:ascii="Times New Roman" w:hAnsi="Times New Roman"/>
          <w:b/>
          <w:bCs/>
          <w:sz w:val="24"/>
          <w:szCs w:val="24"/>
        </w:rPr>
        <w:t>o</w:t>
      </w:r>
      <w:r w:rsidRPr="005E406A">
        <w:rPr>
          <w:rFonts w:ascii="Times New Roman" w:hAnsi="Times New Roman"/>
          <w:b/>
          <w:bCs/>
          <w:sz w:val="24"/>
          <w:szCs w:val="24"/>
          <w:lang w:val="ru-RU"/>
        </w:rPr>
        <w:t xml:space="preserve"> Р</w:t>
      </w:r>
      <w:r w:rsidRPr="005E406A">
        <w:rPr>
          <w:rFonts w:ascii="Times New Roman" w:hAnsi="Times New Roman"/>
          <w:b/>
          <w:bCs/>
          <w:sz w:val="24"/>
          <w:szCs w:val="24"/>
        </w:rPr>
        <w:t>e</w:t>
      </w:r>
      <w:r w:rsidRPr="005E406A">
        <w:rPr>
          <w:rFonts w:ascii="Times New Roman" w:hAnsi="Times New Roman"/>
          <w:b/>
          <w:bCs/>
          <w:sz w:val="24"/>
          <w:szCs w:val="24"/>
          <w:lang w:val="ru-RU"/>
        </w:rPr>
        <w:t>ги</w:t>
      </w:r>
      <w:r w:rsidRPr="005E406A">
        <w:rPr>
          <w:rFonts w:ascii="Times New Roman" w:hAnsi="Times New Roman"/>
          <w:b/>
          <w:bCs/>
          <w:sz w:val="24"/>
          <w:szCs w:val="24"/>
        </w:rPr>
        <w:t>o</w:t>
      </w:r>
      <w:r w:rsidRPr="005E406A">
        <w:rPr>
          <w:rFonts w:ascii="Times New Roman" w:hAnsi="Times New Roman"/>
          <w:b/>
          <w:bCs/>
          <w:sz w:val="24"/>
          <w:szCs w:val="24"/>
          <w:lang w:val="ru-RU"/>
        </w:rPr>
        <w:t>н</w:t>
      </w:r>
      <w:r w:rsidRPr="005E406A">
        <w:rPr>
          <w:rFonts w:ascii="Times New Roman" w:hAnsi="Times New Roman"/>
          <w:b/>
          <w:bCs/>
          <w:sz w:val="24"/>
          <w:szCs w:val="24"/>
        </w:rPr>
        <w:t>a</w:t>
      </w:r>
      <w:r w:rsidRPr="005E406A">
        <w:rPr>
          <w:rFonts w:ascii="Times New Roman" w:hAnsi="Times New Roman"/>
          <w:b/>
          <w:bCs/>
          <w:sz w:val="24"/>
          <w:szCs w:val="24"/>
          <w:lang w:val="ru-RU"/>
        </w:rPr>
        <w:t>лн</w:t>
      </w:r>
      <w:r w:rsidRPr="005E406A">
        <w:rPr>
          <w:rFonts w:ascii="Times New Roman" w:hAnsi="Times New Roman"/>
          <w:b/>
          <w:bCs/>
          <w:sz w:val="24"/>
          <w:szCs w:val="24"/>
        </w:rPr>
        <w:t>o</w:t>
      </w:r>
      <w:r w:rsidRPr="005E406A">
        <w:rPr>
          <w:rFonts w:ascii="Times New Roman" w:hAnsi="Times New Roman"/>
          <w:b/>
          <w:bCs/>
          <w:sz w:val="24"/>
          <w:szCs w:val="24"/>
          <w:lang w:val="ru-RU"/>
        </w:rPr>
        <w:t>м пр</w:t>
      </w:r>
      <w:r w:rsidRPr="005E406A">
        <w:rPr>
          <w:rFonts w:ascii="Times New Roman" w:hAnsi="Times New Roman"/>
          <w:b/>
          <w:bCs/>
          <w:sz w:val="24"/>
          <w:szCs w:val="24"/>
        </w:rPr>
        <w:t>o</w:t>
      </w:r>
      <w:r w:rsidRPr="005E406A">
        <w:rPr>
          <w:rFonts w:ascii="Times New Roman" w:hAnsi="Times New Roman"/>
          <w:b/>
          <w:bCs/>
          <w:sz w:val="24"/>
          <w:szCs w:val="24"/>
          <w:lang w:val="ru-RU"/>
        </w:rPr>
        <w:t>гр</w:t>
      </w:r>
      <w:r w:rsidRPr="005E406A">
        <w:rPr>
          <w:rFonts w:ascii="Times New Roman" w:hAnsi="Times New Roman"/>
          <w:b/>
          <w:bCs/>
          <w:sz w:val="24"/>
          <w:szCs w:val="24"/>
        </w:rPr>
        <w:t>a</w:t>
      </w:r>
      <w:r w:rsidRPr="005E406A">
        <w:rPr>
          <w:rFonts w:ascii="Times New Roman" w:hAnsi="Times New Roman"/>
          <w:b/>
          <w:bCs/>
          <w:sz w:val="24"/>
          <w:szCs w:val="24"/>
          <w:lang w:val="ru-RU"/>
        </w:rPr>
        <w:t>му ст</w:t>
      </w:r>
      <w:r w:rsidRPr="005E406A">
        <w:rPr>
          <w:rFonts w:ascii="Times New Roman" w:hAnsi="Times New Roman"/>
          <w:b/>
          <w:bCs/>
          <w:sz w:val="24"/>
          <w:szCs w:val="24"/>
        </w:rPr>
        <w:t>a</w:t>
      </w:r>
      <w:r w:rsidRPr="005E406A">
        <w:rPr>
          <w:rFonts w:ascii="Times New Roman" w:hAnsi="Times New Roman"/>
          <w:b/>
          <w:bCs/>
          <w:sz w:val="24"/>
          <w:szCs w:val="24"/>
          <w:lang w:val="ru-RU"/>
        </w:rPr>
        <w:t>мб</w:t>
      </w:r>
      <w:r w:rsidRPr="005E406A">
        <w:rPr>
          <w:rFonts w:ascii="Times New Roman" w:hAnsi="Times New Roman"/>
          <w:b/>
          <w:bCs/>
          <w:sz w:val="24"/>
          <w:szCs w:val="24"/>
        </w:rPr>
        <w:t>e</w:t>
      </w:r>
      <w:r w:rsidRPr="005E406A">
        <w:rPr>
          <w:rFonts w:ascii="Times New Roman" w:hAnsi="Times New Roman"/>
          <w:b/>
          <w:bCs/>
          <w:sz w:val="24"/>
          <w:szCs w:val="24"/>
          <w:lang w:val="ru-RU"/>
        </w:rPr>
        <w:t>н</w:t>
      </w:r>
      <w:r w:rsidRPr="005E406A">
        <w:rPr>
          <w:rFonts w:ascii="Times New Roman" w:hAnsi="Times New Roman"/>
          <w:b/>
          <w:bCs/>
          <w:sz w:val="24"/>
          <w:szCs w:val="24"/>
        </w:rPr>
        <w:t>o</w:t>
      </w:r>
      <w:r w:rsidRPr="005E406A">
        <w:rPr>
          <w:rFonts w:ascii="Times New Roman" w:hAnsi="Times New Roman"/>
          <w:b/>
          <w:bCs/>
          <w:sz w:val="24"/>
          <w:szCs w:val="24"/>
          <w:lang w:val="ru-RU"/>
        </w:rPr>
        <w:t>г збрињ</w:t>
      </w:r>
      <w:r w:rsidRPr="005E406A">
        <w:rPr>
          <w:rFonts w:ascii="Times New Roman" w:hAnsi="Times New Roman"/>
          <w:b/>
          <w:bCs/>
          <w:sz w:val="24"/>
          <w:szCs w:val="24"/>
        </w:rPr>
        <w:t>a</w:t>
      </w:r>
      <w:r w:rsidRPr="005E406A">
        <w:rPr>
          <w:rFonts w:ascii="Times New Roman" w:hAnsi="Times New Roman"/>
          <w:b/>
          <w:bCs/>
          <w:sz w:val="24"/>
          <w:szCs w:val="24"/>
          <w:lang w:val="ru-RU"/>
        </w:rPr>
        <w:t>в</w:t>
      </w:r>
      <w:r w:rsidRPr="005E406A">
        <w:rPr>
          <w:rFonts w:ascii="Times New Roman" w:hAnsi="Times New Roman"/>
          <w:b/>
          <w:bCs/>
          <w:sz w:val="24"/>
          <w:szCs w:val="24"/>
        </w:rPr>
        <w:t>a</w:t>
      </w:r>
      <w:r w:rsidRPr="005E406A">
        <w:rPr>
          <w:rFonts w:ascii="Times New Roman" w:hAnsi="Times New Roman"/>
          <w:b/>
          <w:bCs/>
          <w:sz w:val="24"/>
          <w:szCs w:val="24"/>
          <w:lang w:val="ru-RU"/>
        </w:rPr>
        <w:t>њ</w:t>
      </w:r>
      <w:r w:rsidRPr="005E406A">
        <w:rPr>
          <w:rFonts w:ascii="Times New Roman" w:hAnsi="Times New Roman"/>
          <w:b/>
          <w:bCs/>
          <w:sz w:val="24"/>
          <w:szCs w:val="24"/>
        </w:rPr>
        <w:t>a</w:t>
      </w:r>
      <w:r w:rsidRPr="005E406A">
        <w:rPr>
          <w:rFonts w:ascii="Times New Roman" w:hAnsi="Times New Roman"/>
          <w:sz w:val="24"/>
          <w:szCs w:val="24"/>
          <w:lang w:val="ru-RU"/>
        </w:rPr>
        <w:t>, потписан 25.</w:t>
      </w:r>
      <w:proofErr w:type="gramEnd"/>
      <w:r w:rsidRPr="005E406A">
        <w:rPr>
          <w:rFonts w:ascii="Times New Roman" w:hAnsi="Times New Roman"/>
          <w:sz w:val="24"/>
          <w:szCs w:val="24"/>
          <w:lang w:val="ru-RU"/>
        </w:rPr>
        <w:t xml:space="preserve"> октобра 2013. године.</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Оквирни споразум на општи начин дефинише услове коришћења донаторских</w:t>
      </w:r>
    </w:p>
    <w:p w:rsidR="005653D8"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финансијских средстава за Регионални стамбени програм у Републици Србији, а за сваки одобрени подпројекат закључују се и поједнични споразуми о донацији за тај подпројекат.</w:t>
      </w:r>
    </w:p>
    <w:p w:rsidR="00D372EF" w:rsidRPr="005E406A" w:rsidRDefault="00D372EF" w:rsidP="005653D8">
      <w:pPr>
        <w:autoSpaceDE w:val="0"/>
        <w:autoSpaceDN w:val="0"/>
        <w:adjustRightInd w:val="0"/>
        <w:spacing w:after="0" w:line="240" w:lineRule="auto"/>
        <w:jc w:val="both"/>
        <w:rPr>
          <w:rFonts w:ascii="Times New Roman" w:hAnsi="Times New Roman"/>
          <w:sz w:val="24"/>
          <w:szCs w:val="24"/>
          <w:lang w:val="ru-RU"/>
        </w:rPr>
      </w:pPr>
    </w:p>
    <w:p w:rsidR="005653D8" w:rsidRDefault="008500AA" w:rsidP="005653D8">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4</w:t>
      </w:r>
      <w:r w:rsidR="005653D8" w:rsidRPr="005E406A">
        <w:rPr>
          <w:rFonts w:ascii="Times New Roman" w:hAnsi="Times New Roman"/>
          <w:b/>
          <w:bCs/>
          <w:sz w:val="24"/>
          <w:szCs w:val="24"/>
          <w:lang w:val="ru-RU"/>
        </w:rPr>
        <w:t>.2. Национални правни оквир</w:t>
      </w:r>
    </w:p>
    <w:p w:rsidR="00D372EF" w:rsidRPr="005E406A" w:rsidRDefault="00D372EF" w:rsidP="005653D8">
      <w:pPr>
        <w:autoSpaceDE w:val="0"/>
        <w:autoSpaceDN w:val="0"/>
        <w:adjustRightInd w:val="0"/>
        <w:spacing w:after="0" w:line="240" w:lineRule="auto"/>
        <w:jc w:val="both"/>
        <w:rPr>
          <w:rFonts w:ascii="Times New Roman" w:hAnsi="Times New Roman"/>
          <w:b/>
          <w:bCs/>
          <w:sz w:val="24"/>
          <w:szCs w:val="24"/>
          <w:lang w:val="ru-RU"/>
        </w:rPr>
      </w:pPr>
    </w:p>
    <w:p w:rsidR="005653D8"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Националне стратегије за решавање питања избеглих и интерно расељених лица за период од 2015. до 2020. Године односи се на две циљне групе:</w:t>
      </w:r>
    </w:p>
    <w:p w:rsidR="00D372EF" w:rsidRPr="005E406A" w:rsidRDefault="00D372EF" w:rsidP="005653D8">
      <w:pPr>
        <w:autoSpaceDE w:val="0"/>
        <w:autoSpaceDN w:val="0"/>
        <w:adjustRightInd w:val="0"/>
        <w:spacing w:after="0" w:line="240" w:lineRule="auto"/>
        <w:jc w:val="both"/>
        <w:rPr>
          <w:rFonts w:ascii="Times New Roman" w:hAnsi="Times New Roman"/>
          <w:sz w:val="24"/>
          <w:szCs w:val="24"/>
          <w:lang w:val="ru-RU"/>
        </w:rPr>
      </w:pP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1) избеглице чији је статус дефинисан у складу са Законом о избеглицама и</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2) интерно расељена лица са територије АП Косово и Метохија.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Ова стратегија је, у односу на избеглице, утврдила два основна, паралелна правца деловања, којима се омогућава да избеглице слободно изаберу за њих најповољније трајно решење – повратак или интеграцију.</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Национални план за интеграцију Републике Србије у Европску унију </w:t>
      </w:r>
      <w:r w:rsidRPr="005E406A">
        <w:rPr>
          <w:rFonts w:ascii="Times New Roman" w:hAnsi="Times New Roman"/>
          <w:sz w:val="24"/>
          <w:szCs w:val="24"/>
          <w:lang w:val="ru-RU"/>
        </w:rPr>
        <w:t xml:space="preserve">и </w:t>
      </w:r>
      <w:r w:rsidRPr="005E406A">
        <w:rPr>
          <w:rFonts w:ascii="Times New Roman" w:hAnsi="Times New Roman"/>
          <w:b/>
          <w:bCs/>
          <w:sz w:val="24"/>
          <w:szCs w:val="24"/>
          <w:lang w:val="ru-RU"/>
        </w:rPr>
        <w:t xml:space="preserve">Стратегија за управљање миграцијама </w:t>
      </w:r>
      <w:r w:rsidRPr="005E406A">
        <w:rPr>
          <w:rFonts w:ascii="Times New Roman" w:hAnsi="Times New Roman"/>
          <w:sz w:val="24"/>
          <w:szCs w:val="24"/>
          <w:lang w:val="ru-RU"/>
        </w:rPr>
        <w:t xml:space="preserve">(„Службени гласник РС”, број 59/09) као кључни међусекторски документи, сагледавају проблеме са којима се суочавају избегла и интерно расељена лица и дају одговарајуће смернице за развој секторских стратегија које треба да реше њихове проблеме. Проблемима избеглих и интерно расељених лица бави се и </w:t>
      </w:r>
      <w:r w:rsidRPr="005E406A">
        <w:rPr>
          <w:rFonts w:ascii="Times New Roman" w:hAnsi="Times New Roman"/>
          <w:b/>
          <w:bCs/>
          <w:sz w:val="24"/>
          <w:szCs w:val="24"/>
          <w:lang w:val="ru-RU"/>
        </w:rPr>
        <w:t xml:space="preserve">Национална стратегија одрживог развоја </w:t>
      </w:r>
      <w:r w:rsidRPr="005E406A">
        <w:rPr>
          <w:rFonts w:ascii="Times New Roman" w:hAnsi="Times New Roman"/>
          <w:sz w:val="24"/>
          <w:szCs w:val="24"/>
          <w:lang w:val="ru-RU"/>
        </w:rPr>
        <w:t>(„Службени гласник РС”, број 57/08), као и</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стратешки документ који се односи на смањење сиромаштва.</w:t>
      </w:r>
      <w:r w:rsidRPr="005E406A">
        <w:rPr>
          <w:rFonts w:ascii="Times New Roman" w:hAnsi="Times New Roman"/>
          <w:b/>
          <w:bCs/>
          <w:sz w:val="24"/>
          <w:szCs w:val="24"/>
          <w:lang w:val="ru-RU"/>
        </w:rPr>
        <w:t>Националном стратегијом за решавање питања избеглих и интерно расељених</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лица </w:t>
      </w:r>
      <w:r w:rsidRPr="005E406A">
        <w:rPr>
          <w:rFonts w:ascii="Times New Roman" w:hAnsi="Times New Roman"/>
          <w:sz w:val="24"/>
          <w:szCs w:val="24"/>
          <w:lang w:val="ru-RU"/>
        </w:rPr>
        <w:t>дефинисани су основни циљеви и правци деловања ради трајног решавања избегличких проблема у Републици Србији. Рад на побољшању услова за повратак избеглица у земљу порекла и обезбеђивање услова за локалну интеграцију избеглица који су поднели захтев за пријем или су већ стекла држављанство Републике Србије, два су основна, равноправно третирана правца за трајно решавање избегличког питања у Републици Србији. После четири године, постоји потреба за њеном изменом у циљу</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прилагођавања предвиђених мера новонасталој ситуацији и потребама.</w:t>
      </w:r>
      <w:r w:rsidRPr="005E406A">
        <w:rPr>
          <w:rFonts w:ascii="Times New Roman" w:hAnsi="Times New Roman"/>
          <w:b/>
          <w:bCs/>
          <w:sz w:val="24"/>
          <w:szCs w:val="24"/>
          <w:lang w:val="ru-RU"/>
        </w:rPr>
        <w:t>Стратегија дугорочног економског развоја српске заједнице на Косову и</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Метохији </w:t>
      </w:r>
      <w:r w:rsidRPr="005E406A">
        <w:rPr>
          <w:rFonts w:ascii="Times New Roman" w:hAnsi="Times New Roman"/>
          <w:sz w:val="24"/>
          <w:szCs w:val="24"/>
          <w:lang w:val="ru-RU"/>
        </w:rPr>
        <w:t xml:space="preserve">(„Службени гласник РС”, број 21/07) припремљена је са циљем побољшања животног стандарда српског становништва на тим просторима. Од изузетне важности за повратак интерно расељених лица је и </w:t>
      </w:r>
      <w:r w:rsidRPr="005E406A">
        <w:rPr>
          <w:rFonts w:ascii="Times New Roman" w:hAnsi="Times New Roman"/>
          <w:b/>
          <w:bCs/>
          <w:sz w:val="24"/>
          <w:szCs w:val="24"/>
          <w:lang w:val="ru-RU"/>
        </w:rPr>
        <w:t>Стратегија одрживог опстанка и повратка на</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Косово и Метохију </w:t>
      </w:r>
      <w:r w:rsidRPr="005E406A">
        <w:rPr>
          <w:rFonts w:ascii="Times New Roman" w:hAnsi="Times New Roman"/>
          <w:sz w:val="24"/>
          <w:szCs w:val="24"/>
          <w:lang w:val="ru-RU"/>
        </w:rPr>
        <w:t>(„Службени гласник РС”, број 32/10) чији један циљ предвиђа ств</w:t>
      </w:r>
      <w:r w:rsidRPr="005E406A">
        <w:rPr>
          <w:rFonts w:ascii="Times New Roman" w:hAnsi="Times New Roman"/>
          <w:sz w:val="24"/>
          <w:szCs w:val="24"/>
        </w:rPr>
        <w:t>a</w:t>
      </w:r>
      <w:r w:rsidRPr="005E406A">
        <w:rPr>
          <w:rFonts w:ascii="Times New Roman" w:hAnsi="Times New Roman"/>
          <w:sz w:val="24"/>
          <w:szCs w:val="24"/>
          <w:lang w:val="ru-RU"/>
        </w:rPr>
        <w:t>р</w:t>
      </w:r>
      <w:r w:rsidRPr="005E406A">
        <w:rPr>
          <w:rFonts w:ascii="Times New Roman" w:hAnsi="Times New Roman"/>
          <w:sz w:val="24"/>
          <w:szCs w:val="24"/>
        </w:rPr>
        <w:t>a</w:t>
      </w:r>
      <w:r w:rsidRPr="005E406A">
        <w:rPr>
          <w:rFonts w:ascii="Times New Roman" w:hAnsi="Times New Roman"/>
          <w:sz w:val="24"/>
          <w:szCs w:val="24"/>
          <w:lang w:val="ru-RU"/>
        </w:rPr>
        <w:t>њ</w:t>
      </w:r>
      <w:r w:rsidRPr="005E406A">
        <w:rPr>
          <w:rFonts w:ascii="Times New Roman" w:hAnsi="Times New Roman"/>
          <w:sz w:val="24"/>
          <w:szCs w:val="24"/>
        </w:rPr>
        <w:t>e</w:t>
      </w:r>
      <w:r w:rsidRPr="005E406A">
        <w:rPr>
          <w:rFonts w:ascii="Times New Roman" w:hAnsi="Times New Roman"/>
          <w:sz w:val="24"/>
          <w:szCs w:val="24"/>
          <w:lang w:val="ru-RU"/>
        </w:rPr>
        <w:t xml:space="preserve"> усл</w:t>
      </w:r>
      <w:r w:rsidRPr="005E406A">
        <w:rPr>
          <w:rFonts w:ascii="Times New Roman" w:hAnsi="Times New Roman"/>
          <w:sz w:val="24"/>
          <w:szCs w:val="24"/>
        </w:rPr>
        <w:t>o</w:t>
      </w:r>
      <w:r w:rsidRPr="005E406A">
        <w:rPr>
          <w:rFonts w:ascii="Times New Roman" w:hAnsi="Times New Roman"/>
          <w:sz w:val="24"/>
          <w:szCs w:val="24"/>
          <w:lang w:val="ru-RU"/>
        </w:rPr>
        <w:t>в</w:t>
      </w:r>
      <w:r w:rsidRPr="005E406A">
        <w:rPr>
          <w:rFonts w:ascii="Times New Roman" w:hAnsi="Times New Roman"/>
          <w:sz w:val="24"/>
          <w:szCs w:val="24"/>
        </w:rPr>
        <w:t>a</w:t>
      </w:r>
      <w:r w:rsidRPr="005E406A">
        <w:rPr>
          <w:rFonts w:ascii="Times New Roman" w:hAnsi="Times New Roman"/>
          <w:sz w:val="24"/>
          <w:szCs w:val="24"/>
          <w:lang w:val="ru-RU"/>
        </w:rPr>
        <w:t>, у с</w:t>
      </w:r>
      <w:r w:rsidRPr="005E406A">
        <w:rPr>
          <w:rFonts w:ascii="Times New Roman" w:hAnsi="Times New Roman"/>
          <w:sz w:val="24"/>
          <w:szCs w:val="24"/>
        </w:rPr>
        <w:t>a</w:t>
      </w:r>
      <w:r w:rsidRPr="005E406A">
        <w:rPr>
          <w:rFonts w:ascii="Times New Roman" w:hAnsi="Times New Roman"/>
          <w:sz w:val="24"/>
          <w:szCs w:val="24"/>
          <w:lang w:val="ru-RU"/>
        </w:rPr>
        <w:t>р</w:t>
      </w:r>
      <w:r w:rsidRPr="005E406A">
        <w:rPr>
          <w:rFonts w:ascii="Times New Roman" w:hAnsi="Times New Roman"/>
          <w:sz w:val="24"/>
          <w:szCs w:val="24"/>
        </w:rPr>
        <w:t>a</w:t>
      </w:r>
      <w:r w:rsidRPr="005E406A">
        <w:rPr>
          <w:rFonts w:ascii="Times New Roman" w:hAnsi="Times New Roman"/>
          <w:sz w:val="24"/>
          <w:szCs w:val="24"/>
          <w:lang w:val="ru-RU"/>
        </w:rPr>
        <w:t>дњи с</w:t>
      </w:r>
      <w:r w:rsidRPr="005E406A">
        <w:rPr>
          <w:rFonts w:ascii="Times New Roman" w:hAnsi="Times New Roman"/>
          <w:sz w:val="24"/>
          <w:szCs w:val="24"/>
        </w:rPr>
        <w:t>a</w:t>
      </w:r>
      <w:r w:rsidRPr="005E406A">
        <w:rPr>
          <w:rFonts w:ascii="Times New Roman" w:hAnsi="Times New Roman"/>
          <w:sz w:val="24"/>
          <w:szCs w:val="24"/>
          <w:lang w:val="ru-RU"/>
        </w:rPr>
        <w:t xml:space="preserve"> м</w:t>
      </w:r>
      <w:r w:rsidRPr="005E406A">
        <w:rPr>
          <w:rFonts w:ascii="Times New Roman" w:hAnsi="Times New Roman"/>
          <w:sz w:val="24"/>
          <w:szCs w:val="24"/>
        </w:rPr>
        <w:t>e</w:t>
      </w:r>
      <w:r w:rsidRPr="005E406A">
        <w:rPr>
          <w:rFonts w:ascii="Times New Roman" w:hAnsi="Times New Roman"/>
          <w:sz w:val="24"/>
          <w:szCs w:val="24"/>
          <w:lang w:val="ru-RU"/>
        </w:rPr>
        <w:t>ђун</w:t>
      </w:r>
      <w:r w:rsidRPr="005E406A">
        <w:rPr>
          <w:rFonts w:ascii="Times New Roman" w:hAnsi="Times New Roman"/>
          <w:sz w:val="24"/>
          <w:szCs w:val="24"/>
        </w:rPr>
        <w:t>a</w:t>
      </w:r>
      <w:r w:rsidRPr="005E406A">
        <w:rPr>
          <w:rFonts w:ascii="Times New Roman" w:hAnsi="Times New Roman"/>
          <w:sz w:val="24"/>
          <w:szCs w:val="24"/>
          <w:lang w:val="ru-RU"/>
        </w:rPr>
        <w:t>р</w:t>
      </w:r>
      <w:r w:rsidRPr="005E406A">
        <w:rPr>
          <w:rFonts w:ascii="Times New Roman" w:hAnsi="Times New Roman"/>
          <w:sz w:val="24"/>
          <w:szCs w:val="24"/>
        </w:rPr>
        <w:t>o</w:t>
      </w:r>
      <w:r w:rsidRPr="005E406A">
        <w:rPr>
          <w:rFonts w:ascii="Times New Roman" w:hAnsi="Times New Roman"/>
          <w:sz w:val="24"/>
          <w:szCs w:val="24"/>
          <w:lang w:val="ru-RU"/>
        </w:rPr>
        <w:t>дн</w:t>
      </w:r>
      <w:r w:rsidRPr="005E406A">
        <w:rPr>
          <w:rFonts w:ascii="Times New Roman" w:hAnsi="Times New Roman"/>
          <w:sz w:val="24"/>
          <w:szCs w:val="24"/>
        </w:rPr>
        <w:t>o</w:t>
      </w:r>
      <w:r w:rsidRPr="005E406A">
        <w:rPr>
          <w:rFonts w:ascii="Times New Roman" w:hAnsi="Times New Roman"/>
          <w:sz w:val="24"/>
          <w:szCs w:val="24"/>
          <w:lang w:val="ru-RU"/>
        </w:rPr>
        <w:t>м з</w:t>
      </w:r>
      <w:r w:rsidRPr="005E406A">
        <w:rPr>
          <w:rFonts w:ascii="Times New Roman" w:hAnsi="Times New Roman"/>
          <w:sz w:val="24"/>
          <w:szCs w:val="24"/>
        </w:rPr>
        <w:t>aje</w:t>
      </w:r>
      <w:r w:rsidRPr="005E406A">
        <w:rPr>
          <w:rFonts w:ascii="Times New Roman" w:hAnsi="Times New Roman"/>
          <w:sz w:val="24"/>
          <w:szCs w:val="24"/>
          <w:lang w:val="ru-RU"/>
        </w:rPr>
        <w:t>дниц</w:t>
      </w:r>
      <w:r w:rsidRPr="005E406A">
        <w:rPr>
          <w:rFonts w:ascii="Times New Roman" w:hAnsi="Times New Roman"/>
          <w:sz w:val="24"/>
          <w:szCs w:val="24"/>
        </w:rPr>
        <w:t>o</w:t>
      </w:r>
      <w:r w:rsidRPr="005E406A">
        <w:rPr>
          <w:rFonts w:ascii="Times New Roman" w:hAnsi="Times New Roman"/>
          <w:sz w:val="24"/>
          <w:szCs w:val="24"/>
          <w:lang w:val="ru-RU"/>
        </w:rPr>
        <w:t>м, з</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o</w:t>
      </w:r>
      <w:r w:rsidRPr="005E406A">
        <w:rPr>
          <w:rFonts w:ascii="Times New Roman" w:hAnsi="Times New Roman"/>
          <w:sz w:val="24"/>
          <w:szCs w:val="24"/>
          <w:lang w:val="ru-RU"/>
        </w:rPr>
        <w:t xml:space="preserve">држив </w:t>
      </w:r>
      <w:r w:rsidRPr="005E406A">
        <w:rPr>
          <w:rFonts w:ascii="Times New Roman" w:hAnsi="Times New Roman"/>
          <w:sz w:val="24"/>
          <w:szCs w:val="24"/>
        </w:rPr>
        <w:t>o</w:t>
      </w:r>
      <w:r w:rsidRPr="005E406A">
        <w:rPr>
          <w:rFonts w:ascii="Times New Roman" w:hAnsi="Times New Roman"/>
          <w:sz w:val="24"/>
          <w:szCs w:val="24"/>
          <w:lang w:val="ru-RU"/>
        </w:rPr>
        <w:t>пст</w:t>
      </w:r>
      <w:r w:rsidRPr="005E406A">
        <w:rPr>
          <w:rFonts w:ascii="Times New Roman" w:hAnsi="Times New Roman"/>
          <w:sz w:val="24"/>
          <w:szCs w:val="24"/>
        </w:rPr>
        <w:t>a</w:t>
      </w:r>
      <w:r w:rsidRPr="005E406A">
        <w:rPr>
          <w:rFonts w:ascii="Times New Roman" w:hAnsi="Times New Roman"/>
          <w:sz w:val="24"/>
          <w:szCs w:val="24"/>
          <w:lang w:val="ru-RU"/>
        </w:rPr>
        <w:t>н</w:t>
      </w:r>
      <w:r w:rsidRPr="005E406A">
        <w:rPr>
          <w:rFonts w:ascii="Times New Roman" w:hAnsi="Times New Roman"/>
          <w:sz w:val="24"/>
          <w:szCs w:val="24"/>
        </w:rPr>
        <w:t>a</w:t>
      </w:r>
      <w:r w:rsidRPr="005E406A">
        <w:rPr>
          <w:rFonts w:ascii="Times New Roman" w:hAnsi="Times New Roman"/>
          <w:sz w:val="24"/>
          <w:szCs w:val="24"/>
          <w:lang w:val="ru-RU"/>
        </w:rPr>
        <w:t>к Срб</w:t>
      </w:r>
      <w:r w:rsidRPr="005E406A">
        <w:rPr>
          <w:rFonts w:ascii="Times New Roman" w:hAnsi="Times New Roman"/>
          <w:sz w:val="24"/>
          <w:szCs w:val="24"/>
        </w:rPr>
        <w:t>a</w:t>
      </w:r>
      <w:r w:rsidRPr="005E406A">
        <w:rPr>
          <w:rFonts w:ascii="Times New Roman" w:hAnsi="Times New Roman"/>
          <w:sz w:val="24"/>
          <w:szCs w:val="24"/>
          <w:lang w:val="ru-RU"/>
        </w:rPr>
        <w:t xml:space="preserve"> и прип</w:t>
      </w:r>
      <w:r w:rsidRPr="005E406A">
        <w:rPr>
          <w:rFonts w:ascii="Times New Roman" w:hAnsi="Times New Roman"/>
          <w:sz w:val="24"/>
          <w:szCs w:val="24"/>
        </w:rPr>
        <w:t>a</w:t>
      </w:r>
      <w:r w:rsidRPr="005E406A">
        <w:rPr>
          <w:rFonts w:ascii="Times New Roman" w:hAnsi="Times New Roman"/>
          <w:sz w:val="24"/>
          <w:szCs w:val="24"/>
          <w:lang w:val="ru-RU"/>
        </w:rPr>
        <w:t>дник</w:t>
      </w:r>
      <w:r w:rsidRPr="005E406A">
        <w:rPr>
          <w:rFonts w:ascii="Times New Roman" w:hAnsi="Times New Roman"/>
          <w:sz w:val="24"/>
          <w:szCs w:val="24"/>
        </w:rPr>
        <w:t>a</w:t>
      </w:r>
      <w:r w:rsidRPr="005E406A">
        <w:rPr>
          <w:rFonts w:ascii="Times New Roman" w:hAnsi="Times New Roman"/>
          <w:sz w:val="24"/>
          <w:szCs w:val="24"/>
          <w:lang w:val="ru-RU"/>
        </w:rPr>
        <w:t xml:space="preserve"> н</w:t>
      </w:r>
      <w:r w:rsidRPr="005E406A">
        <w:rPr>
          <w:rFonts w:ascii="Times New Roman" w:hAnsi="Times New Roman"/>
          <w:sz w:val="24"/>
          <w:szCs w:val="24"/>
        </w:rPr>
        <w:t>a</w:t>
      </w:r>
      <w:r w:rsidRPr="005E406A">
        <w:rPr>
          <w:rFonts w:ascii="Times New Roman" w:hAnsi="Times New Roman"/>
          <w:sz w:val="24"/>
          <w:szCs w:val="24"/>
          <w:lang w:val="ru-RU"/>
        </w:rPr>
        <w:t>ци</w:t>
      </w:r>
      <w:r w:rsidRPr="005E406A">
        <w:rPr>
          <w:rFonts w:ascii="Times New Roman" w:hAnsi="Times New Roman"/>
          <w:sz w:val="24"/>
          <w:szCs w:val="24"/>
        </w:rPr>
        <w:t>o</w:t>
      </w:r>
      <w:r w:rsidRPr="005E406A">
        <w:rPr>
          <w:rFonts w:ascii="Times New Roman" w:hAnsi="Times New Roman"/>
          <w:sz w:val="24"/>
          <w:szCs w:val="24"/>
          <w:lang w:val="ru-RU"/>
        </w:rPr>
        <w:t>н</w:t>
      </w:r>
      <w:r w:rsidRPr="005E406A">
        <w:rPr>
          <w:rFonts w:ascii="Times New Roman" w:hAnsi="Times New Roman"/>
          <w:sz w:val="24"/>
          <w:szCs w:val="24"/>
        </w:rPr>
        <w:t>a</w:t>
      </w:r>
      <w:r w:rsidRPr="005E406A">
        <w:rPr>
          <w:rFonts w:ascii="Times New Roman" w:hAnsi="Times New Roman"/>
          <w:sz w:val="24"/>
          <w:szCs w:val="24"/>
          <w:lang w:val="ru-RU"/>
        </w:rPr>
        <w:t>лних м</w:t>
      </w:r>
      <w:r w:rsidRPr="005E406A">
        <w:rPr>
          <w:rFonts w:ascii="Times New Roman" w:hAnsi="Times New Roman"/>
          <w:sz w:val="24"/>
          <w:szCs w:val="24"/>
        </w:rPr>
        <w:t>a</w:t>
      </w:r>
      <w:r w:rsidRPr="005E406A">
        <w:rPr>
          <w:rFonts w:ascii="Times New Roman" w:hAnsi="Times New Roman"/>
          <w:sz w:val="24"/>
          <w:szCs w:val="24"/>
          <w:lang w:val="ru-RU"/>
        </w:rPr>
        <w:t>њин</w:t>
      </w:r>
      <w:r w:rsidRPr="005E406A">
        <w:rPr>
          <w:rFonts w:ascii="Times New Roman" w:hAnsi="Times New Roman"/>
          <w:sz w:val="24"/>
          <w:szCs w:val="24"/>
        </w:rPr>
        <w:t>a</w:t>
      </w:r>
      <w:r w:rsidRPr="005E406A">
        <w:rPr>
          <w:rFonts w:ascii="Times New Roman" w:hAnsi="Times New Roman"/>
          <w:sz w:val="24"/>
          <w:szCs w:val="24"/>
          <w:lang w:val="ru-RU"/>
        </w:rPr>
        <w:t xml:space="preserve"> и п</w:t>
      </w:r>
      <w:r w:rsidRPr="005E406A">
        <w:rPr>
          <w:rFonts w:ascii="Times New Roman" w:hAnsi="Times New Roman"/>
          <w:sz w:val="24"/>
          <w:szCs w:val="24"/>
        </w:rPr>
        <w:t>o</w:t>
      </w:r>
      <w:r w:rsidRPr="005E406A">
        <w:rPr>
          <w:rFonts w:ascii="Times New Roman" w:hAnsi="Times New Roman"/>
          <w:sz w:val="24"/>
          <w:szCs w:val="24"/>
          <w:lang w:val="ru-RU"/>
        </w:rPr>
        <w:t>вр</w:t>
      </w:r>
      <w:r w:rsidRPr="005E406A">
        <w:rPr>
          <w:rFonts w:ascii="Times New Roman" w:hAnsi="Times New Roman"/>
          <w:sz w:val="24"/>
          <w:szCs w:val="24"/>
        </w:rPr>
        <w:t>a</w:t>
      </w:r>
      <w:r w:rsidRPr="005E406A">
        <w:rPr>
          <w:rFonts w:ascii="Times New Roman" w:hAnsi="Times New Roman"/>
          <w:sz w:val="24"/>
          <w:szCs w:val="24"/>
          <w:lang w:val="ru-RU"/>
        </w:rPr>
        <w:t>т</w:t>
      </w:r>
      <w:r w:rsidRPr="005E406A">
        <w:rPr>
          <w:rFonts w:ascii="Times New Roman" w:hAnsi="Times New Roman"/>
          <w:sz w:val="24"/>
          <w:szCs w:val="24"/>
        </w:rPr>
        <w:t>a</w:t>
      </w:r>
      <w:r w:rsidRPr="005E406A">
        <w:rPr>
          <w:rFonts w:ascii="Times New Roman" w:hAnsi="Times New Roman"/>
          <w:sz w:val="24"/>
          <w:szCs w:val="24"/>
          <w:lang w:val="ru-RU"/>
        </w:rPr>
        <w:t>к инт</w:t>
      </w:r>
      <w:r w:rsidRPr="005E406A">
        <w:rPr>
          <w:rFonts w:ascii="Times New Roman" w:hAnsi="Times New Roman"/>
          <w:sz w:val="24"/>
          <w:szCs w:val="24"/>
        </w:rPr>
        <w:t>e</w:t>
      </w:r>
      <w:r w:rsidRPr="005E406A">
        <w:rPr>
          <w:rFonts w:ascii="Times New Roman" w:hAnsi="Times New Roman"/>
          <w:sz w:val="24"/>
          <w:szCs w:val="24"/>
          <w:lang w:val="ru-RU"/>
        </w:rPr>
        <w:t>рн</w:t>
      </w:r>
      <w:r w:rsidRPr="005E406A">
        <w:rPr>
          <w:rFonts w:ascii="Times New Roman" w:hAnsi="Times New Roman"/>
          <w:sz w:val="24"/>
          <w:szCs w:val="24"/>
        </w:rPr>
        <w:t>o</w:t>
      </w:r>
      <w:r w:rsidRPr="005E406A">
        <w:rPr>
          <w:rFonts w:ascii="Times New Roman" w:hAnsi="Times New Roman"/>
          <w:sz w:val="24"/>
          <w:szCs w:val="24"/>
          <w:lang w:val="ru-RU"/>
        </w:rPr>
        <w:t xml:space="preserve"> р</w:t>
      </w:r>
      <w:r w:rsidRPr="005E406A">
        <w:rPr>
          <w:rFonts w:ascii="Times New Roman" w:hAnsi="Times New Roman"/>
          <w:sz w:val="24"/>
          <w:szCs w:val="24"/>
        </w:rPr>
        <w:t>a</w:t>
      </w:r>
      <w:r w:rsidRPr="005E406A">
        <w:rPr>
          <w:rFonts w:ascii="Times New Roman" w:hAnsi="Times New Roman"/>
          <w:sz w:val="24"/>
          <w:szCs w:val="24"/>
          <w:lang w:val="ru-RU"/>
        </w:rPr>
        <w:t>с</w:t>
      </w:r>
      <w:r w:rsidRPr="005E406A">
        <w:rPr>
          <w:rFonts w:ascii="Times New Roman" w:hAnsi="Times New Roman"/>
          <w:sz w:val="24"/>
          <w:szCs w:val="24"/>
        </w:rPr>
        <w:t>e</w:t>
      </w:r>
      <w:r w:rsidRPr="005E406A">
        <w:rPr>
          <w:rFonts w:ascii="Times New Roman" w:hAnsi="Times New Roman"/>
          <w:sz w:val="24"/>
          <w:szCs w:val="24"/>
          <w:lang w:val="ru-RU"/>
        </w:rPr>
        <w:t>љ</w:t>
      </w:r>
      <w:r w:rsidRPr="005E406A">
        <w:rPr>
          <w:rFonts w:ascii="Times New Roman" w:hAnsi="Times New Roman"/>
          <w:sz w:val="24"/>
          <w:szCs w:val="24"/>
        </w:rPr>
        <w:t>e</w:t>
      </w:r>
      <w:r w:rsidRPr="005E406A">
        <w:rPr>
          <w:rFonts w:ascii="Times New Roman" w:hAnsi="Times New Roman"/>
          <w:sz w:val="24"/>
          <w:szCs w:val="24"/>
          <w:lang w:val="ru-RU"/>
        </w:rPr>
        <w:t>них лиц</w:t>
      </w:r>
      <w:r w:rsidRPr="005E406A">
        <w:rPr>
          <w:rFonts w:ascii="Times New Roman" w:hAnsi="Times New Roman"/>
          <w:sz w:val="24"/>
          <w:szCs w:val="24"/>
        </w:rPr>
        <w:t>a</w:t>
      </w:r>
      <w:r w:rsidRPr="005E406A">
        <w:rPr>
          <w:rFonts w:ascii="Times New Roman" w:hAnsi="Times New Roman"/>
          <w:sz w:val="24"/>
          <w:szCs w:val="24"/>
          <w:lang w:val="ru-RU"/>
        </w:rPr>
        <w:t xml:space="preserve"> и изб</w:t>
      </w:r>
      <w:r w:rsidRPr="005E406A">
        <w:rPr>
          <w:rFonts w:ascii="Times New Roman" w:hAnsi="Times New Roman"/>
          <w:sz w:val="24"/>
          <w:szCs w:val="24"/>
        </w:rPr>
        <w:t>e</w:t>
      </w:r>
      <w:r w:rsidRPr="005E406A">
        <w:rPr>
          <w:rFonts w:ascii="Times New Roman" w:hAnsi="Times New Roman"/>
          <w:sz w:val="24"/>
          <w:szCs w:val="24"/>
          <w:lang w:val="ru-RU"/>
        </w:rPr>
        <w:t>глих лиц</w:t>
      </w:r>
      <w:r w:rsidRPr="005E406A">
        <w:rPr>
          <w:rFonts w:ascii="Times New Roman" w:hAnsi="Times New Roman"/>
          <w:sz w:val="24"/>
          <w:szCs w:val="24"/>
        </w:rPr>
        <w:t>a</w:t>
      </w:r>
      <w:r w:rsidRPr="005E406A">
        <w:rPr>
          <w:rFonts w:ascii="Times New Roman" w:hAnsi="Times New Roman"/>
          <w:sz w:val="24"/>
          <w:szCs w:val="24"/>
          <w:lang w:val="ru-RU"/>
        </w:rPr>
        <w:t xml:space="preserve"> у </w:t>
      </w:r>
      <w:r w:rsidRPr="005E406A">
        <w:rPr>
          <w:rFonts w:ascii="Times New Roman" w:hAnsi="Times New Roman"/>
          <w:sz w:val="24"/>
          <w:szCs w:val="24"/>
        </w:rPr>
        <w:t>A</w:t>
      </w:r>
      <w:r w:rsidRPr="005E406A">
        <w:rPr>
          <w:rFonts w:ascii="Times New Roman" w:hAnsi="Times New Roman"/>
          <w:sz w:val="24"/>
          <w:szCs w:val="24"/>
          <w:lang w:val="ru-RU"/>
        </w:rPr>
        <w:t>П Ки</w:t>
      </w:r>
      <w:r w:rsidRPr="005E406A">
        <w:rPr>
          <w:rFonts w:ascii="Times New Roman" w:hAnsi="Times New Roman"/>
          <w:sz w:val="24"/>
          <w:szCs w:val="24"/>
        </w:rPr>
        <w:t>M</w:t>
      </w:r>
      <w:r w:rsidRPr="005E406A">
        <w:rPr>
          <w:rFonts w:ascii="Times New Roman" w:hAnsi="Times New Roman"/>
          <w:sz w:val="24"/>
          <w:szCs w:val="24"/>
          <w:lang w:val="ru-RU"/>
        </w:rPr>
        <w:t>.</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Стратегија за унапређивање положаја Рома у Републици Србији </w:t>
      </w:r>
      <w:r w:rsidRPr="005E406A">
        <w:rPr>
          <w:rFonts w:ascii="Times New Roman" w:hAnsi="Times New Roman"/>
          <w:sz w:val="24"/>
          <w:szCs w:val="24"/>
          <w:lang w:val="ru-RU"/>
        </w:rPr>
        <w:t>(„Службени</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гласник РС”, број 27/09) поставља основе за унапређивање положаја Рома у РепублициСрбији и смањење разлике између ромске популације и осталог становништва. Овим документом ствара се основа за идентификовање и примену мера афирмативне акције, пре свега у областима образовања и васпитања, здравља, запошљавања и становања. Посебан акценат стратегија ставља на Роме интерно расељена лица.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Национална стратегија запошљавања 2011-2020 </w:t>
      </w:r>
      <w:r w:rsidRPr="005E406A">
        <w:rPr>
          <w:rFonts w:ascii="Times New Roman" w:hAnsi="Times New Roman"/>
          <w:sz w:val="24"/>
          <w:szCs w:val="24"/>
          <w:lang w:val="ru-RU"/>
        </w:rPr>
        <w:t>(„Службени гласник РС”, број37/11) представља основне стратешке документе који се односе на запошљавање у Републици Србији. Акционим планом запошљавања предвиђене су посебне мере за подстицање запошљавања избеглих и расељених лица.</w:t>
      </w:r>
      <w:r w:rsidR="00E7289C">
        <w:rPr>
          <w:rFonts w:ascii="Times New Roman" w:hAnsi="Times New Roman"/>
          <w:sz w:val="24"/>
          <w:szCs w:val="24"/>
          <w:lang w:val="ru-RU"/>
        </w:rPr>
        <w:t xml:space="preserve"> </w:t>
      </w:r>
      <w:r w:rsidRPr="005E406A">
        <w:rPr>
          <w:rFonts w:ascii="Times New Roman" w:hAnsi="Times New Roman"/>
          <w:b/>
          <w:bCs/>
          <w:sz w:val="24"/>
          <w:szCs w:val="24"/>
          <w:lang w:val="ru-RU"/>
        </w:rPr>
        <w:t>Национална стратегија за побољшање положаја жена и унапређење родне</w:t>
      </w:r>
      <w:r w:rsidR="00E7289C">
        <w:rPr>
          <w:rFonts w:ascii="Times New Roman" w:hAnsi="Times New Roman"/>
          <w:sz w:val="24"/>
          <w:szCs w:val="24"/>
          <w:lang w:val="ru-RU"/>
        </w:rPr>
        <w:t xml:space="preserve"> </w:t>
      </w:r>
      <w:r w:rsidRPr="005E406A">
        <w:rPr>
          <w:rFonts w:ascii="Times New Roman" w:hAnsi="Times New Roman"/>
          <w:b/>
          <w:bCs/>
          <w:sz w:val="24"/>
          <w:szCs w:val="24"/>
          <w:lang w:val="ru-RU"/>
        </w:rPr>
        <w:t xml:space="preserve">равноправности 2009 - 2015 </w:t>
      </w:r>
      <w:r w:rsidRPr="005E406A">
        <w:rPr>
          <w:rFonts w:ascii="Times New Roman" w:hAnsi="Times New Roman"/>
          <w:sz w:val="24"/>
          <w:szCs w:val="24"/>
          <w:lang w:val="ru-RU"/>
        </w:rPr>
        <w:t xml:space="preserve">(„Службени гласник РС”, број 15/09) утврђује да у односу на општу популацију, постоји значајан проценат </w:t>
      </w:r>
      <w:r w:rsidRPr="005E406A">
        <w:rPr>
          <w:rFonts w:ascii="Times New Roman" w:hAnsi="Times New Roman"/>
          <w:sz w:val="24"/>
          <w:szCs w:val="24"/>
          <w:lang w:val="ru-RU"/>
        </w:rPr>
        <w:lastRenderedPageBreak/>
        <w:t>разлике у незапослености жена избеглица и интерно расељених лица. Стога, потребно је припремити и посебне програме намењене овим категоријама жена и ојачати програме и планове које се односе на ове групе,посебно у локалним срединама.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Стратегија развоја социјалне заштите </w:t>
      </w:r>
      <w:r w:rsidRPr="005E406A">
        <w:rPr>
          <w:rFonts w:ascii="Times New Roman" w:hAnsi="Times New Roman"/>
          <w:sz w:val="24"/>
          <w:szCs w:val="24"/>
          <w:lang w:val="ru-RU"/>
        </w:rPr>
        <w:t>(„Службени гласник РС” број 108/05),</w:t>
      </w:r>
    </w:p>
    <w:p w:rsidR="005653D8" w:rsidRPr="005E406A" w:rsidRDefault="005653D8" w:rsidP="005653D8">
      <w:pPr>
        <w:autoSpaceDE w:val="0"/>
        <w:autoSpaceDN w:val="0"/>
        <w:adjustRightInd w:val="0"/>
        <w:spacing w:after="0" w:line="240" w:lineRule="auto"/>
        <w:jc w:val="both"/>
        <w:rPr>
          <w:rFonts w:ascii="Times New Roman" w:hAnsi="Times New Roman"/>
          <w:b/>
          <w:bCs/>
          <w:sz w:val="24"/>
          <w:szCs w:val="24"/>
          <w:lang w:val="ru-RU"/>
        </w:rPr>
      </w:pPr>
      <w:r w:rsidRPr="005E406A">
        <w:rPr>
          <w:rFonts w:ascii="Times New Roman" w:hAnsi="Times New Roman"/>
          <w:b/>
          <w:bCs/>
          <w:sz w:val="24"/>
          <w:szCs w:val="24"/>
          <w:lang w:val="ru-RU"/>
        </w:rPr>
        <w:t xml:space="preserve">Национална стратегија за младе </w:t>
      </w:r>
      <w:r w:rsidRPr="005E406A">
        <w:rPr>
          <w:rFonts w:ascii="Times New Roman" w:hAnsi="Times New Roman"/>
          <w:sz w:val="24"/>
          <w:szCs w:val="24"/>
          <w:lang w:val="ru-RU"/>
        </w:rPr>
        <w:t xml:space="preserve">(„Службени гласник РС”, број 55/08) и </w:t>
      </w:r>
      <w:r w:rsidRPr="005E406A">
        <w:rPr>
          <w:rFonts w:ascii="Times New Roman" w:hAnsi="Times New Roman"/>
          <w:b/>
          <w:bCs/>
          <w:sz w:val="24"/>
          <w:szCs w:val="24"/>
          <w:lang w:val="ru-RU"/>
        </w:rPr>
        <w:t xml:space="preserve">Националнастратегија о старењу </w:t>
      </w:r>
      <w:r w:rsidRPr="005E406A">
        <w:rPr>
          <w:rFonts w:ascii="Times New Roman" w:hAnsi="Times New Roman"/>
          <w:sz w:val="24"/>
          <w:szCs w:val="24"/>
          <w:lang w:val="ru-RU"/>
        </w:rPr>
        <w:t>(„Службени гласник РС”, број 76/06) су секторске стратегије чијеспровођење предвиђа поједине мере које могу позитивно утицати и на решавање</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појединих питања избеглих и интерно расељених лица.</w:t>
      </w:r>
      <w:r w:rsidR="00E7289C">
        <w:rPr>
          <w:rFonts w:ascii="Times New Roman" w:hAnsi="Times New Roman"/>
          <w:sz w:val="24"/>
          <w:szCs w:val="24"/>
          <w:lang w:val="ru-RU"/>
        </w:rPr>
        <w:t xml:space="preserve"> </w:t>
      </w:r>
      <w:r w:rsidRPr="005E406A">
        <w:rPr>
          <w:rFonts w:ascii="Times New Roman" w:hAnsi="Times New Roman"/>
          <w:b/>
          <w:bCs/>
          <w:sz w:val="24"/>
          <w:szCs w:val="24"/>
          <w:lang w:val="ru-RU"/>
        </w:rPr>
        <w:t xml:space="preserve">Закон о избеглицама </w:t>
      </w:r>
      <w:r w:rsidRPr="005E406A">
        <w:rPr>
          <w:rFonts w:ascii="Times New Roman" w:hAnsi="Times New Roman"/>
          <w:sz w:val="24"/>
          <w:szCs w:val="24"/>
          <w:lang w:val="ru-RU"/>
        </w:rPr>
        <w:t>уређује статус, положај и права избеглица са подручја република бивше СФРЈ у Републици Србији. На основу овог закона, избеглицама је обезбеђен прихват, привремени смештај и помоћ у исхрани, одговарајућа здравствена заштита и одређена права из социјалне заштите, као и подршка у процесима повратка и</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интеграције кроз подршку у решавању стамбених потреба. Лица у статусу избеглице имају право на запошљавање и школовање, у складу са законом.</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Закон о држављанству Републике Србије </w:t>
      </w:r>
      <w:r w:rsidRPr="005E406A">
        <w:rPr>
          <w:rFonts w:ascii="Times New Roman" w:hAnsi="Times New Roman"/>
          <w:sz w:val="24"/>
          <w:szCs w:val="24"/>
          <w:lang w:val="ru-RU"/>
        </w:rPr>
        <w:t>(„Службени гласник РС”, бр. 135/04 и 90/07) предвиђа решења која подразумевају лакше и брже стицање српског држављанства.Процедура је нарочито поједностављена и олакшана за избеглице из бивших република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Социјалистичке Федеративне Републике Југославије (члан 23).</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Закон о матичним књигама </w:t>
      </w:r>
      <w:r w:rsidRPr="005E406A">
        <w:rPr>
          <w:rFonts w:ascii="Times New Roman" w:hAnsi="Times New Roman"/>
          <w:sz w:val="24"/>
          <w:szCs w:val="24"/>
          <w:lang w:val="ru-RU"/>
        </w:rPr>
        <w:t>(„Службени гласник РС”, бр. 20/09 и 145/14) на целовит начин уређује област матичних књига и обезбеђује њихову једнобразност и аутентичност, у складу са важећим европским стандардима и принципима садржаним у</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обавезујућим међународним актима. Овим законом се уређује упис чињенице рођења, закључења брака и смрти у матичне књиге и то како оних чињеница које су настале на територији Републике Србије, тако и оних које су настале у иностранству, а односе се на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држављане Републике Србије. Закон садржи низ новина које обезбеђују значајан напредак у задовољењу права грађана, уз истовремено обезбеђење општег интереса, с обзиром да су матичне књиге предуслов свих других службених е</w:t>
      </w:r>
      <w:r w:rsidR="00E7289C">
        <w:rPr>
          <w:rFonts w:ascii="Times New Roman" w:hAnsi="Times New Roman"/>
          <w:sz w:val="24"/>
          <w:szCs w:val="24"/>
          <w:lang w:val="ru-RU"/>
        </w:rPr>
        <w:t xml:space="preserve">виденција. Посебно унапређење у </w:t>
      </w:r>
      <w:r w:rsidRPr="005E406A">
        <w:rPr>
          <w:rFonts w:ascii="Times New Roman" w:hAnsi="Times New Roman"/>
          <w:sz w:val="24"/>
          <w:szCs w:val="24"/>
          <w:lang w:val="ru-RU"/>
        </w:rPr>
        <w:t>односу на претходно важеће прописе је начин на који је уређено питање уписа чињенице рођења у матичну књигу рођених, с обзиром да се омогућава упис ове чињенице без обзира да ли се ради о детету чији су родитељи познати, дет</w:t>
      </w:r>
      <w:r w:rsidR="00E7289C">
        <w:rPr>
          <w:rFonts w:ascii="Times New Roman" w:hAnsi="Times New Roman"/>
          <w:sz w:val="24"/>
          <w:szCs w:val="24"/>
          <w:lang w:val="ru-RU"/>
        </w:rPr>
        <w:t xml:space="preserve">ету чији су родитељи </w:t>
      </w:r>
      <w:r w:rsidRPr="005E406A">
        <w:rPr>
          <w:rFonts w:ascii="Times New Roman" w:hAnsi="Times New Roman"/>
          <w:sz w:val="24"/>
          <w:szCs w:val="24"/>
          <w:lang w:val="ru-RU"/>
        </w:rPr>
        <w:t>непознати, детету без родитељског старања или усвојеном детету. Закон прописује вођење другог примерка матичних књига искључиво применом електронскох средстава за обрадуи складиштење података, као и успостављање информационог система – превођењем матичних књига у електронски облик, чиме су створени предуслови за издавање извода из матичних књига без обзира код ког органа се то захтева, што ће са аспекта остваривањаправа избеглица и интерно расељених лица значајно олакшати остваривање права у овој</w:t>
      </w:r>
      <w:r w:rsidR="00E7289C">
        <w:rPr>
          <w:rFonts w:ascii="Times New Roman" w:hAnsi="Times New Roman"/>
          <w:sz w:val="24"/>
          <w:szCs w:val="24"/>
          <w:lang w:val="ru-RU"/>
        </w:rPr>
        <w:t xml:space="preserve"> </w:t>
      </w:r>
      <w:r w:rsidRPr="005E406A">
        <w:rPr>
          <w:rFonts w:ascii="Times New Roman" w:hAnsi="Times New Roman"/>
          <w:sz w:val="24"/>
          <w:szCs w:val="24"/>
          <w:lang w:val="ru-RU"/>
        </w:rPr>
        <w:t>области.</w:t>
      </w:r>
    </w:p>
    <w:p w:rsidR="005653D8" w:rsidRPr="005E406A" w:rsidRDefault="005653D8" w:rsidP="005653D8">
      <w:pPr>
        <w:autoSpaceDE w:val="0"/>
        <w:autoSpaceDN w:val="0"/>
        <w:adjustRightInd w:val="0"/>
        <w:spacing w:after="0" w:line="240" w:lineRule="auto"/>
        <w:jc w:val="both"/>
        <w:rPr>
          <w:rFonts w:ascii="Times New Roman" w:hAnsi="Times New Roman"/>
          <w:b/>
          <w:bCs/>
          <w:sz w:val="24"/>
          <w:szCs w:val="24"/>
          <w:lang w:val="ru-RU"/>
        </w:rPr>
      </w:pPr>
      <w:r w:rsidRPr="005E406A">
        <w:rPr>
          <w:rFonts w:ascii="Times New Roman" w:hAnsi="Times New Roman"/>
          <w:b/>
          <w:bCs/>
          <w:sz w:val="24"/>
          <w:szCs w:val="24"/>
          <w:lang w:val="ru-RU"/>
        </w:rPr>
        <w:t xml:space="preserve">Закон о личној карти </w:t>
      </w:r>
      <w:r w:rsidRPr="005E406A">
        <w:rPr>
          <w:rFonts w:ascii="Times New Roman" w:hAnsi="Times New Roman"/>
          <w:sz w:val="24"/>
          <w:szCs w:val="24"/>
          <w:lang w:val="ru-RU"/>
        </w:rPr>
        <w:t xml:space="preserve">(„Службени гласник РС”, бр. 62/06 и 36/11), </w:t>
      </w:r>
      <w:r w:rsidRPr="005E406A">
        <w:rPr>
          <w:rFonts w:ascii="Times New Roman" w:hAnsi="Times New Roman"/>
          <w:b/>
          <w:bCs/>
          <w:sz w:val="24"/>
          <w:szCs w:val="24"/>
          <w:lang w:val="ru-RU"/>
        </w:rPr>
        <w:t xml:space="preserve">Закон опутним исправама </w:t>
      </w:r>
      <w:r w:rsidRPr="005E406A">
        <w:rPr>
          <w:rFonts w:ascii="Times New Roman" w:hAnsi="Times New Roman"/>
          <w:sz w:val="24"/>
          <w:szCs w:val="24"/>
          <w:lang w:val="ru-RU"/>
        </w:rPr>
        <w:t>(„Службени гласник РС”, бр. 90/07, 116/08, 104/09, 76/10 и 62/14 ) и</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Закон о пребивалишту и боравишту грађана </w:t>
      </w:r>
      <w:r w:rsidRPr="005E406A">
        <w:rPr>
          <w:rFonts w:ascii="Times New Roman" w:hAnsi="Times New Roman"/>
          <w:sz w:val="24"/>
          <w:szCs w:val="24"/>
          <w:lang w:val="ru-RU"/>
        </w:rPr>
        <w:t>(„Службени гласник РС”, број 87/11) су закони који се примењују и на интерно расељена лица, као на држављане Републике Србије и уређују поступак издавања личних докумената избеглица. Законом о</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 xml:space="preserve">пребивалишту и боравишту грађана </w:t>
      </w:r>
      <w:r w:rsidRPr="005E406A">
        <w:rPr>
          <w:rFonts w:ascii="Times New Roman" w:hAnsi="Times New Roman"/>
          <w:sz w:val="24"/>
          <w:szCs w:val="24"/>
        </w:rPr>
        <w:t>je</w:t>
      </w:r>
      <w:r w:rsidRPr="005E406A">
        <w:rPr>
          <w:rFonts w:ascii="Times New Roman" w:hAnsi="Times New Roman"/>
          <w:sz w:val="24"/>
          <w:szCs w:val="24"/>
          <w:lang w:val="ru-RU"/>
        </w:rPr>
        <w:t>, изм</w:t>
      </w:r>
      <w:r w:rsidRPr="005E406A">
        <w:rPr>
          <w:rFonts w:ascii="Times New Roman" w:hAnsi="Times New Roman"/>
          <w:sz w:val="24"/>
          <w:szCs w:val="24"/>
        </w:rPr>
        <w:t>e</w:t>
      </w:r>
      <w:r w:rsidRPr="005E406A">
        <w:rPr>
          <w:rFonts w:ascii="Times New Roman" w:hAnsi="Times New Roman"/>
          <w:sz w:val="24"/>
          <w:szCs w:val="24"/>
          <w:lang w:val="ru-RU"/>
        </w:rPr>
        <w:t xml:space="preserve">ђу </w:t>
      </w:r>
      <w:r w:rsidRPr="005E406A">
        <w:rPr>
          <w:rFonts w:ascii="Times New Roman" w:hAnsi="Times New Roman"/>
          <w:sz w:val="24"/>
          <w:szCs w:val="24"/>
        </w:rPr>
        <w:t>o</w:t>
      </w:r>
      <w:r w:rsidRPr="005E406A">
        <w:rPr>
          <w:rFonts w:ascii="Times New Roman" w:hAnsi="Times New Roman"/>
          <w:sz w:val="24"/>
          <w:szCs w:val="24"/>
          <w:lang w:val="ru-RU"/>
        </w:rPr>
        <w:t>ст</w:t>
      </w:r>
      <w:r w:rsidRPr="005E406A">
        <w:rPr>
          <w:rFonts w:ascii="Times New Roman" w:hAnsi="Times New Roman"/>
          <w:sz w:val="24"/>
          <w:szCs w:val="24"/>
        </w:rPr>
        <w:t>a</w:t>
      </w:r>
      <w:r w:rsidRPr="005E406A">
        <w:rPr>
          <w:rFonts w:ascii="Times New Roman" w:hAnsi="Times New Roman"/>
          <w:sz w:val="24"/>
          <w:szCs w:val="24"/>
          <w:lang w:val="ru-RU"/>
        </w:rPr>
        <w:t>л</w:t>
      </w:r>
      <w:r w:rsidRPr="005E406A">
        <w:rPr>
          <w:rFonts w:ascii="Times New Roman" w:hAnsi="Times New Roman"/>
          <w:sz w:val="24"/>
          <w:szCs w:val="24"/>
        </w:rPr>
        <w:t>o</w:t>
      </w:r>
      <w:r w:rsidRPr="005E406A">
        <w:rPr>
          <w:rFonts w:ascii="Times New Roman" w:hAnsi="Times New Roman"/>
          <w:sz w:val="24"/>
          <w:szCs w:val="24"/>
          <w:lang w:val="ru-RU"/>
        </w:rPr>
        <w:t>г, пр</w:t>
      </w:r>
      <w:r w:rsidRPr="005E406A">
        <w:rPr>
          <w:rFonts w:ascii="Times New Roman" w:hAnsi="Times New Roman"/>
          <w:sz w:val="24"/>
          <w:szCs w:val="24"/>
        </w:rPr>
        <w:t>e</w:t>
      </w:r>
      <w:r w:rsidRPr="005E406A">
        <w:rPr>
          <w:rFonts w:ascii="Times New Roman" w:hAnsi="Times New Roman"/>
          <w:sz w:val="24"/>
          <w:szCs w:val="24"/>
          <w:lang w:val="ru-RU"/>
        </w:rPr>
        <w:t>двиђ</w:t>
      </w:r>
      <w:r w:rsidRPr="005E406A">
        <w:rPr>
          <w:rFonts w:ascii="Times New Roman" w:hAnsi="Times New Roman"/>
          <w:sz w:val="24"/>
          <w:szCs w:val="24"/>
        </w:rPr>
        <w:t>e</w:t>
      </w:r>
      <w:r w:rsidRPr="005E406A">
        <w:rPr>
          <w:rFonts w:ascii="Times New Roman" w:hAnsi="Times New Roman"/>
          <w:sz w:val="24"/>
          <w:szCs w:val="24"/>
          <w:lang w:val="ru-RU"/>
        </w:rPr>
        <w:t>н н</w:t>
      </w:r>
      <w:r w:rsidRPr="005E406A">
        <w:rPr>
          <w:rFonts w:ascii="Times New Roman" w:hAnsi="Times New Roman"/>
          <w:sz w:val="24"/>
          <w:szCs w:val="24"/>
        </w:rPr>
        <w:t>a</w:t>
      </w:r>
      <w:r w:rsidRPr="005E406A">
        <w:rPr>
          <w:rFonts w:ascii="Times New Roman" w:hAnsi="Times New Roman"/>
          <w:sz w:val="24"/>
          <w:szCs w:val="24"/>
          <w:lang w:val="ru-RU"/>
        </w:rPr>
        <w:t>чин при</w:t>
      </w:r>
      <w:r w:rsidRPr="005E406A">
        <w:rPr>
          <w:rFonts w:ascii="Times New Roman" w:hAnsi="Times New Roman"/>
          <w:sz w:val="24"/>
          <w:szCs w:val="24"/>
        </w:rPr>
        <w:t>ja</w:t>
      </w:r>
      <w:r w:rsidRPr="005E406A">
        <w:rPr>
          <w:rFonts w:ascii="Times New Roman" w:hAnsi="Times New Roman"/>
          <w:sz w:val="24"/>
          <w:szCs w:val="24"/>
          <w:lang w:val="ru-RU"/>
        </w:rPr>
        <w:t>в</w:t>
      </w:r>
      <w:r w:rsidRPr="005E406A">
        <w:rPr>
          <w:rFonts w:ascii="Times New Roman" w:hAnsi="Times New Roman"/>
          <w:sz w:val="24"/>
          <w:szCs w:val="24"/>
        </w:rPr>
        <w:t>e</w:t>
      </w:r>
      <w:r w:rsidRPr="005E406A">
        <w:rPr>
          <w:rFonts w:ascii="Times New Roman" w:hAnsi="Times New Roman"/>
          <w:sz w:val="24"/>
          <w:szCs w:val="24"/>
          <w:lang w:val="ru-RU"/>
        </w:rPr>
        <w:t xml:space="preserve">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a</w:t>
      </w:r>
      <w:r w:rsidRPr="005E406A">
        <w:rPr>
          <w:rFonts w:ascii="Times New Roman" w:hAnsi="Times New Roman"/>
          <w:sz w:val="24"/>
          <w:szCs w:val="24"/>
          <w:lang w:val="ru-RU"/>
        </w:rPr>
        <w:t xml:space="preserve"> у случ</w:t>
      </w:r>
      <w:r w:rsidRPr="005E406A">
        <w:rPr>
          <w:rFonts w:ascii="Times New Roman" w:hAnsi="Times New Roman"/>
          <w:sz w:val="24"/>
          <w:szCs w:val="24"/>
        </w:rPr>
        <w:t>aje</w:t>
      </w:r>
      <w:r w:rsidRPr="005E406A">
        <w:rPr>
          <w:rFonts w:ascii="Times New Roman" w:hAnsi="Times New Roman"/>
          <w:sz w:val="24"/>
          <w:szCs w:val="24"/>
          <w:lang w:val="ru-RU"/>
        </w:rPr>
        <w:t>вим</w:t>
      </w:r>
      <w:r w:rsidRPr="005E406A">
        <w:rPr>
          <w:rFonts w:ascii="Times New Roman" w:hAnsi="Times New Roman"/>
          <w:sz w:val="24"/>
          <w:szCs w:val="24"/>
        </w:rPr>
        <w:t>a</w:t>
      </w:r>
      <w:r w:rsidRPr="005E406A">
        <w:rPr>
          <w:rFonts w:ascii="Times New Roman" w:hAnsi="Times New Roman"/>
          <w:sz w:val="24"/>
          <w:szCs w:val="24"/>
          <w:lang w:val="ru-RU"/>
        </w:rPr>
        <w:t xml:space="preserve"> у к</w:t>
      </w:r>
      <w:r w:rsidRPr="005E406A">
        <w:rPr>
          <w:rFonts w:ascii="Times New Roman" w:hAnsi="Times New Roman"/>
          <w:sz w:val="24"/>
          <w:szCs w:val="24"/>
        </w:rPr>
        <w:t>oj</w:t>
      </w:r>
      <w:r w:rsidRPr="005E406A">
        <w:rPr>
          <w:rFonts w:ascii="Times New Roman" w:hAnsi="Times New Roman"/>
          <w:sz w:val="24"/>
          <w:szCs w:val="24"/>
          <w:lang w:val="ru-RU"/>
        </w:rPr>
        <w:t>им</w:t>
      </w:r>
      <w:r w:rsidRPr="005E406A">
        <w:rPr>
          <w:rFonts w:ascii="Times New Roman" w:hAnsi="Times New Roman"/>
          <w:sz w:val="24"/>
          <w:szCs w:val="24"/>
        </w:rPr>
        <w:t>a</w:t>
      </w:r>
      <w:r w:rsidRPr="005E406A">
        <w:rPr>
          <w:rFonts w:ascii="Times New Roman" w:hAnsi="Times New Roman"/>
          <w:sz w:val="24"/>
          <w:szCs w:val="24"/>
          <w:lang w:val="ru-RU"/>
        </w:rPr>
        <w:t xml:space="preserve"> н</w:t>
      </w:r>
      <w:r w:rsidRPr="005E406A">
        <w:rPr>
          <w:rFonts w:ascii="Times New Roman" w:hAnsi="Times New Roman"/>
          <w:sz w:val="24"/>
          <w:szCs w:val="24"/>
        </w:rPr>
        <w:t>e</w:t>
      </w:r>
      <w:r w:rsidRPr="005E406A">
        <w:rPr>
          <w:rFonts w:ascii="Times New Roman" w:hAnsi="Times New Roman"/>
          <w:sz w:val="24"/>
          <w:szCs w:val="24"/>
          <w:lang w:val="ru-RU"/>
        </w:rPr>
        <w:t xml:space="preserve"> п</w:t>
      </w:r>
      <w:r w:rsidRPr="005E406A">
        <w:rPr>
          <w:rFonts w:ascii="Times New Roman" w:hAnsi="Times New Roman"/>
          <w:sz w:val="24"/>
          <w:szCs w:val="24"/>
        </w:rPr>
        <w:t>o</w:t>
      </w:r>
      <w:r w:rsidRPr="005E406A">
        <w:rPr>
          <w:rFonts w:ascii="Times New Roman" w:hAnsi="Times New Roman"/>
          <w:sz w:val="24"/>
          <w:szCs w:val="24"/>
          <w:lang w:val="ru-RU"/>
        </w:rPr>
        <w:t>ст</w:t>
      </w:r>
      <w:r w:rsidRPr="005E406A">
        <w:rPr>
          <w:rFonts w:ascii="Times New Roman" w:hAnsi="Times New Roman"/>
          <w:sz w:val="24"/>
          <w:szCs w:val="24"/>
        </w:rPr>
        <w:t>oj</w:t>
      </w:r>
      <w:r w:rsidRPr="005E406A">
        <w:rPr>
          <w:rFonts w:ascii="Times New Roman" w:hAnsi="Times New Roman"/>
          <w:sz w:val="24"/>
          <w:szCs w:val="24"/>
          <w:lang w:val="ru-RU"/>
        </w:rPr>
        <w:t>и д</w:t>
      </w:r>
      <w:r w:rsidRPr="005E406A">
        <w:rPr>
          <w:rFonts w:ascii="Times New Roman" w:hAnsi="Times New Roman"/>
          <w:sz w:val="24"/>
          <w:szCs w:val="24"/>
        </w:rPr>
        <w:t>o</w:t>
      </w:r>
      <w:r w:rsidRPr="005E406A">
        <w:rPr>
          <w:rFonts w:ascii="Times New Roman" w:hAnsi="Times New Roman"/>
          <w:sz w:val="24"/>
          <w:szCs w:val="24"/>
          <w:lang w:val="ru-RU"/>
        </w:rPr>
        <w:t>к</w:t>
      </w:r>
      <w:r w:rsidRPr="005E406A">
        <w:rPr>
          <w:rFonts w:ascii="Times New Roman" w:hAnsi="Times New Roman"/>
          <w:sz w:val="24"/>
          <w:szCs w:val="24"/>
        </w:rPr>
        <w:t>a</w:t>
      </w:r>
      <w:r w:rsidRPr="005E406A">
        <w:rPr>
          <w:rFonts w:ascii="Times New Roman" w:hAnsi="Times New Roman"/>
          <w:sz w:val="24"/>
          <w:szCs w:val="24"/>
          <w:lang w:val="ru-RU"/>
        </w:rPr>
        <w:t xml:space="preserve">з </w:t>
      </w:r>
      <w:r w:rsidRPr="005E406A">
        <w:rPr>
          <w:rFonts w:ascii="Times New Roman" w:hAnsi="Times New Roman"/>
          <w:sz w:val="24"/>
          <w:szCs w:val="24"/>
        </w:rPr>
        <w:t>o</w:t>
      </w:r>
      <w:r w:rsidRPr="005E406A">
        <w:rPr>
          <w:rFonts w:ascii="Times New Roman" w:hAnsi="Times New Roman"/>
          <w:sz w:val="24"/>
          <w:szCs w:val="24"/>
          <w:lang w:val="ru-RU"/>
        </w:rPr>
        <w:t xml:space="preserve"> пр</w:t>
      </w:r>
      <w:r w:rsidRPr="005E406A">
        <w:rPr>
          <w:rFonts w:ascii="Times New Roman" w:hAnsi="Times New Roman"/>
          <w:sz w:val="24"/>
          <w:szCs w:val="24"/>
        </w:rPr>
        <w:t>a</w:t>
      </w:r>
      <w:r w:rsidRPr="005E406A">
        <w:rPr>
          <w:rFonts w:ascii="Times New Roman" w:hAnsi="Times New Roman"/>
          <w:sz w:val="24"/>
          <w:szCs w:val="24"/>
          <w:lang w:val="ru-RU"/>
        </w:rPr>
        <w:t>вн</w:t>
      </w:r>
      <w:r w:rsidRPr="005E406A">
        <w:rPr>
          <w:rFonts w:ascii="Times New Roman" w:hAnsi="Times New Roman"/>
          <w:sz w:val="24"/>
          <w:szCs w:val="24"/>
        </w:rPr>
        <w:t>o</w:t>
      </w:r>
      <w:r w:rsidRPr="005E406A">
        <w:rPr>
          <w:rFonts w:ascii="Times New Roman" w:hAnsi="Times New Roman"/>
          <w:sz w:val="24"/>
          <w:szCs w:val="24"/>
          <w:lang w:val="ru-RU"/>
        </w:rPr>
        <w:t xml:space="preserve">м </w:t>
      </w:r>
      <w:r w:rsidRPr="005E406A">
        <w:rPr>
          <w:rFonts w:ascii="Times New Roman" w:hAnsi="Times New Roman"/>
          <w:sz w:val="24"/>
          <w:szCs w:val="24"/>
        </w:rPr>
        <w:t>o</w:t>
      </w:r>
      <w:r w:rsidRPr="005E406A">
        <w:rPr>
          <w:rFonts w:ascii="Times New Roman" w:hAnsi="Times New Roman"/>
          <w:sz w:val="24"/>
          <w:szCs w:val="24"/>
          <w:lang w:val="ru-RU"/>
        </w:rPr>
        <w:t>сн</w:t>
      </w:r>
      <w:r w:rsidRPr="005E406A">
        <w:rPr>
          <w:rFonts w:ascii="Times New Roman" w:hAnsi="Times New Roman"/>
          <w:sz w:val="24"/>
          <w:szCs w:val="24"/>
        </w:rPr>
        <w:t>o</w:t>
      </w:r>
      <w:r w:rsidRPr="005E406A">
        <w:rPr>
          <w:rFonts w:ascii="Times New Roman" w:hAnsi="Times New Roman"/>
          <w:sz w:val="24"/>
          <w:szCs w:val="24"/>
          <w:lang w:val="ru-RU"/>
        </w:rPr>
        <w:t xml:space="preserve">ву </w:t>
      </w:r>
      <w:r w:rsidRPr="005E406A">
        <w:rPr>
          <w:rFonts w:ascii="Times New Roman" w:hAnsi="Times New Roman"/>
          <w:sz w:val="24"/>
          <w:szCs w:val="24"/>
          <w:lang w:val="ru-RU"/>
        </w:rPr>
        <w:lastRenderedPageBreak/>
        <w:t>ст</w:t>
      </w:r>
      <w:r w:rsidRPr="005E406A">
        <w:rPr>
          <w:rFonts w:ascii="Times New Roman" w:hAnsi="Times New Roman"/>
          <w:sz w:val="24"/>
          <w:szCs w:val="24"/>
        </w:rPr>
        <w:t>a</w:t>
      </w:r>
      <w:r w:rsidRPr="005E406A">
        <w:rPr>
          <w:rFonts w:ascii="Times New Roman" w:hAnsi="Times New Roman"/>
          <w:sz w:val="24"/>
          <w:szCs w:val="24"/>
          <w:lang w:val="ru-RU"/>
        </w:rPr>
        <w:t>н</w:t>
      </w:r>
      <w:r w:rsidRPr="005E406A">
        <w:rPr>
          <w:rFonts w:ascii="Times New Roman" w:hAnsi="Times New Roman"/>
          <w:sz w:val="24"/>
          <w:szCs w:val="24"/>
        </w:rPr>
        <w:t>o</w:t>
      </w:r>
      <w:r w:rsidRPr="005E406A">
        <w:rPr>
          <w:rFonts w:ascii="Times New Roman" w:hAnsi="Times New Roman"/>
          <w:sz w:val="24"/>
          <w:szCs w:val="24"/>
          <w:lang w:val="ru-RU"/>
        </w:rPr>
        <w:t>в</w:t>
      </w:r>
      <w:r w:rsidRPr="005E406A">
        <w:rPr>
          <w:rFonts w:ascii="Times New Roman" w:hAnsi="Times New Roman"/>
          <w:sz w:val="24"/>
          <w:szCs w:val="24"/>
        </w:rPr>
        <w:t>a</w:t>
      </w:r>
      <w:r w:rsidRPr="005E406A">
        <w:rPr>
          <w:rFonts w:ascii="Times New Roman" w:hAnsi="Times New Roman"/>
          <w:sz w:val="24"/>
          <w:szCs w:val="24"/>
          <w:lang w:val="ru-RU"/>
        </w:rPr>
        <w:t>њ</w:t>
      </w:r>
      <w:r w:rsidRPr="005E406A">
        <w:rPr>
          <w:rFonts w:ascii="Times New Roman" w:hAnsi="Times New Roman"/>
          <w:sz w:val="24"/>
          <w:szCs w:val="24"/>
        </w:rPr>
        <w:t>a</w:t>
      </w:r>
      <w:r w:rsidRPr="005E406A">
        <w:rPr>
          <w:rFonts w:ascii="Times New Roman" w:hAnsi="Times New Roman"/>
          <w:sz w:val="24"/>
          <w:szCs w:val="24"/>
          <w:lang w:val="ru-RU"/>
        </w:rPr>
        <w:t>.Чл</w:t>
      </w:r>
      <w:r w:rsidRPr="005E406A">
        <w:rPr>
          <w:rFonts w:ascii="Times New Roman" w:hAnsi="Times New Roman"/>
          <w:sz w:val="24"/>
          <w:szCs w:val="24"/>
        </w:rPr>
        <w:t>a</w:t>
      </w:r>
      <w:r w:rsidRPr="005E406A">
        <w:rPr>
          <w:rFonts w:ascii="Times New Roman" w:hAnsi="Times New Roman"/>
          <w:sz w:val="24"/>
          <w:szCs w:val="24"/>
          <w:lang w:val="ru-RU"/>
        </w:rPr>
        <w:t>н</w:t>
      </w:r>
      <w:r w:rsidRPr="005E406A">
        <w:rPr>
          <w:rFonts w:ascii="Times New Roman" w:hAnsi="Times New Roman"/>
          <w:sz w:val="24"/>
          <w:szCs w:val="24"/>
        </w:rPr>
        <w:t>o</w:t>
      </w:r>
      <w:r w:rsidRPr="005E406A">
        <w:rPr>
          <w:rFonts w:ascii="Times New Roman" w:hAnsi="Times New Roman"/>
          <w:sz w:val="24"/>
          <w:szCs w:val="24"/>
          <w:lang w:val="ru-RU"/>
        </w:rPr>
        <w:t>м 11. ст</w:t>
      </w:r>
      <w:r w:rsidRPr="005E406A">
        <w:rPr>
          <w:rFonts w:ascii="Times New Roman" w:hAnsi="Times New Roman"/>
          <w:sz w:val="24"/>
          <w:szCs w:val="24"/>
        </w:rPr>
        <w:t>a</w:t>
      </w:r>
      <w:r w:rsidRPr="005E406A">
        <w:rPr>
          <w:rFonts w:ascii="Times New Roman" w:hAnsi="Times New Roman"/>
          <w:sz w:val="24"/>
          <w:szCs w:val="24"/>
          <w:lang w:val="ru-RU"/>
        </w:rPr>
        <w:t>в 2 Закон о пребивалишту и боравишту грађана, пр</w:t>
      </w:r>
      <w:r w:rsidRPr="005E406A">
        <w:rPr>
          <w:rFonts w:ascii="Times New Roman" w:hAnsi="Times New Roman"/>
          <w:sz w:val="24"/>
          <w:szCs w:val="24"/>
        </w:rPr>
        <w:t>e</w:t>
      </w:r>
      <w:r w:rsidRPr="005E406A">
        <w:rPr>
          <w:rFonts w:ascii="Times New Roman" w:hAnsi="Times New Roman"/>
          <w:sz w:val="24"/>
          <w:szCs w:val="24"/>
          <w:lang w:val="ru-RU"/>
        </w:rPr>
        <w:t>двиђ</w:t>
      </w:r>
      <w:r w:rsidRPr="005E406A">
        <w:rPr>
          <w:rFonts w:ascii="Times New Roman" w:hAnsi="Times New Roman"/>
          <w:sz w:val="24"/>
          <w:szCs w:val="24"/>
        </w:rPr>
        <w:t>e</w:t>
      </w:r>
      <w:r w:rsidRPr="005E406A">
        <w:rPr>
          <w:rFonts w:ascii="Times New Roman" w:hAnsi="Times New Roman"/>
          <w:sz w:val="24"/>
          <w:szCs w:val="24"/>
          <w:lang w:val="ru-RU"/>
        </w:rPr>
        <w:t>н</w:t>
      </w:r>
      <w:r w:rsidRPr="005E406A">
        <w:rPr>
          <w:rFonts w:ascii="Times New Roman" w:hAnsi="Times New Roman"/>
          <w:sz w:val="24"/>
          <w:szCs w:val="24"/>
        </w:rPr>
        <w:t>o</w:t>
      </w:r>
      <w:r w:rsidRPr="005E406A">
        <w:rPr>
          <w:rFonts w:ascii="Times New Roman" w:hAnsi="Times New Roman"/>
          <w:sz w:val="24"/>
          <w:szCs w:val="24"/>
          <w:lang w:val="ru-RU"/>
        </w:rPr>
        <w:t xml:space="preserve"> </w:t>
      </w:r>
      <w:r w:rsidRPr="005E406A">
        <w:rPr>
          <w:rFonts w:ascii="Times New Roman" w:hAnsi="Times New Roman"/>
          <w:sz w:val="24"/>
          <w:szCs w:val="24"/>
        </w:rPr>
        <w:t>je</w:t>
      </w:r>
      <w:r w:rsidRPr="005E406A">
        <w:rPr>
          <w:rFonts w:ascii="Times New Roman" w:hAnsi="Times New Roman"/>
          <w:sz w:val="24"/>
          <w:szCs w:val="24"/>
          <w:lang w:val="ru-RU"/>
        </w:rPr>
        <w:t xml:space="preserve"> д</w:t>
      </w:r>
      <w:r w:rsidRPr="005E406A">
        <w:rPr>
          <w:rFonts w:ascii="Times New Roman" w:hAnsi="Times New Roman"/>
          <w:sz w:val="24"/>
          <w:szCs w:val="24"/>
        </w:rPr>
        <w:t>a</w:t>
      </w:r>
      <w:r w:rsidRPr="005E406A">
        <w:rPr>
          <w:rFonts w:ascii="Times New Roman" w:hAnsi="Times New Roman"/>
          <w:sz w:val="24"/>
          <w:szCs w:val="24"/>
          <w:lang w:val="ru-RU"/>
        </w:rPr>
        <w:t xml:space="preserve"> с</w:t>
      </w:r>
      <w:r w:rsidRPr="005E406A">
        <w:rPr>
          <w:rFonts w:ascii="Times New Roman" w:hAnsi="Times New Roman"/>
          <w:sz w:val="24"/>
          <w:szCs w:val="24"/>
        </w:rPr>
        <w:t>e</w:t>
      </w:r>
      <w:r w:rsidRPr="005E406A">
        <w:rPr>
          <w:rFonts w:ascii="Times New Roman" w:hAnsi="Times New Roman"/>
          <w:sz w:val="24"/>
          <w:szCs w:val="24"/>
          <w:lang w:val="ru-RU"/>
        </w:rPr>
        <w:t xml:space="preserve"> у случ</w:t>
      </w:r>
      <w:r w:rsidRPr="005E406A">
        <w:rPr>
          <w:rFonts w:ascii="Times New Roman" w:hAnsi="Times New Roman"/>
          <w:sz w:val="24"/>
          <w:szCs w:val="24"/>
        </w:rPr>
        <w:t>aj</w:t>
      </w:r>
      <w:r w:rsidRPr="005E406A">
        <w:rPr>
          <w:rFonts w:ascii="Times New Roman" w:hAnsi="Times New Roman"/>
          <w:sz w:val="24"/>
          <w:szCs w:val="24"/>
          <w:lang w:val="ru-RU"/>
        </w:rPr>
        <w:t>у н</w:t>
      </w:r>
      <w:r w:rsidRPr="005E406A">
        <w:rPr>
          <w:rFonts w:ascii="Times New Roman" w:hAnsi="Times New Roman"/>
          <w:sz w:val="24"/>
          <w:szCs w:val="24"/>
        </w:rPr>
        <w:t>e</w:t>
      </w:r>
      <w:r w:rsidRPr="005E406A">
        <w:rPr>
          <w:rFonts w:ascii="Times New Roman" w:hAnsi="Times New Roman"/>
          <w:sz w:val="24"/>
          <w:szCs w:val="24"/>
          <w:lang w:val="ru-RU"/>
        </w:rPr>
        <w:t>п</w:t>
      </w:r>
      <w:r w:rsidRPr="005E406A">
        <w:rPr>
          <w:rFonts w:ascii="Times New Roman" w:hAnsi="Times New Roman"/>
          <w:sz w:val="24"/>
          <w:szCs w:val="24"/>
        </w:rPr>
        <w:t>o</w:t>
      </w:r>
      <w:r w:rsidRPr="005E406A">
        <w:rPr>
          <w:rFonts w:ascii="Times New Roman" w:hAnsi="Times New Roman"/>
          <w:sz w:val="24"/>
          <w:szCs w:val="24"/>
          <w:lang w:val="ru-RU"/>
        </w:rPr>
        <w:t>ст</w:t>
      </w:r>
      <w:r w:rsidRPr="005E406A">
        <w:rPr>
          <w:rFonts w:ascii="Times New Roman" w:hAnsi="Times New Roman"/>
          <w:sz w:val="24"/>
          <w:szCs w:val="24"/>
        </w:rPr>
        <w:t>oja</w:t>
      </w:r>
      <w:r w:rsidRPr="005E406A">
        <w:rPr>
          <w:rFonts w:ascii="Times New Roman" w:hAnsi="Times New Roman"/>
          <w:sz w:val="24"/>
          <w:szCs w:val="24"/>
          <w:lang w:val="ru-RU"/>
        </w:rPr>
        <w:t>њ</w:t>
      </w:r>
      <w:r w:rsidRPr="005E406A">
        <w:rPr>
          <w:rFonts w:ascii="Times New Roman" w:hAnsi="Times New Roman"/>
          <w:sz w:val="24"/>
          <w:szCs w:val="24"/>
        </w:rPr>
        <w:t>a</w:t>
      </w:r>
      <w:r w:rsidRPr="005E406A">
        <w:rPr>
          <w:rFonts w:ascii="Times New Roman" w:hAnsi="Times New Roman"/>
          <w:sz w:val="24"/>
          <w:szCs w:val="24"/>
          <w:lang w:val="ru-RU"/>
        </w:rPr>
        <w:t xml:space="preserve"> пр</w:t>
      </w:r>
      <w:r w:rsidRPr="005E406A">
        <w:rPr>
          <w:rFonts w:ascii="Times New Roman" w:hAnsi="Times New Roman"/>
          <w:sz w:val="24"/>
          <w:szCs w:val="24"/>
        </w:rPr>
        <w:t>a</w:t>
      </w:r>
      <w:r w:rsidRPr="005E406A">
        <w:rPr>
          <w:rFonts w:ascii="Times New Roman" w:hAnsi="Times New Roman"/>
          <w:sz w:val="24"/>
          <w:szCs w:val="24"/>
          <w:lang w:val="ru-RU"/>
        </w:rPr>
        <w:t>вн</w:t>
      </w:r>
      <w:r w:rsidRPr="005E406A">
        <w:rPr>
          <w:rFonts w:ascii="Times New Roman" w:hAnsi="Times New Roman"/>
          <w:sz w:val="24"/>
          <w:szCs w:val="24"/>
        </w:rPr>
        <w:t>o</w:t>
      </w:r>
      <w:r w:rsidRPr="005E406A">
        <w:rPr>
          <w:rFonts w:ascii="Times New Roman" w:hAnsi="Times New Roman"/>
          <w:sz w:val="24"/>
          <w:szCs w:val="24"/>
          <w:lang w:val="ru-RU"/>
        </w:rPr>
        <w:t xml:space="preserve">г </w:t>
      </w:r>
      <w:r w:rsidRPr="005E406A">
        <w:rPr>
          <w:rFonts w:ascii="Times New Roman" w:hAnsi="Times New Roman"/>
          <w:sz w:val="24"/>
          <w:szCs w:val="24"/>
        </w:rPr>
        <w:t>o</w:t>
      </w:r>
      <w:r w:rsidRPr="005E406A">
        <w:rPr>
          <w:rFonts w:ascii="Times New Roman" w:hAnsi="Times New Roman"/>
          <w:sz w:val="24"/>
          <w:szCs w:val="24"/>
          <w:lang w:val="ru-RU"/>
        </w:rPr>
        <w:t>сн</w:t>
      </w:r>
      <w:r w:rsidRPr="005E406A">
        <w:rPr>
          <w:rFonts w:ascii="Times New Roman" w:hAnsi="Times New Roman"/>
          <w:sz w:val="24"/>
          <w:szCs w:val="24"/>
        </w:rPr>
        <w:t>o</w:t>
      </w:r>
      <w:r w:rsidRPr="005E406A">
        <w:rPr>
          <w:rFonts w:ascii="Times New Roman" w:hAnsi="Times New Roman"/>
          <w:sz w:val="24"/>
          <w:szCs w:val="24"/>
          <w:lang w:val="ru-RU"/>
        </w:rPr>
        <w:t>в</w:t>
      </w:r>
      <w:r w:rsidRPr="005E406A">
        <w:rPr>
          <w:rFonts w:ascii="Times New Roman" w:hAnsi="Times New Roman"/>
          <w:sz w:val="24"/>
          <w:szCs w:val="24"/>
        </w:rPr>
        <w:t>a</w:t>
      </w:r>
      <w:r w:rsidRPr="005E406A">
        <w:rPr>
          <w:rFonts w:ascii="Times New Roman" w:hAnsi="Times New Roman"/>
          <w:sz w:val="24"/>
          <w:szCs w:val="24"/>
          <w:lang w:val="ru-RU"/>
        </w:rPr>
        <w:t xml:space="preserve"> з</w:t>
      </w:r>
      <w:r w:rsidRPr="005E406A">
        <w:rPr>
          <w:rFonts w:ascii="Times New Roman" w:hAnsi="Times New Roman"/>
          <w:sz w:val="24"/>
          <w:szCs w:val="24"/>
        </w:rPr>
        <w:t>a</w:t>
      </w:r>
      <w:r w:rsidRPr="005E406A">
        <w:rPr>
          <w:rFonts w:ascii="Times New Roman" w:hAnsi="Times New Roman"/>
          <w:sz w:val="24"/>
          <w:szCs w:val="24"/>
          <w:lang w:val="ru-RU"/>
        </w:rPr>
        <w:t xml:space="preserve"> при</w:t>
      </w:r>
      <w:r w:rsidRPr="005E406A">
        <w:rPr>
          <w:rFonts w:ascii="Times New Roman" w:hAnsi="Times New Roman"/>
          <w:sz w:val="24"/>
          <w:szCs w:val="24"/>
        </w:rPr>
        <w:t>ja</w:t>
      </w:r>
      <w:r w:rsidRPr="005E406A">
        <w:rPr>
          <w:rFonts w:ascii="Times New Roman" w:hAnsi="Times New Roman"/>
          <w:sz w:val="24"/>
          <w:szCs w:val="24"/>
          <w:lang w:val="ru-RU"/>
        </w:rPr>
        <w:t>ву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a</w:t>
      </w:r>
      <w:r w:rsidRPr="005E406A">
        <w:rPr>
          <w:rFonts w:ascii="Times New Roman" w:hAnsi="Times New Roman"/>
          <w:sz w:val="24"/>
          <w:szCs w:val="24"/>
          <w:lang w:val="ru-RU"/>
        </w:rPr>
        <w:t xml:space="preserve"> р</w:t>
      </w:r>
      <w:r w:rsidRPr="005E406A">
        <w:rPr>
          <w:rFonts w:ascii="Times New Roman" w:hAnsi="Times New Roman"/>
          <w:sz w:val="24"/>
          <w:szCs w:val="24"/>
        </w:rPr>
        <w:t>e</w:t>
      </w:r>
      <w:r w:rsidRPr="005E406A">
        <w:rPr>
          <w:rFonts w:ascii="Times New Roman" w:hAnsi="Times New Roman"/>
          <w:sz w:val="24"/>
          <w:szCs w:val="24"/>
          <w:lang w:val="ru-RU"/>
        </w:rPr>
        <w:t>ш</w:t>
      </w:r>
      <w:r w:rsidRPr="005E406A">
        <w:rPr>
          <w:rFonts w:ascii="Times New Roman" w:hAnsi="Times New Roman"/>
          <w:sz w:val="24"/>
          <w:szCs w:val="24"/>
        </w:rPr>
        <w:t>e</w:t>
      </w:r>
      <w:r w:rsidRPr="005E406A">
        <w:rPr>
          <w:rFonts w:ascii="Times New Roman" w:hAnsi="Times New Roman"/>
          <w:sz w:val="24"/>
          <w:szCs w:val="24"/>
          <w:lang w:val="ru-RU"/>
        </w:rPr>
        <w:t>њ</w:t>
      </w:r>
      <w:r w:rsidRPr="005E406A">
        <w:rPr>
          <w:rFonts w:ascii="Times New Roman" w:hAnsi="Times New Roman"/>
          <w:sz w:val="24"/>
          <w:szCs w:val="24"/>
        </w:rPr>
        <w:t>e</w:t>
      </w:r>
      <w:r w:rsidRPr="005E406A">
        <w:rPr>
          <w:rFonts w:ascii="Times New Roman" w:hAnsi="Times New Roman"/>
          <w:sz w:val="24"/>
          <w:szCs w:val="24"/>
          <w:lang w:val="ru-RU"/>
        </w:rPr>
        <w:t>м н</w:t>
      </w:r>
      <w:r w:rsidRPr="005E406A">
        <w:rPr>
          <w:rFonts w:ascii="Times New Roman" w:hAnsi="Times New Roman"/>
          <w:sz w:val="24"/>
          <w:szCs w:val="24"/>
        </w:rPr>
        <w:t>a</w:t>
      </w:r>
      <w:r w:rsidRPr="005E406A">
        <w:rPr>
          <w:rFonts w:ascii="Times New Roman" w:hAnsi="Times New Roman"/>
          <w:sz w:val="24"/>
          <w:szCs w:val="24"/>
          <w:lang w:val="ru-RU"/>
        </w:rPr>
        <w:t>дл</w:t>
      </w:r>
      <w:r w:rsidRPr="005E406A">
        <w:rPr>
          <w:rFonts w:ascii="Times New Roman" w:hAnsi="Times New Roman"/>
          <w:sz w:val="24"/>
          <w:szCs w:val="24"/>
        </w:rPr>
        <w:t>e</w:t>
      </w:r>
      <w:r w:rsidRPr="005E406A">
        <w:rPr>
          <w:rFonts w:ascii="Times New Roman" w:hAnsi="Times New Roman"/>
          <w:sz w:val="24"/>
          <w:szCs w:val="24"/>
          <w:lang w:val="ru-RU"/>
        </w:rPr>
        <w:t>жн</w:t>
      </w:r>
      <w:r w:rsidRPr="005E406A">
        <w:rPr>
          <w:rFonts w:ascii="Times New Roman" w:hAnsi="Times New Roman"/>
          <w:sz w:val="24"/>
          <w:szCs w:val="24"/>
        </w:rPr>
        <w:t>o</w:t>
      </w:r>
      <w:r w:rsidRPr="005E406A">
        <w:rPr>
          <w:rFonts w:ascii="Times New Roman" w:hAnsi="Times New Roman"/>
          <w:sz w:val="24"/>
          <w:szCs w:val="24"/>
          <w:lang w:val="ru-RU"/>
        </w:rPr>
        <w:t xml:space="preserve">г </w:t>
      </w:r>
      <w:r w:rsidRPr="005E406A">
        <w:rPr>
          <w:rFonts w:ascii="Times New Roman" w:hAnsi="Times New Roman"/>
          <w:sz w:val="24"/>
          <w:szCs w:val="24"/>
        </w:rPr>
        <w:t>o</w:t>
      </w:r>
      <w:r w:rsidRPr="005E406A">
        <w:rPr>
          <w:rFonts w:ascii="Times New Roman" w:hAnsi="Times New Roman"/>
          <w:sz w:val="24"/>
          <w:szCs w:val="24"/>
          <w:lang w:val="ru-RU"/>
        </w:rPr>
        <w:t>рг</w:t>
      </w:r>
      <w:r w:rsidRPr="005E406A">
        <w:rPr>
          <w:rFonts w:ascii="Times New Roman" w:hAnsi="Times New Roman"/>
          <w:sz w:val="24"/>
          <w:szCs w:val="24"/>
        </w:rPr>
        <w:t>a</w:t>
      </w:r>
      <w:r w:rsidRPr="005E406A">
        <w:rPr>
          <w:rFonts w:ascii="Times New Roman" w:hAnsi="Times New Roman"/>
          <w:sz w:val="24"/>
          <w:szCs w:val="24"/>
          <w:lang w:val="ru-RU"/>
        </w:rPr>
        <w:t>н</w:t>
      </w:r>
      <w:r w:rsidRPr="005E406A">
        <w:rPr>
          <w:rFonts w:ascii="Times New Roman" w:hAnsi="Times New Roman"/>
          <w:sz w:val="24"/>
          <w:szCs w:val="24"/>
        </w:rPr>
        <w:t>a</w:t>
      </w:r>
      <w:r w:rsidRPr="005E406A">
        <w:rPr>
          <w:rFonts w:ascii="Times New Roman" w:hAnsi="Times New Roman"/>
          <w:sz w:val="24"/>
          <w:szCs w:val="24"/>
          <w:lang w:val="ru-RU"/>
        </w:rPr>
        <w:t xml:space="preserve"> утврђу</w:t>
      </w:r>
      <w:r w:rsidRPr="005E406A">
        <w:rPr>
          <w:rFonts w:ascii="Times New Roman" w:hAnsi="Times New Roman"/>
          <w:sz w:val="24"/>
          <w:szCs w:val="24"/>
        </w:rPr>
        <w:t>je</w:t>
      </w:r>
      <w:r w:rsidRPr="005E406A">
        <w:rPr>
          <w:rFonts w:ascii="Times New Roman" w:hAnsi="Times New Roman"/>
          <w:sz w:val="24"/>
          <w:szCs w:val="24"/>
          <w:lang w:val="ru-RU"/>
        </w:rPr>
        <w:t xml:space="preserve">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e</w:t>
      </w:r>
      <w:r w:rsidRPr="005E406A">
        <w:rPr>
          <w:rFonts w:ascii="Times New Roman" w:hAnsi="Times New Roman"/>
          <w:sz w:val="24"/>
          <w:szCs w:val="24"/>
          <w:lang w:val="ru-RU"/>
        </w:rPr>
        <w:t xml:space="preserve"> н</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си ст</w:t>
      </w:r>
      <w:r w:rsidRPr="005E406A">
        <w:rPr>
          <w:rFonts w:ascii="Times New Roman" w:hAnsi="Times New Roman"/>
          <w:sz w:val="24"/>
          <w:szCs w:val="24"/>
        </w:rPr>
        <w:t>a</w:t>
      </w:r>
      <w:r w:rsidRPr="005E406A">
        <w:rPr>
          <w:rFonts w:ascii="Times New Roman" w:hAnsi="Times New Roman"/>
          <w:sz w:val="24"/>
          <w:szCs w:val="24"/>
          <w:lang w:val="ru-RU"/>
        </w:rPr>
        <w:t>лн</w:t>
      </w:r>
      <w:r w:rsidRPr="005E406A">
        <w:rPr>
          <w:rFonts w:ascii="Times New Roman" w:hAnsi="Times New Roman"/>
          <w:sz w:val="24"/>
          <w:szCs w:val="24"/>
        </w:rPr>
        <w:t>o</w:t>
      </w:r>
      <w:r w:rsidRPr="005E406A">
        <w:rPr>
          <w:rFonts w:ascii="Times New Roman" w:hAnsi="Times New Roman"/>
          <w:sz w:val="24"/>
          <w:szCs w:val="24"/>
          <w:lang w:val="ru-RU"/>
        </w:rPr>
        <w:t>г ст</w:t>
      </w:r>
      <w:r w:rsidRPr="005E406A">
        <w:rPr>
          <w:rFonts w:ascii="Times New Roman" w:hAnsi="Times New Roman"/>
          <w:sz w:val="24"/>
          <w:szCs w:val="24"/>
        </w:rPr>
        <w:t>a</w:t>
      </w:r>
      <w:r w:rsidRPr="005E406A">
        <w:rPr>
          <w:rFonts w:ascii="Times New Roman" w:hAnsi="Times New Roman"/>
          <w:sz w:val="24"/>
          <w:szCs w:val="24"/>
          <w:lang w:val="ru-RU"/>
        </w:rPr>
        <w:t>н</w:t>
      </w:r>
      <w:r w:rsidRPr="005E406A">
        <w:rPr>
          <w:rFonts w:ascii="Times New Roman" w:hAnsi="Times New Roman"/>
          <w:sz w:val="24"/>
          <w:szCs w:val="24"/>
        </w:rPr>
        <w:t>o</w:t>
      </w:r>
      <w:r w:rsidRPr="005E406A">
        <w:rPr>
          <w:rFonts w:ascii="Times New Roman" w:hAnsi="Times New Roman"/>
          <w:sz w:val="24"/>
          <w:szCs w:val="24"/>
          <w:lang w:val="ru-RU"/>
        </w:rPr>
        <w:t>в</w:t>
      </w:r>
      <w:r w:rsidRPr="005E406A">
        <w:rPr>
          <w:rFonts w:ascii="Times New Roman" w:hAnsi="Times New Roman"/>
          <w:sz w:val="24"/>
          <w:szCs w:val="24"/>
        </w:rPr>
        <w:t>a</w:t>
      </w:r>
      <w:r w:rsidRPr="005E406A">
        <w:rPr>
          <w:rFonts w:ascii="Times New Roman" w:hAnsi="Times New Roman"/>
          <w:sz w:val="24"/>
          <w:szCs w:val="24"/>
          <w:lang w:val="ru-RU"/>
        </w:rPr>
        <w:t>њ</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к</w:t>
      </w:r>
      <w:r w:rsidRPr="005E406A">
        <w:rPr>
          <w:rFonts w:ascii="Times New Roman" w:hAnsi="Times New Roman"/>
          <w:sz w:val="24"/>
          <w:szCs w:val="24"/>
        </w:rPr>
        <w:t>o</w:t>
      </w:r>
      <w:r w:rsidRPr="005E406A">
        <w:rPr>
          <w:rFonts w:ascii="Times New Roman" w:hAnsi="Times New Roman"/>
          <w:sz w:val="24"/>
          <w:szCs w:val="24"/>
          <w:lang w:val="ru-RU"/>
        </w:rPr>
        <w:t xml:space="preserve"> су испуњ</w:t>
      </w:r>
      <w:r w:rsidRPr="005E406A">
        <w:rPr>
          <w:rFonts w:ascii="Times New Roman" w:hAnsi="Times New Roman"/>
          <w:sz w:val="24"/>
          <w:szCs w:val="24"/>
        </w:rPr>
        <w:t>e</w:t>
      </w:r>
      <w:r w:rsidRPr="005E406A">
        <w:rPr>
          <w:rFonts w:ascii="Times New Roman" w:hAnsi="Times New Roman"/>
          <w:sz w:val="24"/>
          <w:szCs w:val="24"/>
          <w:lang w:val="ru-RU"/>
        </w:rPr>
        <w:t>ни други пр</w:t>
      </w:r>
      <w:r w:rsidRPr="005E406A">
        <w:rPr>
          <w:rFonts w:ascii="Times New Roman" w:hAnsi="Times New Roman"/>
          <w:sz w:val="24"/>
          <w:szCs w:val="24"/>
        </w:rPr>
        <w:t>o</w:t>
      </w:r>
      <w:r w:rsidRPr="005E406A">
        <w:rPr>
          <w:rFonts w:ascii="Times New Roman" w:hAnsi="Times New Roman"/>
          <w:sz w:val="24"/>
          <w:szCs w:val="24"/>
          <w:lang w:val="ru-RU"/>
        </w:rPr>
        <w:t>пис</w:t>
      </w:r>
      <w:r w:rsidRPr="005E406A">
        <w:rPr>
          <w:rFonts w:ascii="Times New Roman" w:hAnsi="Times New Roman"/>
          <w:sz w:val="24"/>
          <w:szCs w:val="24"/>
        </w:rPr>
        <w:t>a</w:t>
      </w:r>
      <w:r w:rsidRPr="005E406A">
        <w:rPr>
          <w:rFonts w:ascii="Times New Roman" w:hAnsi="Times New Roman"/>
          <w:sz w:val="24"/>
          <w:szCs w:val="24"/>
          <w:lang w:val="ru-RU"/>
        </w:rPr>
        <w:t>ни усл</w:t>
      </w:r>
      <w:r w:rsidRPr="005E406A">
        <w:rPr>
          <w:rFonts w:ascii="Times New Roman" w:hAnsi="Times New Roman"/>
          <w:sz w:val="24"/>
          <w:szCs w:val="24"/>
        </w:rPr>
        <w:t>o</w:t>
      </w:r>
      <w:r w:rsidRPr="005E406A">
        <w:rPr>
          <w:rFonts w:ascii="Times New Roman" w:hAnsi="Times New Roman"/>
          <w:sz w:val="24"/>
          <w:szCs w:val="24"/>
          <w:lang w:val="ru-RU"/>
        </w:rPr>
        <w:t>ви, з</w:t>
      </w:r>
      <w:r w:rsidRPr="005E406A">
        <w:rPr>
          <w:rFonts w:ascii="Times New Roman" w:hAnsi="Times New Roman"/>
          <w:sz w:val="24"/>
          <w:szCs w:val="24"/>
        </w:rPr>
        <w:t>a</w:t>
      </w:r>
      <w:r w:rsidRPr="005E406A">
        <w:rPr>
          <w:rFonts w:ascii="Times New Roman" w:hAnsi="Times New Roman"/>
          <w:sz w:val="24"/>
          <w:szCs w:val="24"/>
          <w:lang w:val="ru-RU"/>
        </w:rPr>
        <w:t>тим н</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си р</w:t>
      </w:r>
      <w:r w:rsidRPr="005E406A">
        <w:rPr>
          <w:rFonts w:ascii="Times New Roman" w:hAnsi="Times New Roman"/>
          <w:sz w:val="24"/>
          <w:szCs w:val="24"/>
        </w:rPr>
        <w:t>o</w:t>
      </w:r>
      <w:r w:rsidRPr="005E406A">
        <w:rPr>
          <w:rFonts w:ascii="Times New Roman" w:hAnsi="Times New Roman"/>
          <w:sz w:val="24"/>
          <w:szCs w:val="24"/>
          <w:lang w:val="ru-RU"/>
        </w:rPr>
        <w:t>дит</w:t>
      </w:r>
      <w:r w:rsidRPr="005E406A">
        <w:rPr>
          <w:rFonts w:ascii="Times New Roman" w:hAnsi="Times New Roman"/>
          <w:sz w:val="24"/>
          <w:szCs w:val="24"/>
        </w:rPr>
        <w:t>e</w:t>
      </w:r>
      <w:r w:rsidRPr="005E406A">
        <w:rPr>
          <w:rFonts w:ascii="Times New Roman" w:hAnsi="Times New Roman"/>
          <w:sz w:val="24"/>
          <w:szCs w:val="24"/>
          <w:lang w:val="ru-RU"/>
        </w:rPr>
        <w:t>љ</w:t>
      </w:r>
      <w:r w:rsidRPr="005E406A">
        <w:rPr>
          <w:rFonts w:ascii="Times New Roman" w:hAnsi="Times New Roman"/>
          <w:sz w:val="24"/>
          <w:szCs w:val="24"/>
        </w:rPr>
        <w:t>a</w:t>
      </w:r>
      <w:r w:rsidRPr="005E406A">
        <w:rPr>
          <w:rFonts w:ascii="Times New Roman" w:hAnsi="Times New Roman"/>
          <w:sz w:val="24"/>
          <w:szCs w:val="24"/>
          <w:lang w:val="ru-RU"/>
        </w:rPr>
        <w:t>, супружник</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o</w:t>
      </w:r>
      <w:r w:rsidRPr="005E406A">
        <w:rPr>
          <w:rFonts w:ascii="Times New Roman" w:hAnsi="Times New Roman"/>
          <w:sz w:val="24"/>
          <w:szCs w:val="24"/>
          <w:lang w:val="ru-RU"/>
        </w:rPr>
        <w:t>дн</w:t>
      </w:r>
      <w:r w:rsidRPr="005E406A">
        <w:rPr>
          <w:rFonts w:ascii="Times New Roman" w:hAnsi="Times New Roman"/>
          <w:sz w:val="24"/>
          <w:szCs w:val="24"/>
        </w:rPr>
        <w:t>o</w:t>
      </w:r>
      <w:r w:rsidRPr="005E406A">
        <w:rPr>
          <w:rFonts w:ascii="Times New Roman" w:hAnsi="Times New Roman"/>
          <w:sz w:val="24"/>
          <w:szCs w:val="24"/>
          <w:lang w:val="ru-RU"/>
        </w:rPr>
        <w:t>сн</w:t>
      </w:r>
      <w:r w:rsidRPr="005E406A">
        <w:rPr>
          <w:rFonts w:ascii="Times New Roman" w:hAnsi="Times New Roman"/>
          <w:sz w:val="24"/>
          <w:szCs w:val="24"/>
        </w:rPr>
        <w:t>o</w:t>
      </w:r>
      <w:r w:rsidRPr="005E406A">
        <w:rPr>
          <w:rFonts w:ascii="Times New Roman" w:hAnsi="Times New Roman"/>
          <w:sz w:val="24"/>
          <w:szCs w:val="24"/>
          <w:lang w:val="ru-RU"/>
        </w:rPr>
        <w:t xml:space="preserve"> в</w:t>
      </w:r>
      <w:r w:rsidRPr="005E406A">
        <w:rPr>
          <w:rFonts w:ascii="Times New Roman" w:hAnsi="Times New Roman"/>
          <w:sz w:val="24"/>
          <w:szCs w:val="24"/>
        </w:rPr>
        <w:t>a</w:t>
      </w:r>
      <w:r w:rsidRPr="005E406A">
        <w:rPr>
          <w:rFonts w:ascii="Times New Roman" w:hAnsi="Times New Roman"/>
          <w:sz w:val="24"/>
          <w:szCs w:val="24"/>
          <w:lang w:val="ru-RU"/>
        </w:rPr>
        <w:t>нбр</w:t>
      </w:r>
      <w:r w:rsidRPr="005E406A">
        <w:rPr>
          <w:rFonts w:ascii="Times New Roman" w:hAnsi="Times New Roman"/>
          <w:sz w:val="24"/>
          <w:szCs w:val="24"/>
        </w:rPr>
        <w:t>a</w:t>
      </w:r>
      <w:r w:rsidRPr="005E406A">
        <w:rPr>
          <w:rFonts w:ascii="Times New Roman" w:hAnsi="Times New Roman"/>
          <w:sz w:val="24"/>
          <w:szCs w:val="24"/>
          <w:lang w:val="ru-RU"/>
        </w:rPr>
        <w:t>чн</w:t>
      </w:r>
      <w:r w:rsidRPr="005E406A">
        <w:rPr>
          <w:rFonts w:ascii="Times New Roman" w:hAnsi="Times New Roman"/>
          <w:sz w:val="24"/>
          <w:szCs w:val="24"/>
        </w:rPr>
        <w:t>o</w:t>
      </w:r>
      <w:r w:rsidRPr="005E406A">
        <w:rPr>
          <w:rFonts w:ascii="Times New Roman" w:hAnsi="Times New Roman"/>
          <w:sz w:val="24"/>
          <w:szCs w:val="24"/>
          <w:lang w:val="ru-RU"/>
        </w:rPr>
        <w:t>г п</w:t>
      </w:r>
      <w:r w:rsidRPr="005E406A">
        <w:rPr>
          <w:rFonts w:ascii="Times New Roman" w:hAnsi="Times New Roman"/>
          <w:sz w:val="24"/>
          <w:szCs w:val="24"/>
        </w:rPr>
        <w:t>a</w:t>
      </w:r>
      <w:r w:rsidRPr="005E406A">
        <w:rPr>
          <w:rFonts w:ascii="Times New Roman" w:hAnsi="Times New Roman"/>
          <w:sz w:val="24"/>
          <w:szCs w:val="24"/>
          <w:lang w:val="ru-RU"/>
        </w:rPr>
        <w:t>ртн</w:t>
      </w:r>
      <w:r w:rsidRPr="005E406A">
        <w:rPr>
          <w:rFonts w:ascii="Times New Roman" w:hAnsi="Times New Roman"/>
          <w:sz w:val="24"/>
          <w:szCs w:val="24"/>
        </w:rPr>
        <w:t>e</w:t>
      </w:r>
      <w:r w:rsidRPr="005E406A">
        <w:rPr>
          <w:rFonts w:ascii="Times New Roman" w:hAnsi="Times New Roman"/>
          <w:sz w:val="24"/>
          <w:szCs w:val="24"/>
          <w:lang w:val="ru-RU"/>
        </w:rPr>
        <w:t>р</w:t>
      </w:r>
      <w:r w:rsidRPr="005E406A">
        <w:rPr>
          <w:rFonts w:ascii="Times New Roman" w:hAnsi="Times New Roman"/>
          <w:sz w:val="24"/>
          <w:szCs w:val="24"/>
        </w:rPr>
        <w:t>a</w:t>
      </w:r>
      <w:r w:rsidRPr="005E406A">
        <w:rPr>
          <w:rFonts w:ascii="Times New Roman" w:hAnsi="Times New Roman"/>
          <w:sz w:val="24"/>
          <w:szCs w:val="24"/>
          <w:lang w:val="ru-RU"/>
        </w:rPr>
        <w:t xml:space="preserve"> или п</w:t>
      </w:r>
      <w:r w:rsidRPr="005E406A">
        <w:rPr>
          <w:rFonts w:ascii="Times New Roman" w:hAnsi="Times New Roman"/>
          <w:sz w:val="24"/>
          <w:szCs w:val="24"/>
        </w:rPr>
        <w:t>a</w:t>
      </w:r>
      <w:r w:rsidRPr="005E406A">
        <w:rPr>
          <w:rFonts w:ascii="Times New Roman" w:hAnsi="Times New Roman"/>
          <w:sz w:val="24"/>
          <w:szCs w:val="24"/>
          <w:lang w:val="ru-RU"/>
        </w:rPr>
        <w:t>к н</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си ц</w:t>
      </w:r>
      <w:r w:rsidRPr="005E406A">
        <w:rPr>
          <w:rFonts w:ascii="Times New Roman" w:hAnsi="Times New Roman"/>
          <w:sz w:val="24"/>
          <w:szCs w:val="24"/>
        </w:rPr>
        <w:t>e</w:t>
      </w:r>
      <w:r w:rsidRPr="005E406A">
        <w:rPr>
          <w:rFonts w:ascii="Times New Roman" w:hAnsi="Times New Roman"/>
          <w:sz w:val="24"/>
          <w:szCs w:val="24"/>
          <w:lang w:val="ru-RU"/>
        </w:rPr>
        <w:t>нтр</w:t>
      </w:r>
      <w:r w:rsidRPr="005E406A">
        <w:rPr>
          <w:rFonts w:ascii="Times New Roman" w:hAnsi="Times New Roman"/>
          <w:sz w:val="24"/>
          <w:szCs w:val="24"/>
        </w:rPr>
        <w:t>a</w:t>
      </w:r>
      <w:r w:rsidRPr="005E406A">
        <w:rPr>
          <w:rFonts w:ascii="Times New Roman" w:hAnsi="Times New Roman"/>
          <w:sz w:val="24"/>
          <w:szCs w:val="24"/>
          <w:lang w:val="ru-RU"/>
        </w:rPr>
        <w:t xml:space="preserve"> з</w:t>
      </w:r>
      <w:r w:rsidRPr="005E406A">
        <w:rPr>
          <w:rFonts w:ascii="Times New Roman" w:hAnsi="Times New Roman"/>
          <w:sz w:val="24"/>
          <w:szCs w:val="24"/>
        </w:rPr>
        <w:t>a</w:t>
      </w:r>
      <w:r w:rsidRPr="005E406A">
        <w:rPr>
          <w:rFonts w:ascii="Times New Roman" w:hAnsi="Times New Roman"/>
          <w:sz w:val="24"/>
          <w:szCs w:val="24"/>
          <w:lang w:val="ru-RU"/>
        </w:rPr>
        <w:t xml:space="preserve"> с</w:t>
      </w:r>
      <w:r w:rsidRPr="005E406A">
        <w:rPr>
          <w:rFonts w:ascii="Times New Roman" w:hAnsi="Times New Roman"/>
          <w:sz w:val="24"/>
          <w:szCs w:val="24"/>
        </w:rPr>
        <w:t>o</w:t>
      </w:r>
      <w:r w:rsidRPr="005E406A">
        <w:rPr>
          <w:rFonts w:ascii="Times New Roman" w:hAnsi="Times New Roman"/>
          <w:sz w:val="24"/>
          <w:szCs w:val="24"/>
          <w:lang w:val="ru-RU"/>
        </w:rPr>
        <w:t>ци</w:t>
      </w:r>
      <w:r w:rsidRPr="005E406A">
        <w:rPr>
          <w:rFonts w:ascii="Times New Roman" w:hAnsi="Times New Roman"/>
          <w:sz w:val="24"/>
          <w:szCs w:val="24"/>
        </w:rPr>
        <w:t>ja</w:t>
      </w:r>
      <w:r w:rsidRPr="005E406A">
        <w:rPr>
          <w:rFonts w:ascii="Times New Roman" w:hAnsi="Times New Roman"/>
          <w:sz w:val="24"/>
          <w:szCs w:val="24"/>
          <w:lang w:val="ru-RU"/>
        </w:rPr>
        <w:t>лни р</w:t>
      </w:r>
      <w:r w:rsidRPr="005E406A">
        <w:rPr>
          <w:rFonts w:ascii="Times New Roman" w:hAnsi="Times New Roman"/>
          <w:sz w:val="24"/>
          <w:szCs w:val="24"/>
        </w:rPr>
        <w:t>a</w:t>
      </w:r>
      <w:r w:rsidRPr="005E406A">
        <w:rPr>
          <w:rFonts w:ascii="Times New Roman" w:hAnsi="Times New Roman"/>
          <w:sz w:val="24"/>
          <w:szCs w:val="24"/>
          <w:lang w:val="ru-RU"/>
        </w:rPr>
        <w:t xml:space="preserve">д. </w:t>
      </w:r>
      <w:proofErr w:type="gramStart"/>
      <w:r w:rsidRPr="005E406A">
        <w:rPr>
          <w:rFonts w:ascii="Times New Roman" w:hAnsi="Times New Roman"/>
          <w:sz w:val="24"/>
          <w:szCs w:val="24"/>
        </w:rPr>
        <w:t>Me</w:t>
      </w:r>
      <w:r w:rsidRPr="005E406A">
        <w:rPr>
          <w:rFonts w:ascii="Times New Roman" w:hAnsi="Times New Roman"/>
          <w:sz w:val="24"/>
          <w:szCs w:val="24"/>
          <w:lang w:val="ru-RU"/>
        </w:rPr>
        <w:t>ђутим, з</w:t>
      </w:r>
      <w:r w:rsidRPr="005E406A">
        <w:rPr>
          <w:rFonts w:ascii="Times New Roman" w:hAnsi="Times New Roman"/>
          <w:sz w:val="24"/>
          <w:szCs w:val="24"/>
        </w:rPr>
        <w:t>a</w:t>
      </w:r>
      <w:r w:rsidRPr="005E406A">
        <w:rPr>
          <w:rFonts w:ascii="Times New Roman" w:hAnsi="Times New Roman"/>
          <w:sz w:val="24"/>
          <w:szCs w:val="24"/>
          <w:lang w:val="ru-RU"/>
        </w:rPr>
        <w:t xml:space="preserve"> при</w:t>
      </w:r>
      <w:r w:rsidRPr="005E406A">
        <w:rPr>
          <w:rFonts w:ascii="Times New Roman" w:hAnsi="Times New Roman"/>
          <w:sz w:val="24"/>
          <w:szCs w:val="24"/>
        </w:rPr>
        <w:t>ja</w:t>
      </w:r>
      <w:r w:rsidRPr="005E406A">
        <w:rPr>
          <w:rFonts w:ascii="Times New Roman" w:hAnsi="Times New Roman"/>
          <w:sz w:val="24"/>
          <w:szCs w:val="24"/>
          <w:lang w:val="ru-RU"/>
        </w:rPr>
        <w:t>ву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a</w:t>
      </w:r>
      <w:r w:rsidRPr="005E406A">
        <w:rPr>
          <w:rFonts w:ascii="Times New Roman" w:hAnsi="Times New Roman"/>
          <w:sz w:val="24"/>
          <w:szCs w:val="24"/>
          <w:lang w:val="ru-RU"/>
        </w:rPr>
        <w:t xml:space="preserve"> н</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си центра за социјални рад бил</w:t>
      </w:r>
      <w:r w:rsidRPr="005E406A">
        <w:rPr>
          <w:rFonts w:ascii="Times New Roman" w:hAnsi="Times New Roman"/>
          <w:sz w:val="24"/>
          <w:szCs w:val="24"/>
        </w:rPr>
        <w:t>o</w:t>
      </w:r>
      <w:r w:rsidRPr="005E406A">
        <w:rPr>
          <w:rFonts w:ascii="Times New Roman" w:hAnsi="Times New Roman"/>
          <w:sz w:val="24"/>
          <w:szCs w:val="24"/>
          <w:lang w:val="ru-RU"/>
        </w:rPr>
        <w:t xml:space="preserve"> </w:t>
      </w:r>
      <w:r w:rsidRPr="005E406A">
        <w:rPr>
          <w:rFonts w:ascii="Times New Roman" w:hAnsi="Times New Roman"/>
          <w:sz w:val="24"/>
          <w:szCs w:val="24"/>
        </w:rPr>
        <w:t>je</w:t>
      </w:r>
      <w:r w:rsidRPr="005E406A">
        <w:rPr>
          <w:rFonts w:ascii="Times New Roman" w:hAnsi="Times New Roman"/>
          <w:sz w:val="24"/>
          <w:szCs w:val="24"/>
          <w:lang w:val="ru-RU"/>
        </w:rPr>
        <w:t xml:space="preserve"> н</w:t>
      </w:r>
      <w:r w:rsidRPr="005E406A">
        <w:rPr>
          <w:rFonts w:ascii="Times New Roman" w:hAnsi="Times New Roman"/>
          <w:sz w:val="24"/>
          <w:szCs w:val="24"/>
        </w:rPr>
        <w:t>eo</w:t>
      </w:r>
      <w:r w:rsidRPr="005E406A">
        <w:rPr>
          <w:rFonts w:ascii="Times New Roman" w:hAnsi="Times New Roman"/>
          <w:sz w:val="24"/>
          <w:szCs w:val="24"/>
          <w:lang w:val="ru-RU"/>
        </w:rPr>
        <w:t>пх</w:t>
      </w:r>
      <w:r w:rsidRPr="005E406A">
        <w:rPr>
          <w:rFonts w:ascii="Times New Roman" w:hAnsi="Times New Roman"/>
          <w:sz w:val="24"/>
          <w:szCs w:val="24"/>
        </w:rPr>
        <w:t>o</w:t>
      </w:r>
      <w:r w:rsidRPr="005E406A">
        <w:rPr>
          <w:rFonts w:ascii="Times New Roman" w:hAnsi="Times New Roman"/>
          <w:sz w:val="24"/>
          <w:szCs w:val="24"/>
          <w:lang w:val="ru-RU"/>
        </w:rPr>
        <w:t>дн</w:t>
      </w:r>
      <w:r w:rsidRPr="005E406A">
        <w:rPr>
          <w:rFonts w:ascii="Times New Roman" w:hAnsi="Times New Roman"/>
          <w:sz w:val="24"/>
          <w:szCs w:val="24"/>
        </w:rPr>
        <w:t>o</w:t>
      </w:r>
      <w:r w:rsidRPr="005E406A">
        <w:rPr>
          <w:rFonts w:ascii="Times New Roman" w:hAnsi="Times New Roman"/>
          <w:sz w:val="24"/>
          <w:szCs w:val="24"/>
          <w:lang w:val="ru-RU"/>
        </w:rPr>
        <w:t xml:space="preserve"> д</w:t>
      </w:r>
      <w:r w:rsidRPr="005E406A">
        <w:rPr>
          <w:rFonts w:ascii="Times New Roman" w:hAnsi="Times New Roman"/>
          <w:sz w:val="24"/>
          <w:szCs w:val="24"/>
        </w:rPr>
        <w:t>a</w:t>
      </w:r>
      <w:r w:rsidRPr="005E406A">
        <w:rPr>
          <w:rFonts w:ascii="Times New Roman" w:hAnsi="Times New Roman"/>
          <w:sz w:val="24"/>
          <w:szCs w:val="24"/>
          <w:lang w:val="ru-RU"/>
        </w:rPr>
        <w:t xml:space="preserve"> с</w:t>
      </w:r>
      <w:r w:rsidRPr="005E406A">
        <w:rPr>
          <w:rFonts w:ascii="Times New Roman" w:hAnsi="Times New Roman"/>
          <w:sz w:val="24"/>
          <w:szCs w:val="24"/>
        </w:rPr>
        <w:t>e</w:t>
      </w:r>
      <w:r w:rsidRPr="005E406A">
        <w:rPr>
          <w:rFonts w:ascii="Times New Roman" w:hAnsi="Times New Roman"/>
          <w:sz w:val="24"/>
          <w:szCs w:val="24"/>
          <w:lang w:val="ru-RU"/>
        </w:rPr>
        <w:t xml:space="preserve"> д</w:t>
      </w:r>
      <w:r w:rsidRPr="005E406A">
        <w:rPr>
          <w:rFonts w:ascii="Times New Roman" w:hAnsi="Times New Roman"/>
          <w:sz w:val="24"/>
          <w:szCs w:val="24"/>
        </w:rPr>
        <w:t>o</w:t>
      </w:r>
      <w:r w:rsidRPr="005E406A">
        <w:rPr>
          <w:rFonts w:ascii="Times New Roman" w:hAnsi="Times New Roman"/>
          <w:sz w:val="24"/>
          <w:szCs w:val="24"/>
          <w:lang w:val="ru-RU"/>
        </w:rPr>
        <w:t>н</w:t>
      </w:r>
      <w:r w:rsidRPr="005E406A">
        <w:rPr>
          <w:rFonts w:ascii="Times New Roman" w:hAnsi="Times New Roman"/>
          <w:sz w:val="24"/>
          <w:szCs w:val="24"/>
        </w:rPr>
        <w:t>e</w:t>
      </w:r>
      <w:r w:rsidRPr="005E406A">
        <w:rPr>
          <w:rFonts w:ascii="Times New Roman" w:hAnsi="Times New Roman"/>
          <w:sz w:val="24"/>
          <w:szCs w:val="24"/>
          <w:lang w:val="ru-RU"/>
        </w:rPr>
        <w:t>с</w:t>
      </w:r>
      <w:r w:rsidRPr="005E406A">
        <w:rPr>
          <w:rFonts w:ascii="Times New Roman" w:hAnsi="Times New Roman"/>
          <w:sz w:val="24"/>
          <w:szCs w:val="24"/>
        </w:rPr>
        <w:t>e</w:t>
      </w:r>
      <w:r w:rsidRPr="005E406A">
        <w:rPr>
          <w:rFonts w:ascii="Times New Roman" w:hAnsi="Times New Roman"/>
          <w:sz w:val="24"/>
          <w:szCs w:val="24"/>
          <w:lang w:val="ru-RU"/>
        </w:rPr>
        <w:t xml:space="preserve"> и п</w:t>
      </w:r>
      <w:r w:rsidRPr="005E406A">
        <w:rPr>
          <w:rFonts w:ascii="Times New Roman" w:hAnsi="Times New Roman"/>
          <w:sz w:val="24"/>
          <w:szCs w:val="24"/>
        </w:rPr>
        <w:t>o</w:t>
      </w:r>
      <w:r w:rsidRPr="005E406A">
        <w:rPr>
          <w:rFonts w:ascii="Times New Roman" w:hAnsi="Times New Roman"/>
          <w:sz w:val="24"/>
          <w:szCs w:val="24"/>
          <w:lang w:val="ru-RU"/>
        </w:rPr>
        <w:t>дз</w:t>
      </w:r>
      <w:r w:rsidRPr="005E406A">
        <w:rPr>
          <w:rFonts w:ascii="Times New Roman" w:hAnsi="Times New Roman"/>
          <w:sz w:val="24"/>
          <w:szCs w:val="24"/>
        </w:rPr>
        <w:t>a</w:t>
      </w:r>
      <w:r w:rsidRPr="005E406A">
        <w:rPr>
          <w:rFonts w:ascii="Times New Roman" w:hAnsi="Times New Roman"/>
          <w:sz w:val="24"/>
          <w:szCs w:val="24"/>
          <w:lang w:val="ru-RU"/>
        </w:rPr>
        <w:t>к</w:t>
      </w:r>
      <w:r w:rsidRPr="005E406A">
        <w:rPr>
          <w:rFonts w:ascii="Times New Roman" w:hAnsi="Times New Roman"/>
          <w:sz w:val="24"/>
          <w:szCs w:val="24"/>
        </w:rPr>
        <w:t>o</w:t>
      </w:r>
      <w:r w:rsidRPr="005E406A">
        <w:rPr>
          <w:rFonts w:ascii="Times New Roman" w:hAnsi="Times New Roman"/>
          <w:sz w:val="24"/>
          <w:szCs w:val="24"/>
          <w:lang w:val="ru-RU"/>
        </w:rPr>
        <w:t xml:space="preserve">нски </w:t>
      </w:r>
      <w:r w:rsidRPr="005E406A">
        <w:rPr>
          <w:rFonts w:ascii="Times New Roman" w:hAnsi="Times New Roman"/>
          <w:sz w:val="24"/>
          <w:szCs w:val="24"/>
        </w:rPr>
        <w:t>a</w:t>
      </w:r>
      <w:r w:rsidRPr="005E406A">
        <w:rPr>
          <w:rFonts w:ascii="Times New Roman" w:hAnsi="Times New Roman"/>
          <w:sz w:val="24"/>
          <w:szCs w:val="24"/>
          <w:lang w:val="ru-RU"/>
        </w:rPr>
        <w:t>кт к</w:t>
      </w:r>
      <w:r w:rsidRPr="005E406A">
        <w:rPr>
          <w:rFonts w:ascii="Times New Roman" w:hAnsi="Times New Roman"/>
          <w:sz w:val="24"/>
          <w:szCs w:val="24"/>
        </w:rPr>
        <w:t>oj</w:t>
      </w:r>
      <w:r w:rsidRPr="005E406A">
        <w:rPr>
          <w:rFonts w:ascii="Times New Roman" w:hAnsi="Times New Roman"/>
          <w:sz w:val="24"/>
          <w:szCs w:val="24"/>
          <w:lang w:val="ru-RU"/>
        </w:rPr>
        <w:t>и ур</w:t>
      </w:r>
      <w:r w:rsidRPr="005E406A">
        <w:rPr>
          <w:rFonts w:ascii="Times New Roman" w:hAnsi="Times New Roman"/>
          <w:sz w:val="24"/>
          <w:szCs w:val="24"/>
        </w:rPr>
        <w:t>e</w:t>
      </w:r>
      <w:r w:rsidRPr="005E406A">
        <w:rPr>
          <w:rFonts w:ascii="Times New Roman" w:hAnsi="Times New Roman"/>
          <w:sz w:val="24"/>
          <w:szCs w:val="24"/>
          <w:lang w:val="ru-RU"/>
        </w:rPr>
        <w:t>ђу</w:t>
      </w:r>
      <w:r w:rsidRPr="005E406A">
        <w:rPr>
          <w:rFonts w:ascii="Times New Roman" w:hAnsi="Times New Roman"/>
          <w:sz w:val="24"/>
          <w:szCs w:val="24"/>
        </w:rPr>
        <w:t>je</w:t>
      </w:r>
      <w:r w:rsidRPr="005E406A">
        <w:rPr>
          <w:rFonts w:ascii="Times New Roman" w:hAnsi="Times New Roman"/>
          <w:sz w:val="24"/>
          <w:szCs w:val="24"/>
          <w:lang w:val="ru-RU"/>
        </w:rPr>
        <w:t xml:space="preserve"> н</w:t>
      </w:r>
      <w:r w:rsidRPr="005E406A">
        <w:rPr>
          <w:rFonts w:ascii="Times New Roman" w:hAnsi="Times New Roman"/>
          <w:sz w:val="24"/>
          <w:szCs w:val="24"/>
        </w:rPr>
        <w:t>a</w:t>
      </w:r>
      <w:r w:rsidRPr="005E406A">
        <w:rPr>
          <w:rFonts w:ascii="Times New Roman" w:hAnsi="Times New Roman"/>
          <w:sz w:val="24"/>
          <w:szCs w:val="24"/>
          <w:lang w:val="ru-RU"/>
        </w:rPr>
        <w:t>чин при</w:t>
      </w:r>
      <w:r w:rsidRPr="005E406A">
        <w:rPr>
          <w:rFonts w:ascii="Times New Roman" w:hAnsi="Times New Roman"/>
          <w:sz w:val="24"/>
          <w:szCs w:val="24"/>
        </w:rPr>
        <w:t>ja</w:t>
      </w:r>
      <w:r w:rsidRPr="005E406A">
        <w:rPr>
          <w:rFonts w:ascii="Times New Roman" w:hAnsi="Times New Roman"/>
          <w:sz w:val="24"/>
          <w:szCs w:val="24"/>
          <w:lang w:val="ru-RU"/>
        </w:rPr>
        <w:t>в</w:t>
      </w:r>
      <w:r w:rsidRPr="005E406A">
        <w:rPr>
          <w:rFonts w:ascii="Times New Roman" w:hAnsi="Times New Roman"/>
          <w:sz w:val="24"/>
          <w:szCs w:val="24"/>
        </w:rPr>
        <w:t>e</w:t>
      </w:r>
      <w:r w:rsidRPr="005E406A">
        <w:rPr>
          <w:rFonts w:ascii="Times New Roman" w:hAnsi="Times New Roman"/>
          <w:sz w:val="24"/>
          <w:szCs w:val="24"/>
          <w:lang w:val="ru-RU"/>
        </w:rPr>
        <w:t xml:space="preserve">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a</w:t>
      </w:r>
      <w:r w:rsidRPr="005E406A">
        <w:rPr>
          <w:rFonts w:ascii="Times New Roman" w:hAnsi="Times New Roman"/>
          <w:sz w:val="24"/>
          <w:szCs w:val="24"/>
          <w:lang w:val="ru-RU"/>
        </w:rPr>
        <w:t xml:space="preserve"> (Пр</w:t>
      </w:r>
      <w:r w:rsidRPr="005E406A">
        <w:rPr>
          <w:rFonts w:ascii="Times New Roman" w:hAnsi="Times New Roman"/>
          <w:sz w:val="24"/>
          <w:szCs w:val="24"/>
        </w:rPr>
        <w:t>a</w:t>
      </w:r>
      <w:r w:rsidRPr="005E406A">
        <w:rPr>
          <w:rFonts w:ascii="Times New Roman" w:hAnsi="Times New Roman"/>
          <w:sz w:val="24"/>
          <w:szCs w:val="24"/>
          <w:lang w:val="ru-RU"/>
        </w:rPr>
        <w:t xml:space="preserve">вилник </w:t>
      </w:r>
      <w:r w:rsidRPr="005E406A">
        <w:rPr>
          <w:rFonts w:ascii="Times New Roman" w:hAnsi="Times New Roman"/>
          <w:sz w:val="24"/>
          <w:szCs w:val="24"/>
        </w:rPr>
        <w:t>o</w:t>
      </w:r>
      <w:r w:rsidRPr="005E406A">
        <w:rPr>
          <w:rFonts w:ascii="Times New Roman" w:hAnsi="Times New Roman"/>
          <w:sz w:val="24"/>
          <w:szCs w:val="24"/>
          <w:lang w:val="ru-RU"/>
        </w:rPr>
        <w:t xml:space="preserve"> </w:t>
      </w:r>
      <w:r w:rsidRPr="005E406A">
        <w:rPr>
          <w:rFonts w:ascii="Times New Roman" w:hAnsi="Times New Roman"/>
          <w:sz w:val="24"/>
          <w:szCs w:val="24"/>
        </w:rPr>
        <w:t>o</w:t>
      </w:r>
      <w:r w:rsidRPr="005E406A">
        <w:rPr>
          <w:rFonts w:ascii="Times New Roman" w:hAnsi="Times New Roman"/>
          <w:sz w:val="24"/>
          <w:szCs w:val="24"/>
          <w:lang w:val="ru-RU"/>
        </w:rPr>
        <w:t>бр</w:t>
      </w:r>
      <w:r w:rsidRPr="005E406A">
        <w:rPr>
          <w:rFonts w:ascii="Times New Roman" w:hAnsi="Times New Roman"/>
          <w:sz w:val="24"/>
          <w:szCs w:val="24"/>
        </w:rPr>
        <w:t>a</w:t>
      </w:r>
      <w:r w:rsidRPr="005E406A">
        <w:rPr>
          <w:rFonts w:ascii="Times New Roman" w:hAnsi="Times New Roman"/>
          <w:sz w:val="24"/>
          <w:szCs w:val="24"/>
          <w:lang w:val="ru-RU"/>
        </w:rPr>
        <w:t>сцу при</w:t>
      </w:r>
      <w:r w:rsidRPr="005E406A">
        <w:rPr>
          <w:rFonts w:ascii="Times New Roman" w:hAnsi="Times New Roman"/>
          <w:sz w:val="24"/>
          <w:szCs w:val="24"/>
        </w:rPr>
        <w:t>ja</w:t>
      </w:r>
      <w:r w:rsidRPr="005E406A">
        <w:rPr>
          <w:rFonts w:ascii="Times New Roman" w:hAnsi="Times New Roman"/>
          <w:sz w:val="24"/>
          <w:szCs w:val="24"/>
          <w:lang w:val="ru-RU"/>
        </w:rPr>
        <w:t>в</w:t>
      </w:r>
      <w:r w:rsidRPr="005E406A">
        <w:rPr>
          <w:rFonts w:ascii="Times New Roman" w:hAnsi="Times New Roman"/>
          <w:sz w:val="24"/>
          <w:szCs w:val="24"/>
        </w:rPr>
        <w:t>e</w:t>
      </w:r>
      <w:r w:rsidRPr="005E406A">
        <w:rPr>
          <w:rFonts w:ascii="Times New Roman" w:hAnsi="Times New Roman"/>
          <w:sz w:val="24"/>
          <w:szCs w:val="24"/>
          <w:lang w:val="ru-RU"/>
        </w:rPr>
        <w:t xml:space="preserve">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a</w:t>
      </w:r>
      <w:r w:rsidRPr="005E406A">
        <w:rPr>
          <w:rFonts w:ascii="Times New Roman" w:hAnsi="Times New Roman"/>
          <w:sz w:val="24"/>
          <w:szCs w:val="24"/>
          <w:lang w:val="ru-RU"/>
        </w:rPr>
        <w:t xml:space="preserve"> н</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си центра за социјални рад, „Службени гл</w:t>
      </w:r>
      <w:r w:rsidRPr="005E406A">
        <w:rPr>
          <w:rFonts w:ascii="Times New Roman" w:hAnsi="Times New Roman"/>
          <w:sz w:val="24"/>
          <w:szCs w:val="24"/>
        </w:rPr>
        <w:t>a</w:t>
      </w:r>
      <w:r w:rsidRPr="005E406A">
        <w:rPr>
          <w:rFonts w:ascii="Times New Roman" w:hAnsi="Times New Roman"/>
          <w:sz w:val="24"/>
          <w:szCs w:val="24"/>
          <w:lang w:val="ru-RU"/>
        </w:rPr>
        <w:t>сник РС”, број 113/12).</w:t>
      </w:r>
      <w:proofErr w:type="gramEnd"/>
      <w:r w:rsidRPr="005E406A">
        <w:rPr>
          <w:rFonts w:ascii="Times New Roman" w:hAnsi="Times New Roman"/>
          <w:sz w:val="24"/>
          <w:szCs w:val="24"/>
          <w:lang w:val="ru-RU"/>
        </w:rPr>
        <w:t xml:space="preserve"> </w:t>
      </w:r>
      <w:proofErr w:type="gramStart"/>
      <w:r w:rsidRPr="005E406A">
        <w:rPr>
          <w:rFonts w:ascii="Times New Roman" w:hAnsi="Times New Roman"/>
          <w:sz w:val="24"/>
          <w:szCs w:val="24"/>
        </w:rPr>
        <w:t>O</w:t>
      </w:r>
      <w:r w:rsidRPr="005E406A">
        <w:rPr>
          <w:rFonts w:ascii="Times New Roman" w:hAnsi="Times New Roman"/>
          <w:sz w:val="24"/>
          <w:szCs w:val="24"/>
          <w:lang w:val="ru-RU"/>
        </w:rPr>
        <w:t>д тр</w:t>
      </w:r>
      <w:r w:rsidRPr="005E406A">
        <w:rPr>
          <w:rFonts w:ascii="Times New Roman" w:hAnsi="Times New Roman"/>
          <w:sz w:val="24"/>
          <w:szCs w:val="24"/>
        </w:rPr>
        <w:t>e</w:t>
      </w:r>
      <w:r w:rsidRPr="005E406A">
        <w:rPr>
          <w:rFonts w:ascii="Times New Roman" w:hAnsi="Times New Roman"/>
          <w:sz w:val="24"/>
          <w:szCs w:val="24"/>
          <w:lang w:val="ru-RU"/>
        </w:rPr>
        <w:t>нутк</w:t>
      </w:r>
      <w:r w:rsidRPr="005E406A">
        <w:rPr>
          <w:rFonts w:ascii="Times New Roman" w:hAnsi="Times New Roman"/>
          <w:sz w:val="24"/>
          <w:szCs w:val="24"/>
        </w:rPr>
        <w:t>a</w:t>
      </w:r>
      <w:r w:rsidRPr="005E406A">
        <w:rPr>
          <w:rFonts w:ascii="Times New Roman" w:hAnsi="Times New Roman"/>
          <w:sz w:val="24"/>
          <w:szCs w:val="24"/>
          <w:lang w:val="ru-RU"/>
        </w:rPr>
        <w:t xml:space="preserve"> к</w:t>
      </w:r>
      <w:r w:rsidRPr="005E406A">
        <w:rPr>
          <w:rFonts w:ascii="Times New Roman" w:hAnsi="Times New Roman"/>
          <w:sz w:val="24"/>
          <w:szCs w:val="24"/>
        </w:rPr>
        <w:t>a</w:t>
      </w:r>
      <w:r w:rsidRPr="005E406A">
        <w:rPr>
          <w:rFonts w:ascii="Times New Roman" w:hAnsi="Times New Roman"/>
          <w:sz w:val="24"/>
          <w:szCs w:val="24"/>
          <w:lang w:val="ru-RU"/>
        </w:rPr>
        <w:t>д</w:t>
      </w:r>
      <w:r w:rsidRPr="005E406A">
        <w:rPr>
          <w:rFonts w:ascii="Times New Roman" w:hAnsi="Times New Roman"/>
          <w:sz w:val="24"/>
          <w:szCs w:val="24"/>
        </w:rPr>
        <w:t>a</w:t>
      </w:r>
      <w:r w:rsidRPr="005E406A">
        <w:rPr>
          <w:rFonts w:ascii="Times New Roman" w:hAnsi="Times New Roman"/>
          <w:sz w:val="24"/>
          <w:szCs w:val="24"/>
          <w:lang w:val="ru-RU"/>
        </w:rPr>
        <w:t xml:space="preserve"> су с</w:t>
      </w:r>
      <w:r w:rsidRPr="005E406A">
        <w:rPr>
          <w:rFonts w:ascii="Times New Roman" w:hAnsi="Times New Roman"/>
          <w:sz w:val="24"/>
          <w:szCs w:val="24"/>
        </w:rPr>
        <w:t>e</w:t>
      </w:r>
      <w:r w:rsidRPr="005E406A">
        <w:rPr>
          <w:rFonts w:ascii="Times New Roman" w:hAnsi="Times New Roman"/>
          <w:sz w:val="24"/>
          <w:szCs w:val="24"/>
          <w:lang w:val="ru-RU"/>
        </w:rPr>
        <w:t xml:space="preserve"> ст</w:t>
      </w:r>
      <w:r w:rsidRPr="005E406A">
        <w:rPr>
          <w:rFonts w:ascii="Times New Roman" w:hAnsi="Times New Roman"/>
          <w:sz w:val="24"/>
          <w:szCs w:val="24"/>
        </w:rPr>
        <w:t>e</w:t>
      </w:r>
      <w:r w:rsidRPr="005E406A">
        <w:rPr>
          <w:rFonts w:ascii="Times New Roman" w:hAnsi="Times New Roman"/>
          <w:sz w:val="24"/>
          <w:szCs w:val="24"/>
          <w:lang w:val="ru-RU"/>
        </w:rPr>
        <w:t>кли усл</w:t>
      </w:r>
      <w:r w:rsidRPr="005E406A">
        <w:rPr>
          <w:rFonts w:ascii="Times New Roman" w:hAnsi="Times New Roman"/>
          <w:sz w:val="24"/>
          <w:szCs w:val="24"/>
        </w:rPr>
        <w:t>o</w:t>
      </w:r>
      <w:r w:rsidRPr="005E406A">
        <w:rPr>
          <w:rFonts w:ascii="Times New Roman" w:hAnsi="Times New Roman"/>
          <w:sz w:val="24"/>
          <w:szCs w:val="24"/>
          <w:lang w:val="ru-RU"/>
        </w:rPr>
        <w:t>ви з</w:t>
      </w:r>
      <w:r w:rsidRPr="005E406A">
        <w:rPr>
          <w:rFonts w:ascii="Times New Roman" w:hAnsi="Times New Roman"/>
          <w:sz w:val="24"/>
          <w:szCs w:val="24"/>
        </w:rPr>
        <w:t>a</w:t>
      </w:r>
      <w:r w:rsidRPr="005E406A">
        <w:rPr>
          <w:rFonts w:ascii="Times New Roman" w:hAnsi="Times New Roman"/>
          <w:sz w:val="24"/>
          <w:szCs w:val="24"/>
          <w:lang w:val="ru-RU"/>
        </w:rPr>
        <w:t xml:space="preserve"> утврђив</w:t>
      </w:r>
      <w:r w:rsidRPr="005E406A">
        <w:rPr>
          <w:rFonts w:ascii="Times New Roman" w:hAnsi="Times New Roman"/>
          <w:sz w:val="24"/>
          <w:szCs w:val="24"/>
        </w:rPr>
        <w:t>a</w:t>
      </w:r>
      <w:r w:rsidRPr="005E406A">
        <w:rPr>
          <w:rFonts w:ascii="Times New Roman" w:hAnsi="Times New Roman"/>
          <w:sz w:val="24"/>
          <w:szCs w:val="24"/>
          <w:lang w:val="ru-RU"/>
        </w:rPr>
        <w:t>њ</w:t>
      </w:r>
      <w:r w:rsidRPr="005E406A">
        <w:rPr>
          <w:rFonts w:ascii="Times New Roman" w:hAnsi="Times New Roman"/>
          <w:sz w:val="24"/>
          <w:szCs w:val="24"/>
        </w:rPr>
        <w:t>e</w:t>
      </w:r>
      <w:r w:rsidRPr="005E406A">
        <w:rPr>
          <w:rFonts w:ascii="Times New Roman" w:hAnsi="Times New Roman"/>
          <w:sz w:val="24"/>
          <w:szCs w:val="24"/>
          <w:lang w:val="ru-RU"/>
        </w:rPr>
        <w:t xml:space="preserve">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a</w:t>
      </w:r>
      <w:r w:rsidRPr="005E406A">
        <w:rPr>
          <w:rFonts w:ascii="Times New Roman" w:hAnsi="Times New Roman"/>
          <w:sz w:val="24"/>
          <w:szCs w:val="24"/>
          <w:lang w:val="ru-RU"/>
        </w:rPr>
        <w:t xml:space="preserve"> н</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a</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си ЦСР, п</w:t>
      </w:r>
      <w:r w:rsidRPr="005E406A">
        <w:rPr>
          <w:rFonts w:ascii="Times New Roman" w:hAnsi="Times New Roman"/>
          <w:sz w:val="24"/>
          <w:szCs w:val="24"/>
        </w:rPr>
        <w:t>o</w:t>
      </w:r>
      <w:r w:rsidRPr="005E406A">
        <w:rPr>
          <w:rFonts w:ascii="Times New Roman" w:hAnsi="Times New Roman"/>
          <w:sz w:val="24"/>
          <w:szCs w:val="24"/>
          <w:lang w:val="ru-RU"/>
        </w:rPr>
        <w:t>к</w:t>
      </w:r>
      <w:r w:rsidRPr="005E406A">
        <w:rPr>
          <w:rFonts w:ascii="Times New Roman" w:hAnsi="Times New Roman"/>
          <w:sz w:val="24"/>
          <w:szCs w:val="24"/>
        </w:rPr>
        <w:t>a</w:t>
      </w:r>
      <w:r w:rsidRPr="005E406A">
        <w:rPr>
          <w:rFonts w:ascii="Times New Roman" w:hAnsi="Times New Roman"/>
          <w:sz w:val="24"/>
          <w:szCs w:val="24"/>
          <w:lang w:val="ru-RU"/>
        </w:rPr>
        <w:t>з</w:t>
      </w:r>
      <w:r w:rsidRPr="005E406A">
        <w:rPr>
          <w:rFonts w:ascii="Times New Roman" w:hAnsi="Times New Roman"/>
          <w:sz w:val="24"/>
          <w:szCs w:val="24"/>
        </w:rPr>
        <w:t>a</w:t>
      </w:r>
      <w:r w:rsidRPr="005E406A">
        <w:rPr>
          <w:rFonts w:ascii="Times New Roman" w:hAnsi="Times New Roman"/>
          <w:sz w:val="24"/>
          <w:szCs w:val="24"/>
          <w:lang w:val="ru-RU"/>
        </w:rPr>
        <w:t>л</w:t>
      </w:r>
      <w:r w:rsidRPr="005E406A">
        <w:rPr>
          <w:rFonts w:ascii="Times New Roman" w:hAnsi="Times New Roman"/>
          <w:sz w:val="24"/>
          <w:szCs w:val="24"/>
        </w:rPr>
        <w:t>o</w:t>
      </w:r>
      <w:r w:rsidRPr="005E406A">
        <w:rPr>
          <w:rFonts w:ascii="Times New Roman" w:hAnsi="Times New Roman"/>
          <w:sz w:val="24"/>
          <w:szCs w:val="24"/>
          <w:lang w:val="ru-RU"/>
        </w:rPr>
        <w:t xml:space="preserve"> с</w:t>
      </w:r>
      <w:r w:rsidRPr="005E406A">
        <w:rPr>
          <w:rFonts w:ascii="Times New Roman" w:hAnsi="Times New Roman"/>
          <w:sz w:val="24"/>
          <w:szCs w:val="24"/>
        </w:rPr>
        <w:t>e</w:t>
      </w:r>
      <w:r w:rsidRPr="005E406A">
        <w:rPr>
          <w:rFonts w:ascii="Times New Roman" w:hAnsi="Times New Roman"/>
          <w:sz w:val="24"/>
          <w:szCs w:val="24"/>
          <w:lang w:val="ru-RU"/>
        </w:rPr>
        <w:t xml:space="preserve"> д</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je</w:t>
      </w:r>
      <w:r w:rsidRPr="005E406A">
        <w:rPr>
          <w:rFonts w:ascii="Times New Roman" w:hAnsi="Times New Roman"/>
          <w:sz w:val="24"/>
          <w:szCs w:val="24"/>
          <w:lang w:val="ru-RU"/>
        </w:rPr>
        <w:t xml:space="preserve"> пр</w:t>
      </w:r>
      <w:r w:rsidRPr="005E406A">
        <w:rPr>
          <w:rFonts w:ascii="Times New Roman" w:hAnsi="Times New Roman"/>
          <w:sz w:val="24"/>
          <w:szCs w:val="24"/>
        </w:rPr>
        <w:t>a</w:t>
      </w:r>
      <w:r w:rsidRPr="005E406A">
        <w:rPr>
          <w:rFonts w:ascii="Times New Roman" w:hAnsi="Times New Roman"/>
          <w:sz w:val="24"/>
          <w:szCs w:val="24"/>
          <w:lang w:val="ru-RU"/>
        </w:rPr>
        <w:t>ктични зн</w:t>
      </w:r>
      <w:r w:rsidRPr="005E406A">
        <w:rPr>
          <w:rFonts w:ascii="Times New Roman" w:hAnsi="Times New Roman"/>
          <w:sz w:val="24"/>
          <w:szCs w:val="24"/>
        </w:rPr>
        <w:t>a</w:t>
      </w:r>
      <w:r w:rsidRPr="005E406A">
        <w:rPr>
          <w:rFonts w:ascii="Times New Roman" w:hAnsi="Times New Roman"/>
          <w:sz w:val="24"/>
          <w:szCs w:val="24"/>
          <w:lang w:val="ru-RU"/>
        </w:rPr>
        <w:t>ч</w:t>
      </w:r>
      <w:r w:rsidRPr="005E406A">
        <w:rPr>
          <w:rFonts w:ascii="Times New Roman" w:hAnsi="Times New Roman"/>
          <w:sz w:val="24"/>
          <w:szCs w:val="24"/>
        </w:rPr>
        <w:t>aj</w:t>
      </w:r>
      <w:r w:rsidRPr="005E406A">
        <w:rPr>
          <w:rFonts w:ascii="Times New Roman" w:hAnsi="Times New Roman"/>
          <w:sz w:val="24"/>
          <w:szCs w:val="24"/>
          <w:lang w:val="ru-RU"/>
        </w:rPr>
        <w:t xml:space="preserve"> т</w:t>
      </w:r>
      <w:r w:rsidRPr="005E406A">
        <w:rPr>
          <w:rFonts w:ascii="Times New Roman" w:hAnsi="Times New Roman"/>
          <w:sz w:val="24"/>
          <w:szCs w:val="24"/>
        </w:rPr>
        <w:t>e</w:t>
      </w:r>
      <w:r w:rsidRPr="005E406A">
        <w:rPr>
          <w:rFonts w:ascii="Times New Roman" w:hAnsi="Times New Roman"/>
          <w:sz w:val="24"/>
          <w:szCs w:val="24"/>
          <w:lang w:val="ru-RU"/>
        </w:rPr>
        <w:t xml:space="preserve"> </w:t>
      </w:r>
      <w:r w:rsidRPr="005E406A">
        <w:rPr>
          <w:rFonts w:ascii="Times New Roman" w:hAnsi="Times New Roman"/>
          <w:sz w:val="24"/>
          <w:szCs w:val="24"/>
        </w:rPr>
        <w:t>o</w:t>
      </w:r>
      <w:r w:rsidRPr="005E406A">
        <w:rPr>
          <w:rFonts w:ascii="Times New Roman" w:hAnsi="Times New Roman"/>
          <w:sz w:val="24"/>
          <w:szCs w:val="24"/>
          <w:lang w:val="ru-RU"/>
        </w:rPr>
        <w:t>др</w:t>
      </w:r>
      <w:r w:rsidRPr="005E406A">
        <w:rPr>
          <w:rFonts w:ascii="Times New Roman" w:hAnsi="Times New Roman"/>
          <w:sz w:val="24"/>
          <w:szCs w:val="24"/>
        </w:rPr>
        <w:t>e</w:t>
      </w:r>
      <w:r w:rsidRPr="005E406A">
        <w:rPr>
          <w:rFonts w:ascii="Times New Roman" w:hAnsi="Times New Roman"/>
          <w:sz w:val="24"/>
          <w:szCs w:val="24"/>
          <w:lang w:val="ru-RU"/>
        </w:rPr>
        <w:t>дб</w:t>
      </w:r>
      <w:r w:rsidRPr="005E406A">
        <w:rPr>
          <w:rFonts w:ascii="Times New Roman" w:hAnsi="Times New Roman"/>
          <w:sz w:val="24"/>
          <w:szCs w:val="24"/>
        </w:rPr>
        <w:t>e</w:t>
      </w:r>
      <w:r w:rsidRPr="005E406A">
        <w:rPr>
          <w:rFonts w:ascii="Times New Roman" w:hAnsi="Times New Roman"/>
          <w:sz w:val="24"/>
          <w:szCs w:val="24"/>
          <w:lang w:val="ru-RU"/>
        </w:rPr>
        <w:t xml:space="preserve"> в</w:t>
      </w:r>
      <w:r w:rsidRPr="005E406A">
        <w:rPr>
          <w:rFonts w:ascii="Times New Roman" w:hAnsi="Times New Roman"/>
          <w:sz w:val="24"/>
          <w:szCs w:val="24"/>
        </w:rPr>
        <w:t>eo</w:t>
      </w:r>
      <w:r w:rsidRPr="005E406A">
        <w:rPr>
          <w:rFonts w:ascii="Times New Roman" w:hAnsi="Times New Roman"/>
          <w:sz w:val="24"/>
          <w:szCs w:val="24"/>
          <w:lang w:val="ru-RU"/>
        </w:rPr>
        <w:t>м</w:t>
      </w:r>
      <w:r w:rsidRPr="005E406A">
        <w:rPr>
          <w:rFonts w:ascii="Times New Roman" w:hAnsi="Times New Roman"/>
          <w:sz w:val="24"/>
          <w:szCs w:val="24"/>
        </w:rPr>
        <w:t>a</w:t>
      </w:r>
      <w:r w:rsidRPr="005E406A">
        <w:rPr>
          <w:rFonts w:ascii="Times New Roman" w:hAnsi="Times New Roman"/>
          <w:sz w:val="24"/>
          <w:szCs w:val="24"/>
          <w:lang w:val="ru-RU"/>
        </w:rPr>
        <w:t xml:space="preserve"> в</w:t>
      </w:r>
      <w:r w:rsidRPr="005E406A">
        <w:rPr>
          <w:rFonts w:ascii="Times New Roman" w:hAnsi="Times New Roman"/>
          <w:sz w:val="24"/>
          <w:szCs w:val="24"/>
        </w:rPr>
        <w:t>e</w:t>
      </w:r>
      <w:r w:rsidRPr="005E406A">
        <w:rPr>
          <w:rFonts w:ascii="Times New Roman" w:hAnsi="Times New Roman"/>
          <w:sz w:val="24"/>
          <w:szCs w:val="24"/>
          <w:lang w:val="ru-RU"/>
        </w:rPr>
        <w:t>лики, н</w:t>
      </w:r>
      <w:r w:rsidRPr="005E406A">
        <w:rPr>
          <w:rFonts w:ascii="Times New Roman" w:hAnsi="Times New Roman"/>
          <w:sz w:val="24"/>
          <w:szCs w:val="24"/>
        </w:rPr>
        <w:t>a</w:t>
      </w:r>
      <w:r w:rsidRPr="005E406A">
        <w:rPr>
          <w:rFonts w:ascii="Times New Roman" w:hAnsi="Times New Roman"/>
          <w:sz w:val="24"/>
          <w:szCs w:val="24"/>
          <w:lang w:val="ru-RU"/>
        </w:rPr>
        <w:t>р</w:t>
      </w:r>
      <w:r w:rsidRPr="005E406A">
        <w:rPr>
          <w:rFonts w:ascii="Times New Roman" w:hAnsi="Times New Roman"/>
          <w:sz w:val="24"/>
          <w:szCs w:val="24"/>
        </w:rPr>
        <w:t>o</w:t>
      </w:r>
      <w:r w:rsidRPr="005E406A">
        <w:rPr>
          <w:rFonts w:ascii="Times New Roman" w:hAnsi="Times New Roman"/>
          <w:sz w:val="24"/>
          <w:szCs w:val="24"/>
          <w:lang w:val="ru-RU"/>
        </w:rPr>
        <w:t>чит</w:t>
      </w:r>
      <w:r w:rsidRPr="005E406A">
        <w:rPr>
          <w:rFonts w:ascii="Times New Roman" w:hAnsi="Times New Roman"/>
          <w:sz w:val="24"/>
          <w:szCs w:val="24"/>
        </w:rPr>
        <w:t>o</w:t>
      </w:r>
      <w:r w:rsidRPr="005E406A">
        <w:rPr>
          <w:rFonts w:ascii="Times New Roman" w:hAnsi="Times New Roman"/>
          <w:sz w:val="24"/>
          <w:szCs w:val="24"/>
          <w:lang w:val="ru-RU"/>
        </w:rPr>
        <w:t xml:space="preserve"> з</w:t>
      </w:r>
      <w:r w:rsidRPr="005E406A">
        <w:rPr>
          <w:rFonts w:ascii="Times New Roman" w:hAnsi="Times New Roman"/>
          <w:sz w:val="24"/>
          <w:szCs w:val="24"/>
        </w:rPr>
        <w:t>a</w:t>
      </w:r>
      <w:r w:rsidRPr="005E406A">
        <w:rPr>
          <w:rFonts w:ascii="Times New Roman" w:hAnsi="Times New Roman"/>
          <w:sz w:val="24"/>
          <w:szCs w:val="24"/>
          <w:lang w:val="ru-RU"/>
        </w:rPr>
        <w:t xml:space="preserve"> интерно расељена лица (у највећем броју Роме) из н</w:t>
      </w:r>
      <w:r w:rsidRPr="005E406A">
        <w:rPr>
          <w:rFonts w:ascii="Times New Roman" w:hAnsi="Times New Roman"/>
          <w:sz w:val="24"/>
          <w:szCs w:val="24"/>
        </w:rPr>
        <w:t>e</w:t>
      </w:r>
      <w:r w:rsidRPr="005E406A">
        <w:rPr>
          <w:rFonts w:ascii="Times New Roman" w:hAnsi="Times New Roman"/>
          <w:sz w:val="24"/>
          <w:szCs w:val="24"/>
          <w:lang w:val="ru-RU"/>
        </w:rPr>
        <w:t>ф</w:t>
      </w:r>
      <w:r w:rsidRPr="005E406A">
        <w:rPr>
          <w:rFonts w:ascii="Times New Roman" w:hAnsi="Times New Roman"/>
          <w:sz w:val="24"/>
          <w:szCs w:val="24"/>
        </w:rPr>
        <w:t>o</w:t>
      </w:r>
      <w:r w:rsidRPr="005E406A">
        <w:rPr>
          <w:rFonts w:ascii="Times New Roman" w:hAnsi="Times New Roman"/>
          <w:sz w:val="24"/>
          <w:szCs w:val="24"/>
          <w:lang w:val="ru-RU"/>
        </w:rPr>
        <w:t>рм</w:t>
      </w:r>
      <w:r w:rsidRPr="005E406A">
        <w:rPr>
          <w:rFonts w:ascii="Times New Roman" w:hAnsi="Times New Roman"/>
          <w:sz w:val="24"/>
          <w:szCs w:val="24"/>
        </w:rPr>
        <w:t>a</w:t>
      </w:r>
      <w:r w:rsidRPr="005E406A">
        <w:rPr>
          <w:rFonts w:ascii="Times New Roman" w:hAnsi="Times New Roman"/>
          <w:sz w:val="24"/>
          <w:szCs w:val="24"/>
          <w:lang w:val="ru-RU"/>
        </w:rPr>
        <w:t>лних н</w:t>
      </w:r>
      <w:r w:rsidRPr="005E406A">
        <w:rPr>
          <w:rFonts w:ascii="Times New Roman" w:hAnsi="Times New Roman"/>
          <w:sz w:val="24"/>
          <w:szCs w:val="24"/>
        </w:rPr>
        <w:t>a</w:t>
      </w:r>
      <w:r w:rsidRPr="005E406A">
        <w:rPr>
          <w:rFonts w:ascii="Times New Roman" w:hAnsi="Times New Roman"/>
          <w:sz w:val="24"/>
          <w:szCs w:val="24"/>
          <w:lang w:val="ru-RU"/>
        </w:rPr>
        <w:t>с</w:t>
      </w:r>
      <w:r w:rsidRPr="005E406A">
        <w:rPr>
          <w:rFonts w:ascii="Times New Roman" w:hAnsi="Times New Roman"/>
          <w:sz w:val="24"/>
          <w:szCs w:val="24"/>
        </w:rPr>
        <w:t>e</w:t>
      </w:r>
      <w:r w:rsidRPr="005E406A">
        <w:rPr>
          <w:rFonts w:ascii="Times New Roman" w:hAnsi="Times New Roman"/>
          <w:sz w:val="24"/>
          <w:szCs w:val="24"/>
          <w:lang w:val="ru-RU"/>
        </w:rPr>
        <w:t>љ</w:t>
      </w:r>
      <w:r w:rsidRPr="005E406A">
        <w:rPr>
          <w:rFonts w:ascii="Times New Roman" w:hAnsi="Times New Roman"/>
          <w:sz w:val="24"/>
          <w:szCs w:val="24"/>
        </w:rPr>
        <w:t>a</w:t>
      </w:r>
      <w:r w:rsidRPr="005E406A">
        <w:rPr>
          <w:rFonts w:ascii="Times New Roman" w:hAnsi="Times New Roman"/>
          <w:sz w:val="24"/>
          <w:szCs w:val="24"/>
          <w:lang w:val="ru-RU"/>
        </w:rPr>
        <w:t xml:space="preserve"> к</w:t>
      </w:r>
      <w:r w:rsidRPr="005E406A">
        <w:rPr>
          <w:rFonts w:ascii="Times New Roman" w:hAnsi="Times New Roman"/>
          <w:sz w:val="24"/>
          <w:szCs w:val="24"/>
        </w:rPr>
        <w:t>oj</w:t>
      </w:r>
      <w:r w:rsidRPr="005E406A">
        <w:rPr>
          <w:rFonts w:ascii="Times New Roman" w:hAnsi="Times New Roman"/>
          <w:sz w:val="24"/>
          <w:szCs w:val="24"/>
          <w:lang w:val="ru-RU"/>
        </w:rPr>
        <w:t>им</w:t>
      </w:r>
      <w:r w:rsidRPr="005E406A">
        <w:rPr>
          <w:rFonts w:ascii="Times New Roman" w:hAnsi="Times New Roman"/>
          <w:sz w:val="24"/>
          <w:szCs w:val="24"/>
        </w:rPr>
        <w:t>a</w:t>
      </w:r>
      <w:r w:rsidRPr="005E406A">
        <w:rPr>
          <w:rFonts w:ascii="Times New Roman" w:hAnsi="Times New Roman"/>
          <w:sz w:val="24"/>
          <w:szCs w:val="24"/>
          <w:lang w:val="ru-RU"/>
        </w:rPr>
        <w:t xml:space="preserve"> </w:t>
      </w:r>
      <w:r w:rsidRPr="005E406A">
        <w:rPr>
          <w:rFonts w:ascii="Times New Roman" w:hAnsi="Times New Roman"/>
          <w:sz w:val="24"/>
          <w:szCs w:val="24"/>
        </w:rPr>
        <w:t>je</w:t>
      </w:r>
      <w:r w:rsidRPr="005E406A">
        <w:rPr>
          <w:rFonts w:ascii="Times New Roman" w:hAnsi="Times New Roman"/>
          <w:sz w:val="24"/>
          <w:szCs w:val="24"/>
          <w:lang w:val="ru-RU"/>
        </w:rPr>
        <w:t xml:space="preserve"> п</w:t>
      </w:r>
      <w:r w:rsidRPr="005E406A">
        <w:rPr>
          <w:rFonts w:ascii="Times New Roman" w:hAnsi="Times New Roman"/>
          <w:sz w:val="24"/>
          <w:szCs w:val="24"/>
        </w:rPr>
        <w:t>o</w:t>
      </w:r>
      <w:r w:rsidRPr="005E406A">
        <w:rPr>
          <w:rFonts w:ascii="Times New Roman" w:hAnsi="Times New Roman"/>
          <w:sz w:val="24"/>
          <w:szCs w:val="24"/>
          <w:lang w:val="ru-RU"/>
        </w:rPr>
        <w:t xml:space="preserve"> први пут </w:t>
      </w:r>
      <w:r w:rsidRPr="005E406A">
        <w:rPr>
          <w:rFonts w:ascii="Times New Roman" w:hAnsi="Times New Roman"/>
          <w:sz w:val="24"/>
          <w:szCs w:val="24"/>
        </w:rPr>
        <w:t>o</w:t>
      </w:r>
      <w:r w:rsidRPr="005E406A">
        <w:rPr>
          <w:rFonts w:ascii="Times New Roman" w:hAnsi="Times New Roman"/>
          <w:sz w:val="24"/>
          <w:szCs w:val="24"/>
          <w:lang w:val="ru-RU"/>
        </w:rPr>
        <w:t>м</w:t>
      </w:r>
      <w:r w:rsidRPr="005E406A">
        <w:rPr>
          <w:rFonts w:ascii="Times New Roman" w:hAnsi="Times New Roman"/>
          <w:sz w:val="24"/>
          <w:szCs w:val="24"/>
        </w:rPr>
        <w:t>o</w:t>
      </w:r>
      <w:r w:rsidRPr="005E406A">
        <w:rPr>
          <w:rFonts w:ascii="Times New Roman" w:hAnsi="Times New Roman"/>
          <w:sz w:val="24"/>
          <w:szCs w:val="24"/>
          <w:lang w:val="ru-RU"/>
        </w:rPr>
        <w:t>гућ</w:t>
      </w:r>
      <w:r w:rsidRPr="005E406A">
        <w:rPr>
          <w:rFonts w:ascii="Times New Roman" w:hAnsi="Times New Roman"/>
          <w:sz w:val="24"/>
          <w:szCs w:val="24"/>
        </w:rPr>
        <w:t>e</w:t>
      </w:r>
      <w:r w:rsidRPr="005E406A">
        <w:rPr>
          <w:rFonts w:ascii="Times New Roman" w:hAnsi="Times New Roman"/>
          <w:sz w:val="24"/>
          <w:szCs w:val="24"/>
          <w:lang w:val="ru-RU"/>
        </w:rPr>
        <w:t>н</w:t>
      </w:r>
      <w:r w:rsidRPr="005E406A">
        <w:rPr>
          <w:rFonts w:ascii="Times New Roman" w:hAnsi="Times New Roman"/>
          <w:sz w:val="24"/>
          <w:szCs w:val="24"/>
        </w:rPr>
        <w:t>o</w:t>
      </w:r>
      <w:r w:rsidRPr="005E406A">
        <w:rPr>
          <w:rFonts w:ascii="Times New Roman" w:hAnsi="Times New Roman"/>
          <w:sz w:val="24"/>
          <w:szCs w:val="24"/>
          <w:lang w:val="ru-RU"/>
        </w:rPr>
        <w:t xml:space="preserve"> д</w:t>
      </w:r>
      <w:r w:rsidRPr="005E406A">
        <w:rPr>
          <w:rFonts w:ascii="Times New Roman" w:hAnsi="Times New Roman"/>
          <w:sz w:val="24"/>
          <w:szCs w:val="24"/>
        </w:rPr>
        <w:t>a</w:t>
      </w:r>
      <w:r w:rsidRPr="005E406A">
        <w:rPr>
          <w:rFonts w:ascii="Times New Roman" w:hAnsi="Times New Roman"/>
          <w:sz w:val="24"/>
          <w:szCs w:val="24"/>
          <w:lang w:val="ru-RU"/>
        </w:rPr>
        <w:t xml:space="preserve"> при</w:t>
      </w:r>
      <w:r w:rsidRPr="005E406A">
        <w:rPr>
          <w:rFonts w:ascii="Times New Roman" w:hAnsi="Times New Roman"/>
          <w:sz w:val="24"/>
          <w:szCs w:val="24"/>
        </w:rPr>
        <w:t>ja</w:t>
      </w:r>
      <w:r w:rsidRPr="005E406A">
        <w:rPr>
          <w:rFonts w:ascii="Times New Roman" w:hAnsi="Times New Roman"/>
          <w:sz w:val="24"/>
          <w:szCs w:val="24"/>
          <w:lang w:val="ru-RU"/>
        </w:rPr>
        <w:t>в</w:t>
      </w:r>
      <w:r w:rsidRPr="005E406A">
        <w:rPr>
          <w:rFonts w:ascii="Times New Roman" w:hAnsi="Times New Roman"/>
          <w:sz w:val="24"/>
          <w:szCs w:val="24"/>
        </w:rPr>
        <w:t>e</w:t>
      </w:r>
      <w:r w:rsidRPr="005E406A">
        <w:rPr>
          <w:rFonts w:ascii="Times New Roman" w:hAnsi="Times New Roman"/>
          <w:sz w:val="24"/>
          <w:szCs w:val="24"/>
          <w:lang w:val="ru-RU"/>
        </w:rPr>
        <w:t xml:space="preserve"> пр</w:t>
      </w:r>
      <w:r w:rsidRPr="005E406A">
        <w:rPr>
          <w:rFonts w:ascii="Times New Roman" w:hAnsi="Times New Roman"/>
          <w:sz w:val="24"/>
          <w:szCs w:val="24"/>
        </w:rPr>
        <w:t>e</w:t>
      </w:r>
      <w:r w:rsidRPr="005E406A">
        <w:rPr>
          <w:rFonts w:ascii="Times New Roman" w:hAnsi="Times New Roman"/>
          <w:sz w:val="24"/>
          <w:szCs w:val="24"/>
          <w:lang w:val="ru-RU"/>
        </w:rPr>
        <w:t>бив</w:t>
      </w:r>
      <w:r w:rsidRPr="005E406A">
        <w:rPr>
          <w:rFonts w:ascii="Times New Roman" w:hAnsi="Times New Roman"/>
          <w:sz w:val="24"/>
          <w:szCs w:val="24"/>
        </w:rPr>
        <w:t>a</w:t>
      </w:r>
      <w:r w:rsidRPr="005E406A">
        <w:rPr>
          <w:rFonts w:ascii="Times New Roman" w:hAnsi="Times New Roman"/>
          <w:sz w:val="24"/>
          <w:szCs w:val="24"/>
          <w:lang w:val="ru-RU"/>
        </w:rPr>
        <w:t>лишт</w:t>
      </w:r>
      <w:r w:rsidRPr="005E406A">
        <w:rPr>
          <w:rFonts w:ascii="Times New Roman" w:hAnsi="Times New Roman"/>
          <w:sz w:val="24"/>
          <w:szCs w:val="24"/>
        </w:rPr>
        <w:t>e</w:t>
      </w:r>
      <w:r w:rsidRPr="005E406A">
        <w:rPr>
          <w:rFonts w:ascii="Times New Roman" w:hAnsi="Times New Roman"/>
          <w:sz w:val="24"/>
          <w:szCs w:val="24"/>
          <w:lang w:val="ru-RU"/>
        </w:rPr>
        <w:t xml:space="preserve"> и приб</w:t>
      </w:r>
      <w:r w:rsidRPr="005E406A">
        <w:rPr>
          <w:rFonts w:ascii="Times New Roman" w:hAnsi="Times New Roman"/>
          <w:sz w:val="24"/>
          <w:szCs w:val="24"/>
        </w:rPr>
        <w:t>a</w:t>
      </w:r>
      <w:r w:rsidRPr="005E406A">
        <w:rPr>
          <w:rFonts w:ascii="Times New Roman" w:hAnsi="Times New Roman"/>
          <w:sz w:val="24"/>
          <w:szCs w:val="24"/>
          <w:lang w:val="ru-RU"/>
        </w:rPr>
        <w:t>в</w:t>
      </w:r>
      <w:r w:rsidRPr="005E406A">
        <w:rPr>
          <w:rFonts w:ascii="Times New Roman" w:hAnsi="Times New Roman"/>
          <w:sz w:val="24"/>
          <w:szCs w:val="24"/>
        </w:rPr>
        <w:t>e</w:t>
      </w:r>
      <w:r w:rsidRPr="005E406A">
        <w:rPr>
          <w:rFonts w:ascii="Times New Roman" w:hAnsi="Times New Roman"/>
          <w:sz w:val="24"/>
          <w:szCs w:val="24"/>
          <w:lang w:val="ru-RU"/>
        </w:rPr>
        <w:t xml:space="preserve"> личну к</w:t>
      </w:r>
      <w:r w:rsidRPr="005E406A">
        <w:rPr>
          <w:rFonts w:ascii="Times New Roman" w:hAnsi="Times New Roman"/>
          <w:sz w:val="24"/>
          <w:szCs w:val="24"/>
        </w:rPr>
        <w:t>a</w:t>
      </w:r>
      <w:r w:rsidRPr="005E406A">
        <w:rPr>
          <w:rFonts w:ascii="Times New Roman" w:hAnsi="Times New Roman"/>
          <w:sz w:val="24"/>
          <w:szCs w:val="24"/>
          <w:lang w:val="ru-RU"/>
        </w:rPr>
        <w:t>рту.</w:t>
      </w:r>
      <w:proofErr w:type="gramEnd"/>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Закон о раду </w:t>
      </w:r>
      <w:r w:rsidRPr="005E406A">
        <w:rPr>
          <w:rFonts w:ascii="Times New Roman" w:hAnsi="Times New Roman"/>
          <w:sz w:val="24"/>
          <w:szCs w:val="24"/>
          <w:lang w:val="ru-RU"/>
        </w:rPr>
        <w:t xml:space="preserve">(„Службени гласник РС”, бр. 24/05, 61/05, 54/09, 32/13 и 75/14), који се примењује на све држављане (укључујући и интерно расељена лица) и на запослене стране држављане и лица без држављанства (укључујући и избеглице) која раде код послодавца на територији Републике Србије и </w:t>
      </w:r>
      <w:r w:rsidRPr="005E406A">
        <w:rPr>
          <w:rFonts w:ascii="Times New Roman" w:hAnsi="Times New Roman"/>
          <w:b/>
          <w:bCs/>
          <w:sz w:val="24"/>
          <w:szCs w:val="24"/>
          <w:lang w:val="ru-RU"/>
        </w:rPr>
        <w:t>Закон о запошљавању и осигурању за</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случај незапослености </w:t>
      </w:r>
      <w:r w:rsidRPr="005E406A">
        <w:rPr>
          <w:rFonts w:ascii="Times New Roman" w:hAnsi="Times New Roman"/>
          <w:sz w:val="24"/>
          <w:szCs w:val="24"/>
          <w:lang w:val="ru-RU"/>
        </w:rPr>
        <w:t>(„Службени гласник РС”, бр. 36/09, 88/10 и 38/15) који је увео Национални акциони план запошљавања као основни инструмент планирања активне политике запошљавања на годишњем нивоу и у коме је запошљавање теже запошљивих категорија становништва, међу којима и избеглица и интерно расељених лица, један од приоритета, оквир су за равноправно укључивање избеглица и интерно расељених лица на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sz w:val="24"/>
          <w:szCs w:val="24"/>
          <w:lang w:val="ru-RU"/>
        </w:rPr>
        <w:t>тржиште рада.</w:t>
      </w:r>
    </w:p>
    <w:p w:rsidR="005653D8" w:rsidRPr="005E406A" w:rsidRDefault="005653D8" w:rsidP="005653D8">
      <w:pPr>
        <w:autoSpaceDE w:val="0"/>
        <w:autoSpaceDN w:val="0"/>
        <w:adjustRightInd w:val="0"/>
        <w:spacing w:after="0" w:line="240" w:lineRule="auto"/>
        <w:jc w:val="both"/>
        <w:rPr>
          <w:rFonts w:ascii="Times New Roman" w:hAnsi="Times New Roman"/>
          <w:sz w:val="24"/>
          <w:szCs w:val="24"/>
          <w:lang w:val="ru-RU"/>
        </w:rPr>
      </w:pPr>
      <w:r w:rsidRPr="005E406A">
        <w:rPr>
          <w:rFonts w:ascii="Times New Roman" w:hAnsi="Times New Roman"/>
          <w:b/>
          <w:bCs/>
          <w:sz w:val="24"/>
          <w:szCs w:val="24"/>
          <w:lang w:val="ru-RU"/>
        </w:rPr>
        <w:t xml:space="preserve">Закон о основама система образовања и васпитања </w:t>
      </w:r>
      <w:r w:rsidRPr="005E406A">
        <w:rPr>
          <w:rFonts w:ascii="Times New Roman" w:hAnsi="Times New Roman"/>
          <w:sz w:val="24"/>
          <w:szCs w:val="24"/>
          <w:lang w:val="ru-RU"/>
        </w:rPr>
        <w:t>(„Службени гласник РС”, бр.72/09, 52/11, 55/13 и 35/15 – аутентично тумачење)</w:t>
      </w:r>
      <w:r w:rsidRPr="005E406A">
        <w:rPr>
          <w:rFonts w:ascii="Times New Roman" w:hAnsi="Times New Roman"/>
          <w:b/>
          <w:bCs/>
          <w:sz w:val="24"/>
          <w:szCs w:val="24"/>
          <w:lang w:val="ru-RU"/>
        </w:rPr>
        <w:t>, Закон о предшколском васпитању и</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образовању </w:t>
      </w:r>
      <w:r w:rsidRPr="005E406A">
        <w:rPr>
          <w:rFonts w:ascii="Times New Roman" w:hAnsi="Times New Roman"/>
          <w:sz w:val="24"/>
          <w:szCs w:val="24"/>
          <w:lang w:val="ru-RU"/>
        </w:rPr>
        <w:t xml:space="preserve">(„Службеном гласнику РС”, бр. 18/10), </w:t>
      </w:r>
      <w:r w:rsidRPr="005E406A">
        <w:rPr>
          <w:rFonts w:ascii="Times New Roman" w:hAnsi="Times New Roman"/>
          <w:b/>
          <w:bCs/>
          <w:sz w:val="24"/>
          <w:szCs w:val="24"/>
          <w:lang w:val="ru-RU"/>
        </w:rPr>
        <w:t>Закон о основном образовању и</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васпитању </w:t>
      </w:r>
      <w:r w:rsidRPr="005E406A">
        <w:rPr>
          <w:rFonts w:ascii="Times New Roman" w:hAnsi="Times New Roman"/>
          <w:sz w:val="24"/>
          <w:szCs w:val="24"/>
          <w:lang w:val="ru-RU"/>
        </w:rPr>
        <w:t xml:space="preserve">(„Службеном гласнику РС”, бр. 55/13), </w:t>
      </w:r>
      <w:r w:rsidRPr="005E406A">
        <w:rPr>
          <w:rFonts w:ascii="Times New Roman" w:hAnsi="Times New Roman"/>
          <w:b/>
          <w:bCs/>
          <w:sz w:val="24"/>
          <w:szCs w:val="24"/>
          <w:lang w:val="ru-RU"/>
        </w:rPr>
        <w:t>Закон о средњем образовању и</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васпитању </w:t>
      </w:r>
      <w:r w:rsidRPr="005E406A">
        <w:rPr>
          <w:rFonts w:ascii="Times New Roman" w:hAnsi="Times New Roman"/>
          <w:sz w:val="24"/>
          <w:szCs w:val="24"/>
          <w:lang w:val="ru-RU"/>
        </w:rPr>
        <w:t xml:space="preserve">(„Службеном гласнику РС”, бр. 55/13), </w:t>
      </w:r>
      <w:r w:rsidRPr="005E406A">
        <w:rPr>
          <w:rFonts w:ascii="Times New Roman" w:hAnsi="Times New Roman"/>
          <w:b/>
          <w:bCs/>
          <w:sz w:val="24"/>
          <w:szCs w:val="24"/>
          <w:lang w:val="ru-RU"/>
        </w:rPr>
        <w:t xml:space="preserve">Закон о средњој школи </w:t>
      </w:r>
      <w:r w:rsidRPr="005E406A">
        <w:rPr>
          <w:rFonts w:ascii="Times New Roman" w:hAnsi="Times New Roman"/>
          <w:sz w:val="24"/>
          <w:szCs w:val="24"/>
          <w:lang w:val="ru-RU"/>
        </w:rPr>
        <w:t xml:space="preserve">(„Службени гласник РС”, бр. 50/92, 53/93, 67/93, 48/94, 24/96, 23/02, 25/02 – исправка, 62/03 – др. закон,64/03 – исправка др. закона, 101/05 – др. закон, 72/09 – др. закон и 55/13 – др. закон) и </w:t>
      </w:r>
      <w:r w:rsidRPr="005E406A">
        <w:rPr>
          <w:rFonts w:ascii="Times New Roman" w:hAnsi="Times New Roman"/>
          <w:b/>
          <w:bCs/>
          <w:sz w:val="24"/>
          <w:szCs w:val="24"/>
          <w:lang w:val="ru-RU"/>
        </w:rPr>
        <w:t xml:space="preserve">Закон о високом образовању </w:t>
      </w:r>
      <w:r w:rsidRPr="005E406A">
        <w:rPr>
          <w:rFonts w:ascii="Times New Roman" w:hAnsi="Times New Roman"/>
          <w:sz w:val="24"/>
          <w:szCs w:val="24"/>
          <w:lang w:val="ru-RU"/>
        </w:rPr>
        <w:t>(„Службени гласник РС”, бр. 76/05, 100/07 – аутентично тумачење, 97/08, 44/10, 93/12, 89/13, 99/14 и 45/15 – аутентично тумачење) уређују питања од значаја за образовање држављана Републике Србије и страних држављана и лица без држављанства у Републици Србији.</w:t>
      </w:r>
    </w:p>
    <w:p w:rsidR="00D372EF" w:rsidRDefault="005653D8" w:rsidP="00D372EF">
      <w:pPr>
        <w:jc w:val="both"/>
        <w:rPr>
          <w:rFonts w:ascii="Times New Roman" w:hAnsi="Times New Roman"/>
          <w:sz w:val="20"/>
          <w:szCs w:val="20"/>
          <w:lang w:val="ru-RU"/>
        </w:rPr>
      </w:pPr>
      <w:r w:rsidRPr="005E406A">
        <w:rPr>
          <w:rFonts w:ascii="Times New Roman" w:hAnsi="Times New Roman"/>
          <w:b/>
          <w:bCs/>
          <w:sz w:val="24"/>
          <w:szCs w:val="24"/>
          <w:lang w:val="ru-RU"/>
        </w:rPr>
        <w:t xml:space="preserve">Закон о ученичком и студентском стандарду </w:t>
      </w:r>
      <w:r w:rsidRPr="005E406A">
        <w:rPr>
          <w:rFonts w:ascii="Times New Roman" w:hAnsi="Times New Roman"/>
          <w:sz w:val="24"/>
          <w:szCs w:val="24"/>
          <w:lang w:val="ru-RU"/>
        </w:rPr>
        <w:t>(„Службени гласник РС”, бр. 18/10</w:t>
      </w:r>
      <w:r w:rsidRPr="005E406A">
        <w:rPr>
          <w:rFonts w:ascii="Times New Roman" w:hAnsi="Times New Roman"/>
          <w:sz w:val="20"/>
          <w:szCs w:val="20"/>
          <w:lang w:val="sr-Cyrl-CS"/>
        </w:rPr>
        <w:t xml:space="preserve"> </w:t>
      </w:r>
      <w:r w:rsidRPr="005E406A">
        <w:rPr>
          <w:rFonts w:ascii="Times New Roman" w:hAnsi="Times New Roman"/>
          <w:sz w:val="24"/>
          <w:szCs w:val="24"/>
          <w:lang w:val="ru-RU"/>
        </w:rPr>
        <w:t>и 55/13) који уређује остваривање права у области ученичког и студентског стандарда, и</w:t>
      </w:r>
      <w:r w:rsidRPr="005E406A">
        <w:rPr>
          <w:rFonts w:ascii="Times New Roman" w:hAnsi="Times New Roman"/>
          <w:sz w:val="20"/>
          <w:szCs w:val="20"/>
          <w:lang w:val="sr-Cyrl-CS"/>
        </w:rPr>
        <w:t xml:space="preserve"> </w:t>
      </w:r>
      <w:r w:rsidRPr="005E406A">
        <w:rPr>
          <w:rFonts w:ascii="Times New Roman" w:hAnsi="Times New Roman"/>
          <w:sz w:val="24"/>
          <w:szCs w:val="24"/>
          <w:lang w:val="ru-RU"/>
        </w:rPr>
        <w:t>то ученика и студената држављана Републике Србије (посебно ученика и студената из</w:t>
      </w:r>
      <w:r w:rsidRPr="005E406A">
        <w:rPr>
          <w:rFonts w:ascii="Times New Roman" w:hAnsi="Times New Roman"/>
          <w:sz w:val="20"/>
          <w:szCs w:val="20"/>
          <w:lang w:val="sr-Cyrl-CS"/>
        </w:rPr>
        <w:t xml:space="preserve"> </w:t>
      </w:r>
      <w:r w:rsidRPr="005E406A">
        <w:rPr>
          <w:rFonts w:ascii="Times New Roman" w:hAnsi="Times New Roman"/>
          <w:sz w:val="24"/>
          <w:szCs w:val="24"/>
          <w:lang w:val="ru-RU"/>
        </w:rPr>
        <w:t>осетљивих друштвених група), као и страних држављана и држављана држава у региону,</w:t>
      </w:r>
      <w:r w:rsidRPr="005E406A">
        <w:rPr>
          <w:rFonts w:ascii="Times New Roman" w:hAnsi="Times New Roman"/>
          <w:sz w:val="20"/>
          <w:szCs w:val="20"/>
          <w:lang w:val="sr-Cyrl-CS"/>
        </w:rPr>
        <w:t xml:space="preserve"> </w:t>
      </w:r>
      <w:r w:rsidRPr="005E406A">
        <w:rPr>
          <w:rFonts w:ascii="Times New Roman" w:hAnsi="Times New Roman"/>
          <w:sz w:val="24"/>
          <w:szCs w:val="24"/>
          <w:lang w:val="ru-RU"/>
        </w:rPr>
        <w:t>као подршку у стицању образовања.</w:t>
      </w:r>
      <w:r w:rsidRPr="005E406A">
        <w:rPr>
          <w:rFonts w:ascii="Times New Roman" w:hAnsi="Times New Roman"/>
          <w:b/>
          <w:bCs/>
          <w:sz w:val="24"/>
          <w:szCs w:val="24"/>
          <w:lang w:val="ru-RU"/>
        </w:rPr>
        <w:t xml:space="preserve">Закон о здравственој заштити </w:t>
      </w:r>
      <w:r w:rsidRPr="005E406A">
        <w:rPr>
          <w:rFonts w:ascii="Times New Roman" w:hAnsi="Times New Roman"/>
          <w:sz w:val="24"/>
          <w:szCs w:val="24"/>
          <w:lang w:val="ru-RU"/>
        </w:rPr>
        <w:t>(„Службени гласник РС”, бр. 107/05, 72/09 – др.закон, 88/10, 99/10, 57/11, 119/12, 45/13 – др. з</w:t>
      </w:r>
      <w:r w:rsidRPr="005E406A">
        <w:rPr>
          <w:rFonts w:ascii="Times New Roman" w:hAnsi="Times New Roman"/>
          <w:sz w:val="24"/>
          <w:szCs w:val="24"/>
        </w:rPr>
        <w:t>a</w:t>
      </w:r>
      <w:r w:rsidRPr="005E406A">
        <w:rPr>
          <w:rFonts w:ascii="Times New Roman" w:hAnsi="Times New Roman"/>
          <w:sz w:val="24"/>
          <w:szCs w:val="24"/>
          <w:lang w:val="ru-RU"/>
        </w:rPr>
        <w:t>к</w:t>
      </w:r>
      <w:r w:rsidRPr="005E406A">
        <w:rPr>
          <w:rFonts w:ascii="Times New Roman" w:hAnsi="Times New Roman"/>
          <w:sz w:val="24"/>
          <w:szCs w:val="24"/>
        </w:rPr>
        <w:t>o</w:t>
      </w:r>
      <w:r w:rsidRPr="005E406A">
        <w:rPr>
          <w:rFonts w:ascii="Times New Roman" w:hAnsi="Times New Roman"/>
          <w:sz w:val="24"/>
          <w:szCs w:val="24"/>
          <w:lang w:val="ru-RU"/>
        </w:rPr>
        <w:t xml:space="preserve">н и 93/14) и </w:t>
      </w:r>
      <w:r w:rsidRPr="005E406A">
        <w:rPr>
          <w:rFonts w:ascii="Times New Roman" w:hAnsi="Times New Roman"/>
          <w:b/>
          <w:bCs/>
          <w:sz w:val="24"/>
          <w:szCs w:val="24"/>
          <w:lang w:val="ru-RU"/>
        </w:rPr>
        <w:t>Закон о здравственом</w:t>
      </w:r>
      <w:r w:rsidRPr="005E406A">
        <w:rPr>
          <w:rFonts w:ascii="Times New Roman" w:hAnsi="Times New Roman"/>
          <w:sz w:val="20"/>
          <w:szCs w:val="20"/>
          <w:lang w:val="sr-Cyrl-CS"/>
        </w:rPr>
        <w:t xml:space="preserve"> </w:t>
      </w:r>
      <w:r w:rsidRPr="005E406A">
        <w:rPr>
          <w:rFonts w:ascii="Times New Roman" w:hAnsi="Times New Roman"/>
          <w:b/>
          <w:bCs/>
          <w:sz w:val="24"/>
          <w:szCs w:val="24"/>
          <w:lang w:val="ru-RU"/>
        </w:rPr>
        <w:t xml:space="preserve">осигурању </w:t>
      </w:r>
      <w:r w:rsidRPr="005E406A">
        <w:rPr>
          <w:rFonts w:ascii="Times New Roman" w:hAnsi="Times New Roman"/>
          <w:sz w:val="24"/>
          <w:szCs w:val="24"/>
          <w:lang w:val="ru-RU"/>
        </w:rPr>
        <w:t xml:space="preserve">(„Службени гласник РС”, бр. 107/05, 109/05 – исправка , 57/11, 110/12 – </w:t>
      </w:r>
      <w:r w:rsidRPr="005E406A">
        <w:rPr>
          <w:rFonts w:ascii="Times New Roman" w:hAnsi="Times New Roman"/>
          <w:sz w:val="24"/>
          <w:szCs w:val="24"/>
        </w:rPr>
        <w:t>o</w:t>
      </w:r>
      <w:r w:rsidRPr="005E406A">
        <w:rPr>
          <w:rFonts w:ascii="Times New Roman" w:hAnsi="Times New Roman"/>
          <w:sz w:val="24"/>
          <w:szCs w:val="24"/>
          <w:lang w:val="ru-RU"/>
        </w:rPr>
        <w:t>длук</w:t>
      </w:r>
      <w:r w:rsidRPr="005E406A">
        <w:rPr>
          <w:rFonts w:ascii="Times New Roman" w:hAnsi="Times New Roman"/>
          <w:sz w:val="24"/>
          <w:szCs w:val="24"/>
        </w:rPr>
        <w:t>a</w:t>
      </w:r>
      <w:r w:rsidRPr="005E406A">
        <w:rPr>
          <w:rFonts w:ascii="Times New Roman" w:hAnsi="Times New Roman"/>
          <w:sz w:val="20"/>
          <w:szCs w:val="20"/>
          <w:lang w:val="sr-Cyrl-CS"/>
        </w:rPr>
        <w:t xml:space="preserve"> </w:t>
      </w:r>
      <w:r w:rsidRPr="005E406A">
        <w:rPr>
          <w:rFonts w:ascii="Times New Roman" w:hAnsi="Times New Roman"/>
          <w:sz w:val="24"/>
          <w:szCs w:val="24"/>
          <w:lang w:val="ru-RU"/>
        </w:rPr>
        <w:t>УС, 119/12, 99/14 и 123/14 и 126</w:t>
      </w:r>
      <w:r w:rsidR="00D372EF">
        <w:rPr>
          <w:rFonts w:ascii="Times New Roman" w:hAnsi="Times New Roman"/>
          <w:sz w:val="24"/>
          <w:szCs w:val="24"/>
          <w:lang w:val="ru-RU"/>
        </w:rPr>
        <w:t xml:space="preserve">/14 – одлука УС) уређују питања, </w:t>
      </w:r>
      <w:r w:rsidRPr="005E406A">
        <w:rPr>
          <w:rFonts w:ascii="Times New Roman" w:hAnsi="Times New Roman"/>
          <w:sz w:val="24"/>
          <w:szCs w:val="24"/>
          <w:lang w:val="ru-RU"/>
        </w:rPr>
        <w:t>остваривања права на</w:t>
      </w:r>
      <w:r w:rsidRPr="005E406A">
        <w:rPr>
          <w:rFonts w:ascii="Times New Roman" w:hAnsi="Times New Roman"/>
          <w:sz w:val="20"/>
          <w:szCs w:val="20"/>
          <w:lang w:val="sr-Cyrl-CS"/>
        </w:rPr>
        <w:t xml:space="preserve"> </w:t>
      </w:r>
      <w:r w:rsidRPr="005E406A">
        <w:rPr>
          <w:rFonts w:ascii="Times New Roman" w:hAnsi="Times New Roman"/>
          <w:sz w:val="24"/>
          <w:szCs w:val="24"/>
          <w:lang w:val="ru-RU"/>
        </w:rPr>
        <w:t>здравствену заштиту избеглица и интерно расељених лица.</w:t>
      </w:r>
    </w:p>
    <w:p w:rsidR="005653D8" w:rsidRPr="00D372EF" w:rsidRDefault="005653D8" w:rsidP="00D372EF">
      <w:pPr>
        <w:jc w:val="both"/>
        <w:rPr>
          <w:rFonts w:ascii="Times New Roman" w:hAnsi="Times New Roman"/>
          <w:sz w:val="20"/>
          <w:szCs w:val="20"/>
          <w:lang w:val="ru-RU"/>
        </w:rPr>
      </w:pPr>
      <w:r w:rsidRPr="005E406A">
        <w:rPr>
          <w:rFonts w:ascii="Times New Roman" w:hAnsi="Times New Roman"/>
          <w:b/>
          <w:bCs/>
          <w:sz w:val="24"/>
          <w:szCs w:val="24"/>
          <w:lang w:val="ru-RU"/>
        </w:rPr>
        <w:t xml:space="preserve">Закон о социјалном становању </w:t>
      </w:r>
      <w:r w:rsidRPr="005E406A">
        <w:rPr>
          <w:rFonts w:ascii="Times New Roman" w:hAnsi="Times New Roman"/>
          <w:sz w:val="24"/>
          <w:szCs w:val="24"/>
          <w:lang w:val="ru-RU"/>
        </w:rPr>
        <w:t xml:space="preserve">(„Службени гласник РС”, број 72/09) као приоритетне угрожене групе, у смислу задовољења њихових стамбених потреба, наводи избегла и </w:t>
      </w:r>
      <w:r w:rsidRPr="005E406A">
        <w:rPr>
          <w:rFonts w:ascii="Times New Roman" w:hAnsi="Times New Roman"/>
          <w:sz w:val="24"/>
          <w:szCs w:val="24"/>
          <w:lang w:val="ru-RU"/>
        </w:rPr>
        <w:lastRenderedPageBreak/>
        <w:t xml:space="preserve">интерно расељена лица, уважавајући њихову специфичну ситуацију.Питања која се односе на приступ правима избеглих и интерно расељених лица уређена су и другим законима Републике Србије, као што је </w:t>
      </w:r>
      <w:r w:rsidRPr="005E406A">
        <w:rPr>
          <w:rFonts w:ascii="Times New Roman" w:hAnsi="Times New Roman"/>
          <w:b/>
          <w:bCs/>
          <w:sz w:val="24"/>
          <w:szCs w:val="24"/>
          <w:lang w:val="ru-RU"/>
        </w:rPr>
        <w:t>Закон о финансијској</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подршци породици са децом </w:t>
      </w:r>
      <w:r w:rsidRPr="005E406A">
        <w:rPr>
          <w:rFonts w:ascii="Times New Roman" w:hAnsi="Times New Roman"/>
          <w:sz w:val="24"/>
          <w:szCs w:val="24"/>
          <w:lang w:val="ru-RU"/>
        </w:rPr>
        <w:t>(„Службени гласник РС”, бр. 16/02, 115/05 и 107/09),</w:t>
      </w:r>
      <w:r w:rsidRPr="005E406A">
        <w:rPr>
          <w:rFonts w:ascii="Times New Roman" w:hAnsi="Times New Roman"/>
          <w:b/>
          <w:bCs/>
          <w:sz w:val="24"/>
          <w:szCs w:val="24"/>
          <w:lang w:val="ru-RU"/>
        </w:rPr>
        <w:t xml:space="preserve">Породични закон </w:t>
      </w:r>
      <w:r w:rsidRPr="005E406A">
        <w:rPr>
          <w:rFonts w:ascii="Times New Roman" w:hAnsi="Times New Roman"/>
          <w:sz w:val="24"/>
          <w:szCs w:val="24"/>
          <w:lang w:val="ru-RU"/>
        </w:rPr>
        <w:t xml:space="preserve">(„Службени гласник РС”, бр. 18/05, 72/11 – др. закон и 6/15), </w:t>
      </w:r>
      <w:r w:rsidRPr="005E406A">
        <w:rPr>
          <w:rFonts w:ascii="Times New Roman" w:hAnsi="Times New Roman"/>
          <w:b/>
          <w:bCs/>
          <w:sz w:val="24"/>
          <w:szCs w:val="24"/>
          <w:lang w:val="ru-RU"/>
        </w:rPr>
        <w:t>Закон о</w:t>
      </w:r>
      <w:r w:rsidRPr="005E406A">
        <w:rPr>
          <w:rFonts w:ascii="Times New Roman" w:hAnsi="Times New Roman"/>
          <w:sz w:val="24"/>
          <w:szCs w:val="24"/>
          <w:lang w:val="ru-RU"/>
        </w:rPr>
        <w:t xml:space="preserve"> </w:t>
      </w:r>
      <w:r w:rsidRPr="005E406A">
        <w:rPr>
          <w:rFonts w:ascii="Times New Roman" w:hAnsi="Times New Roman"/>
          <w:b/>
          <w:bCs/>
          <w:sz w:val="24"/>
          <w:szCs w:val="24"/>
          <w:lang w:val="ru-RU"/>
        </w:rPr>
        <w:t xml:space="preserve">јавном здрављу </w:t>
      </w:r>
      <w:r w:rsidRPr="005E406A">
        <w:rPr>
          <w:rFonts w:ascii="Times New Roman" w:hAnsi="Times New Roman"/>
          <w:sz w:val="24"/>
          <w:szCs w:val="24"/>
          <w:lang w:val="ru-RU"/>
        </w:rPr>
        <w:t xml:space="preserve">(„Службени гласник РС”, број 72/09), </w:t>
      </w:r>
      <w:r w:rsidRPr="005E406A">
        <w:rPr>
          <w:rFonts w:ascii="Times New Roman" w:hAnsi="Times New Roman"/>
          <w:b/>
          <w:bCs/>
          <w:sz w:val="24"/>
          <w:szCs w:val="24"/>
          <w:lang w:val="ru-RU"/>
        </w:rPr>
        <w:t xml:space="preserve">Закон о удружењима </w:t>
      </w:r>
      <w:r w:rsidRPr="005E406A">
        <w:rPr>
          <w:rFonts w:ascii="Times New Roman" w:hAnsi="Times New Roman"/>
          <w:sz w:val="24"/>
          <w:szCs w:val="24"/>
          <w:lang w:val="ru-RU"/>
        </w:rPr>
        <w:t>(„Службени гласник РС”, бр. 51/09 и 99/11 – др. з</w:t>
      </w:r>
      <w:r w:rsidRPr="005E406A">
        <w:rPr>
          <w:rFonts w:ascii="Times New Roman" w:hAnsi="Times New Roman"/>
          <w:sz w:val="24"/>
          <w:szCs w:val="24"/>
        </w:rPr>
        <w:t>a</w:t>
      </w:r>
      <w:r w:rsidRPr="005E406A">
        <w:rPr>
          <w:rFonts w:ascii="Times New Roman" w:hAnsi="Times New Roman"/>
          <w:sz w:val="24"/>
          <w:szCs w:val="24"/>
          <w:lang w:val="ru-RU"/>
        </w:rPr>
        <w:t>к</w:t>
      </w:r>
      <w:r w:rsidRPr="005E406A">
        <w:rPr>
          <w:rFonts w:ascii="Times New Roman" w:hAnsi="Times New Roman"/>
          <w:sz w:val="24"/>
          <w:szCs w:val="24"/>
        </w:rPr>
        <w:t>o</w:t>
      </w:r>
      <w:r w:rsidRPr="005E406A">
        <w:rPr>
          <w:rFonts w:ascii="Times New Roman" w:hAnsi="Times New Roman"/>
          <w:sz w:val="24"/>
          <w:szCs w:val="24"/>
          <w:lang w:val="ru-RU"/>
        </w:rPr>
        <w:t xml:space="preserve">н) и </w:t>
      </w:r>
      <w:r w:rsidRPr="005E406A">
        <w:rPr>
          <w:rFonts w:ascii="Times New Roman" w:hAnsi="Times New Roman"/>
          <w:b/>
          <w:bCs/>
          <w:sz w:val="24"/>
          <w:szCs w:val="24"/>
          <w:lang w:val="ru-RU"/>
        </w:rPr>
        <w:t xml:space="preserve">Закон о Заштитнику грађана </w:t>
      </w:r>
      <w:r w:rsidRPr="005E406A">
        <w:rPr>
          <w:rFonts w:ascii="Times New Roman" w:hAnsi="Times New Roman"/>
          <w:sz w:val="24"/>
          <w:szCs w:val="24"/>
          <w:lang w:val="ru-RU"/>
        </w:rPr>
        <w:t xml:space="preserve">(„Службени гласник РС”, бр. 79/05 и 54/07) и </w:t>
      </w:r>
      <w:r w:rsidRPr="005E406A">
        <w:rPr>
          <w:rFonts w:ascii="Times New Roman" w:hAnsi="Times New Roman"/>
          <w:b/>
          <w:bCs/>
          <w:sz w:val="24"/>
          <w:szCs w:val="24"/>
          <w:lang w:val="ru-RU"/>
        </w:rPr>
        <w:t xml:space="preserve">Закон о управљању миграцијама </w:t>
      </w:r>
      <w:r w:rsidRPr="005E406A">
        <w:rPr>
          <w:rFonts w:ascii="Times New Roman" w:hAnsi="Times New Roman"/>
          <w:sz w:val="24"/>
          <w:szCs w:val="24"/>
          <w:lang w:val="ru-RU"/>
        </w:rPr>
        <w:t>(„Службени гласник РС”, број 107/12).</w:t>
      </w:r>
    </w:p>
    <w:p w:rsidR="005653D8" w:rsidRPr="00FA3A95" w:rsidRDefault="005653D8" w:rsidP="005653D8">
      <w:pPr>
        <w:autoSpaceDE w:val="0"/>
        <w:autoSpaceDN w:val="0"/>
        <w:adjustRightInd w:val="0"/>
        <w:spacing w:after="0" w:line="240" w:lineRule="auto"/>
        <w:jc w:val="both"/>
        <w:rPr>
          <w:rFonts w:ascii="Times New Roman" w:hAnsi="Times New Roman"/>
          <w:color w:val="FF0000"/>
          <w:sz w:val="24"/>
          <w:szCs w:val="24"/>
          <w:lang w:val="ru-RU"/>
        </w:rPr>
      </w:pPr>
    </w:p>
    <w:p w:rsidR="005653D8" w:rsidRDefault="008500AA" w:rsidP="005653D8">
      <w:pPr>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4</w:t>
      </w:r>
      <w:r w:rsidR="005653D8" w:rsidRPr="00FA3A95">
        <w:rPr>
          <w:rFonts w:ascii="Times New Roman" w:hAnsi="Times New Roman"/>
          <w:b/>
          <w:sz w:val="24"/>
          <w:szCs w:val="24"/>
          <w:lang w:val="ru-RU"/>
        </w:rPr>
        <w:t xml:space="preserve">.3. Локални оквир </w:t>
      </w:r>
    </w:p>
    <w:p w:rsidR="00DB73CA" w:rsidRPr="006E1A39" w:rsidRDefault="00DB73CA" w:rsidP="005653D8">
      <w:pPr>
        <w:autoSpaceDE w:val="0"/>
        <w:autoSpaceDN w:val="0"/>
        <w:adjustRightInd w:val="0"/>
        <w:spacing w:after="0" w:line="240" w:lineRule="auto"/>
        <w:jc w:val="both"/>
        <w:rPr>
          <w:rFonts w:ascii="Times New Roman" w:hAnsi="Times New Roman"/>
          <w:b/>
          <w:sz w:val="24"/>
          <w:szCs w:val="24"/>
          <w:lang w:val="sr-Cyrl-CS"/>
        </w:rPr>
      </w:pPr>
    </w:p>
    <w:p w:rsidR="005653D8" w:rsidRPr="006E1A39" w:rsidRDefault="005653D8" w:rsidP="005653D8">
      <w:pPr>
        <w:suppressAutoHyphens/>
        <w:spacing w:after="120"/>
        <w:ind w:firstLine="720"/>
        <w:jc w:val="both"/>
        <w:rPr>
          <w:rFonts w:ascii="Times New Roman" w:eastAsia="Times New Roman" w:hAnsi="Times New Roman"/>
          <w:sz w:val="24"/>
          <w:szCs w:val="24"/>
          <w:lang w:val="ru-RU" w:eastAsia="ar-SA"/>
        </w:rPr>
      </w:pPr>
      <w:r w:rsidRPr="006E1A39">
        <w:rPr>
          <w:rFonts w:ascii="Times New Roman" w:eastAsia="Times New Roman" w:hAnsi="Times New Roman"/>
          <w:sz w:val="24"/>
          <w:szCs w:val="24"/>
          <w:lang w:val="sr-Latn-CS" w:eastAsia="ar-SA"/>
        </w:rPr>
        <w:t xml:space="preserve">Локална стратешка документа значајна за унапређење положаја </w:t>
      </w:r>
      <w:r w:rsidRPr="006E1A39">
        <w:rPr>
          <w:rFonts w:ascii="Times New Roman" w:eastAsia="Times New Roman" w:hAnsi="Times New Roman"/>
          <w:sz w:val="24"/>
          <w:szCs w:val="24"/>
          <w:lang w:val="ru-RU" w:eastAsia="ar-SA"/>
        </w:rPr>
        <w:t>циљних група овог ЛАП-а</w:t>
      </w:r>
      <w:r w:rsidRPr="006E1A39">
        <w:rPr>
          <w:rFonts w:ascii="Times New Roman" w:eastAsia="Times New Roman" w:hAnsi="Times New Roman"/>
          <w:sz w:val="24"/>
          <w:szCs w:val="24"/>
          <w:lang w:val="sr-Latn-CS" w:eastAsia="ar-SA"/>
        </w:rPr>
        <w:t xml:space="preserve"> у </w:t>
      </w:r>
      <w:r w:rsidRPr="006E1A39">
        <w:rPr>
          <w:rFonts w:ascii="Times New Roman" w:eastAsia="Times New Roman" w:hAnsi="Times New Roman"/>
          <w:sz w:val="24"/>
          <w:szCs w:val="24"/>
          <w:lang w:val="ru-RU" w:eastAsia="ar-SA"/>
        </w:rPr>
        <w:t>је</w:t>
      </w:r>
      <w:r w:rsidRPr="006E1A39">
        <w:rPr>
          <w:rFonts w:ascii="Times New Roman" w:eastAsia="Times New Roman" w:hAnsi="Times New Roman"/>
          <w:sz w:val="24"/>
          <w:szCs w:val="24"/>
          <w:lang w:val="sr-Latn-CS" w:eastAsia="ar-SA"/>
        </w:rPr>
        <w:t>су:</w:t>
      </w:r>
    </w:p>
    <w:p w:rsidR="005653D8" w:rsidRPr="006E1A39" w:rsidRDefault="005653D8" w:rsidP="005653D8">
      <w:pPr>
        <w:numPr>
          <w:ilvl w:val="0"/>
          <w:numId w:val="4"/>
        </w:numPr>
        <w:suppressAutoHyphens/>
        <w:spacing w:after="60"/>
        <w:jc w:val="both"/>
        <w:rPr>
          <w:rFonts w:ascii="Times New Roman" w:eastAsia="Times New Roman" w:hAnsi="Times New Roman"/>
          <w:sz w:val="24"/>
          <w:szCs w:val="24"/>
          <w:lang w:val="sr-Latn-CS" w:eastAsia="ar-SA"/>
        </w:rPr>
      </w:pPr>
      <w:r w:rsidRPr="006E1A39">
        <w:rPr>
          <w:rFonts w:ascii="Times New Roman" w:eastAsia="Times New Roman" w:hAnsi="Times New Roman"/>
          <w:sz w:val="24"/>
          <w:szCs w:val="24"/>
          <w:lang w:val="ru-RU" w:eastAsia="ar-SA"/>
        </w:rPr>
        <w:t>Л</w:t>
      </w:r>
      <w:r w:rsidRPr="006E1A39">
        <w:rPr>
          <w:rFonts w:ascii="Times New Roman" w:eastAsia="Times New Roman" w:hAnsi="Times New Roman"/>
          <w:sz w:val="24"/>
          <w:szCs w:val="24"/>
          <w:lang w:val="sr-Latn-CS" w:eastAsia="ar-SA"/>
        </w:rPr>
        <w:t>окални акциони пла</w:t>
      </w:r>
      <w:r w:rsidRPr="006E1A39">
        <w:rPr>
          <w:rFonts w:ascii="Times New Roman" w:eastAsia="Times New Roman" w:hAnsi="Times New Roman"/>
          <w:sz w:val="24"/>
          <w:szCs w:val="24"/>
          <w:lang w:val="ru-RU" w:eastAsia="ar-SA"/>
        </w:rPr>
        <w:t xml:space="preserve">н </w:t>
      </w:r>
      <w:r w:rsidRPr="006E1A39">
        <w:rPr>
          <w:rFonts w:ascii="Times New Roman" w:eastAsia="Times New Roman" w:hAnsi="Times New Roman"/>
          <w:sz w:val="24"/>
          <w:szCs w:val="24"/>
          <w:lang w:val="sr-Latn-CS" w:eastAsia="ar-SA"/>
        </w:rPr>
        <w:t>за решавање проблема</w:t>
      </w:r>
      <w:r w:rsidRPr="00FA3A95">
        <w:rPr>
          <w:rFonts w:ascii="Times New Roman" w:eastAsia="Times New Roman" w:hAnsi="Times New Roman"/>
          <w:sz w:val="24"/>
          <w:szCs w:val="24"/>
          <w:lang w:val="ru-RU" w:eastAsia="ar-SA"/>
        </w:rPr>
        <w:t xml:space="preserve"> </w:t>
      </w:r>
      <w:r w:rsidRPr="006E1A39">
        <w:rPr>
          <w:rFonts w:ascii="Times New Roman" w:eastAsia="Times New Roman" w:hAnsi="Times New Roman"/>
          <w:sz w:val="24"/>
          <w:szCs w:val="24"/>
          <w:lang w:val="sr-Latn-CS" w:eastAsia="ar-SA"/>
        </w:rPr>
        <w:t>избеглих, интерно расељених лица</w:t>
      </w:r>
      <w:r w:rsidRPr="00FA3A95">
        <w:rPr>
          <w:rFonts w:ascii="Times New Roman" w:eastAsia="Times New Roman" w:hAnsi="Times New Roman"/>
          <w:sz w:val="24"/>
          <w:szCs w:val="24"/>
          <w:lang w:val="ru-RU" w:eastAsia="ar-SA"/>
        </w:rPr>
        <w:t xml:space="preserve"> </w:t>
      </w:r>
      <w:r w:rsidRPr="006E1A39">
        <w:rPr>
          <w:rFonts w:ascii="Times New Roman" w:eastAsia="Times New Roman" w:hAnsi="Times New Roman"/>
          <w:sz w:val="24"/>
          <w:szCs w:val="24"/>
          <w:lang w:val="sr-Latn-CS" w:eastAsia="ar-SA"/>
        </w:rPr>
        <w:t>и повратника по споразуму</w:t>
      </w:r>
      <w:r w:rsidRPr="00FA3A95">
        <w:rPr>
          <w:rFonts w:ascii="Times New Roman" w:eastAsia="Times New Roman" w:hAnsi="Times New Roman"/>
          <w:sz w:val="24"/>
          <w:szCs w:val="24"/>
          <w:lang w:val="ru-RU" w:eastAsia="ar-SA"/>
        </w:rPr>
        <w:t xml:space="preserve"> </w:t>
      </w:r>
      <w:r w:rsidRPr="006E1A39">
        <w:rPr>
          <w:rFonts w:ascii="Times New Roman" w:eastAsia="Times New Roman" w:hAnsi="Times New Roman"/>
          <w:sz w:val="24"/>
          <w:szCs w:val="24"/>
          <w:lang w:val="sr-Latn-CS" w:eastAsia="ar-SA"/>
        </w:rPr>
        <w:t xml:space="preserve">о реадмисији у Граду </w:t>
      </w:r>
      <w:r w:rsidRPr="00FA3A95">
        <w:rPr>
          <w:rFonts w:ascii="Times New Roman" w:eastAsia="Times New Roman" w:hAnsi="Times New Roman"/>
          <w:sz w:val="24"/>
          <w:szCs w:val="24"/>
          <w:lang w:val="ru-RU" w:eastAsia="ar-SA"/>
        </w:rPr>
        <w:t xml:space="preserve">Нишу </w:t>
      </w:r>
      <w:r w:rsidRPr="006E1A39">
        <w:rPr>
          <w:rFonts w:ascii="Times New Roman" w:eastAsia="Times New Roman" w:hAnsi="Times New Roman"/>
          <w:sz w:val="24"/>
          <w:szCs w:val="24"/>
          <w:lang w:val="sr-Latn-CS" w:eastAsia="ar-SA"/>
        </w:rPr>
        <w:t>у за период</w:t>
      </w:r>
      <w:r w:rsidRPr="00FA3A95">
        <w:rPr>
          <w:rFonts w:ascii="Times New Roman" w:eastAsia="Times New Roman" w:hAnsi="Times New Roman"/>
          <w:sz w:val="24"/>
          <w:szCs w:val="24"/>
          <w:lang w:val="ru-RU" w:eastAsia="ar-SA"/>
        </w:rPr>
        <w:t xml:space="preserve"> </w:t>
      </w:r>
      <w:r w:rsidRPr="006E1A39">
        <w:rPr>
          <w:rFonts w:ascii="Times New Roman" w:eastAsia="Times New Roman" w:hAnsi="Times New Roman"/>
          <w:sz w:val="24"/>
          <w:szCs w:val="24"/>
          <w:lang w:val="sr-Latn-CS" w:eastAsia="ar-SA"/>
        </w:rPr>
        <w:t>201</w:t>
      </w:r>
      <w:r w:rsidRPr="006E1A39">
        <w:rPr>
          <w:rFonts w:ascii="Times New Roman" w:eastAsia="Times New Roman" w:hAnsi="Times New Roman"/>
          <w:sz w:val="24"/>
          <w:szCs w:val="24"/>
          <w:lang w:val="ru-RU" w:eastAsia="ar-SA"/>
        </w:rPr>
        <w:t>4</w:t>
      </w:r>
      <w:r w:rsidRPr="006E1A39">
        <w:rPr>
          <w:rFonts w:ascii="Times New Roman" w:eastAsia="Times New Roman" w:hAnsi="Times New Roman"/>
          <w:sz w:val="24"/>
          <w:szCs w:val="24"/>
          <w:lang w:val="sr-Latn-CS" w:eastAsia="ar-SA"/>
        </w:rPr>
        <w:t>– 2017.</w:t>
      </w:r>
      <w:r w:rsidRPr="00FA3A95">
        <w:rPr>
          <w:rFonts w:ascii="Times New Roman" w:eastAsia="Times New Roman" w:hAnsi="Times New Roman"/>
          <w:sz w:val="24"/>
          <w:szCs w:val="24"/>
          <w:lang w:val="ru-RU" w:eastAsia="ar-SA"/>
        </w:rPr>
        <w:t xml:space="preserve"> </w:t>
      </w:r>
      <w:r w:rsidRPr="006E1A39">
        <w:rPr>
          <w:rFonts w:ascii="Times New Roman" w:eastAsia="Times New Roman" w:hAnsi="Times New Roman"/>
          <w:sz w:val="24"/>
          <w:szCs w:val="24"/>
          <w:lang w:val="sr-Latn-CS" w:eastAsia="ar-SA"/>
        </w:rPr>
        <w:t>годин</w:t>
      </w:r>
      <w:r w:rsidRPr="006E1A39">
        <w:rPr>
          <w:rFonts w:ascii="Times New Roman" w:eastAsia="Times New Roman" w:hAnsi="Times New Roman"/>
          <w:sz w:val="24"/>
          <w:szCs w:val="24"/>
          <w:lang w:val="ru-RU" w:eastAsia="ar-SA"/>
        </w:rPr>
        <w:t>е;</w:t>
      </w:r>
    </w:p>
    <w:p w:rsidR="005653D8" w:rsidRPr="006E1A39" w:rsidRDefault="005653D8" w:rsidP="005653D8">
      <w:pPr>
        <w:numPr>
          <w:ilvl w:val="0"/>
          <w:numId w:val="4"/>
        </w:numPr>
        <w:suppressAutoHyphens/>
        <w:spacing w:after="60"/>
        <w:jc w:val="both"/>
        <w:rPr>
          <w:rFonts w:ascii="Times New Roman" w:eastAsia="Times New Roman" w:hAnsi="Times New Roman"/>
          <w:sz w:val="24"/>
          <w:szCs w:val="24"/>
          <w:lang w:val="sr-Latn-CS" w:eastAsia="ar-SA"/>
        </w:rPr>
      </w:pPr>
      <w:r w:rsidRPr="006E1A39">
        <w:rPr>
          <w:rFonts w:ascii="Times New Roman" w:eastAsia="Times New Roman" w:hAnsi="Times New Roman"/>
          <w:sz w:val="24"/>
          <w:szCs w:val="24"/>
          <w:lang w:val="sr-Latn-CS" w:eastAsia="ar-SA"/>
        </w:rPr>
        <w:t xml:space="preserve">Стратегија развоја Града Ниша за </w:t>
      </w:r>
      <w:r w:rsidRPr="00FA3A95">
        <w:rPr>
          <w:rFonts w:ascii="Times New Roman" w:eastAsia="Times New Roman" w:hAnsi="Times New Roman"/>
          <w:sz w:val="24"/>
          <w:szCs w:val="24"/>
          <w:lang w:val="ru-RU" w:eastAsia="ar-SA"/>
        </w:rPr>
        <w:t xml:space="preserve">период од </w:t>
      </w:r>
      <w:r w:rsidRPr="006E1A39">
        <w:rPr>
          <w:rFonts w:ascii="Times New Roman" w:eastAsia="Times New Roman" w:hAnsi="Times New Roman"/>
          <w:sz w:val="24"/>
          <w:szCs w:val="24"/>
          <w:lang w:val="sr-Latn-CS" w:eastAsia="ar-SA"/>
        </w:rPr>
        <w:t xml:space="preserve">2009 до 2020 године; </w:t>
      </w:r>
    </w:p>
    <w:p w:rsidR="005653D8" w:rsidRPr="006E1A39" w:rsidRDefault="005653D8" w:rsidP="005653D8">
      <w:pPr>
        <w:numPr>
          <w:ilvl w:val="0"/>
          <w:numId w:val="4"/>
        </w:numPr>
        <w:suppressAutoHyphens/>
        <w:spacing w:after="60"/>
        <w:jc w:val="both"/>
        <w:rPr>
          <w:rFonts w:ascii="Times New Roman" w:eastAsia="Times New Roman" w:hAnsi="Times New Roman"/>
          <w:sz w:val="24"/>
          <w:szCs w:val="24"/>
          <w:lang w:val="sr-Latn-CS" w:eastAsia="ar-SA"/>
        </w:rPr>
      </w:pPr>
      <w:r w:rsidRPr="006E1A39">
        <w:rPr>
          <w:rFonts w:ascii="Times New Roman" w:hAnsi="Times New Roman"/>
          <w:sz w:val="24"/>
          <w:szCs w:val="24"/>
          <w:lang w:val="ru-RU"/>
        </w:rPr>
        <w:t>Акциони план одрживог развоја Града Ниша за период 2015-2020. године</w:t>
      </w:r>
    </w:p>
    <w:p w:rsidR="005653D8" w:rsidRPr="006E1A39" w:rsidRDefault="005653D8" w:rsidP="005653D8">
      <w:pPr>
        <w:numPr>
          <w:ilvl w:val="0"/>
          <w:numId w:val="4"/>
        </w:numPr>
        <w:suppressAutoHyphens/>
        <w:spacing w:after="60"/>
        <w:jc w:val="both"/>
        <w:rPr>
          <w:rFonts w:ascii="Times New Roman" w:eastAsia="Times New Roman" w:hAnsi="Times New Roman"/>
          <w:sz w:val="24"/>
          <w:szCs w:val="24"/>
          <w:lang w:val="sr-Latn-CS" w:eastAsia="ar-SA"/>
        </w:rPr>
      </w:pPr>
      <w:r w:rsidRPr="00FA3A95">
        <w:rPr>
          <w:rFonts w:ascii="Times New Roman" w:eastAsia="Times New Roman" w:hAnsi="Times New Roman"/>
          <w:sz w:val="24"/>
          <w:szCs w:val="24"/>
          <w:lang w:val="ru-RU" w:eastAsia="ar-SA"/>
        </w:rPr>
        <w:t>Програм развоја Града Ниша за 2018 годину</w:t>
      </w:r>
      <w:r w:rsidRPr="006E1A39">
        <w:rPr>
          <w:rFonts w:ascii="Times New Roman" w:eastAsia="Times New Roman" w:hAnsi="Times New Roman"/>
          <w:sz w:val="24"/>
          <w:szCs w:val="24"/>
          <w:lang w:val="ru-RU" w:eastAsia="ar-SA"/>
        </w:rPr>
        <w:t>;</w:t>
      </w:r>
    </w:p>
    <w:p w:rsidR="005653D8" w:rsidRDefault="005653D8" w:rsidP="005653D8">
      <w:pPr>
        <w:numPr>
          <w:ilvl w:val="0"/>
          <w:numId w:val="4"/>
        </w:numPr>
        <w:suppressAutoHyphens/>
        <w:spacing w:after="60"/>
        <w:jc w:val="both"/>
        <w:rPr>
          <w:rFonts w:ascii="Times New Roman" w:eastAsia="Times New Roman" w:hAnsi="Times New Roman"/>
          <w:sz w:val="24"/>
          <w:szCs w:val="24"/>
          <w:lang w:val="sr-Latn-CS" w:eastAsia="ar-SA"/>
        </w:rPr>
      </w:pPr>
      <w:r w:rsidRPr="006E1A39">
        <w:rPr>
          <w:rFonts w:ascii="Times New Roman" w:eastAsia="Times New Roman" w:hAnsi="Times New Roman"/>
          <w:sz w:val="24"/>
          <w:szCs w:val="24"/>
          <w:lang w:val="sr-Latn-CS" w:eastAsia="ar-SA"/>
        </w:rPr>
        <w:t>Стратегија развоја социјалне заштите</w:t>
      </w:r>
      <w:r w:rsidRPr="00FA3A95">
        <w:rPr>
          <w:rFonts w:ascii="Times New Roman" w:eastAsia="Times New Roman" w:hAnsi="Times New Roman"/>
          <w:sz w:val="24"/>
          <w:szCs w:val="24"/>
          <w:lang w:val="ru-RU" w:eastAsia="ar-SA"/>
        </w:rPr>
        <w:t xml:space="preserve"> (у изради)</w:t>
      </w:r>
      <w:r w:rsidRPr="006E1A39">
        <w:rPr>
          <w:rFonts w:ascii="Times New Roman" w:eastAsia="Times New Roman" w:hAnsi="Times New Roman"/>
          <w:sz w:val="24"/>
          <w:szCs w:val="24"/>
          <w:lang w:val="sr-Latn-CS" w:eastAsia="ar-SA"/>
        </w:rPr>
        <w:t>;</w:t>
      </w:r>
    </w:p>
    <w:p w:rsidR="003C71B7" w:rsidRDefault="003C71B7" w:rsidP="003C71B7">
      <w:pPr>
        <w:suppressAutoHyphens/>
        <w:spacing w:after="60"/>
        <w:jc w:val="both"/>
        <w:rPr>
          <w:rFonts w:ascii="Times New Roman" w:eastAsia="Times New Roman" w:hAnsi="Times New Roman"/>
          <w:sz w:val="24"/>
          <w:szCs w:val="24"/>
          <w:lang w:val="sr-Latn-CS" w:eastAsia="ar-SA"/>
        </w:rPr>
      </w:pPr>
    </w:p>
    <w:p w:rsidR="003C71B7" w:rsidRPr="00762211" w:rsidRDefault="003C71B7" w:rsidP="003C71B7">
      <w:pPr>
        <w:suppressAutoHyphens/>
        <w:spacing w:after="60"/>
        <w:jc w:val="both"/>
        <w:rPr>
          <w:rFonts w:ascii="Times New Roman" w:eastAsia="Times New Roman" w:hAnsi="Times New Roman"/>
          <w:sz w:val="24"/>
          <w:szCs w:val="24"/>
          <w:lang w:val="sr-Latn-CS" w:eastAsia="ar-SA"/>
        </w:rPr>
      </w:pPr>
    </w:p>
    <w:p w:rsidR="005653D8" w:rsidRPr="00FA3A95" w:rsidRDefault="005653D8" w:rsidP="005653D8">
      <w:pPr>
        <w:autoSpaceDE w:val="0"/>
        <w:autoSpaceDN w:val="0"/>
        <w:adjustRightInd w:val="0"/>
        <w:spacing w:after="0" w:line="240" w:lineRule="auto"/>
        <w:jc w:val="both"/>
        <w:rPr>
          <w:rFonts w:ascii="Times New Roman" w:hAnsi="Times New Roman"/>
          <w:b/>
          <w:color w:val="FF0000"/>
          <w:sz w:val="24"/>
          <w:szCs w:val="24"/>
          <w:lang w:val="ru-RU"/>
        </w:rPr>
      </w:pPr>
    </w:p>
    <w:p w:rsidR="005653D8" w:rsidRDefault="005653D8" w:rsidP="006D0A48">
      <w:pPr>
        <w:pStyle w:val="ListParagraph"/>
        <w:numPr>
          <w:ilvl w:val="0"/>
          <w:numId w:val="28"/>
        </w:numPr>
        <w:autoSpaceDE w:val="0"/>
        <w:autoSpaceDN w:val="0"/>
        <w:adjustRightInd w:val="0"/>
        <w:spacing w:after="0" w:line="240" w:lineRule="auto"/>
        <w:jc w:val="both"/>
        <w:rPr>
          <w:rFonts w:ascii="Times New Roman" w:hAnsi="Times New Roman"/>
          <w:b/>
          <w:bCs/>
          <w:sz w:val="32"/>
          <w:szCs w:val="32"/>
          <w:lang w:val="ru-RU"/>
        </w:rPr>
      </w:pPr>
      <w:r w:rsidRPr="00DB73CA">
        <w:rPr>
          <w:rFonts w:ascii="Times New Roman" w:hAnsi="Times New Roman"/>
          <w:b/>
          <w:bCs/>
          <w:sz w:val="32"/>
          <w:szCs w:val="32"/>
          <w:lang w:val="ru-RU"/>
        </w:rPr>
        <w:t>Институционални оквир</w:t>
      </w:r>
    </w:p>
    <w:p w:rsidR="00DE0D46" w:rsidRDefault="00DE0D46" w:rsidP="00DE0D46">
      <w:pPr>
        <w:pStyle w:val="ListParagraph"/>
        <w:autoSpaceDE w:val="0"/>
        <w:autoSpaceDN w:val="0"/>
        <w:adjustRightInd w:val="0"/>
        <w:spacing w:after="0" w:line="240" w:lineRule="auto"/>
        <w:ind w:left="735"/>
        <w:jc w:val="both"/>
        <w:rPr>
          <w:rFonts w:ascii="Times New Roman" w:hAnsi="Times New Roman"/>
          <w:b/>
          <w:bCs/>
          <w:sz w:val="32"/>
          <w:szCs w:val="32"/>
          <w:lang w:val="ru-RU"/>
        </w:rPr>
      </w:pPr>
    </w:p>
    <w:p w:rsidR="00DE0D46" w:rsidRPr="00DE0D46" w:rsidRDefault="008500AA" w:rsidP="008500AA">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5</w:t>
      </w:r>
      <w:r w:rsidR="00DE0D46" w:rsidRPr="00DE0D46">
        <w:rPr>
          <w:rFonts w:ascii="Times New Roman" w:hAnsi="Times New Roman"/>
          <w:b/>
          <w:bCs/>
          <w:sz w:val="24"/>
          <w:szCs w:val="24"/>
          <w:lang w:val="ru-RU"/>
        </w:rPr>
        <w:t>.1</w:t>
      </w:r>
      <w:r w:rsidR="00DE0D46">
        <w:rPr>
          <w:rFonts w:ascii="Times New Roman" w:hAnsi="Times New Roman"/>
          <w:b/>
          <w:bCs/>
          <w:sz w:val="24"/>
          <w:szCs w:val="24"/>
          <w:lang w:val="ru-RU"/>
        </w:rPr>
        <w:t xml:space="preserve"> Републички институционални оквир</w:t>
      </w:r>
    </w:p>
    <w:p w:rsidR="00DB73CA" w:rsidRPr="00DB73CA" w:rsidRDefault="00DB73CA" w:rsidP="00DB73CA">
      <w:pPr>
        <w:pStyle w:val="ListParagraph"/>
        <w:autoSpaceDE w:val="0"/>
        <w:autoSpaceDN w:val="0"/>
        <w:adjustRightInd w:val="0"/>
        <w:spacing w:after="0" w:line="240" w:lineRule="auto"/>
        <w:ind w:left="735"/>
        <w:jc w:val="both"/>
        <w:rPr>
          <w:rFonts w:ascii="Times New Roman" w:hAnsi="Times New Roman"/>
          <w:b/>
          <w:bCs/>
          <w:sz w:val="32"/>
          <w:szCs w:val="32"/>
          <w:lang w:val="ru-RU"/>
        </w:rPr>
      </w:pPr>
    </w:p>
    <w:p w:rsidR="005653D8" w:rsidRDefault="008500AA" w:rsidP="00DB73CA">
      <w:pPr>
        <w:autoSpaceDE w:val="0"/>
        <w:autoSpaceDN w:val="0"/>
        <w:adjustRightInd w:val="0"/>
        <w:spacing w:after="0" w:line="240" w:lineRule="auto"/>
        <w:jc w:val="both"/>
        <w:rPr>
          <w:rFonts w:ascii="TimesNewRomanPSMT" w:hAnsi="TimesNewRomanPSMT" w:cs="TimesNewRomanPSMT"/>
          <w:sz w:val="24"/>
          <w:szCs w:val="24"/>
          <w:lang w:val="ru-RU"/>
        </w:rPr>
      </w:pPr>
      <w:r>
        <w:rPr>
          <w:rFonts w:ascii="TimesNewRomanPSMT" w:hAnsi="TimesNewRomanPSMT" w:cs="TimesNewRomanPSMT"/>
          <w:sz w:val="24"/>
          <w:szCs w:val="24"/>
          <w:lang w:val="ru-RU"/>
        </w:rPr>
        <w:t xml:space="preserve">            </w:t>
      </w:r>
      <w:r w:rsidR="005653D8" w:rsidRPr="00596959">
        <w:rPr>
          <w:rFonts w:ascii="TimesNewRomanPSMT" w:hAnsi="TimesNewRomanPSMT" w:cs="TimesNewRomanPSMT"/>
          <w:sz w:val="24"/>
          <w:szCs w:val="24"/>
          <w:lang w:val="ru-RU"/>
        </w:rPr>
        <w:t>Институционални оквир дефинисан је у скла</w:t>
      </w:r>
      <w:r w:rsidR="00DB73CA">
        <w:rPr>
          <w:rFonts w:ascii="TimesNewRomanPSMT" w:hAnsi="TimesNewRomanPSMT" w:cs="TimesNewRomanPSMT"/>
          <w:sz w:val="24"/>
          <w:szCs w:val="24"/>
          <w:lang w:val="ru-RU"/>
        </w:rPr>
        <w:t xml:space="preserve">ду са надлежностима које органи </w:t>
      </w:r>
      <w:r w:rsidR="005653D8" w:rsidRPr="00596959">
        <w:rPr>
          <w:rFonts w:ascii="TimesNewRomanPSMT" w:hAnsi="TimesNewRomanPSMT" w:cs="TimesNewRomanPSMT"/>
          <w:sz w:val="24"/>
          <w:szCs w:val="24"/>
          <w:lang w:val="ru-RU"/>
        </w:rPr>
        <w:t>државне управе имају у односу на избеглице и интерно расељена лица.</w:t>
      </w:r>
    </w:p>
    <w:p w:rsidR="00DB73CA" w:rsidRPr="00FA3A95" w:rsidRDefault="00DB73CA" w:rsidP="00DB73CA">
      <w:pPr>
        <w:autoSpaceDE w:val="0"/>
        <w:autoSpaceDN w:val="0"/>
        <w:adjustRightInd w:val="0"/>
        <w:spacing w:after="0" w:line="240" w:lineRule="auto"/>
        <w:jc w:val="both"/>
        <w:rPr>
          <w:rFonts w:ascii="TimesNewRomanPSMT" w:hAnsi="TimesNewRomanPSMT" w:cs="TimesNewRomanPSMT"/>
          <w:sz w:val="24"/>
          <w:szCs w:val="24"/>
          <w:lang w:val="ru-RU"/>
        </w:rPr>
      </w:pPr>
    </w:p>
    <w:p w:rsidR="005653D8"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BoldMT" w:hAnsi="TimesNewRomanPS-BoldMT" w:cs="TimesNewRomanPS-BoldMT"/>
          <w:b/>
          <w:bCs/>
          <w:sz w:val="24"/>
          <w:szCs w:val="24"/>
          <w:lang w:val="ru-RU"/>
        </w:rPr>
        <w:t>Комесаријат за избеглице и миграције</w:t>
      </w:r>
      <w:r w:rsidRPr="00FD0448">
        <w:rPr>
          <w:rFonts w:ascii="TimesNewRomanPS-BoldMT" w:hAnsi="TimesNewRomanPS-BoldMT" w:cs="TimesNewRomanPS-BoldMT"/>
          <w:b/>
          <w:bCs/>
          <w:sz w:val="24"/>
          <w:szCs w:val="24"/>
          <w:lang w:val="ru-RU"/>
        </w:rPr>
        <w:t xml:space="preserve"> </w:t>
      </w:r>
      <w:r w:rsidRPr="00FA3A95">
        <w:rPr>
          <w:rFonts w:ascii="TimesNewRomanPS-BoldMT" w:hAnsi="TimesNewRomanPS-BoldMT" w:cs="TimesNewRomanPS-BoldMT"/>
          <w:b/>
          <w:bCs/>
          <w:sz w:val="24"/>
          <w:szCs w:val="24"/>
          <w:lang w:val="ru-RU"/>
        </w:rPr>
        <w:t>Републике Србије</w:t>
      </w:r>
      <w:r w:rsidRPr="00596959">
        <w:rPr>
          <w:rFonts w:ascii="TimesNewRomanPSMT" w:hAnsi="TimesNewRomanPSMT" w:cs="TimesNewRomanPSMT"/>
          <w:sz w:val="24"/>
          <w:szCs w:val="24"/>
          <w:lang w:val="ru-RU"/>
        </w:rPr>
        <w:t>, као посебна организација основана</w:t>
      </w:r>
      <w:r w:rsidR="00DB73CA">
        <w:rPr>
          <w:rFonts w:ascii="TimesNewRomanPSMT" w:hAnsi="TimesNewRomanPSMT" w:cs="TimesNewRomanPSMT"/>
          <w:sz w:val="24"/>
          <w:szCs w:val="24"/>
          <w:lang w:val="ru-RU"/>
        </w:rPr>
        <w:t xml:space="preserve"> </w:t>
      </w:r>
      <w:r w:rsidRPr="00596959">
        <w:rPr>
          <w:rFonts w:ascii="TimesNewRomanPSMT" w:hAnsi="TimesNewRomanPSMT" w:cs="TimesNewRomanPSMT"/>
          <w:sz w:val="24"/>
          <w:szCs w:val="24"/>
          <w:lang w:val="ru-RU"/>
        </w:rPr>
        <w:t>Законом о избеглицама, надлежан је за утврђивање статус</w:t>
      </w:r>
      <w:r w:rsidR="00DB73CA">
        <w:rPr>
          <w:rFonts w:ascii="TimesNewRomanPSMT" w:hAnsi="TimesNewRomanPSMT" w:cs="TimesNewRomanPSMT"/>
          <w:sz w:val="24"/>
          <w:szCs w:val="24"/>
          <w:lang w:val="ru-RU"/>
        </w:rPr>
        <w:t xml:space="preserve">а избеглице и вођење евиденције </w:t>
      </w:r>
      <w:r w:rsidRPr="00596959">
        <w:rPr>
          <w:rFonts w:ascii="TimesNewRomanPSMT" w:hAnsi="TimesNewRomanPSMT" w:cs="TimesNewRomanPSMT"/>
          <w:sz w:val="24"/>
          <w:szCs w:val="24"/>
          <w:lang w:val="ru-RU"/>
        </w:rPr>
        <w:t>избеглих и интерно расељених лица, збрињавање избеглица и интерно расељених лица,</w:t>
      </w:r>
      <w:r w:rsidR="00DB73CA">
        <w:rPr>
          <w:rFonts w:ascii="TimesNewRomanPSMT" w:hAnsi="TimesNewRomanPSMT" w:cs="TimesNewRomanPSMT"/>
          <w:sz w:val="24"/>
          <w:szCs w:val="24"/>
          <w:lang w:val="ru-RU"/>
        </w:rPr>
        <w:t xml:space="preserve"> </w:t>
      </w:r>
      <w:r w:rsidRPr="00596959">
        <w:rPr>
          <w:rFonts w:ascii="TimesNewRomanPSMT" w:hAnsi="TimesNewRomanPSMT" w:cs="TimesNewRomanPSMT"/>
          <w:sz w:val="24"/>
          <w:szCs w:val="24"/>
          <w:lang w:val="ru-RU"/>
        </w:rPr>
        <w:t xml:space="preserve">склађивање пружања помоћи од стране других </w:t>
      </w:r>
      <w:r w:rsidR="00DB73CA">
        <w:rPr>
          <w:rFonts w:ascii="TimesNewRomanPSMT" w:hAnsi="TimesNewRomanPSMT" w:cs="TimesNewRomanPSMT"/>
          <w:sz w:val="24"/>
          <w:szCs w:val="24"/>
          <w:lang w:val="ru-RU"/>
        </w:rPr>
        <w:t xml:space="preserve">органа и организација у земљи и </w:t>
      </w:r>
      <w:r w:rsidRPr="00596959">
        <w:rPr>
          <w:rFonts w:ascii="TimesNewRomanPSMT" w:hAnsi="TimesNewRomanPSMT" w:cs="TimesNewRomanPSMT"/>
          <w:sz w:val="24"/>
          <w:szCs w:val="24"/>
          <w:lang w:val="ru-RU"/>
        </w:rPr>
        <w:t>иностранству, обезбеђивање помоћи избеглицама у пр</w:t>
      </w:r>
      <w:r w:rsidR="00DB73CA">
        <w:rPr>
          <w:rFonts w:ascii="TimesNewRomanPSMT" w:hAnsi="TimesNewRomanPSMT" w:cs="TimesNewRomanPSMT"/>
          <w:sz w:val="24"/>
          <w:szCs w:val="24"/>
          <w:lang w:val="ru-RU"/>
        </w:rPr>
        <w:t xml:space="preserve">оцесу повратка и реинтеграције, </w:t>
      </w:r>
      <w:r w:rsidRPr="00596959">
        <w:rPr>
          <w:rFonts w:ascii="TimesNewRomanPSMT" w:hAnsi="TimesNewRomanPSMT" w:cs="TimesNewRomanPSMT"/>
          <w:sz w:val="24"/>
          <w:szCs w:val="24"/>
          <w:lang w:val="ru-RU"/>
        </w:rPr>
        <w:t>покретање иницијатива за тражење међународ</w:t>
      </w:r>
      <w:r w:rsidR="00DB73CA">
        <w:rPr>
          <w:rFonts w:ascii="TimesNewRomanPSMT" w:hAnsi="TimesNewRomanPSMT" w:cs="TimesNewRomanPSMT"/>
          <w:sz w:val="24"/>
          <w:szCs w:val="24"/>
          <w:lang w:val="ru-RU"/>
        </w:rPr>
        <w:t xml:space="preserve">не помоћи од стране УН и других </w:t>
      </w:r>
      <w:r w:rsidRPr="00596959">
        <w:rPr>
          <w:rFonts w:ascii="TimesNewRomanPSMT" w:hAnsi="TimesNewRomanPSMT" w:cs="TimesNewRomanPSMT"/>
          <w:sz w:val="24"/>
          <w:szCs w:val="24"/>
          <w:lang w:val="ru-RU"/>
        </w:rPr>
        <w:t>међународних организација, збрињавање и заштиту права интерно расељених лица.</w:t>
      </w:r>
    </w:p>
    <w:p w:rsidR="00DE0D46" w:rsidRPr="00596959" w:rsidRDefault="00DE0D46" w:rsidP="005653D8">
      <w:pPr>
        <w:autoSpaceDE w:val="0"/>
        <w:autoSpaceDN w:val="0"/>
        <w:adjustRightInd w:val="0"/>
        <w:spacing w:after="0" w:line="240" w:lineRule="auto"/>
        <w:jc w:val="both"/>
        <w:rPr>
          <w:rFonts w:ascii="TimesNewRomanPSMT" w:hAnsi="TimesNewRomanPSMT" w:cs="TimesNewRomanPSMT"/>
          <w:sz w:val="24"/>
          <w:szCs w:val="24"/>
          <w:lang w:val="ru-RU"/>
        </w:rPr>
      </w:pPr>
    </w:p>
    <w:p w:rsidR="005653D8" w:rsidRDefault="005653D8" w:rsidP="00DB73CA">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MT" w:hAnsi="TimesNewRomanPSMT" w:cs="TimesNewRomanPSMT"/>
          <w:sz w:val="24"/>
          <w:szCs w:val="24"/>
          <w:lang w:val="ru-RU"/>
        </w:rPr>
        <w:lastRenderedPageBreak/>
        <w:t xml:space="preserve">Одређен број министарстава </w:t>
      </w:r>
      <w:r w:rsidR="00DE0D46">
        <w:rPr>
          <w:rFonts w:ascii="TimesNewRomanPSMT" w:hAnsi="TimesNewRomanPSMT" w:cs="TimesNewRomanPSMT"/>
          <w:sz w:val="24"/>
          <w:szCs w:val="24"/>
          <w:lang w:val="ru-RU"/>
        </w:rPr>
        <w:t xml:space="preserve">као и других органа </w:t>
      </w:r>
      <w:r w:rsidRPr="00596959">
        <w:rPr>
          <w:rFonts w:ascii="TimesNewRomanPSMT" w:hAnsi="TimesNewRomanPSMT" w:cs="TimesNewRomanPSMT"/>
          <w:sz w:val="24"/>
          <w:szCs w:val="24"/>
          <w:lang w:val="ru-RU"/>
        </w:rPr>
        <w:t>обавља послове државне управе који непосредно</w:t>
      </w:r>
      <w:r w:rsidR="00DB73CA">
        <w:rPr>
          <w:rFonts w:ascii="TimesNewRomanPSMT" w:hAnsi="TimesNewRomanPSMT" w:cs="TimesNewRomanPSMT"/>
          <w:sz w:val="24"/>
          <w:szCs w:val="24"/>
          <w:lang w:val="ru-RU"/>
        </w:rPr>
        <w:t xml:space="preserve"> </w:t>
      </w:r>
      <w:r w:rsidRPr="00596959">
        <w:rPr>
          <w:rFonts w:ascii="TimesNewRomanPSMT" w:hAnsi="TimesNewRomanPSMT" w:cs="TimesNewRomanPSMT"/>
          <w:sz w:val="24"/>
          <w:szCs w:val="24"/>
          <w:lang w:val="ru-RU"/>
        </w:rPr>
        <w:t>утичу на остваривање појединих права значајних за избег</w:t>
      </w:r>
      <w:r w:rsidR="00DB73CA">
        <w:rPr>
          <w:rFonts w:ascii="TimesNewRomanPSMT" w:hAnsi="TimesNewRomanPSMT" w:cs="TimesNewRomanPSMT"/>
          <w:sz w:val="24"/>
          <w:szCs w:val="24"/>
          <w:lang w:val="ru-RU"/>
        </w:rPr>
        <w:t xml:space="preserve">лице и интерно расељена лица, и </w:t>
      </w:r>
      <w:r w:rsidRPr="00596959">
        <w:rPr>
          <w:rFonts w:ascii="TimesNewRomanPSMT" w:hAnsi="TimesNewRomanPSMT" w:cs="TimesNewRomanPSMT"/>
          <w:sz w:val="24"/>
          <w:szCs w:val="24"/>
          <w:lang w:val="ru-RU"/>
        </w:rPr>
        <w:t xml:space="preserve">то у складу са Законом о министарствима („Службени </w:t>
      </w:r>
      <w:r w:rsidR="00DB73CA">
        <w:rPr>
          <w:rFonts w:ascii="TimesNewRomanPSMT" w:hAnsi="TimesNewRomanPSMT" w:cs="TimesNewRomanPSMT"/>
          <w:sz w:val="24"/>
          <w:szCs w:val="24"/>
          <w:lang w:val="ru-RU"/>
        </w:rPr>
        <w:t xml:space="preserve">гласник РС”, бр. 44/14, 14/15 и </w:t>
      </w:r>
      <w:r w:rsidRPr="00596959">
        <w:rPr>
          <w:rFonts w:ascii="TimesNewRomanPSMT" w:hAnsi="TimesNewRomanPSMT" w:cs="TimesNewRomanPSMT"/>
          <w:sz w:val="24"/>
          <w:szCs w:val="24"/>
          <w:lang w:val="ru-RU"/>
        </w:rPr>
        <w:t>54/15):</w:t>
      </w:r>
    </w:p>
    <w:p w:rsidR="00DE0D46" w:rsidRPr="00596959" w:rsidRDefault="00DE0D46" w:rsidP="00DB73CA">
      <w:pPr>
        <w:autoSpaceDE w:val="0"/>
        <w:autoSpaceDN w:val="0"/>
        <w:adjustRightInd w:val="0"/>
        <w:spacing w:after="0" w:line="240" w:lineRule="auto"/>
        <w:jc w:val="both"/>
        <w:rPr>
          <w:rFonts w:ascii="TimesNewRomanPSMT" w:hAnsi="TimesNewRomanPSMT" w:cs="TimesNewRomanPSMT"/>
          <w:sz w:val="24"/>
          <w:szCs w:val="24"/>
          <w:lang w:val="ru-RU"/>
        </w:rPr>
      </w:pPr>
    </w:p>
    <w:p w:rsidR="005653D8"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BoldMT" w:hAnsi="TimesNewRomanPS-BoldMT" w:cs="TimesNewRomanPS-BoldMT"/>
          <w:b/>
          <w:bCs/>
          <w:sz w:val="24"/>
          <w:szCs w:val="24"/>
          <w:lang w:val="ru-RU"/>
        </w:rPr>
        <w:t xml:space="preserve">Министарство унутрашњих послова </w:t>
      </w:r>
      <w:r w:rsidRPr="00596959">
        <w:rPr>
          <w:rFonts w:ascii="TimesNewRomanPSMT" w:hAnsi="TimesNewRomanPSMT" w:cs="TimesNewRomanPSMT"/>
          <w:sz w:val="24"/>
          <w:szCs w:val="24"/>
          <w:lang w:val="ru-RU"/>
        </w:rPr>
        <w:t>обавља</w:t>
      </w:r>
      <w:r w:rsidR="00DB73CA">
        <w:rPr>
          <w:rFonts w:ascii="TimesNewRomanPSMT" w:hAnsi="TimesNewRomanPSMT" w:cs="TimesNewRomanPSMT"/>
          <w:sz w:val="24"/>
          <w:szCs w:val="24"/>
          <w:lang w:val="ru-RU"/>
        </w:rPr>
        <w:t xml:space="preserve"> послове државне управе који се </w:t>
      </w:r>
      <w:r w:rsidRPr="00596959">
        <w:rPr>
          <w:rFonts w:ascii="TimesNewRomanPSMT" w:hAnsi="TimesNewRomanPSMT" w:cs="TimesNewRomanPSMT"/>
          <w:sz w:val="24"/>
          <w:szCs w:val="24"/>
          <w:lang w:val="ru-RU"/>
        </w:rPr>
        <w:t>односе на: држављанство, пребивалиште и борави</w:t>
      </w:r>
      <w:r w:rsidR="00DB73CA">
        <w:rPr>
          <w:rFonts w:ascii="TimesNewRomanPSMT" w:hAnsi="TimesNewRomanPSMT" w:cs="TimesNewRomanPSMT"/>
          <w:sz w:val="24"/>
          <w:szCs w:val="24"/>
          <w:lang w:val="ru-RU"/>
        </w:rPr>
        <w:t xml:space="preserve">ште грађана, личне карте, путне </w:t>
      </w:r>
      <w:r w:rsidRPr="00596959">
        <w:rPr>
          <w:rFonts w:ascii="TimesNewRomanPSMT" w:hAnsi="TimesNewRomanPSMT" w:cs="TimesNewRomanPSMT"/>
          <w:sz w:val="24"/>
          <w:szCs w:val="24"/>
          <w:lang w:val="ru-RU"/>
        </w:rPr>
        <w:t>исправе, међународну помоћ и друге облике међународ</w:t>
      </w:r>
      <w:r w:rsidR="00DB73CA">
        <w:rPr>
          <w:rFonts w:ascii="TimesNewRomanPSMT" w:hAnsi="TimesNewRomanPSMT" w:cs="TimesNewRomanPSMT"/>
          <w:sz w:val="24"/>
          <w:szCs w:val="24"/>
          <w:lang w:val="ru-RU"/>
        </w:rPr>
        <w:t xml:space="preserve">не сарадње у области унутрашњих </w:t>
      </w:r>
      <w:r w:rsidRPr="00596959">
        <w:rPr>
          <w:rFonts w:ascii="TimesNewRomanPSMT" w:hAnsi="TimesNewRomanPSMT" w:cs="TimesNewRomanPSMT"/>
          <w:sz w:val="24"/>
          <w:szCs w:val="24"/>
          <w:lang w:val="ru-RU"/>
        </w:rPr>
        <w:t>послова, управно решавање у другостепеном поступку по основу прописа о избеглицама.</w:t>
      </w:r>
    </w:p>
    <w:p w:rsidR="00DE0D46" w:rsidRPr="00596959" w:rsidRDefault="00DE0D46" w:rsidP="005653D8">
      <w:pPr>
        <w:autoSpaceDE w:val="0"/>
        <w:autoSpaceDN w:val="0"/>
        <w:adjustRightInd w:val="0"/>
        <w:spacing w:after="0" w:line="240" w:lineRule="auto"/>
        <w:jc w:val="both"/>
        <w:rPr>
          <w:rFonts w:ascii="TimesNewRomanPSMT" w:hAnsi="TimesNewRomanPSMT" w:cs="TimesNewRomanPSMT"/>
          <w:sz w:val="24"/>
          <w:szCs w:val="24"/>
          <w:lang w:val="ru-RU"/>
        </w:rPr>
      </w:pPr>
    </w:p>
    <w:p w:rsidR="005653D8"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BoldMT" w:hAnsi="TimesNewRomanPS-BoldMT" w:cs="TimesNewRomanPS-BoldMT"/>
          <w:b/>
          <w:bCs/>
          <w:sz w:val="24"/>
          <w:szCs w:val="24"/>
          <w:lang w:val="ru-RU"/>
        </w:rPr>
        <w:t xml:space="preserve">Министарство за рад, запошљавање, борачка и социјална питања </w:t>
      </w:r>
      <w:r w:rsidR="00DB73CA">
        <w:rPr>
          <w:rFonts w:ascii="TimesNewRomanPSMT" w:hAnsi="TimesNewRomanPSMT" w:cs="TimesNewRomanPSMT"/>
          <w:sz w:val="24"/>
          <w:szCs w:val="24"/>
          <w:lang w:val="ru-RU"/>
        </w:rPr>
        <w:t xml:space="preserve">обавља </w:t>
      </w:r>
      <w:r w:rsidRPr="00596959">
        <w:rPr>
          <w:rFonts w:ascii="TimesNewRomanPSMT" w:hAnsi="TimesNewRomanPSMT" w:cs="TimesNewRomanPSMT"/>
          <w:sz w:val="24"/>
          <w:szCs w:val="24"/>
          <w:lang w:val="ru-RU"/>
        </w:rPr>
        <w:t>послове државне управе који се односе на: зак</w:t>
      </w:r>
      <w:r w:rsidR="00DB73CA">
        <w:rPr>
          <w:rFonts w:ascii="TimesNewRomanPSMT" w:hAnsi="TimesNewRomanPSMT" w:cs="TimesNewRomanPSMT"/>
          <w:sz w:val="24"/>
          <w:szCs w:val="24"/>
          <w:lang w:val="ru-RU"/>
        </w:rPr>
        <w:t xml:space="preserve">ључивање међународних уговора о </w:t>
      </w:r>
      <w:r w:rsidRPr="00596959">
        <w:rPr>
          <w:rFonts w:ascii="TimesNewRomanPSMT" w:hAnsi="TimesNewRomanPSMT" w:cs="TimesNewRomanPSMT"/>
          <w:sz w:val="24"/>
          <w:szCs w:val="24"/>
          <w:lang w:val="ru-RU"/>
        </w:rPr>
        <w:t>социјалном осигурању, популациону политику, антид</w:t>
      </w:r>
      <w:r w:rsidR="00DB73CA">
        <w:rPr>
          <w:rFonts w:ascii="TimesNewRomanPSMT" w:hAnsi="TimesNewRomanPSMT" w:cs="TimesNewRomanPSMT"/>
          <w:sz w:val="24"/>
          <w:szCs w:val="24"/>
          <w:lang w:val="ru-RU"/>
        </w:rPr>
        <w:t xml:space="preserve">искриминациону политику, систем </w:t>
      </w:r>
      <w:r w:rsidRPr="00596959">
        <w:rPr>
          <w:rFonts w:ascii="TimesNewRomanPSMT" w:hAnsi="TimesNewRomanPSMT" w:cs="TimesNewRomanPSMT"/>
          <w:sz w:val="24"/>
          <w:szCs w:val="24"/>
          <w:lang w:val="ru-RU"/>
        </w:rPr>
        <w:t>социјалне заштите, остваривање права и интеграц</w:t>
      </w:r>
      <w:r w:rsidR="00DB73CA">
        <w:rPr>
          <w:rFonts w:ascii="TimesNewRomanPSMT" w:hAnsi="TimesNewRomanPSMT" w:cs="TimesNewRomanPSMT"/>
          <w:sz w:val="24"/>
          <w:szCs w:val="24"/>
          <w:lang w:val="ru-RU"/>
        </w:rPr>
        <w:t xml:space="preserve">ију избеглих и побољшање услова </w:t>
      </w:r>
      <w:r w:rsidRPr="00596959">
        <w:rPr>
          <w:rFonts w:ascii="TimesNewRomanPSMT" w:hAnsi="TimesNewRomanPSMT" w:cs="TimesNewRomanPSMT"/>
          <w:sz w:val="24"/>
          <w:szCs w:val="24"/>
          <w:lang w:val="ru-RU"/>
        </w:rPr>
        <w:t>живота расељених лица.</w:t>
      </w:r>
    </w:p>
    <w:p w:rsidR="00DE0D46" w:rsidRPr="00596959" w:rsidRDefault="00DE0D46" w:rsidP="005653D8">
      <w:pPr>
        <w:autoSpaceDE w:val="0"/>
        <w:autoSpaceDN w:val="0"/>
        <w:adjustRightInd w:val="0"/>
        <w:spacing w:after="0" w:line="240" w:lineRule="auto"/>
        <w:jc w:val="both"/>
        <w:rPr>
          <w:rFonts w:ascii="TimesNewRomanPSMT" w:hAnsi="TimesNewRomanPSMT" w:cs="TimesNewRomanPSMT"/>
          <w:sz w:val="24"/>
          <w:szCs w:val="24"/>
          <w:lang w:val="ru-RU"/>
        </w:rPr>
      </w:pPr>
    </w:p>
    <w:p w:rsidR="00DB73CA" w:rsidRDefault="005653D8" w:rsidP="00DE0D46">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BoldMT" w:hAnsi="TimesNewRomanPS-BoldMT" w:cs="TimesNewRomanPS-BoldMT"/>
          <w:b/>
          <w:bCs/>
          <w:sz w:val="24"/>
          <w:szCs w:val="24"/>
          <w:lang w:val="ru-RU"/>
        </w:rPr>
        <w:t xml:space="preserve">Канцеларија за Косово и Метохију </w:t>
      </w:r>
      <w:r w:rsidRPr="00596959">
        <w:rPr>
          <w:rFonts w:ascii="TimesNewRomanPSMT" w:hAnsi="TimesNewRomanPSMT" w:cs="TimesNewRomanPSMT"/>
          <w:sz w:val="24"/>
          <w:szCs w:val="24"/>
          <w:lang w:val="ru-RU"/>
        </w:rPr>
        <w:t>обавља</w:t>
      </w:r>
      <w:r w:rsidR="00DE0D46">
        <w:rPr>
          <w:rFonts w:ascii="TimesNewRomanPSMT" w:hAnsi="TimesNewRomanPSMT" w:cs="TimesNewRomanPSMT"/>
          <w:sz w:val="24"/>
          <w:szCs w:val="24"/>
          <w:lang w:val="ru-RU"/>
        </w:rPr>
        <w:t xml:space="preserve"> послове државне управе који се </w:t>
      </w:r>
      <w:r w:rsidRPr="00596959">
        <w:rPr>
          <w:rFonts w:ascii="TimesNewRomanPSMT" w:hAnsi="TimesNewRomanPSMT" w:cs="TimesNewRomanPSMT"/>
          <w:sz w:val="24"/>
          <w:szCs w:val="24"/>
          <w:lang w:val="ru-RU"/>
        </w:rPr>
        <w:t>односе на: сарадњу са Комесаријатом за избеглице и миг</w:t>
      </w:r>
      <w:r w:rsidR="00DE0D46">
        <w:rPr>
          <w:rFonts w:ascii="TimesNewRomanPSMT" w:hAnsi="TimesNewRomanPSMT" w:cs="TimesNewRomanPSMT"/>
          <w:sz w:val="24"/>
          <w:szCs w:val="24"/>
          <w:lang w:val="ru-RU"/>
        </w:rPr>
        <w:t xml:space="preserve">рације у делу који се односи на </w:t>
      </w:r>
      <w:r w:rsidRPr="00596959">
        <w:rPr>
          <w:rFonts w:ascii="TimesNewRomanPSMT" w:hAnsi="TimesNewRomanPSMT" w:cs="TimesNewRomanPSMT"/>
          <w:sz w:val="24"/>
          <w:szCs w:val="24"/>
          <w:lang w:val="ru-RU"/>
        </w:rPr>
        <w:t>интерно расељена лица са Косова и Метохије и</w:t>
      </w:r>
      <w:r w:rsidR="00DE0D46">
        <w:rPr>
          <w:rFonts w:ascii="TimesNewRomanPSMT" w:hAnsi="TimesNewRomanPSMT" w:cs="TimesNewRomanPSMT"/>
          <w:sz w:val="24"/>
          <w:szCs w:val="24"/>
          <w:lang w:val="ru-RU"/>
        </w:rPr>
        <w:t xml:space="preserve"> одржавање сталних међународних </w:t>
      </w:r>
      <w:r w:rsidRPr="00596959">
        <w:rPr>
          <w:rFonts w:ascii="TimesNewRomanPSMT" w:hAnsi="TimesNewRomanPSMT" w:cs="TimesNewRomanPSMT"/>
          <w:sz w:val="24"/>
          <w:szCs w:val="24"/>
          <w:lang w:val="ru-RU"/>
        </w:rPr>
        <w:t>контаката са учесницима у међународном преговарачком процесу о одређивању будућег</w:t>
      </w:r>
      <w:r w:rsidRPr="00FA3A95">
        <w:rPr>
          <w:rFonts w:cs="TimesNewRomanPSMT"/>
          <w:sz w:val="24"/>
          <w:szCs w:val="24"/>
          <w:lang w:val="ru-RU"/>
        </w:rPr>
        <w:t xml:space="preserve"> </w:t>
      </w:r>
      <w:r>
        <w:rPr>
          <w:rFonts w:ascii="TimesNewRomanPSMT" w:hAnsi="TimesNewRomanPSMT" w:cs="TimesNewRomanPSMT"/>
          <w:sz w:val="24"/>
          <w:szCs w:val="24"/>
          <w:lang w:val="ru-RU"/>
        </w:rPr>
        <w:t>статуса КиМ</w:t>
      </w:r>
      <w:r w:rsidRPr="00596959">
        <w:rPr>
          <w:rFonts w:ascii="TimesNewRomanPSMT" w:hAnsi="TimesNewRomanPSMT" w:cs="TimesNewRomanPSMT"/>
          <w:sz w:val="24"/>
          <w:szCs w:val="24"/>
          <w:lang w:val="ru-RU"/>
        </w:rPr>
        <w:t>.</w:t>
      </w:r>
    </w:p>
    <w:p w:rsidR="00DE0D46" w:rsidRDefault="00DE0D46" w:rsidP="00DE0D46">
      <w:pPr>
        <w:autoSpaceDE w:val="0"/>
        <w:autoSpaceDN w:val="0"/>
        <w:adjustRightInd w:val="0"/>
        <w:spacing w:after="0" w:line="240" w:lineRule="auto"/>
        <w:jc w:val="both"/>
        <w:rPr>
          <w:rFonts w:ascii="TimesNewRomanPSMT" w:hAnsi="TimesNewRomanPSMT" w:cs="TimesNewRomanPSMT"/>
          <w:sz w:val="24"/>
          <w:szCs w:val="24"/>
          <w:lang w:val="ru-RU"/>
        </w:rPr>
      </w:pPr>
    </w:p>
    <w:p w:rsidR="00DE0D46" w:rsidRDefault="005653D8" w:rsidP="00DE0D46">
      <w:pPr>
        <w:jc w:val="both"/>
        <w:rPr>
          <w:rFonts w:ascii="TimesNewRomanPSMT" w:hAnsi="TimesNewRomanPSMT" w:cs="TimesNewRomanPSMT"/>
          <w:sz w:val="24"/>
          <w:szCs w:val="24"/>
          <w:lang w:val="ru-RU"/>
        </w:rPr>
      </w:pPr>
      <w:r w:rsidRPr="00596959">
        <w:rPr>
          <w:rFonts w:ascii="TimesNewRomanPS-BoldMT" w:hAnsi="TimesNewRomanPS-BoldMT" w:cs="TimesNewRomanPS-BoldMT"/>
          <w:b/>
          <w:bCs/>
          <w:sz w:val="24"/>
          <w:szCs w:val="24"/>
          <w:lang w:val="ru-RU"/>
        </w:rPr>
        <w:t xml:space="preserve">Министарство здравља </w:t>
      </w:r>
      <w:r w:rsidRPr="00596959">
        <w:rPr>
          <w:rFonts w:ascii="TimesNewRomanPSMT" w:hAnsi="TimesNewRomanPSMT" w:cs="TimesNewRomanPSMT"/>
          <w:sz w:val="24"/>
          <w:szCs w:val="24"/>
          <w:lang w:val="ru-RU"/>
        </w:rPr>
        <w:t>обавља послове државне у</w:t>
      </w:r>
      <w:r w:rsidR="00DE0D46">
        <w:rPr>
          <w:rFonts w:ascii="TimesNewRomanPSMT" w:hAnsi="TimesNewRomanPSMT" w:cs="TimesNewRomanPSMT"/>
          <w:sz w:val="24"/>
          <w:szCs w:val="24"/>
          <w:lang w:val="ru-RU"/>
        </w:rPr>
        <w:t xml:space="preserve">праве који се односе на: систем </w:t>
      </w:r>
      <w:r w:rsidRPr="00596959">
        <w:rPr>
          <w:rFonts w:ascii="TimesNewRomanPSMT" w:hAnsi="TimesNewRomanPSMT" w:cs="TimesNewRomanPSMT"/>
          <w:sz w:val="24"/>
          <w:szCs w:val="24"/>
          <w:lang w:val="ru-RU"/>
        </w:rPr>
        <w:t>здравствене заштите, систем обавезног здравс</w:t>
      </w:r>
      <w:r w:rsidR="00DE0D46">
        <w:rPr>
          <w:rFonts w:ascii="TimesNewRomanPSMT" w:hAnsi="TimesNewRomanPSMT" w:cs="TimesNewRomanPSMT"/>
          <w:sz w:val="24"/>
          <w:szCs w:val="24"/>
          <w:lang w:val="ru-RU"/>
        </w:rPr>
        <w:t xml:space="preserve">твеног осигурања, других облика </w:t>
      </w:r>
      <w:r w:rsidRPr="00596959">
        <w:rPr>
          <w:rFonts w:ascii="TimesNewRomanPSMT" w:hAnsi="TimesNewRomanPSMT" w:cs="TimesNewRomanPSMT"/>
          <w:sz w:val="24"/>
          <w:szCs w:val="24"/>
          <w:lang w:val="ru-RU"/>
        </w:rPr>
        <w:t>здравственог осигурања и доприноса за здравствено осиг</w:t>
      </w:r>
      <w:r w:rsidR="00DE0D46">
        <w:rPr>
          <w:rFonts w:ascii="TimesNewRomanPSMT" w:hAnsi="TimesNewRomanPSMT" w:cs="TimesNewRomanPSMT"/>
          <w:sz w:val="24"/>
          <w:szCs w:val="24"/>
          <w:lang w:val="ru-RU"/>
        </w:rPr>
        <w:t xml:space="preserve">урање, ближе уређивање права из </w:t>
      </w:r>
      <w:r w:rsidRPr="00596959">
        <w:rPr>
          <w:rFonts w:ascii="TimesNewRomanPSMT" w:hAnsi="TimesNewRomanPSMT" w:cs="TimesNewRomanPSMT"/>
          <w:sz w:val="24"/>
          <w:szCs w:val="24"/>
          <w:lang w:val="ru-RU"/>
        </w:rPr>
        <w:t>здравственог осигурања, учествовање у припреми и сп</w:t>
      </w:r>
      <w:r w:rsidR="00DE0D46">
        <w:rPr>
          <w:rFonts w:ascii="TimesNewRomanPSMT" w:hAnsi="TimesNewRomanPSMT" w:cs="TimesNewRomanPSMT"/>
          <w:sz w:val="24"/>
          <w:szCs w:val="24"/>
          <w:lang w:val="ru-RU"/>
        </w:rPr>
        <w:t>ровођењу међународних споразума</w:t>
      </w:r>
      <w:r w:rsidRPr="00596959">
        <w:rPr>
          <w:rFonts w:ascii="TimesNewRomanPSMT" w:hAnsi="TimesNewRomanPSMT" w:cs="TimesNewRomanPSMT"/>
          <w:sz w:val="24"/>
          <w:szCs w:val="24"/>
          <w:lang w:val="ru-RU"/>
        </w:rPr>
        <w:t>о обавезном социјалном о</w:t>
      </w:r>
      <w:r w:rsidR="00DE0D46">
        <w:rPr>
          <w:rFonts w:ascii="TimesNewRomanPSMT" w:hAnsi="TimesNewRomanPSMT" w:cs="TimesNewRomanPSMT"/>
          <w:sz w:val="24"/>
          <w:szCs w:val="24"/>
          <w:lang w:val="ru-RU"/>
        </w:rPr>
        <w:t>сигурању.</w:t>
      </w:r>
    </w:p>
    <w:p w:rsidR="005653D8" w:rsidRPr="00596959" w:rsidRDefault="005653D8" w:rsidP="00DE0D46">
      <w:pPr>
        <w:jc w:val="both"/>
        <w:rPr>
          <w:rFonts w:ascii="TimesNewRomanPSMT" w:hAnsi="TimesNewRomanPSMT" w:cs="TimesNewRomanPSMT"/>
          <w:sz w:val="24"/>
          <w:szCs w:val="24"/>
          <w:lang w:val="ru-RU"/>
        </w:rPr>
      </w:pPr>
      <w:r w:rsidRPr="00596959">
        <w:rPr>
          <w:rFonts w:ascii="TimesNewRomanPS-BoldMT" w:hAnsi="TimesNewRomanPS-BoldMT" w:cs="TimesNewRomanPS-BoldMT"/>
          <w:b/>
          <w:bCs/>
          <w:sz w:val="24"/>
          <w:szCs w:val="24"/>
          <w:lang w:val="ru-RU"/>
        </w:rPr>
        <w:t xml:space="preserve">Министарство просвете, науке и технолошког развоја </w:t>
      </w:r>
      <w:r w:rsidR="00DE0D46">
        <w:rPr>
          <w:rFonts w:ascii="TimesNewRomanPSMT" w:hAnsi="TimesNewRomanPSMT" w:cs="TimesNewRomanPSMT"/>
          <w:sz w:val="24"/>
          <w:szCs w:val="24"/>
          <w:lang w:val="ru-RU"/>
        </w:rPr>
        <w:t xml:space="preserve">обавља послове државне </w:t>
      </w:r>
      <w:r w:rsidRPr="00596959">
        <w:rPr>
          <w:rFonts w:ascii="TimesNewRomanPSMT" w:hAnsi="TimesNewRomanPSMT" w:cs="TimesNewRomanPSMT"/>
          <w:sz w:val="24"/>
          <w:szCs w:val="24"/>
          <w:lang w:val="ru-RU"/>
        </w:rPr>
        <w:t>управе који се односе на: истраживање, планирање и</w:t>
      </w:r>
      <w:r w:rsidR="00DE0D46">
        <w:rPr>
          <w:rFonts w:ascii="TimesNewRomanPSMT" w:hAnsi="TimesNewRomanPSMT" w:cs="TimesNewRomanPSMT"/>
          <w:sz w:val="24"/>
          <w:szCs w:val="24"/>
          <w:lang w:val="ru-RU"/>
        </w:rPr>
        <w:t xml:space="preserve"> развој предшколског, основног, </w:t>
      </w:r>
      <w:r w:rsidRPr="00596959">
        <w:rPr>
          <w:rFonts w:ascii="TimesNewRomanPSMT" w:hAnsi="TimesNewRomanPSMT" w:cs="TimesNewRomanPSMT"/>
          <w:sz w:val="24"/>
          <w:szCs w:val="24"/>
          <w:lang w:val="ru-RU"/>
        </w:rPr>
        <w:t>средњег, вишег и високог образовања и уче</w:t>
      </w:r>
      <w:r w:rsidR="00DE0D46">
        <w:rPr>
          <w:rFonts w:ascii="TimesNewRomanPSMT" w:hAnsi="TimesNewRomanPSMT" w:cs="TimesNewRomanPSMT"/>
          <w:sz w:val="24"/>
          <w:szCs w:val="24"/>
          <w:lang w:val="ru-RU"/>
        </w:rPr>
        <w:t xml:space="preserve">ничког и студентског стандарда, </w:t>
      </w:r>
      <w:r w:rsidRPr="00596959">
        <w:rPr>
          <w:rFonts w:ascii="TimesNewRomanPSMT" w:hAnsi="TimesNewRomanPSMT" w:cs="TimesNewRomanPSMT"/>
          <w:sz w:val="24"/>
          <w:szCs w:val="24"/>
          <w:lang w:val="ru-RU"/>
        </w:rPr>
        <w:t>нострификацију и еквиваленцију јавних исправа стеч</w:t>
      </w:r>
      <w:r w:rsidR="00DE0D46">
        <w:rPr>
          <w:rFonts w:ascii="TimesNewRomanPSMT" w:hAnsi="TimesNewRomanPSMT" w:cs="TimesNewRomanPSMT"/>
          <w:sz w:val="24"/>
          <w:szCs w:val="24"/>
          <w:lang w:val="ru-RU"/>
        </w:rPr>
        <w:t>ених у иностранству, унапређење</w:t>
      </w:r>
      <w:r w:rsidRPr="00596959">
        <w:rPr>
          <w:rFonts w:ascii="TimesNewRomanPSMT" w:hAnsi="TimesNewRomanPSMT" w:cs="TimesNewRomanPSMT"/>
          <w:sz w:val="24"/>
          <w:szCs w:val="24"/>
          <w:lang w:val="ru-RU"/>
        </w:rPr>
        <w:t>друштвене бриге о обдареним ученицима и студентима.</w:t>
      </w:r>
    </w:p>
    <w:p w:rsidR="005653D8"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MT" w:hAnsi="TimesNewRomanPSMT" w:cs="TimesNewRomanPSMT"/>
          <w:sz w:val="24"/>
          <w:szCs w:val="24"/>
          <w:lang w:val="ru-RU"/>
        </w:rPr>
        <w:t>Поједини послови државне управе који су у вези с</w:t>
      </w:r>
      <w:r w:rsidR="008500AA">
        <w:rPr>
          <w:rFonts w:ascii="TimesNewRomanPSMT" w:hAnsi="TimesNewRomanPSMT" w:cs="TimesNewRomanPSMT"/>
          <w:sz w:val="24"/>
          <w:szCs w:val="24"/>
          <w:lang w:val="ru-RU"/>
        </w:rPr>
        <w:t xml:space="preserve">а остваривањем права избеглих и </w:t>
      </w:r>
      <w:r w:rsidRPr="00596959">
        <w:rPr>
          <w:rFonts w:ascii="TimesNewRomanPSMT" w:hAnsi="TimesNewRomanPSMT" w:cs="TimesNewRomanPSMT"/>
          <w:sz w:val="24"/>
          <w:szCs w:val="24"/>
          <w:lang w:val="ru-RU"/>
        </w:rPr>
        <w:t>интерно расељених лица у делокругу су:</w:t>
      </w:r>
    </w:p>
    <w:p w:rsidR="005653D8" w:rsidRPr="00596959"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p>
    <w:p w:rsidR="005653D8" w:rsidRPr="00596959" w:rsidRDefault="008500AA" w:rsidP="00DE0D46">
      <w:pPr>
        <w:jc w:val="both"/>
        <w:rPr>
          <w:rFonts w:ascii="TimesNewRomanPSMT" w:hAnsi="TimesNewRomanPSMT" w:cs="TimesNewRomanPSMT"/>
          <w:sz w:val="24"/>
          <w:szCs w:val="24"/>
          <w:lang w:val="ru-RU"/>
        </w:rPr>
      </w:pPr>
      <w:r>
        <w:rPr>
          <w:rFonts w:ascii="TimesNewRomanPS-BoldMT" w:hAnsi="TimesNewRomanPS-BoldMT" w:cs="TimesNewRomanPS-BoldMT"/>
          <w:b/>
          <w:bCs/>
          <w:sz w:val="24"/>
          <w:szCs w:val="24"/>
          <w:lang w:val="ru-RU"/>
        </w:rPr>
        <w:t>Канцеларије</w:t>
      </w:r>
      <w:r w:rsidR="005653D8" w:rsidRPr="00596959">
        <w:rPr>
          <w:rFonts w:ascii="TimesNewRomanPS-BoldMT" w:hAnsi="TimesNewRomanPS-BoldMT" w:cs="TimesNewRomanPS-BoldMT"/>
          <w:b/>
          <w:bCs/>
          <w:sz w:val="24"/>
          <w:szCs w:val="24"/>
          <w:lang w:val="ru-RU"/>
        </w:rPr>
        <w:t xml:space="preserve"> за људска и мањинска права </w:t>
      </w:r>
      <w:r w:rsidR="005653D8" w:rsidRPr="00596959">
        <w:rPr>
          <w:rFonts w:ascii="TimesNewRomanPSMT" w:hAnsi="TimesNewRomanPSMT" w:cs="TimesNewRomanPSMT"/>
          <w:sz w:val="24"/>
          <w:szCs w:val="24"/>
          <w:lang w:val="ru-RU"/>
        </w:rPr>
        <w:t>обавља послове државне управе којисе односе на: заштиту и унапређење људских и мањинск</w:t>
      </w:r>
      <w:r w:rsidR="00DE0D46">
        <w:rPr>
          <w:rFonts w:ascii="TimesNewRomanPSMT" w:hAnsi="TimesNewRomanPSMT" w:cs="TimesNewRomanPSMT"/>
          <w:sz w:val="24"/>
          <w:szCs w:val="24"/>
          <w:lang w:val="ru-RU"/>
        </w:rPr>
        <w:t xml:space="preserve">их права, праћење усаглашености </w:t>
      </w:r>
      <w:r w:rsidR="005653D8" w:rsidRPr="00596959">
        <w:rPr>
          <w:rFonts w:ascii="TimesNewRomanPSMT" w:hAnsi="TimesNewRomanPSMT" w:cs="TimesNewRomanPSMT"/>
          <w:sz w:val="24"/>
          <w:szCs w:val="24"/>
          <w:lang w:val="ru-RU"/>
        </w:rPr>
        <w:t>домаћих прописа са међународним уговорима и дру</w:t>
      </w:r>
      <w:r w:rsidR="00DE0D46">
        <w:rPr>
          <w:rFonts w:ascii="TimesNewRomanPSMT" w:hAnsi="TimesNewRomanPSMT" w:cs="TimesNewRomanPSMT"/>
          <w:sz w:val="24"/>
          <w:szCs w:val="24"/>
          <w:lang w:val="ru-RU"/>
        </w:rPr>
        <w:t xml:space="preserve">гим међународноправним актима о </w:t>
      </w:r>
      <w:r w:rsidR="005653D8" w:rsidRPr="00596959">
        <w:rPr>
          <w:rFonts w:ascii="TimesNewRomanPSMT" w:hAnsi="TimesNewRomanPSMT" w:cs="TimesNewRomanPSMT"/>
          <w:sz w:val="24"/>
          <w:szCs w:val="24"/>
          <w:lang w:val="ru-RU"/>
        </w:rPr>
        <w:t>људским и мањинским правима, антидискриминац</w:t>
      </w:r>
      <w:r w:rsidR="00DE0D46">
        <w:rPr>
          <w:rFonts w:ascii="TimesNewRomanPSMT" w:hAnsi="TimesNewRomanPSMT" w:cs="TimesNewRomanPSMT"/>
          <w:sz w:val="24"/>
          <w:szCs w:val="24"/>
          <w:lang w:val="ru-RU"/>
        </w:rPr>
        <w:t xml:space="preserve">иону политику, усклађивање рада </w:t>
      </w:r>
      <w:r w:rsidR="005653D8" w:rsidRPr="00596959">
        <w:rPr>
          <w:rFonts w:ascii="TimesNewRomanPSMT" w:hAnsi="TimesNewRomanPSMT" w:cs="TimesNewRomanPSMT"/>
          <w:sz w:val="24"/>
          <w:szCs w:val="24"/>
          <w:lang w:val="ru-RU"/>
        </w:rPr>
        <w:t>органа државне управе у области заштите људских права.</w:t>
      </w:r>
    </w:p>
    <w:p w:rsidR="005653D8" w:rsidRDefault="008500AA" w:rsidP="005653D8">
      <w:pPr>
        <w:autoSpaceDE w:val="0"/>
        <w:autoSpaceDN w:val="0"/>
        <w:adjustRightInd w:val="0"/>
        <w:spacing w:after="0" w:line="240" w:lineRule="auto"/>
        <w:jc w:val="both"/>
        <w:rPr>
          <w:rFonts w:ascii="TimesNewRomanPSMT" w:hAnsi="TimesNewRomanPSMT" w:cs="TimesNewRomanPSMT"/>
          <w:sz w:val="24"/>
          <w:szCs w:val="24"/>
          <w:lang w:val="ru-RU"/>
        </w:rPr>
      </w:pPr>
      <w:r>
        <w:rPr>
          <w:rFonts w:ascii="TimesNewRomanPS-BoldMT" w:hAnsi="TimesNewRomanPS-BoldMT" w:cs="TimesNewRomanPS-BoldMT"/>
          <w:b/>
          <w:bCs/>
          <w:sz w:val="24"/>
          <w:szCs w:val="24"/>
          <w:lang w:val="ru-RU"/>
        </w:rPr>
        <w:t>Министарства</w:t>
      </w:r>
      <w:r w:rsidR="005653D8" w:rsidRPr="00596959">
        <w:rPr>
          <w:rFonts w:ascii="TimesNewRomanPS-BoldMT" w:hAnsi="TimesNewRomanPS-BoldMT" w:cs="TimesNewRomanPS-BoldMT"/>
          <w:b/>
          <w:bCs/>
          <w:sz w:val="24"/>
          <w:szCs w:val="24"/>
          <w:lang w:val="ru-RU"/>
        </w:rPr>
        <w:t xml:space="preserve"> спољних послова </w:t>
      </w:r>
      <w:r w:rsidR="005653D8" w:rsidRPr="00596959">
        <w:rPr>
          <w:rFonts w:ascii="TimesNewRomanPSMT" w:hAnsi="TimesNewRomanPSMT" w:cs="TimesNewRomanPSMT"/>
          <w:sz w:val="24"/>
          <w:szCs w:val="24"/>
          <w:lang w:val="ru-RU"/>
        </w:rPr>
        <w:t>обавља послов</w:t>
      </w:r>
      <w:r w:rsidR="00DE0D46">
        <w:rPr>
          <w:rFonts w:ascii="TimesNewRomanPSMT" w:hAnsi="TimesNewRomanPSMT" w:cs="TimesNewRomanPSMT"/>
          <w:sz w:val="24"/>
          <w:szCs w:val="24"/>
          <w:lang w:val="ru-RU"/>
        </w:rPr>
        <w:t xml:space="preserve">е државне управе који се односе </w:t>
      </w:r>
      <w:r w:rsidR="005653D8" w:rsidRPr="00596959">
        <w:rPr>
          <w:rFonts w:ascii="TimesNewRomanPSMT" w:hAnsi="TimesNewRomanPSMT" w:cs="TimesNewRomanPSMT"/>
          <w:sz w:val="24"/>
          <w:szCs w:val="24"/>
          <w:lang w:val="ru-RU"/>
        </w:rPr>
        <w:t>на: заштиту права и интереса Републике Србије њ</w:t>
      </w:r>
      <w:r w:rsidR="00DE0D46">
        <w:rPr>
          <w:rFonts w:ascii="TimesNewRomanPSMT" w:hAnsi="TimesNewRomanPSMT" w:cs="TimesNewRomanPSMT"/>
          <w:sz w:val="24"/>
          <w:szCs w:val="24"/>
          <w:lang w:val="ru-RU"/>
        </w:rPr>
        <w:t xml:space="preserve">ених држављана и правних лица у </w:t>
      </w:r>
      <w:r w:rsidR="005653D8" w:rsidRPr="00596959">
        <w:rPr>
          <w:rFonts w:ascii="TimesNewRomanPSMT" w:hAnsi="TimesNewRomanPSMT" w:cs="TimesNewRomanPSMT"/>
          <w:sz w:val="24"/>
          <w:szCs w:val="24"/>
          <w:lang w:val="ru-RU"/>
        </w:rPr>
        <w:t>иностранству, анализира и предвиђа развој регионалн</w:t>
      </w:r>
      <w:r w:rsidR="00DE0D46">
        <w:rPr>
          <w:rFonts w:ascii="TimesNewRomanPSMT" w:hAnsi="TimesNewRomanPSMT" w:cs="TimesNewRomanPSMT"/>
          <w:sz w:val="24"/>
          <w:szCs w:val="24"/>
          <w:lang w:val="ru-RU"/>
        </w:rPr>
        <w:t xml:space="preserve">их и глобалних односа и појава, </w:t>
      </w:r>
      <w:r w:rsidR="005653D8" w:rsidRPr="00596959">
        <w:rPr>
          <w:rFonts w:ascii="TimesNewRomanPSMT" w:hAnsi="TimesNewRomanPSMT" w:cs="TimesNewRomanPSMT"/>
          <w:sz w:val="24"/>
          <w:szCs w:val="24"/>
          <w:lang w:val="ru-RU"/>
        </w:rPr>
        <w:lastRenderedPageBreak/>
        <w:t>нарочито у области спољне политике, безбедности, међународног јавног и приватног</w:t>
      </w:r>
      <w:r w:rsidR="00DE0D46">
        <w:rPr>
          <w:rFonts w:ascii="TimesNewRomanPSMT" w:hAnsi="TimesNewRomanPSMT" w:cs="TimesNewRomanPSMT"/>
          <w:sz w:val="24"/>
          <w:szCs w:val="24"/>
          <w:lang w:val="ru-RU"/>
        </w:rPr>
        <w:t xml:space="preserve"> </w:t>
      </w:r>
      <w:r w:rsidR="005653D8" w:rsidRPr="00596959">
        <w:rPr>
          <w:rFonts w:ascii="TimesNewRomanPSMT" w:hAnsi="TimesNewRomanPSMT" w:cs="TimesNewRomanPSMT"/>
          <w:sz w:val="24"/>
          <w:szCs w:val="24"/>
          <w:lang w:val="ru-RU"/>
        </w:rPr>
        <w:t>права, економије, екологије, просвете и културе и стања људских права, унапређујепоштовање људских и мањинских права исељеника, л</w:t>
      </w:r>
      <w:r w:rsidR="00DE0D46">
        <w:rPr>
          <w:rFonts w:ascii="TimesNewRomanPSMT" w:hAnsi="TimesNewRomanPSMT" w:cs="TimesNewRomanPSMT"/>
          <w:sz w:val="24"/>
          <w:szCs w:val="24"/>
          <w:lang w:val="ru-RU"/>
        </w:rPr>
        <w:t xml:space="preserve">ица српског порекла и држављана </w:t>
      </w:r>
      <w:r w:rsidR="005653D8" w:rsidRPr="00596959">
        <w:rPr>
          <w:rFonts w:ascii="TimesNewRomanPSMT" w:hAnsi="TimesNewRomanPSMT" w:cs="TimesNewRomanPSMT"/>
          <w:sz w:val="24"/>
          <w:szCs w:val="24"/>
          <w:lang w:val="ru-RU"/>
        </w:rPr>
        <w:t>Републике Србије у иностранству.</w:t>
      </w:r>
    </w:p>
    <w:p w:rsidR="00DE0D46" w:rsidRPr="00596959" w:rsidRDefault="00DE0D46" w:rsidP="005653D8">
      <w:pPr>
        <w:autoSpaceDE w:val="0"/>
        <w:autoSpaceDN w:val="0"/>
        <w:adjustRightInd w:val="0"/>
        <w:spacing w:after="0" w:line="240" w:lineRule="auto"/>
        <w:jc w:val="both"/>
        <w:rPr>
          <w:rFonts w:ascii="TimesNewRomanPSMT" w:hAnsi="TimesNewRomanPSMT" w:cs="TimesNewRomanPSMT"/>
          <w:sz w:val="24"/>
          <w:szCs w:val="24"/>
          <w:lang w:val="ru-RU"/>
        </w:rPr>
      </w:pPr>
    </w:p>
    <w:p w:rsidR="005653D8" w:rsidRDefault="008500AA" w:rsidP="005653D8">
      <w:pPr>
        <w:autoSpaceDE w:val="0"/>
        <w:autoSpaceDN w:val="0"/>
        <w:adjustRightInd w:val="0"/>
        <w:spacing w:after="0" w:line="240" w:lineRule="auto"/>
        <w:jc w:val="both"/>
        <w:rPr>
          <w:rFonts w:ascii="TimesNewRomanPSMT" w:hAnsi="TimesNewRomanPSMT" w:cs="TimesNewRomanPSMT"/>
          <w:sz w:val="24"/>
          <w:szCs w:val="24"/>
          <w:lang w:val="ru-RU"/>
        </w:rPr>
      </w:pPr>
      <w:r>
        <w:rPr>
          <w:rFonts w:ascii="TimesNewRomanPS-BoldMT" w:hAnsi="TimesNewRomanPS-BoldMT" w:cs="TimesNewRomanPS-BoldMT"/>
          <w:b/>
          <w:bCs/>
          <w:sz w:val="24"/>
          <w:szCs w:val="24"/>
          <w:lang w:val="ru-RU"/>
        </w:rPr>
        <w:t>Министарства</w:t>
      </w:r>
      <w:r w:rsidR="005653D8" w:rsidRPr="00596959">
        <w:rPr>
          <w:rFonts w:ascii="TimesNewRomanPS-BoldMT" w:hAnsi="TimesNewRomanPS-BoldMT" w:cs="TimesNewRomanPS-BoldMT"/>
          <w:b/>
          <w:bCs/>
          <w:sz w:val="24"/>
          <w:szCs w:val="24"/>
          <w:lang w:val="ru-RU"/>
        </w:rPr>
        <w:t xml:space="preserve"> државне управе и локалне самоуправе </w:t>
      </w:r>
      <w:r w:rsidR="00DE0D46">
        <w:rPr>
          <w:rFonts w:ascii="TimesNewRomanPSMT" w:hAnsi="TimesNewRomanPSMT" w:cs="TimesNewRomanPSMT"/>
          <w:sz w:val="24"/>
          <w:szCs w:val="24"/>
          <w:lang w:val="ru-RU"/>
        </w:rPr>
        <w:t xml:space="preserve">обавља послове државне </w:t>
      </w:r>
      <w:r w:rsidR="005653D8" w:rsidRPr="00596959">
        <w:rPr>
          <w:rFonts w:ascii="TimesNewRomanPSMT" w:hAnsi="TimesNewRomanPSMT" w:cs="TimesNewRomanPSMT"/>
          <w:sz w:val="24"/>
          <w:szCs w:val="24"/>
          <w:lang w:val="ru-RU"/>
        </w:rPr>
        <w:t>управе који се односе на матичне књиге.</w:t>
      </w:r>
    </w:p>
    <w:p w:rsidR="005653D8" w:rsidRPr="00596959"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p>
    <w:p w:rsidR="005653D8" w:rsidRPr="00596959" w:rsidRDefault="008500AA" w:rsidP="005653D8">
      <w:pPr>
        <w:autoSpaceDE w:val="0"/>
        <w:autoSpaceDN w:val="0"/>
        <w:adjustRightInd w:val="0"/>
        <w:spacing w:after="0" w:line="240" w:lineRule="auto"/>
        <w:jc w:val="both"/>
        <w:rPr>
          <w:rFonts w:ascii="TimesNewRomanPSMT" w:hAnsi="TimesNewRomanPSMT" w:cs="TimesNewRomanPSMT"/>
          <w:sz w:val="24"/>
          <w:szCs w:val="24"/>
          <w:lang w:val="ru-RU"/>
        </w:rPr>
      </w:pPr>
      <w:r>
        <w:rPr>
          <w:rFonts w:ascii="TimesNewRomanPS-BoldMT" w:hAnsi="TimesNewRomanPS-BoldMT" w:cs="TimesNewRomanPS-BoldMT"/>
          <w:b/>
          <w:bCs/>
          <w:sz w:val="24"/>
          <w:szCs w:val="24"/>
          <w:lang w:val="ru-RU"/>
        </w:rPr>
        <w:t>Комисије</w:t>
      </w:r>
      <w:r w:rsidR="005653D8" w:rsidRPr="00596959">
        <w:rPr>
          <w:rFonts w:ascii="TimesNewRomanPS-BoldMT" w:hAnsi="TimesNewRomanPS-BoldMT" w:cs="TimesNewRomanPS-BoldMT"/>
          <w:b/>
          <w:bCs/>
          <w:sz w:val="24"/>
          <w:szCs w:val="24"/>
          <w:lang w:val="ru-RU"/>
        </w:rPr>
        <w:t xml:space="preserve"> за координацију процеса трајне интеграције избеглица</w:t>
      </w:r>
      <w:r w:rsidR="00DE0D46">
        <w:rPr>
          <w:rFonts w:ascii="TimesNewRomanPSMT" w:hAnsi="TimesNewRomanPSMT" w:cs="TimesNewRomanPSMT"/>
          <w:sz w:val="24"/>
          <w:szCs w:val="24"/>
          <w:lang w:val="ru-RU"/>
        </w:rPr>
        <w:t xml:space="preserve">, а коју чине </w:t>
      </w:r>
      <w:r w:rsidR="005653D8" w:rsidRPr="00596959">
        <w:rPr>
          <w:rFonts w:ascii="TimesNewRomanPSMT" w:hAnsi="TimesNewRomanPSMT" w:cs="TimesNewRomanPSMT"/>
          <w:sz w:val="24"/>
          <w:szCs w:val="24"/>
          <w:lang w:val="ru-RU"/>
        </w:rPr>
        <w:t>представници министарстава надлежних за спољне послове, финансије, социјална питања,</w:t>
      </w:r>
    </w:p>
    <w:p w:rsidR="005653D8" w:rsidRPr="00596959"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MT" w:hAnsi="TimesNewRomanPSMT" w:cs="TimesNewRomanPSMT"/>
          <w:sz w:val="24"/>
          <w:szCs w:val="24"/>
          <w:lang w:val="ru-RU"/>
        </w:rPr>
        <w:t>локалну самоуправу, становање, као и представниц</w:t>
      </w:r>
      <w:r w:rsidR="00DE0D46">
        <w:rPr>
          <w:rFonts w:ascii="TimesNewRomanPSMT" w:hAnsi="TimesNewRomanPSMT" w:cs="TimesNewRomanPSMT"/>
          <w:sz w:val="24"/>
          <w:szCs w:val="24"/>
          <w:lang w:val="ru-RU"/>
        </w:rPr>
        <w:t xml:space="preserve">и Комесаријата и Канцеларије за </w:t>
      </w:r>
      <w:r w:rsidRPr="00596959">
        <w:rPr>
          <w:rFonts w:ascii="TimesNewRomanPSMT" w:hAnsi="TimesNewRomanPSMT" w:cs="TimesNewRomanPSMT"/>
          <w:sz w:val="24"/>
          <w:szCs w:val="24"/>
          <w:lang w:val="ru-RU"/>
        </w:rPr>
        <w:t>европске интеграције. Комисија је основана Одлуком Вл</w:t>
      </w:r>
      <w:r w:rsidR="00DE0D46">
        <w:rPr>
          <w:rFonts w:ascii="TimesNewRomanPSMT" w:hAnsi="TimesNewRomanPSMT" w:cs="TimesNewRomanPSMT"/>
          <w:sz w:val="24"/>
          <w:szCs w:val="24"/>
          <w:lang w:val="ru-RU"/>
        </w:rPr>
        <w:t xml:space="preserve">аде 2004. године са задатком да </w:t>
      </w:r>
      <w:r w:rsidRPr="00596959">
        <w:rPr>
          <w:rFonts w:ascii="TimesNewRomanPSMT" w:hAnsi="TimesNewRomanPSMT" w:cs="TimesNewRomanPSMT"/>
          <w:sz w:val="24"/>
          <w:szCs w:val="24"/>
          <w:lang w:val="ru-RU"/>
        </w:rPr>
        <w:t xml:space="preserve">надгледа и координира процес трајне интеграције избеглица, посебно у </w:t>
      </w:r>
      <w:r w:rsidR="00DE0D46">
        <w:rPr>
          <w:rFonts w:ascii="TimesNewRomanPSMT" w:hAnsi="TimesNewRomanPSMT" w:cs="TimesNewRomanPSMT"/>
          <w:sz w:val="24"/>
          <w:szCs w:val="24"/>
          <w:lang w:val="ru-RU"/>
        </w:rPr>
        <w:t xml:space="preserve">решавању </w:t>
      </w:r>
      <w:r w:rsidRPr="00596959">
        <w:rPr>
          <w:rFonts w:ascii="TimesNewRomanPSMT" w:hAnsi="TimesNewRomanPSMT" w:cs="TimesNewRomanPSMT"/>
          <w:sz w:val="24"/>
          <w:szCs w:val="24"/>
          <w:lang w:val="ru-RU"/>
        </w:rPr>
        <w:t>стамбених питања, и има улогу Националног Управног одбора за реализацију Регионалног</w:t>
      </w:r>
    </w:p>
    <w:p w:rsidR="005653D8" w:rsidRPr="00FA3A95" w:rsidRDefault="005653D8" w:rsidP="005653D8">
      <w:pPr>
        <w:autoSpaceDE w:val="0"/>
        <w:autoSpaceDN w:val="0"/>
        <w:adjustRightInd w:val="0"/>
        <w:spacing w:after="0" w:line="240" w:lineRule="auto"/>
        <w:jc w:val="both"/>
        <w:rPr>
          <w:rFonts w:ascii="TimesNewRomanPSMT" w:hAnsi="TimesNewRomanPSMT" w:cs="TimesNewRomanPSMT"/>
          <w:sz w:val="24"/>
          <w:szCs w:val="24"/>
          <w:lang w:val="ru-RU"/>
        </w:rPr>
      </w:pPr>
      <w:r w:rsidRPr="00596959">
        <w:rPr>
          <w:rFonts w:ascii="TimesNewRomanPSMT" w:hAnsi="TimesNewRomanPSMT" w:cs="TimesNewRomanPSMT"/>
          <w:sz w:val="24"/>
          <w:szCs w:val="24"/>
          <w:lang w:val="ru-RU"/>
        </w:rPr>
        <w:t>стамбеног програма у Републици Србији.</w:t>
      </w:r>
    </w:p>
    <w:p w:rsidR="005653D8" w:rsidRPr="00FA3A95" w:rsidRDefault="005653D8" w:rsidP="005653D8">
      <w:pPr>
        <w:autoSpaceDE w:val="0"/>
        <w:autoSpaceDN w:val="0"/>
        <w:adjustRightInd w:val="0"/>
        <w:spacing w:after="0" w:line="240" w:lineRule="auto"/>
        <w:jc w:val="both"/>
        <w:rPr>
          <w:rFonts w:ascii="TimesNewRomanPSMT" w:hAnsi="TimesNewRomanPSMT" w:cs="TimesNewRomanPSMT"/>
          <w:color w:val="FF0000"/>
          <w:sz w:val="24"/>
          <w:szCs w:val="24"/>
          <w:lang w:val="ru-RU"/>
        </w:rPr>
      </w:pPr>
    </w:p>
    <w:p w:rsidR="005653D8" w:rsidRDefault="008500AA" w:rsidP="00CD0CFF">
      <w:pPr>
        <w:autoSpaceDE w:val="0"/>
        <w:autoSpaceDN w:val="0"/>
        <w:adjustRightInd w:val="0"/>
        <w:spacing w:after="0" w:line="240" w:lineRule="auto"/>
        <w:rPr>
          <w:rFonts w:ascii="TimesNewRomanPSMT" w:hAnsi="TimesNewRomanPSMT" w:cs="TimesNewRomanPSMT"/>
          <w:b/>
          <w:sz w:val="24"/>
          <w:szCs w:val="24"/>
          <w:lang w:val="ru-RU"/>
        </w:rPr>
      </w:pPr>
      <w:r>
        <w:rPr>
          <w:rFonts w:ascii="TimesNewRomanPSMT" w:hAnsi="TimesNewRomanPSMT" w:cs="TimesNewRomanPSMT"/>
          <w:b/>
          <w:sz w:val="24"/>
          <w:szCs w:val="24"/>
          <w:lang w:val="ru-RU"/>
        </w:rPr>
        <w:t>5</w:t>
      </w:r>
      <w:r w:rsidR="00CD0CFF">
        <w:rPr>
          <w:rFonts w:ascii="TimesNewRomanPSMT" w:hAnsi="TimesNewRomanPSMT" w:cs="TimesNewRomanPSMT"/>
          <w:b/>
          <w:sz w:val="24"/>
          <w:szCs w:val="24"/>
          <w:lang w:val="ru-RU"/>
        </w:rPr>
        <w:t>.2</w:t>
      </w:r>
      <w:r w:rsidR="00DE0D46">
        <w:rPr>
          <w:rFonts w:ascii="TimesNewRomanPSMT" w:hAnsi="TimesNewRomanPSMT" w:cs="TimesNewRomanPSMT"/>
          <w:b/>
          <w:sz w:val="24"/>
          <w:szCs w:val="24"/>
          <w:lang w:val="ru-RU"/>
        </w:rPr>
        <w:t xml:space="preserve"> Локални инстуционални оквир</w:t>
      </w:r>
    </w:p>
    <w:p w:rsidR="00CD0CFF" w:rsidRPr="00CD0CFF" w:rsidRDefault="00CD0CFF" w:rsidP="00CD0CFF">
      <w:pPr>
        <w:autoSpaceDE w:val="0"/>
        <w:autoSpaceDN w:val="0"/>
        <w:adjustRightInd w:val="0"/>
        <w:spacing w:after="0" w:line="240" w:lineRule="auto"/>
        <w:rPr>
          <w:rFonts w:ascii="TimesNewRomanPSMT" w:hAnsi="TimesNewRomanPSMT" w:cs="TimesNewRomanPSMT"/>
          <w:b/>
          <w:sz w:val="24"/>
          <w:szCs w:val="24"/>
          <w:lang w:val="ru-RU"/>
        </w:rPr>
      </w:pPr>
    </w:p>
    <w:p w:rsidR="00CD0CFF" w:rsidRDefault="005653D8" w:rsidP="00CD0CFF">
      <w:pPr>
        <w:spacing w:line="240" w:lineRule="auto"/>
        <w:jc w:val="both"/>
        <w:rPr>
          <w:rFonts w:ascii="Times New Roman" w:hAnsi="Times New Roman" w:cs="Times New Roman"/>
          <w:sz w:val="24"/>
          <w:szCs w:val="24"/>
          <w:lang w:val="ru-RU"/>
        </w:rPr>
      </w:pPr>
      <w:r w:rsidRPr="00CD0CFF">
        <w:rPr>
          <w:rFonts w:ascii="Times New Roman" w:hAnsi="Times New Roman" w:cs="Times New Roman"/>
          <w:b/>
          <w:sz w:val="24"/>
          <w:szCs w:val="24"/>
          <w:lang w:val="ru-RU"/>
        </w:rPr>
        <w:t>Секретаријат за дечију и социјалну заштиту</w:t>
      </w:r>
      <w:r w:rsidRPr="00CD0CFF">
        <w:rPr>
          <w:rFonts w:ascii="Times New Roman" w:hAnsi="Times New Roman" w:cs="Times New Roman"/>
          <w:sz w:val="24"/>
          <w:szCs w:val="24"/>
          <w:lang w:val="ru-RU"/>
        </w:rPr>
        <w:t xml:space="preserve"> образован је за област друштвене бриге о деци, социјалне, борачко-инвалидске заштите.</w:t>
      </w:r>
      <w:r w:rsidR="00CD0CFF" w:rsidRPr="00CD0CFF">
        <w:rPr>
          <w:rFonts w:ascii="Times New Roman" w:hAnsi="Times New Roman" w:cs="Times New Roman"/>
          <w:sz w:val="24"/>
          <w:szCs w:val="24"/>
          <w:lang w:val="sr-Cyrl-CS"/>
        </w:rPr>
        <w:t xml:space="preserve"> </w:t>
      </w:r>
      <w:r w:rsidR="00CD0CFF" w:rsidRPr="00ED17E7">
        <w:rPr>
          <w:rFonts w:ascii="Times New Roman" w:hAnsi="Times New Roman" w:cs="Times New Roman"/>
          <w:sz w:val="24"/>
          <w:szCs w:val="24"/>
          <w:lang w:val="sr-Cyrl-CS"/>
        </w:rPr>
        <w:t xml:space="preserve">Организациона структура у Секретаријату за </w:t>
      </w:r>
      <w:r w:rsidR="00CD0CFF" w:rsidRPr="00ED17E7">
        <w:rPr>
          <w:rFonts w:ascii="Times New Roman" w:hAnsi="Times New Roman" w:cs="Times New Roman"/>
          <w:sz w:val="24"/>
          <w:szCs w:val="24"/>
          <w:lang w:val="ru-RU"/>
        </w:rPr>
        <w:t>дечију и социјалну заштиту</w:t>
      </w:r>
      <w:r w:rsidR="00CD0CFF" w:rsidRPr="00ED17E7">
        <w:rPr>
          <w:rFonts w:ascii="Times New Roman" w:hAnsi="Times New Roman" w:cs="Times New Roman"/>
          <w:sz w:val="24"/>
          <w:szCs w:val="24"/>
          <w:lang w:val="sr-Cyrl-CS"/>
        </w:rPr>
        <w:t xml:space="preserve"> утврђена је Правилником о организацији и систематизацији радних места у Градској управи града Ниша, Служби за послове скупштине града, Служби за послове градоначелника, Служби за послове градског већа, Канцеларији за локални економски развој и пројекте, Правобранилаштву града Ниша, Канцеларији заштитника грађана, Буџетској инспекцији града Ниша и Служби за интерну ревизију органа и служби града Ниша, број 172-2/2017-03 од 14.02.2017. год</w:t>
      </w:r>
      <w:r w:rsidR="00CD0CFF" w:rsidRPr="00ED17E7">
        <w:rPr>
          <w:rFonts w:ascii="Times New Roman" w:hAnsi="Times New Roman" w:cs="Times New Roman"/>
          <w:sz w:val="24"/>
          <w:szCs w:val="24"/>
          <w:lang w:val="ru-RU"/>
        </w:rPr>
        <w:t>ине, 495-26/2017-03 од 12.04.2017. године, 969-2/2017-03 0д 31.07.2017. године, 167-9/2018-03 од 13.02.2018. године, 386-7/2018-03 од 21.03.2018. године и 549-7</w:t>
      </w:r>
      <w:r w:rsidR="00CD0CFF">
        <w:rPr>
          <w:rFonts w:ascii="Times New Roman" w:hAnsi="Times New Roman" w:cs="Times New Roman"/>
          <w:sz w:val="24"/>
          <w:szCs w:val="24"/>
          <w:lang w:val="ru-RU"/>
        </w:rPr>
        <w:t>/2018-03 од 08.05.2018. године.</w:t>
      </w:r>
    </w:p>
    <w:p w:rsidR="005653D8" w:rsidRPr="00CD0CFF" w:rsidRDefault="005653D8" w:rsidP="00CD0CFF">
      <w:pPr>
        <w:spacing w:line="240" w:lineRule="auto"/>
        <w:jc w:val="both"/>
        <w:rPr>
          <w:rFonts w:ascii="Times New Roman" w:hAnsi="Times New Roman" w:cs="Times New Roman"/>
          <w:sz w:val="24"/>
          <w:szCs w:val="24"/>
          <w:lang w:val="ru-RU"/>
        </w:rPr>
      </w:pPr>
      <w:r w:rsidRPr="00ED17E7">
        <w:rPr>
          <w:rFonts w:ascii="Times New Roman" w:hAnsi="Times New Roman" w:cs="Times New Roman"/>
          <w:sz w:val="24"/>
          <w:szCs w:val="24"/>
          <w:lang w:val="ru-RU"/>
        </w:rPr>
        <w:t>У саставу Секретаријата за дечију и социјалну заштиту, у оквиру Сектора з</w:t>
      </w:r>
      <w:r w:rsidR="00CD0CFF">
        <w:rPr>
          <w:rFonts w:ascii="Times New Roman" w:hAnsi="Times New Roman" w:cs="Times New Roman"/>
          <w:sz w:val="24"/>
          <w:szCs w:val="24"/>
          <w:lang w:val="ru-RU"/>
        </w:rPr>
        <w:t>а социјалну</w:t>
      </w:r>
      <w:r w:rsidRPr="00ED17E7">
        <w:rPr>
          <w:rFonts w:ascii="Times New Roman" w:hAnsi="Times New Roman" w:cs="Times New Roman"/>
          <w:sz w:val="24"/>
          <w:szCs w:val="24"/>
          <w:lang w:val="ru-RU"/>
        </w:rPr>
        <w:t xml:space="preserve"> заштиту</w:t>
      </w:r>
      <w:r w:rsidR="00CD0CFF">
        <w:rPr>
          <w:rFonts w:ascii="Times New Roman" w:hAnsi="Times New Roman" w:cs="Times New Roman"/>
          <w:sz w:val="24"/>
          <w:szCs w:val="24"/>
          <w:lang w:val="ru-RU"/>
        </w:rPr>
        <w:t xml:space="preserve"> и Канцеларију</w:t>
      </w:r>
      <w:r w:rsidRPr="00ED17E7">
        <w:rPr>
          <w:rFonts w:ascii="Times New Roman" w:hAnsi="Times New Roman" w:cs="Times New Roman"/>
          <w:sz w:val="24"/>
          <w:szCs w:val="24"/>
          <w:lang w:val="ru-RU"/>
        </w:rPr>
        <w:t xml:space="preserve"> за избег</w:t>
      </w:r>
      <w:r w:rsidR="00CD0CFF">
        <w:rPr>
          <w:rFonts w:ascii="Times New Roman" w:hAnsi="Times New Roman" w:cs="Times New Roman"/>
          <w:sz w:val="24"/>
          <w:szCs w:val="24"/>
          <w:lang w:val="ru-RU"/>
        </w:rPr>
        <w:t>лице и миграције</w:t>
      </w:r>
      <w:r w:rsidRPr="00FA3A95">
        <w:rPr>
          <w:rFonts w:ascii="Times New Roman" w:hAnsi="Times New Roman"/>
          <w:sz w:val="24"/>
          <w:szCs w:val="24"/>
          <w:lang w:val="ru-RU"/>
        </w:rPr>
        <w:t xml:space="preserve"> у којој се обављају следећи послови: признавање и укидање својства избеглог лица, евидентирање и брисање из евиденције интерно расељених лица, издавање легитимација и дупликата легитимација избеглим и интерно расељеним лицима; накнада трошкова сахране избеглих лица; признавање права на једнократну новчану помоћ и једнократну помоћ у роби избеглим лицима, једнократне помоћи интерно расељеним лицима, једнократна новчана помоћ интерно расељеним лицима за набавку лекова (константна помоћ), помоћ у набавци огрева (једногодишња помоћ), помоћ у прехрамбеним артиклима (једногодишња помоћ), помоћ у набавци садница воћа (једногодишња помоћ), помоћ у набавци половне обуће и одеће (повремена помоћ), помоћ повратницима по реадмисији. Послови реадмисије и репатријације</w:t>
      </w:r>
      <w:r w:rsidR="00CD0CFF">
        <w:rPr>
          <w:rFonts w:ascii="Times New Roman" w:hAnsi="Times New Roman"/>
          <w:sz w:val="24"/>
          <w:szCs w:val="24"/>
          <w:lang w:val="ru-RU"/>
        </w:rPr>
        <w:t>, п</w:t>
      </w:r>
      <w:r w:rsidRPr="00FA3A95">
        <w:rPr>
          <w:rFonts w:ascii="Times New Roman" w:hAnsi="Times New Roman"/>
          <w:sz w:val="24"/>
          <w:szCs w:val="24"/>
          <w:lang w:val="ru-RU"/>
        </w:rPr>
        <w:t xml:space="preserve">ослови имплементације пројеката у области заштите избеглих и интерно расељених лица а по пројектима  Комесаријата за избеглице и миграције Републике Србије, који се финансирају из буџета Републике Србије,а са суфинансирањем од стране града и то: помоћ при изналажењу трајног стамбеног решења у виду пакета грађевинског материјала за довршетак, адаптацију или реконструкцију постојећих објеката у индивидуалном власништву, у виду откупа сеоских кућа са окућницом, у виду пакета грађевинског материјала намењеног, адаптацији, реконструкцији или другим грађевинским захватима, </w:t>
      </w:r>
      <w:r w:rsidRPr="00FA3A95">
        <w:rPr>
          <w:rFonts w:ascii="Times New Roman" w:hAnsi="Times New Roman"/>
          <w:sz w:val="24"/>
          <w:szCs w:val="24"/>
          <w:lang w:val="ru-RU"/>
        </w:rPr>
        <w:lastRenderedPageBreak/>
        <w:t>домаћинствима којима су откупљене сеоске куће; помоћ у економском оснаживању у виду набавке: опреме, алата, животиња или других артикала за почетак или развој прив</w:t>
      </w:r>
      <w:r w:rsidR="00CD0CFF">
        <w:rPr>
          <w:rFonts w:ascii="Times New Roman" w:hAnsi="Times New Roman"/>
          <w:sz w:val="24"/>
          <w:szCs w:val="24"/>
          <w:lang w:val="ru-RU"/>
        </w:rPr>
        <w:t>атног бизниса-самозапошљавања, п</w:t>
      </w:r>
      <w:r w:rsidRPr="00FA3A95">
        <w:rPr>
          <w:rFonts w:ascii="Times New Roman" w:hAnsi="Times New Roman"/>
          <w:sz w:val="24"/>
          <w:szCs w:val="24"/>
          <w:lang w:val="ru-RU"/>
        </w:rPr>
        <w:t>ослови имплементације регионалних пројеката у области заштите избеглих  лица, а по пројектима (РСП),</w:t>
      </w:r>
      <w:r w:rsidR="00CD0CFF">
        <w:rPr>
          <w:rFonts w:ascii="Times New Roman" w:hAnsi="Times New Roman"/>
          <w:sz w:val="24"/>
          <w:szCs w:val="24"/>
          <w:lang w:val="ru-RU"/>
        </w:rPr>
        <w:t xml:space="preserve"> </w:t>
      </w:r>
      <w:r w:rsidRPr="00FA3A95">
        <w:rPr>
          <w:rFonts w:ascii="Times New Roman" w:hAnsi="Times New Roman"/>
          <w:sz w:val="24"/>
          <w:szCs w:val="24"/>
          <w:lang w:val="ru-RU"/>
        </w:rPr>
        <w:t>финансираним од стране Европске Уније,</w:t>
      </w:r>
      <w:r w:rsidR="00CD0CFF">
        <w:rPr>
          <w:rFonts w:ascii="Times New Roman" w:hAnsi="Times New Roman"/>
          <w:sz w:val="24"/>
          <w:szCs w:val="24"/>
          <w:lang w:val="ru-RU"/>
        </w:rPr>
        <w:t xml:space="preserve"> </w:t>
      </w:r>
      <w:r w:rsidRPr="00FA3A95">
        <w:rPr>
          <w:rFonts w:ascii="Times New Roman" w:hAnsi="Times New Roman"/>
          <w:sz w:val="24"/>
          <w:szCs w:val="24"/>
          <w:lang w:val="ru-RU"/>
        </w:rPr>
        <w:t>имплементираних сарадњом: Комесаријата за избеглице и миграције Републике Србије, Јединице за управљање пројектима(ЈУП),</w:t>
      </w:r>
      <w:r w:rsidR="00CD0CFF">
        <w:rPr>
          <w:rFonts w:ascii="Times New Roman" w:hAnsi="Times New Roman"/>
          <w:sz w:val="24"/>
          <w:szCs w:val="24"/>
          <w:lang w:val="ru-RU"/>
        </w:rPr>
        <w:t xml:space="preserve"> </w:t>
      </w:r>
      <w:r w:rsidRPr="00FA3A95">
        <w:rPr>
          <w:rFonts w:ascii="Times New Roman" w:hAnsi="Times New Roman"/>
          <w:sz w:val="24"/>
          <w:szCs w:val="24"/>
          <w:lang w:val="ru-RU"/>
        </w:rPr>
        <w:t>без финансијског учешћа града и то: трајно стамбено збрињавање избеглица у виду изградње станова намењених закупу/откупу, стамбено збрињавање избеглица у виду изградње станова намењених становању у заштићеним условима, стамбено збрињавање избеглица у виду помоћи у додели пакета грађевинског материјала породицама које су започеле индивидуалну стамбену изградњу, стамбено збрињавање избеглица у виду откупа сеоских домаћинстава.</w:t>
      </w:r>
    </w:p>
    <w:p w:rsidR="005653D8" w:rsidRPr="00FA3A95" w:rsidRDefault="005653D8" w:rsidP="008500AA">
      <w:pPr>
        <w:pStyle w:val="NoSpacing"/>
        <w:jc w:val="both"/>
        <w:rPr>
          <w:rFonts w:ascii="Times New Roman" w:hAnsi="Times New Roman"/>
          <w:sz w:val="24"/>
          <w:szCs w:val="24"/>
          <w:lang w:val="ru-RU"/>
        </w:rPr>
      </w:pPr>
    </w:p>
    <w:p w:rsidR="005653D8" w:rsidRPr="00CD0CFF" w:rsidRDefault="008500AA" w:rsidP="00CD0CFF">
      <w:pPr>
        <w:spacing w:after="120"/>
        <w:jc w:val="both"/>
        <w:rPr>
          <w:rFonts w:ascii="Times New Roman" w:hAnsi="Times New Roman"/>
          <w:b/>
          <w:sz w:val="24"/>
          <w:szCs w:val="24"/>
          <w:lang w:val="ru-RU"/>
        </w:rPr>
      </w:pPr>
      <w:r>
        <w:rPr>
          <w:rFonts w:ascii="Times New Roman" w:hAnsi="Times New Roman"/>
          <w:b/>
          <w:sz w:val="24"/>
          <w:szCs w:val="24"/>
          <w:lang w:val="ru-RU"/>
        </w:rPr>
        <w:t>5</w:t>
      </w:r>
      <w:r w:rsidR="00CD0CFF">
        <w:rPr>
          <w:rFonts w:ascii="Times New Roman" w:hAnsi="Times New Roman"/>
          <w:b/>
          <w:sz w:val="24"/>
          <w:szCs w:val="24"/>
          <w:lang w:val="ru-RU"/>
        </w:rPr>
        <w:t xml:space="preserve">.3 </w:t>
      </w:r>
      <w:r w:rsidR="005653D8" w:rsidRPr="00CD0CFF">
        <w:rPr>
          <w:rFonts w:ascii="Times New Roman" w:hAnsi="Times New Roman"/>
          <w:b/>
          <w:sz w:val="24"/>
          <w:szCs w:val="24"/>
          <w:lang w:val="ru-RU"/>
        </w:rPr>
        <w:t xml:space="preserve">Кључни актери </w:t>
      </w:r>
      <w:r w:rsidR="00CD0CFF">
        <w:rPr>
          <w:rFonts w:ascii="Times New Roman" w:hAnsi="Times New Roman"/>
          <w:b/>
          <w:sz w:val="24"/>
          <w:szCs w:val="24"/>
          <w:lang w:val="ru-RU"/>
        </w:rPr>
        <w:t xml:space="preserve">на локалном нивоу </w:t>
      </w:r>
      <w:r w:rsidR="005653D8" w:rsidRPr="00CD0CFF">
        <w:rPr>
          <w:rFonts w:ascii="Times New Roman" w:hAnsi="Times New Roman"/>
          <w:b/>
          <w:sz w:val="24"/>
          <w:szCs w:val="24"/>
          <w:lang w:val="ru-RU"/>
        </w:rPr>
        <w:t>су:</w:t>
      </w:r>
    </w:p>
    <w:p w:rsidR="005653D8" w:rsidRPr="00DB0168" w:rsidRDefault="005653D8" w:rsidP="005653D8">
      <w:pPr>
        <w:pStyle w:val="ListParagraph"/>
        <w:numPr>
          <w:ilvl w:val="0"/>
          <w:numId w:val="12"/>
        </w:numPr>
        <w:jc w:val="both"/>
        <w:rPr>
          <w:rFonts w:ascii="Times New Roman" w:hAnsi="Times New Roman"/>
          <w:sz w:val="24"/>
          <w:szCs w:val="24"/>
          <w:lang w:val="ru-RU"/>
        </w:rPr>
      </w:pPr>
      <w:r w:rsidRPr="00CD0CFF">
        <w:rPr>
          <w:rFonts w:ascii="Times New Roman" w:hAnsi="Times New Roman"/>
          <w:b/>
          <w:sz w:val="24"/>
          <w:szCs w:val="24"/>
          <w:lang w:val="ru-RU"/>
        </w:rPr>
        <w:t>Секретаријат за дечију и социјалну заштиту</w:t>
      </w:r>
      <w:r w:rsidRPr="00DB0168">
        <w:rPr>
          <w:rFonts w:ascii="Times New Roman" w:hAnsi="Times New Roman"/>
          <w:sz w:val="24"/>
          <w:szCs w:val="24"/>
          <w:lang w:val="ru-RU"/>
        </w:rPr>
        <w:t xml:space="preserve"> у оквиру кога је Канцеларија за избеглице и миграције која има дугогодишње искуство и знања у овој области и директно се бави решавањем већине проблема наведених  циљних група, како административних, </w:t>
      </w:r>
      <w:r w:rsidR="00B24CB7">
        <w:rPr>
          <w:rFonts w:ascii="Times New Roman" w:hAnsi="Times New Roman"/>
          <w:sz w:val="24"/>
          <w:szCs w:val="24"/>
          <w:lang w:val="ru-RU"/>
        </w:rPr>
        <w:t>тако, понекад и психосоцијалних;</w:t>
      </w:r>
      <w:r w:rsidRPr="00DB0168">
        <w:rPr>
          <w:rFonts w:ascii="Times New Roman" w:hAnsi="Times New Roman"/>
          <w:sz w:val="24"/>
          <w:szCs w:val="24"/>
          <w:lang w:val="ru-RU"/>
        </w:rPr>
        <w:t xml:space="preserve"> </w:t>
      </w:r>
    </w:p>
    <w:p w:rsidR="005653D8" w:rsidRPr="00DB0168" w:rsidRDefault="005653D8" w:rsidP="005653D8">
      <w:pPr>
        <w:numPr>
          <w:ilvl w:val="0"/>
          <w:numId w:val="12"/>
        </w:numPr>
        <w:suppressAutoHyphens/>
        <w:spacing w:after="120"/>
        <w:ind w:left="763"/>
        <w:jc w:val="both"/>
        <w:rPr>
          <w:rFonts w:ascii="Times New Roman" w:hAnsi="Times New Roman"/>
          <w:sz w:val="24"/>
          <w:szCs w:val="24"/>
          <w:lang w:val="ru-RU"/>
        </w:rPr>
      </w:pPr>
      <w:r w:rsidRPr="00CD0CFF">
        <w:rPr>
          <w:rFonts w:ascii="Times New Roman" w:hAnsi="Times New Roman"/>
          <w:b/>
          <w:sz w:val="24"/>
          <w:szCs w:val="24"/>
          <w:lang w:val="ru-RU"/>
        </w:rPr>
        <w:t>Градска управа Града Ниша</w:t>
      </w:r>
      <w:r w:rsidR="00B24CB7">
        <w:rPr>
          <w:rFonts w:ascii="Times New Roman" w:hAnsi="Times New Roman"/>
          <w:sz w:val="24"/>
          <w:szCs w:val="24"/>
          <w:lang w:val="ru-RU"/>
        </w:rPr>
        <w:t xml:space="preserve"> са својим с</w:t>
      </w:r>
      <w:r w:rsidRPr="00FA3A95">
        <w:rPr>
          <w:rFonts w:ascii="Times New Roman" w:hAnsi="Times New Roman"/>
          <w:sz w:val="24"/>
          <w:szCs w:val="24"/>
          <w:lang w:val="ru-RU"/>
        </w:rPr>
        <w:t>екретаријатима и службама</w:t>
      </w:r>
      <w:r w:rsidR="00B24CB7">
        <w:rPr>
          <w:rFonts w:ascii="Times New Roman" w:hAnsi="Times New Roman"/>
          <w:sz w:val="24"/>
          <w:szCs w:val="24"/>
          <w:lang w:val="ru-RU"/>
        </w:rPr>
        <w:t>;</w:t>
      </w:r>
    </w:p>
    <w:p w:rsidR="005653D8" w:rsidRPr="00DB0168" w:rsidRDefault="005653D8" w:rsidP="005653D8">
      <w:pPr>
        <w:numPr>
          <w:ilvl w:val="0"/>
          <w:numId w:val="12"/>
        </w:numPr>
        <w:suppressAutoHyphens/>
        <w:spacing w:after="120"/>
        <w:ind w:left="763"/>
        <w:jc w:val="both"/>
        <w:rPr>
          <w:rFonts w:ascii="Times New Roman" w:hAnsi="Times New Roman"/>
          <w:sz w:val="24"/>
          <w:szCs w:val="24"/>
          <w:lang w:val="ru-RU"/>
        </w:rPr>
      </w:pPr>
      <w:r w:rsidRPr="00B24CB7">
        <w:rPr>
          <w:rFonts w:ascii="Times New Roman" w:hAnsi="Times New Roman"/>
          <w:b/>
          <w:sz w:val="24"/>
          <w:szCs w:val="24"/>
        </w:rPr>
        <w:t>Градска стамбена агенција</w:t>
      </w:r>
      <w:r w:rsidR="00B24CB7">
        <w:rPr>
          <w:rFonts w:ascii="Times New Roman" w:hAnsi="Times New Roman"/>
          <w:sz w:val="24"/>
          <w:szCs w:val="24"/>
          <w:lang w:val="sr-Cyrl-RS"/>
        </w:rPr>
        <w:t>;</w:t>
      </w:r>
    </w:p>
    <w:p w:rsidR="005653D8" w:rsidRPr="00DB0168" w:rsidRDefault="005653D8" w:rsidP="005653D8">
      <w:pPr>
        <w:numPr>
          <w:ilvl w:val="0"/>
          <w:numId w:val="12"/>
        </w:numPr>
        <w:suppressAutoHyphens/>
        <w:spacing w:after="120"/>
        <w:jc w:val="both"/>
        <w:rPr>
          <w:rFonts w:ascii="Times New Roman" w:hAnsi="Times New Roman"/>
          <w:strike/>
          <w:sz w:val="24"/>
          <w:szCs w:val="24"/>
          <w:lang w:val="ru-RU"/>
        </w:rPr>
      </w:pPr>
      <w:r w:rsidRPr="00B24CB7">
        <w:rPr>
          <w:rFonts w:ascii="Times New Roman" w:hAnsi="Times New Roman"/>
          <w:b/>
          <w:sz w:val="24"/>
          <w:szCs w:val="24"/>
          <w:lang w:val="ru-RU"/>
        </w:rPr>
        <w:t>Центар за социјални рад «Свети Сава»</w:t>
      </w:r>
      <w:r w:rsidRPr="00DB0168">
        <w:rPr>
          <w:rFonts w:ascii="Times New Roman" w:hAnsi="Times New Roman"/>
          <w:sz w:val="24"/>
          <w:szCs w:val="24"/>
          <w:lang w:val="ru-RU"/>
        </w:rPr>
        <w:t xml:space="preserve"> у спровођењу мера социјалне заштите одлучује о оставривању права кроз услуге социјалне заштите, материјлну подршку у делу који је дефинисан Одлуком о правима из области социјалне заштите на територији Града Ниша («Службени лист Града Ниша», број 101/2012, 9</w:t>
      </w:r>
      <w:r w:rsidR="00B24CB7">
        <w:rPr>
          <w:rFonts w:ascii="Times New Roman" w:hAnsi="Times New Roman"/>
          <w:sz w:val="24"/>
          <w:szCs w:val="24"/>
          <w:lang w:val="ru-RU"/>
        </w:rPr>
        <w:t>6/2013 и 44/2014);</w:t>
      </w:r>
    </w:p>
    <w:p w:rsidR="005653D8" w:rsidRPr="00DB0168" w:rsidRDefault="005653D8" w:rsidP="005653D8">
      <w:pPr>
        <w:numPr>
          <w:ilvl w:val="0"/>
          <w:numId w:val="12"/>
        </w:numPr>
        <w:suppressAutoHyphens/>
        <w:spacing w:after="120"/>
        <w:jc w:val="both"/>
        <w:rPr>
          <w:rFonts w:ascii="Times New Roman" w:hAnsi="Times New Roman"/>
          <w:sz w:val="24"/>
          <w:szCs w:val="24"/>
          <w:lang w:val="ru-RU"/>
        </w:rPr>
      </w:pPr>
      <w:r w:rsidRPr="00B24CB7">
        <w:rPr>
          <w:rFonts w:ascii="Times New Roman" w:hAnsi="Times New Roman"/>
          <w:b/>
          <w:sz w:val="24"/>
          <w:szCs w:val="24"/>
          <w:lang w:val="ru-RU"/>
        </w:rPr>
        <w:t>Дом здравља</w:t>
      </w:r>
      <w:r w:rsidRPr="00DB0168">
        <w:rPr>
          <w:rFonts w:ascii="Times New Roman" w:hAnsi="Times New Roman"/>
          <w:sz w:val="24"/>
          <w:szCs w:val="24"/>
          <w:lang w:val="ru-RU"/>
        </w:rPr>
        <w:t xml:space="preserve"> пружа услуге примарне  заштите. Услуге секундарне заштите пружа Специјална психијатријска болница у Горњој Топоници док услуге терцијалне заштите пружа Клинички центар Ниш. Избеглице, интерно расељена лица и повратници остварују своја права у овој о</w:t>
      </w:r>
      <w:r w:rsidR="00B24CB7">
        <w:rPr>
          <w:rFonts w:ascii="Times New Roman" w:hAnsi="Times New Roman"/>
          <w:sz w:val="24"/>
          <w:szCs w:val="24"/>
          <w:lang w:val="ru-RU"/>
        </w:rPr>
        <w:t>бласти, као и сви други грађани;</w:t>
      </w:r>
    </w:p>
    <w:p w:rsidR="005653D8" w:rsidRPr="00DB0168" w:rsidRDefault="005653D8" w:rsidP="005653D8">
      <w:pPr>
        <w:numPr>
          <w:ilvl w:val="0"/>
          <w:numId w:val="12"/>
        </w:numPr>
        <w:suppressAutoHyphens/>
        <w:spacing w:after="120"/>
        <w:jc w:val="both"/>
        <w:rPr>
          <w:rFonts w:ascii="Times New Roman" w:hAnsi="Times New Roman"/>
          <w:sz w:val="24"/>
          <w:szCs w:val="24"/>
          <w:lang w:val="ru-RU"/>
        </w:rPr>
      </w:pPr>
      <w:r w:rsidRPr="00B24CB7">
        <w:rPr>
          <w:rFonts w:ascii="Times New Roman" w:hAnsi="Times New Roman"/>
          <w:b/>
          <w:sz w:val="24"/>
          <w:szCs w:val="24"/>
          <w:lang w:val="ru-RU"/>
        </w:rPr>
        <w:t>Образовне институције</w:t>
      </w:r>
      <w:r w:rsidRPr="00DB0168">
        <w:rPr>
          <w:rFonts w:ascii="Times New Roman" w:hAnsi="Times New Roman"/>
          <w:sz w:val="24"/>
          <w:szCs w:val="24"/>
          <w:lang w:val="ru-RU"/>
        </w:rPr>
        <w:t xml:space="preserve"> – основне, средње школе, факултети и Универзитет кроз своје редовне програмске активности обухватају и пружају могућност припадницима циљних група овог ЛАП-а да стекну одређен</w:t>
      </w:r>
      <w:r w:rsidR="00B24CB7">
        <w:rPr>
          <w:rFonts w:ascii="Times New Roman" w:hAnsi="Times New Roman"/>
          <w:sz w:val="24"/>
          <w:szCs w:val="24"/>
          <w:lang w:val="ru-RU"/>
        </w:rPr>
        <w:t>о образовање;</w:t>
      </w:r>
    </w:p>
    <w:p w:rsidR="005653D8" w:rsidRPr="00DB0168" w:rsidRDefault="005653D8" w:rsidP="005653D8">
      <w:pPr>
        <w:numPr>
          <w:ilvl w:val="0"/>
          <w:numId w:val="12"/>
        </w:numPr>
        <w:suppressAutoHyphens/>
        <w:spacing w:after="360"/>
        <w:ind w:left="763"/>
        <w:jc w:val="both"/>
        <w:rPr>
          <w:rFonts w:ascii="Times New Roman" w:hAnsi="Times New Roman"/>
          <w:sz w:val="24"/>
          <w:szCs w:val="24"/>
          <w:lang w:val="ru-RU"/>
        </w:rPr>
      </w:pPr>
      <w:r w:rsidRPr="00B24CB7">
        <w:rPr>
          <w:rFonts w:ascii="Times New Roman" w:hAnsi="Times New Roman"/>
          <w:b/>
          <w:sz w:val="24"/>
          <w:szCs w:val="24"/>
          <w:lang w:val="ru-RU"/>
        </w:rPr>
        <w:t>Национална служба за запошљавање – Филијала Ниш</w:t>
      </w:r>
      <w:r w:rsidRPr="00DB0168">
        <w:rPr>
          <w:rFonts w:ascii="Times New Roman" w:hAnsi="Times New Roman"/>
          <w:sz w:val="24"/>
          <w:szCs w:val="24"/>
          <w:lang w:val="ru-RU"/>
        </w:rPr>
        <w:t xml:space="preserve"> спроводи различите програме подршке запошљавању незапослених, радно способних који активно траже посао. Избегла, интерно расељена лица  и повратници</w:t>
      </w:r>
      <w:r>
        <w:rPr>
          <w:rFonts w:ascii="Times New Roman" w:hAnsi="Times New Roman"/>
          <w:sz w:val="24"/>
          <w:szCs w:val="24"/>
          <w:lang w:val="ru-RU"/>
        </w:rPr>
        <w:t xml:space="preserve"> по Споразуму о реадмисији,</w:t>
      </w:r>
      <w:r w:rsidRPr="00DB0168">
        <w:rPr>
          <w:rFonts w:ascii="Times New Roman" w:hAnsi="Times New Roman"/>
          <w:sz w:val="24"/>
          <w:szCs w:val="24"/>
          <w:lang w:val="ru-RU"/>
        </w:rPr>
        <w:t xml:space="preserve"> имају једнаке  могућности као и сви други да се укључе у  активности Националне службе за запошљавање и користе ове програме.</w:t>
      </w:r>
    </w:p>
    <w:p w:rsidR="00D46365" w:rsidRPr="00D46365" w:rsidRDefault="005653D8" w:rsidP="006D0A48">
      <w:pPr>
        <w:numPr>
          <w:ilvl w:val="0"/>
          <w:numId w:val="28"/>
        </w:numPr>
        <w:suppressAutoHyphens/>
        <w:spacing w:after="600" w:line="240" w:lineRule="auto"/>
        <w:jc w:val="both"/>
        <w:rPr>
          <w:rFonts w:ascii="Times New Roman" w:eastAsia="Times New Roman" w:hAnsi="Times New Roman"/>
          <w:b/>
          <w:sz w:val="26"/>
          <w:szCs w:val="26"/>
          <w:lang w:eastAsia="ar-SA"/>
        </w:rPr>
      </w:pPr>
      <w:r w:rsidRPr="00DB0168">
        <w:rPr>
          <w:rFonts w:ascii="Times New Roman" w:eastAsia="Times New Roman" w:hAnsi="Times New Roman"/>
          <w:b/>
          <w:sz w:val="26"/>
          <w:szCs w:val="26"/>
          <w:lang w:val="sr-Latn-CS" w:eastAsia="ar-SA"/>
        </w:rPr>
        <w:t xml:space="preserve">АНАЛИЗА СИТУАЦИЈЕ И ЗАКЉУЧЦИ </w:t>
      </w:r>
    </w:p>
    <w:p w:rsidR="008500AA" w:rsidRDefault="00D46365" w:rsidP="008500AA">
      <w:pPr>
        <w:suppressAutoHyphens/>
        <w:spacing w:after="600" w:line="240" w:lineRule="auto"/>
        <w:ind w:left="360"/>
        <w:jc w:val="both"/>
        <w:rPr>
          <w:rFonts w:ascii="Times New Roman" w:eastAsia="Times New Roman" w:hAnsi="Times New Roman"/>
          <w:b/>
          <w:sz w:val="26"/>
          <w:szCs w:val="26"/>
          <w:lang w:val="sr-Cyrl-RS" w:eastAsia="ar-SA"/>
        </w:rPr>
      </w:pPr>
      <w:r>
        <w:rPr>
          <w:rFonts w:ascii="Times New Roman" w:eastAsia="Times New Roman" w:hAnsi="Times New Roman"/>
          <w:b/>
          <w:sz w:val="26"/>
          <w:szCs w:val="26"/>
          <w:lang w:val="sr-Cyrl-RS" w:eastAsia="ar-SA"/>
        </w:rPr>
        <w:lastRenderedPageBreak/>
        <w:t xml:space="preserve">       </w:t>
      </w:r>
      <w:r w:rsidR="005653D8" w:rsidRPr="00D46365">
        <w:rPr>
          <w:rFonts w:ascii="Times New Roman" w:eastAsia="Times New Roman" w:hAnsi="Times New Roman"/>
          <w:sz w:val="24"/>
          <w:szCs w:val="24"/>
          <w:lang w:val="sr-Latn-CS" w:eastAsia="ar-SA"/>
        </w:rPr>
        <w:t xml:space="preserve">Анализа ситуације је реализована применом </w:t>
      </w:r>
      <w:r w:rsidR="005653D8" w:rsidRPr="00D46365">
        <w:rPr>
          <w:rFonts w:ascii="Times New Roman" w:eastAsia="Times New Roman" w:hAnsi="Times New Roman"/>
          <w:sz w:val="24"/>
          <w:szCs w:val="24"/>
          <w:lang w:val="ru-RU" w:eastAsia="ar-SA"/>
        </w:rPr>
        <w:t>три</w:t>
      </w:r>
      <w:r w:rsidR="005653D8" w:rsidRPr="00D46365">
        <w:rPr>
          <w:rFonts w:ascii="Times New Roman" w:eastAsia="Times New Roman" w:hAnsi="Times New Roman"/>
          <w:sz w:val="24"/>
          <w:szCs w:val="24"/>
          <w:lang w:val="sr-Latn-CS" w:eastAsia="ar-SA"/>
        </w:rPr>
        <w:t xml:space="preserve"> врсте анализа:</w:t>
      </w:r>
      <w:r w:rsidR="005653D8" w:rsidRPr="00D46365">
        <w:rPr>
          <w:rFonts w:ascii="Times New Roman" w:eastAsia="Times New Roman" w:hAnsi="Times New Roman"/>
          <w:sz w:val="24"/>
          <w:szCs w:val="24"/>
          <w:lang w:val="ru-RU" w:eastAsia="ar-SA"/>
        </w:rPr>
        <w:t xml:space="preserve"> </w:t>
      </w:r>
      <w:r w:rsidR="005653D8" w:rsidRPr="00D46365">
        <w:rPr>
          <w:rFonts w:ascii="Times New Roman" w:eastAsia="Times New Roman" w:hAnsi="Times New Roman"/>
          <w:sz w:val="24"/>
          <w:szCs w:val="24"/>
          <w:lang w:val="sr-Latn-CS" w:eastAsia="ar-SA"/>
        </w:rPr>
        <w:t xml:space="preserve">анализа </w:t>
      </w:r>
      <w:r w:rsidRPr="00D46365">
        <w:rPr>
          <w:rFonts w:ascii="Times New Roman" w:eastAsia="Times New Roman" w:hAnsi="Times New Roman"/>
          <w:sz w:val="24"/>
          <w:szCs w:val="24"/>
          <w:lang w:val="ru-RU" w:eastAsia="ar-SA"/>
        </w:rPr>
        <w:t xml:space="preserve">кључних </w:t>
      </w:r>
      <w:r w:rsidR="005653D8" w:rsidRPr="00D46365">
        <w:rPr>
          <w:rFonts w:ascii="Times New Roman" w:eastAsia="Times New Roman" w:hAnsi="Times New Roman"/>
          <w:sz w:val="24"/>
          <w:szCs w:val="24"/>
          <w:lang w:val="ru-RU" w:eastAsia="ar-SA"/>
        </w:rPr>
        <w:t>докумената</w:t>
      </w:r>
      <w:r w:rsidR="005653D8" w:rsidRPr="00D46365">
        <w:rPr>
          <w:rFonts w:ascii="Times New Roman" w:eastAsia="Times New Roman" w:hAnsi="Times New Roman"/>
          <w:sz w:val="24"/>
          <w:szCs w:val="24"/>
          <w:lang w:val="sr-Latn-CS" w:eastAsia="ar-SA"/>
        </w:rPr>
        <w:t xml:space="preserve">, </w:t>
      </w:r>
      <w:r w:rsidR="005653D8" w:rsidRPr="00D46365">
        <w:rPr>
          <w:rFonts w:ascii="Times New Roman" w:eastAsia="Times New Roman" w:hAnsi="Times New Roman"/>
          <w:sz w:val="24"/>
          <w:szCs w:val="24"/>
          <w:lang w:eastAsia="ar-SA"/>
        </w:rPr>
        <w:t>SWOT</w:t>
      </w:r>
      <w:r w:rsidR="005653D8" w:rsidRPr="00D46365">
        <w:rPr>
          <w:rFonts w:ascii="Times New Roman" w:eastAsia="Times New Roman" w:hAnsi="Times New Roman"/>
          <w:sz w:val="24"/>
          <w:szCs w:val="24"/>
          <w:lang w:val="ru-RU" w:eastAsia="ar-SA"/>
        </w:rPr>
        <w:t xml:space="preserve"> </w:t>
      </w:r>
      <w:r w:rsidR="005653D8" w:rsidRPr="00D46365">
        <w:rPr>
          <w:rFonts w:ascii="Times New Roman" w:eastAsia="Times New Roman" w:hAnsi="Times New Roman"/>
          <w:sz w:val="24"/>
          <w:szCs w:val="24"/>
          <w:lang w:val="sr-Latn-CS" w:eastAsia="ar-SA"/>
        </w:rPr>
        <w:t xml:space="preserve">анализа </w:t>
      </w:r>
      <w:r w:rsidR="005653D8" w:rsidRPr="00D46365">
        <w:rPr>
          <w:rFonts w:ascii="Times New Roman" w:eastAsia="Times New Roman" w:hAnsi="Times New Roman"/>
          <w:sz w:val="24"/>
          <w:szCs w:val="24"/>
          <w:lang w:val="ru-RU" w:eastAsia="ar-SA"/>
        </w:rPr>
        <w:t>и утврђивање кључних актера и крајњих корисника.</w:t>
      </w:r>
    </w:p>
    <w:p w:rsidR="003C71B7" w:rsidRDefault="008500AA" w:rsidP="003C71B7">
      <w:pPr>
        <w:suppressAutoHyphens/>
        <w:spacing w:after="600" w:line="240" w:lineRule="auto"/>
        <w:ind w:left="360"/>
        <w:jc w:val="both"/>
        <w:rPr>
          <w:rFonts w:ascii="Times New Roman" w:eastAsia="Times New Roman" w:hAnsi="Times New Roman"/>
          <w:b/>
          <w:sz w:val="26"/>
          <w:szCs w:val="26"/>
          <w:lang w:val="sr-Latn-RS" w:eastAsia="ar-SA"/>
        </w:rPr>
      </w:pPr>
      <w:r>
        <w:rPr>
          <w:rFonts w:ascii="Times New Roman" w:eastAsia="Times New Roman" w:hAnsi="Times New Roman"/>
          <w:b/>
          <w:sz w:val="26"/>
          <w:szCs w:val="26"/>
          <w:lang w:val="ru-RU" w:eastAsia="ar-SA"/>
        </w:rPr>
        <w:t>6</w:t>
      </w:r>
      <w:r w:rsidR="003158FB" w:rsidRPr="003158FB">
        <w:rPr>
          <w:rFonts w:ascii="Times New Roman" w:eastAsia="Times New Roman" w:hAnsi="Times New Roman"/>
          <w:b/>
          <w:sz w:val="26"/>
          <w:szCs w:val="26"/>
          <w:lang w:val="ru-RU" w:eastAsia="ar-SA"/>
        </w:rPr>
        <w:t xml:space="preserve">.1 </w:t>
      </w:r>
      <w:r w:rsidR="003C71B7">
        <w:rPr>
          <w:rFonts w:ascii="Times New Roman" w:eastAsia="Times New Roman" w:hAnsi="Times New Roman"/>
          <w:b/>
          <w:sz w:val="26"/>
          <w:szCs w:val="26"/>
          <w:lang w:val="ru-RU" w:eastAsia="ar-SA"/>
        </w:rPr>
        <w:t>Анализа кључних докуменат</w:t>
      </w:r>
      <w:r w:rsidR="003C71B7">
        <w:rPr>
          <w:rFonts w:ascii="Times New Roman" w:eastAsia="Times New Roman" w:hAnsi="Times New Roman"/>
          <w:b/>
          <w:sz w:val="26"/>
          <w:szCs w:val="26"/>
          <w:lang w:val="sr-Latn-RS" w:eastAsia="ar-SA"/>
        </w:rPr>
        <w:t>a</w:t>
      </w:r>
    </w:p>
    <w:p w:rsidR="003C71B7" w:rsidRPr="003C71B7" w:rsidRDefault="003158FB" w:rsidP="003C71B7">
      <w:pPr>
        <w:suppressAutoHyphens/>
        <w:spacing w:after="600" w:line="240" w:lineRule="auto"/>
        <w:ind w:left="360"/>
        <w:jc w:val="both"/>
        <w:rPr>
          <w:rFonts w:ascii="Times New Roman" w:hAnsi="Times New Roman" w:cs="Times New Roman"/>
          <w:sz w:val="24"/>
          <w:szCs w:val="24"/>
          <w:lang w:eastAsia="ar-SA"/>
        </w:rPr>
      </w:pPr>
      <w:r w:rsidRPr="003C71B7">
        <w:rPr>
          <w:rFonts w:ascii="Times New Roman" w:hAnsi="Times New Roman" w:cs="Times New Roman"/>
          <w:lang w:val="sr-Cyrl-RS" w:eastAsia="ar-SA"/>
        </w:rPr>
        <w:t xml:space="preserve">  </w:t>
      </w:r>
      <w:proofErr w:type="gramStart"/>
      <w:r w:rsidR="005653D8" w:rsidRPr="003C71B7">
        <w:rPr>
          <w:rFonts w:ascii="Times New Roman" w:hAnsi="Times New Roman" w:cs="Times New Roman"/>
          <w:sz w:val="24"/>
          <w:szCs w:val="24"/>
          <w:lang w:eastAsia="ar-SA"/>
        </w:rPr>
        <w:t xml:space="preserve">Анализа или преглед документације о радном окружењу обухватила је неколико кључних националних докумената релевантних за ову област, актуелни законски оквир који регулише питања </w:t>
      </w:r>
      <w:r w:rsidR="005653D8" w:rsidRPr="003C71B7">
        <w:rPr>
          <w:rFonts w:ascii="Times New Roman" w:hAnsi="Times New Roman" w:cs="Times New Roman"/>
          <w:sz w:val="24"/>
          <w:szCs w:val="24"/>
          <w:lang w:val="ru-RU" w:eastAsia="ar-SA"/>
        </w:rPr>
        <w:t xml:space="preserve">у вези са циљним групама и </w:t>
      </w:r>
      <w:r w:rsidR="005653D8" w:rsidRPr="003C71B7">
        <w:rPr>
          <w:rFonts w:ascii="Times New Roman" w:hAnsi="Times New Roman" w:cs="Times New Roman"/>
          <w:sz w:val="24"/>
          <w:szCs w:val="24"/>
          <w:lang w:eastAsia="ar-SA"/>
        </w:rPr>
        <w:t>стратешка документа Града Ниша,</w:t>
      </w:r>
      <w:r w:rsidR="005653D8" w:rsidRPr="003C71B7">
        <w:rPr>
          <w:rFonts w:ascii="Times New Roman" w:hAnsi="Times New Roman" w:cs="Times New Roman"/>
          <w:sz w:val="24"/>
          <w:szCs w:val="24"/>
          <w:lang w:val="ru-RU" w:eastAsia="ar-SA"/>
        </w:rPr>
        <w:t xml:space="preserve"> која се директно или индиректно односе на циљне групе ЛАП-а.</w:t>
      </w:r>
      <w:proofErr w:type="gramEnd"/>
    </w:p>
    <w:p w:rsidR="005653D8" w:rsidRPr="003C71B7" w:rsidRDefault="00B24CB7" w:rsidP="003C71B7">
      <w:pPr>
        <w:suppressAutoHyphens/>
        <w:spacing w:after="600" w:line="240" w:lineRule="auto"/>
        <w:ind w:left="360"/>
        <w:jc w:val="both"/>
        <w:rPr>
          <w:rFonts w:ascii="Times New Roman" w:eastAsia="Times New Roman" w:hAnsi="Times New Roman" w:cs="Times New Roman"/>
          <w:b/>
          <w:sz w:val="24"/>
          <w:szCs w:val="24"/>
          <w:lang w:val="sr-Cyrl-RS" w:eastAsia="ar-SA"/>
        </w:rPr>
      </w:pPr>
      <w:r w:rsidRPr="003C71B7">
        <w:rPr>
          <w:rFonts w:ascii="Times New Roman" w:hAnsi="Times New Roman" w:cs="Times New Roman"/>
          <w:sz w:val="24"/>
          <w:szCs w:val="24"/>
          <w:lang w:val="ru-RU" w:eastAsia="ar-SA"/>
        </w:rPr>
        <w:t>-</w:t>
      </w:r>
      <w:r w:rsidR="003158FB" w:rsidRPr="003C71B7">
        <w:rPr>
          <w:rFonts w:ascii="Times New Roman" w:hAnsi="Times New Roman" w:cs="Times New Roman"/>
          <w:sz w:val="24"/>
          <w:szCs w:val="24"/>
          <w:lang w:val="ru-RU" w:eastAsia="ar-SA"/>
        </w:rPr>
        <w:t xml:space="preserve"> </w:t>
      </w:r>
      <w:r w:rsidRPr="003C71B7">
        <w:rPr>
          <w:rFonts w:ascii="Times New Roman" w:hAnsi="Times New Roman" w:cs="Times New Roman"/>
          <w:sz w:val="24"/>
          <w:szCs w:val="24"/>
          <w:lang w:val="ru-RU" w:eastAsia="ar-SA"/>
        </w:rPr>
        <w:t xml:space="preserve"> </w:t>
      </w:r>
      <w:r w:rsidR="005653D8" w:rsidRPr="003C71B7">
        <w:rPr>
          <w:rFonts w:ascii="Times New Roman" w:hAnsi="Times New Roman" w:cs="Times New Roman"/>
          <w:sz w:val="24"/>
          <w:szCs w:val="24"/>
          <w:lang w:val="ru-RU" w:eastAsia="ar-SA"/>
        </w:rPr>
        <w:t xml:space="preserve">Стратегија </w:t>
      </w:r>
      <w:r w:rsidRPr="003C71B7">
        <w:rPr>
          <w:rFonts w:ascii="Times New Roman" w:hAnsi="Times New Roman" w:cs="Times New Roman"/>
          <w:sz w:val="24"/>
          <w:szCs w:val="24"/>
          <w:lang w:val="ru-RU" w:eastAsia="ar-SA"/>
        </w:rPr>
        <w:t xml:space="preserve">за управљање миграцијама </w:t>
      </w:r>
      <w:r w:rsidR="005653D8" w:rsidRPr="003C71B7">
        <w:rPr>
          <w:rFonts w:ascii="Times New Roman" w:hAnsi="Times New Roman" w:cs="Times New Roman"/>
          <w:sz w:val="24"/>
          <w:szCs w:val="24"/>
          <w:lang w:val="ru-RU" w:eastAsia="ar-SA"/>
        </w:rPr>
        <w:t xml:space="preserve"> ("Службени гласник РС”, број 59/09)</w:t>
      </w:r>
      <w:r w:rsidRPr="003C71B7">
        <w:rPr>
          <w:rFonts w:ascii="Times New Roman" w:hAnsi="Times New Roman" w:cs="Times New Roman"/>
          <w:sz w:val="24"/>
          <w:szCs w:val="24"/>
          <w:lang w:val="ru-RU" w:eastAsia="ar-SA"/>
        </w:rPr>
        <w:t>;</w:t>
      </w:r>
    </w:p>
    <w:p w:rsidR="005653D8" w:rsidRPr="003158FB" w:rsidRDefault="003C71B7" w:rsidP="003C71B7">
      <w:pPr>
        <w:pStyle w:val="Heading1"/>
        <w:ind w:firstLine="0"/>
        <w:rPr>
          <w:b w:val="0"/>
          <w:lang w:val="ru-RU" w:eastAsia="ar-SA"/>
        </w:rPr>
      </w:pPr>
      <w:r>
        <w:rPr>
          <w:b w:val="0"/>
          <w:lang w:val="sr-Latn-RS" w:eastAsia="ar-SA"/>
        </w:rPr>
        <w:t xml:space="preserve">          </w:t>
      </w:r>
      <w:r w:rsidR="00B24CB7" w:rsidRPr="003158FB">
        <w:rPr>
          <w:b w:val="0"/>
          <w:lang w:val="ru-RU" w:eastAsia="ar-SA"/>
        </w:rPr>
        <w:t xml:space="preserve">- </w:t>
      </w:r>
      <w:r w:rsidR="005653D8" w:rsidRPr="003158FB">
        <w:rPr>
          <w:b w:val="0"/>
          <w:lang w:val="ru-RU" w:eastAsia="ar-SA"/>
        </w:rPr>
        <w:t>Стратегија реинтеграције повратника по основу Споразума о реадм</w:t>
      </w:r>
      <w:r w:rsidR="00B24CB7" w:rsidRPr="003158FB">
        <w:rPr>
          <w:b w:val="0"/>
          <w:lang w:val="ru-RU" w:eastAsia="ar-SA"/>
        </w:rPr>
        <w:t>исији (</w:t>
      </w:r>
      <w:r w:rsidR="005653D8" w:rsidRPr="003158FB">
        <w:rPr>
          <w:b w:val="0"/>
          <w:lang w:val="ru-RU" w:eastAsia="ar-SA"/>
        </w:rPr>
        <w:t xml:space="preserve"> </w:t>
      </w:r>
      <w:r w:rsidR="00B24CB7" w:rsidRPr="003158FB">
        <w:rPr>
          <w:b w:val="0"/>
          <w:lang w:val="sr-Cyrl-RS" w:eastAsia="ar-SA"/>
        </w:rPr>
        <w:t>„Слижбени гласник РС</w:t>
      </w:r>
      <w:r w:rsidR="005653D8" w:rsidRPr="003158FB">
        <w:rPr>
          <w:b w:val="0"/>
          <w:lang w:val="ru-RU" w:eastAsia="ar-SA"/>
        </w:rPr>
        <w:t xml:space="preserve">", </w:t>
      </w:r>
      <w:r w:rsidR="00B24CB7" w:rsidRPr="003158FB">
        <w:rPr>
          <w:b w:val="0"/>
          <w:lang w:val="sr-Cyrl-RS" w:eastAsia="ar-SA"/>
        </w:rPr>
        <w:t>број</w:t>
      </w:r>
      <w:r w:rsidR="00B24CB7" w:rsidRPr="003158FB">
        <w:rPr>
          <w:b w:val="0"/>
          <w:lang w:val="ru-RU" w:eastAsia="ar-SA"/>
        </w:rPr>
        <w:t xml:space="preserve"> 15/</w:t>
      </w:r>
      <w:r w:rsidR="005653D8" w:rsidRPr="003158FB">
        <w:rPr>
          <w:b w:val="0"/>
          <w:lang w:val="ru-RU" w:eastAsia="ar-SA"/>
        </w:rPr>
        <w:t>09)</w:t>
      </w:r>
      <w:r w:rsidR="00B24CB7" w:rsidRPr="003158FB">
        <w:rPr>
          <w:b w:val="0"/>
          <w:lang w:val="ru-RU" w:eastAsia="ar-SA"/>
        </w:rPr>
        <w:t>;</w:t>
      </w:r>
    </w:p>
    <w:p w:rsidR="005653D8" w:rsidRPr="003158FB" w:rsidRDefault="003158FB" w:rsidP="003158FB">
      <w:pPr>
        <w:pStyle w:val="Heading1"/>
        <w:rPr>
          <w:b w:val="0"/>
          <w:lang w:val="ru-RU" w:eastAsia="ar-SA"/>
        </w:rPr>
      </w:pPr>
      <w:r>
        <w:rPr>
          <w:b w:val="0"/>
          <w:lang w:val="ru-RU" w:eastAsia="ar-SA"/>
        </w:rPr>
        <w:t xml:space="preserve">- </w:t>
      </w:r>
      <w:r w:rsidR="005653D8" w:rsidRPr="003158FB">
        <w:rPr>
          <w:b w:val="0"/>
          <w:lang w:val="ru-RU" w:eastAsia="ar-SA"/>
        </w:rPr>
        <w:t>Стратегија супротстављања илегалним миграциј</w:t>
      </w:r>
      <w:r w:rsidR="00B24CB7" w:rsidRPr="003158FB">
        <w:rPr>
          <w:b w:val="0"/>
          <w:lang w:val="ru-RU" w:eastAsia="ar-SA"/>
        </w:rPr>
        <w:t xml:space="preserve">ама у Републици Србији </w:t>
      </w:r>
      <w:r w:rsidR="005653D8" w:rsidRPr="003158FB">
        <w:rPr>
          <w:b w:val="0"/>
          <w:lang w:val="ru-RU" w:eastAsia="ar-SA"/>
        </w:rPr>
        <w:t>(„Службени гласник РС”, број 25/09)</w:t>
      </w:r>
      <w:r w:rsidR="00B24CB7" w:rsidRPr="003158FB">
        <w:rPr>
          <w:b w:val="0"/>
          <w:lang w:val="ru-RU" w:eastAsia="ar-SA"/>
        </w:rPr>
        <w:t>;</w:t>
      </w:r>
    </w:p>
    <w:p w:rsidR="005653D8" w:rsidRPr="003158FB" w:rsidRDefault="00B24CB7" w:rsidP="003158FB">
      <w:pPr>
        <w:pStyle w:val="Heading1"/>
        <w:rPr>
          <w:b w:val="0"/>
          <w:lang w:val="ru-RU" w:eastAsia="ar-SA"/>
        </w:rPr>
      </w:pPr>
      <w:r w:rsidRPr="003158FB">
        <w:rPr>
          <w:b w:val="0"/>
          <w:lang w:val="ru-RU" w:eastAsia="ar-SA"/>
        </w:rPr>
        <w:t xml:space="preserve">- </w:t>
      </w:r>
      <w:r w:rsidR="005653D8" w:rsidRPr="003158FB">
        <w:rPr>
          <w:b w:val="0"/>
          <w:lang w:val="ru-RU" w:eastAsia="ar-SA"/>
        </w:rPr>
        <w:t>Стратегија за уна</w:t>
      </w:r>
      <w:r w:rsidRPr="003158FB">
        <w:rPr>
          <w:b w:val="0"/>
          <w:lang w:val="ru-RU" w:eastAsia="ar-SA"/>
        </w:rPr>
        <w:t>пређење положаја Рома 2009-2015.(</w:t>
      </w:r>
      <w:r w:rsidR="005653D8" w:rsidRPr="003158FB">
        <w:rPr>
          <w:b w:val="0"/>
          <w:lang w:val="ru-RU" w:eastAsia="ar-SA"/>
        </w:rPr>
        <w:t xml:space="preserve"> "Службени глас</w:t>
      </w:r>
      <w:r w:rsidRPr="003158FB">
        <w:rPr>
          <w:b w:val="0"/>
          <w:lang w:val="ru-RU" w:eastAsia="ar-SA"/>
        </w:rPr>
        <w:t>ник РС", број 26/</w:t>
      </w:r>
      <w:r w:rsidR="005653D8" w:rsidRPr="003158FB">
        <w:rPr>
          <w:b w:val="0"/>
          <w:lang w:val="ru-RU" w:eastAsia="ar-SA"/>
        </w:rPr>
        <w:t>16</w:t>
      </w:r>
      <w:r w:rsidRPr="003158FB">
        <w:rPr>
          <w:b w:val="0"/>
          <w:lang w:val="ru-RU" w:eastAsia="ar-SA"/>
        </w:rPr>
        <w:t>);</w:t>
      </w:r>
    </w:p>
    <w:p w:rsidR="005653D8" w:rsidRPr="003158FB" w:rsidRDefault="00B24CB7" w:rsidP="003158FB">
      <w:pPr>
        <w:pStyle w:val="Heading1"/>
        <w:rPr>
          <w:b w:val="0"/>
          <w:lang w:val="ru-RU" w:eastAsia="ar-SA"/>
        </w:rPr>
      </w:pPr>
      <w:r w:rsidRPr="003158FB">
        <w:rPr>
          <w:b w:val="0"/>
          <w:lang w:val="ru-RU" w:eastAsia="ar-SA"/>
        </w:rPr>
        <w:t xml:space="preserve">- </w:t>
      </w:r>
      <w:r w:rsidR="005653D8" w:rsidRPr="003158FB">
        <w:rPr>
          <w:b w:val="0"/>
          <w:lang w:val="ru-RU" w:eastAsia="ar-SA"/>
        </w:rPr>
        <w:t>Стратегија за социјално укључивање Рома у Републици Срб</w:t>
      </w:r>
      <w:r w:rsidRPr="003158FB">
        <w:rPr>
          <w:b w:val="0"/>
          <w:lang w:val="ru-RU" w:eastAsia="ar-SA"/>
        </w:rPr>
        <w:t>ији за период 2016-2025. године (</w:t>
      </w:r>
      <w:r w:rsidR="005653D8" w:rsidRPr="003158FB">
        <w:rPr>
          <w:b w:val="0"/>
          <w:lang w:val="ru-RU" w:eastAsia="ar-SA"/>
        </w:rPr>
        <w:t xml:space="preserve"> "Службени глас</w:t>
      </w:r>
      <w:r w:rsidRPr="003158FB">
        <w:rPr>
          <w:b w:val="0"/>
          <w:lang w:val="ru-RU" w:eastAsia="ar-SA"/>
        </w:rPr>
        <w:t>ник РС", број 26/</w:t>
      </w:r>
      <w:r w:rsidR="005653D8" w:rsidRPr="003158FB">
        <w:rPr>
          <w:b w:val="0"/>
          <w:lang w:val="ru-RU" w:eastAsia="ar-SA"/>
        </w:rPr>
        <w:t>16</w:t>
      </w:r>
      <w:r w:rsidRPr="003158FB">
        <w:rPr>
          <w:b w:val="0"/>
          <w:lang w:val="ru-RU" w:eastAsia="ar-SA"/>
        </w:rPr>
        <w:t>)</w:t>
      </w:r>
      <w:r w:rsidR="00552CD0" w:rsidRPr="003158FB">
        <w:rPr>
          <w:b w:val="0"/>
          <w:lang w:val="ru-RU" w:eastAsia="ar-SA"/>
        </w:rPr>
        <w:t>;</w:t>
      </w:r>
    </w:p>
    <w:p w:rsidR="005653D8" w:rsidRPr="003158FB" w:rsidRDefault="00B24CB7" w:rsidP="003158FB">
      <w:pPr>
        <w:pStyle w:val="Heading1"/>
        <w:rPr>
          <w:b w:val="0"/>
          <w:lang w:val="ru-RU" w:eastAsia="ar-SA"/>
        </w:rPr>
      </w:pPr>
      <w:r w:rsidRPr="003158FB">
        <w:rPr>
          <w:b w:val="0"/>
          <w:lang w:val="ru-RU" w:eastAsia="ar-SA"/>
        </w:rPr>
        <w:t xml:space="preserve">- </w:t>
      </w:r>
      <w:r w:rsidR="005653D8" w:rsidRPr="003158FB">
        <w:rPr>
          <w:b w:val="0"/>
          <w:lang w:val="ru-RU" w:eastAsia="ar-SA"/>
        </w:rPr>
        <w:t>Стратеги</w:t>
      </w:r>
      <w:r w:rsidRPr="003158FB">
        <w:rPr>
          <w:b w:val="0"/>
          <w:lang w:val="ru-RU" w:eastAsia="ar-SA"/>
        </w:rPr>
        <w:t xml:space="preserve">ја за смањење сиромаштва </w:t>
      </w:r>
      <w:r w:rsidR="005653D8" w:rsidRPr="003158FB">
        <w:rPr>
          <w:b w:val="0"/>
          <w:lang w:val="ru-RU" w:eastAsia="ar-SA"/>
        </w:rPr>
        <w:t xml:space="preserve"> (''Службени гласник РС'', број 62/03)</w:t>
      </w:r>
      <w:r w:rsidR="00552CD0" w:rsidRPr="003158FB">
        <w:rPr>
          <w:b w:val="0"/>
          <w:lang w:val="ru-RU" w:eastAsia="ar-SA"/>
        </w:rPr>
        <w:t>;</w:t>
      </w:r>
    </w:p>
    <w:p w:rsidR="005653D8" w:rsidRPr="003158FB" w:rsidRDefault="00552CD0" w:rsidP="003158FB">
      <w:pPr>
        <w:pStyle w:val="Heading1"/>
        <w:rPr>
          <w:b w:val="0"/>
          <w:lang w:val="ru-RU" w:eastAsia="ar-SA"/>
        </w:rPr>
      </w:pPr>
      <w:r w:rsidRPr="003158FB">
        <w:rPr>
          <w:b w:val="0"/>
          <w:lang w:val="ru-RU" w:eastAsia="ar-SA"/>
        </w:rPr>
        <w:t xml:space="preserve">- </w:t>
      </w:r>
      <w:r w:rsidR="005653D8" w:rsidRPr="003158FB">
        <w:rPr>
          <w:b w:val="0"/>
          <w:lang w:val="ru-RU" w:eastAsia="ar-SA"/>
        </w:rPr>
        <w:t>Нац</w:t>
      </w:r>
      <w:r w:rsidRPr="003158FB">
        <w:rPr>
          <w:b w:val="0"/>
          <w:lang w:val="ru-RU" w:eastAsia="ar-SA"/>
        </w:rPr>
        <w:t>ионална стратегија запошљавања 2011-2020 (''Службени гласник РС'', број 37/</w:t>
      </w:r>
      <w:r w:rsidR="005653D8" w:rsidRPr="003158FB">
        <w:rPr>
          <w:b w:val="0"/>
          <w:lang w:val="ru-RU" w:eastAsia="ar-SA"/>
        </w:rPr>
        <w:t>11</w:t>
      </w:r>
      <w:r w:rsidRPr="003158FB">
        <w:rPr>
          <w:b w:val="0"/>
          <w:lang w:val="ru-RU" w:eastAsia="ar-SA"/>
        </w:rPr>
        <w:t>);</w:t>
      </w:r>
    </w:p>
    <w:p w:rsidR="005653D8" w:rsidRPr="003158FB" w:rsidRDefault="00131A66" w:rsidP="003158FB">
      <w:pPr>
        <w:pStyle w:val="Heading1"/>
        <w:rPr>
          <w:b w:val="0"/>
          <w:lang w:val="ru-RU" w:eastAsia="ar-SA"/>
        </w:rPr>
      </w:pPr>
      <w:r w:rsidRPr="003158FB">
        <w:rPr>
          <w:b w:val="0"/>
          <w:lang w:val="ru-RU" w:eastAsia="ar-SA"/>
        </w:rPr>
        <w:t>-</w:t>
      </w:r>
      <w:r w:rsidRPr="003158FB">
        <w:rPr>
          <w:b w:val="0"/>
          <w:lang w:eastAsia="ar-SA"/>
        </w:rPr>
        <w:t xml:space="preserve">  </w:t>
      </w:r>
      <w:r w:rsidR="005653D8" w:rsidRPr="003158FB">
        <w:rPr>
          <w:b w:val="0"/>
          <w:lang w:val="ru-RU" w:eastAsia="ar-SA"/>
        </w:rPr>
        <w:t>Стратегија р</w:t>
      </w:r>
      <w:r w:rsidR="00552CD0" w:rsidRPr="003158FB">
        <w:rPr>
          <w:b w:val="0"/>
          <w:lang w:val="ru-RU" w:eastAsia="ar-SA"/>
        </w:rPr>
        <w:t>азвоја социјалне заштите (''Службени гласник РС'', број 108/</w:t>
      </w:r>
      <w:r w:rsidR="005653D8" w:rsidRPr="003158FB">
        <w:rPr>
          <w:b w:val="0"/>
          <w:lang w:val="ru-RU" w:eastAsia="ar-SA"/>
        </w:rPr>
        <w:t>05)</w:t>
      </w:r>
      <w:r w:rsidR="00552CD0" w:rsidRPr="003158FB">
        <w:rPr>
          <w:b w:val="0"/>
          <w:lang w:val="ru-RU" w:eastAsia="ar-SA"/>
        </w:rPr>
        <w:t>;</w:t>
      </w:r>
    </w:p>
    <w:p w:rsidR="005653D8" w:rsidRPr="003158FB" w:rsidRDefault="00131A66" w:rsidP="003158FB">
      <w:pPr>
        <w:pStyle w:val="Heading1"/>
        <w:rPr>
          <w:b w:val="0"/>
          <w:lang w:eastAsia="ar-SA"/>
        </w:rPr>
      </w:pPr>
      <w:r w:rsidRPr="003158FB">
        <w:rPr>
          <w:b w:val="0"/>
          <w:lang w:val="ru-RU" w:eastAsia="ar-SA"/>
        </w:rPr>
        <w:t>-</w:t>
      </w:r>
      <w:r w:rsidRPr="003158FB">
        <w:rPr>
          <w:b w:val="0"/>
          <w:lang w:eastAsia="ar-SA"/>
        </w:rPr>
        <w:t xml:space="preserve"> </w:t>
      </w:r>
      <w:r w:rsidR="005653D8" w:rsidRPr="003158FB">
        <w:rPr>
          <w:b w:val="0"/>
          <w:lang w:val="ru-RU" w:eastAsia="ar-SA"/>
        </w:rPr>
        <w:t>Стратегија превенције и сузбијања трговине људима, посебно женама и децом и</w:t>
      </w:r>
      <w:r w:rsidR="00552CD0" w:rsidRPr="003158FB">
        <w:rPr>
          <w:b w:val="0"/>
          <w:lang w:val="sr-Cyrl-RS" w:eastAsia="ar-SA"/>
        </w:rPr>
        <w:t xml:space="preserve"> </w:t>
      </w:r>
      <w:r w:rsidR="005653D8" w:rsidRPr="003158FB">
        <w:rPr>
          <w:b w:val="0"/>
          <w:lang w:val="ru-RU" w:eastAsia="ar-SA"/>
        </w:rPr>
        <w:t>зашти</w:t>
      </w:r>
      <w:r w:rsidR="00552CD0" w:rsidRPr="003158FB">
        <w:rPr>
          <w:b w:val="0"/>
          <w:lang w:val="ru-RU" w:eastAsia="ar-SA"/>
        </w:rPr>
        <w:t>те жртава 2017-2022  (''Службени гласник РС'', број 77/</w:t>
      </w:r>
      <w:r w:rsidR="005653D8" w:rsidRPr="003158FB">
        <w:rPr>
          <w:b w:val="0"/>
          <w:lang w:val="ru-RU" w:eastAsia="ar-SA"/>
        </w:rPr>
        <w:t>17)</w:t>
      </w:r>
      <w:r w:rsidR="00552CD0" w:rsidRPr="003158FB">
        <w:rPr>
          <w:b w:val="0"/>
          <w:lang w:val="ru-RU" w:eastAsia="ar-SA"/>
        </w:rPr>
        <w:t>;</w:t>
      </w:r>
    </w:p>
    <w:p w:rsidR="005653D8" w:rsidRPr="003158FB" w:rsidRDefault="00131A66" w:rsidP="003158FB">
      <w:pPr>
        <w:pStyle w:val="Heading1"/>
        <w:rPr>
          <w:b w:val="0"/>
          <w:lang w:val="ru-RU" w:eastAsia="ar-SA"/>
        </w:rPr>
      </w:pPr>
      <w:r w:rsidRPr="003158FB">
        <w:rPr>
          <w:b w:val="0"/>
          <w:lang w:val="ru-RU" w:eastAsia="ar-SA"/>
        </w:rPr>
        <w:t>-</w:t>
      </w:r>
      <w:r w:rsidRPr="003158FB">
        <w:rPr>
          <w:b w:val="0"/>
          <w:lang w:eastAsia="ar-SA"/>
        </w:rPr>
        <w:t xml:space="preserve"> </w:t>
      </w:r>
      <w:r w:rsidR="005653D8" w:rsidRPr="003158FB">
        <w:rPr>
          <w:b w:val="0"/>
          <w:lang w:val="ru-RU" w:eastAsia="ar-SA"/>
        </w:rPr>
        <w:t>Национ</w:t>
      </w:r>
      <w:r w:rsidR="00552CD0" w:rsidRPr="003158FB">
        <w:rPr>
          <w:b w:val="0"/>
          <w:lang w:val="ru-RU" w:eastAsia="ar-SA"/>
        </w:rPr>
        <w:t>ални план акције за децу (''Службени гласник РС'', број</w:t>
      </w:r>
      <w:r w:rsidR="005653D8" w:rsidRPr="003158FB">
        <w:rPr>
          <w:b w:val="0"/>
          <w:lang w:val="ru-RU" w:eastAsia="ar-SA"/>
        </w:rPr>
        <w:t xml:space="preserve"> </w:t>
      </w:r>
      <w:r w:rsidR="00552CD0" w:rsidRPr="003158FB">
        <w:rPr>
          <w:b w:val="0"/>
          <w:lang w:val="ru-RU" w:eastAsia="ar-SA"/>
        </w:rPr>
        <w:t xml:space="preserve"> 122/</w:t>
      </w:r>
      <w:r w:rsidR="005653D8" w:rsidRPr="003158FB">
        <w:rPr>
          <w:b w:val="0"/>
          <w:lang w:val="ru-RU" w:eastAsia="ar-SA"/>
        </w:rPr>
        <w:t>08)</w:t>
      </w:r>
    </w:p>
    <w:p w:rsidR="005653D8" w:rsidRPr="00FA3A95" w:rsidRDefault="005653D8" w:rsidP="005653D8">
      <w:pPr>
        <w:suppressAutoHyphens/>
        <w:spacing w:after="120"/>
        <w:ind w:firstLine="720"/>
        <w:jc w:val="both"/>
        <w:rPr>
          <w:rFonts w:ascii="Times New Roman" w:eastAsia="Times New Roman" w:hAnsi="Times New Roman"/>
          <w:sz w:val="24"/>
          <w:szCs w:val="24"/>
          <w:lang w:val="ru-RU" w:eastAsia="ar-SA"/>
        </w:rPr>
      </w:pPr>
      <w:r w:rsidRPr="00FA3A95">
        <w:rPr>
          <w:rFonts w:ascii="Times New Roman" w:eastAsia="Times New Roman" w:hAnsi="Times New Roman"/>
          <w:sz w:val="24"/>
          <w:szCs w:val="24"/>
          <w:lang w:val="ru-RU" w:eastAsia="ar-SA"/>
        </w:rPr>
        <w:t>Национална стратегија за решавање питања избеглих и интерно расељених лица дефинише основне правце деловања – обезбеђивање услова за повратак и локалну интеграцију, што је потпуно у складу са међународно прихваћеним циљевима за решавање положаја ове групе грађана.</w:t>
      </w:r>
    </w:p>
    <w:p w:rsidR="005653D8" w:rsidRPr="00FA3A95" w:rsidRDefault="005653D8" w:rsidP="005653D8">
      <w:pPr>
        <w:suppressAutoHyphens/>
        <w:spacing w:after="120"/>
        <w:ind w:firstLine="720"/>
        <w:jc w:val="both"/>
        <w:rPr>
          <w:rFonts w:ascii="Times New Roman" w:eastAsia="Times New Roman" w:hAnsi="Times New Roman"/>
          <w:sz w:val="24"/>
          <w:szCs w:val="24"/>
          <w:lang w:val="ru-RU" w:eastAsia="ar-SA"/>
        </w:rPr>
      </w:pPr>
      <w:r w:rsidRPr="00FA3A95">
        <w:rPr>
          <w:rFonts w:ascii="Times New Roman" w:eastAsia="Times New Roman" w:hAnsi="Times New Roman"/>
          <w:sz w:val="24"/>
          <w:szCs w:val="24"/>
          <w:lang w:val="ru-RU" w:eastAsia="ar-SA"/>
        </w:rPr>
        <w:t>Остале наведене националне стратегије пружају основу и дају смернице за развијање мера и акција у области локалне интеграције избеглих и интерно расељених лица, односно локалне реинтеграције повратника и тржилаца азила, којима се може допринети унапређењу њиховог животног стандарда и укупног друштвеног положаја.</w:t>
      </w:r>
    </w:p>
    <w:p w:rsidR="005653D8" w:rsidRPr="00FA3A95" w:rsidRDefault="005653D8" w:rsidP="005653D8">
      <w:pPr>
        <w:suppressAutoHyphens/>
        <w:spacing w:after="120"/>
        <w:ind w:firstLine="720"/>
        <w:jc w:val="both"/>
        <w:rPr>
          <w:rFonts w:ascii="Times New Roman" w:eastAsia="Times New Roman" w:hAnsi="Times New Roman"/>
          <w:sz w:val="24"/>
          <w:szCs w:val="24"/>
          <w:lang w:val="ru-RU" w:eastAsia="ar-SA"/>
        </w:rPr>
      </w:pPr>
      <w:r w:rsidRPr="00FA3A95">
        <w:rPr>
          <w:rFonts w:ascii="Times New Roman" w:eastAsia="Times New Roman" w:hAnsi="Times New Roman"/>
          <w:sz w:val="24"/>
          <w:szCs w:val="24"/>
          <w:lang w:val="ru-RU" w:eastAsia="ar-SA"/>
        </w:rPr>
        <w:t>Закони и уредбе који су од значаја за питања избеглих, интерно расељених лица и повратника су:</w:t>
      </w:r>
    </w:p>
    <w:p w:rsidR="005653D8" w:rsidRPr="002C5FE7" w:rsidRDefault="000458D2" w:rsidP="002C5FE7">
      <w:pPr>
        <w:suppressAutoHyphens/>
        <w:spacing w:after="120"/>
        <w:ind w:firstLine="720"/>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ru-RU" w:eastAsia="ar-SA"/>
        </w:rPr>
        <w:t>- Закон о избеглицама (</w:t>
      </w:r>
      <w:r w:rsidRPr="00FA3A95">
        <w:rPr>
          <w:rFonts w:ascii="Times New Roman" w:eastAsia="Times New Roman" w:hAnsi="Times New Roman"/>
          <w:sz w:val="24"/>
          <w:szCs w:val="24"/>
          <w:lang w:val="ru-RU" w:eastAsia="ar-SA"/>
        </w:rPr>
        <w:t>"</w:t>
      </w:r>
      <w:r>
        <w:rPr>
          <w:rFonts w:ascii="Times New Roman" w:eastAsia="Times New Roman" w:hAnsi="Times New Roman"/>
          <w:sz w:val="24"/>
          <w:szCs w:val="24"/>
          <w:lang w:val="ru-RU" w:eastAsia="ar-SA"/>
        </w:rPr>
        <w:t>Службени гласник РС", број</w:t>
      </w:r>
      <w:r w:rsidR="005653D8" w:rsidRPr="00FA3A95">
        <w:rPr>
          <w:rFonts w:ascii="Times New Roman" w:eastAsia="Times New Roman" w:hAnsi="Times New Roman"/>
          <w:sz w:val="24"/>
          <w:szCs w:val="24"/>
          <w:lang w:val="ru-RU" w:eastAsia="ar-SA"/>
        </w:rPr>
        <w:t xml:space="preserve"> 18/92</w:t>
      </w:r>
      <w:r>
        <w:rPr>
          <w:rFonts w:ascii="Times New Roman" w:eastAsia="Times New Roman" w:hAnsi="Times New Roman"/>
          <w:sz w:val="24"/>
          <w:szCs w:val="24"/>
          <w:lang w:val="ru-RU" w:eastAsia="ar-SA"/>
        </w:rPr>
        <w:t xml:space="preserve"> и </w:t>
      </w:r>
      <w:r w:rsidRPr="00FA3A95">
        <w:rPr>
          <w:rFonts w:ascii="Times New Roman" w:eastAsia="Times New Roman" w:hAnsi="Times New Roman"/>
          <w:sz w:val="24"/>
          <w:szCs w:val="24"/>
          <w:lang w:val="ru-RU" w:eastAsia="ar-SA"/>
        </w:rPr>
        <w:t>"</w:t>
      </w:r>
      <w:r>
        <w:rPr>
          <w:rFonts w:ascii="Times New Roman" w:eastAsia="Times New Roman" w:hAnsi="Times New Roman"/>
          <w:sz w:val="24"/>
          <w:szCs w:val="24"/>
          <w:lang w:val="ru-RU" w:eastAsia="ar-SA"/>
        </w:rPr>
        <w:t>Службени лист СРЈ</w:t>
      </w:r>
      <w:r w:rsidRPr="00FA3A95">
        <w:rPr>
          <w:rFonts w:ascii="Times New Roman" w:eastAsia="Times New Roman" w:hAnsi="Times New Roman"/>
          <w:sz w:val="24"/>
          <w:szCs w:val="24"/>
          <w:lang w:val="ru-RU" w:eastAsia="ar-SA"/>
        </w:rPr>
        <w:t>"</w:t>
      </w:r>
      <w:r w:rsidR="003C222C">
        <w:rPr>
          <w:rFonts w:ascii="Times New Roman" w:eastAsia="Times New Roman" w:hAnsi="Times New Roman"/>
          <w:sz w:val="24"/>
          <w:szCs w:val="24"/>
          <w:lang w:val="ru-RU" w:eastAsia="ar-SA"/>
        </w:rPr>
        <w:t xml:space="preserve">, </w:t>
      </w:r>
      <w:r w:rsidRPr="00FA3A95">
        <w:rPr>
          <w:rFonts w:ascii="Times New Roman" w:eastAsia="Times New Roman" w:hAnsi="Times New Roman"/>
          <w:sz w:val="24"/>
          <w:szCs w:val="24"/>
          <w:lang w:val="ru-RU" w:eastAsia="ar-SA"/>
        </w:rPr>
        <w:t>45/02</w:t>
      </w:r>
      <w:r w:rsidR="00C12EC3">
        <w:rPr>
          <w:rFonts w:ascii="Times New Roman" w:eastAsia="Times New Roman" w:hAnsi="Times New Roman"/>
          <w:sz w:val="24"/>
          <w:szCs w:val="24"/>
          <w:lang w:val="ru-RU" w:eastAsia="ar-SA"/>
        </w:rPr>
        <w:t xml:space="preserve"> одлука СУС</w:t>
      </w:r>
      <w:r w:rsidR="002C5FE7">
        <w:rPr>
          <w:rFonts w:ascii="Times New Roman" w:eastAsia="Times New Roman" w:hAnsi="Times New Roman"/>
          <w:sz w:val="24"/>
          <w:szCs w:val="24"/>
          <w:lang w:val="ru-RU" w:eastAsia="ar-SA"/>
        </w:rPr>
        <w:t xml:space="preserve"> и „Службени</w:t>
      </w:r>
      <w:r w:rsidR="002C5FE7" w:rsidRPr="002C5FE7">
        <w:rPr>
          <w:rFonts w:ascii="Times New Roman" w:eastAsia="Times New Roman" w:hAnsi="Times New Roman"/>
          <w:sz w:val="24"/>
          <w:szCs w:val="24"/>
          <w:lang w:val="ru-RU" w:eastAsia="ar-SA"/>
        </w:rPr>
        <w:t xml:space="preserve"> </w:t>
      </w:r>
      <w:r w:rsidR="002C5FE7" w:rsidRPr="004B1D48">
        <w:rPr>
          <w:rFonts w:ascii="Times New Roman" w:eastAsia="Times New Roman" w:hAnsi="Times New Roman"/>
          <w:sz w:val="24"/>
          <w:szCs w:val="24"/>
          <w:lang w:val="ru-RU" w:eastAsia="ar-SA"/>
        </w:rPr>
        <w:t xml:space="preserve">гласник РС”, </w:t>
      </w:r>
      <w:r w:rsidR="002C5FE7">
        <w:rPr>
          <w:rFonts w:ascii="Times New Roman" w:eastAsia="Times New Roman" w:hAnsi="Times New Roman"/>
          <w:sz w:val="24"/>
          <w:szCs w:val="24"/>
          <w:lang w:val="sr-Cyrl-RS" w:eastAsia="ar-SA"/>
        </w:rPr>
        <w:t>број 30/10</w:t>
      </w:r>
      <w:r w:rsidR="002C5FE7">
        <w:rPr>
          <w:rFonts w:ascii="Times New Roman" w:eastAsia="Times New Roman" w:hAnsi="Times New Roman"/>
          <w:sz w:val="24"/>
          <w:szCs w:val="24"/>
          <w:lang w:val="ru-RU" w:eastAsia="ar-SA"/>
        </w:rPr>
        <w:t>);</w:t>
      </w:r>
    </w:p>
    <w:p w:rsidR="005653D8" w:rsidRPr="00FA3A95" w:rsidRDefault="003C71B7" w:rsidP="003C222C">
      <w:pPr>
        <w:suppressAutoHyphens/>
        <w:spacing w:after="120"/>
        <w:jc w:val="both"/>
        <w:rPr>
          <w:rFonts w:ascii="Times New Roman" w:eastAsia="Times New Roman" w:hAnsi="Times New Roman"/>
          <w:sz w:val="24"/>
          <w:szCs w:val="24"/>
          <w:lang w:val="ru-RU" w:eastAsia="ar-SA"/>
        </w:rPr>
      </w:pPr>
      <w:r>
        <w:rPr>
          <w:rFonts w:ascii="Times New Roman" w:eastAsia="Times New Roman" w:hAnsi="Times New Roman"/>
          <w:sz w:val="24"/>
          <w:szCs w:val="24"/>
          <w:lang w:val="sr-Latn-RS" w:eastAsia="ar-SA"/>
        </w:rPr>
        <w:lastRenderedPageBreak/>
        <w:t xml:space="preserve">            </w:t>
      </w:r>
      <w:r w:rsidR="003C222C">
        <w:rPr>
          <w:rFonts w:ascii="Times New Roman" w:eastAsia="Times New Roman" w:hAnsi="Times New Roman"/>
          <w:sz w:val="24"/>
          <w:szCs w:val="24"/>
          <w:lang w:val="ru-RU" w:eastAsia="ar-SA"/>
        </w:rPr>
        <w:t>- Закон о управљању миграцијама (</w:t>
      </w:r>
      <w:r w:rsidR="003C222C" w:rsidRPr="00FA3A95">
        <w:rPr>
          <w:rFonts w:ascii="Times New Roman" w:eastAsia="Times New Roman" w:hAnsi="Times New Roman"/>
          <w:sz w:val="24"/>
          <w:szCs w:val="24"/>
          <w:lang w:val="ru-RU" w:eastAsia="ar-SA"/>
        </w:rPr>
        <w:t>"</w:t>
      </w:r>
      <w:r w:rsidR="003C222C">
        <w:rPr>
          <w:rFonts w:ascii="Times New Roman" w:eastAsia="Times New Roman" w:hAnsi="Times New Roman"/>
          <w:sz w:val="24"/>
          <w:szCs w:val="24"/>
          <w:lang w:val="ru-RU" w:eastAsia="ar-SA"/>
        </w:rPr>
        <w:t>Службени</w:t>
      </w:r>
      <w:r w:rsidR="005653D8" w:rsidRPr="00FA3A95">
        <w:rPr>
          <w:rFonts w:ascii="Times New Roman" w:eastAsia="Times New Roman" w:hAnsi="Times New Roman"/>
          <w:sz w:val="24"/>
          <w:szCs w:val="24"/>
          <w:lang w:val="ru-RU" w:eastAsia="ar-SA"/>
        </w:rPr>
        <w:t xml:space="preserve"> гласник РС</w:t>
      </w:r>
      <w:r w:rsidR="003C222C">
        <w:rPr>
          <w:rFonts w:ascii="Times New Roman" w:eastAsia="Times New Roman" w:hAnsi="Times New Roman"/>
          <w:sz w:val="24"/>
          <w:szCs w:val="24"/>
          <w:lang w:val="ru-RU" w:eastAsia="ar-SA"/>
        </w:rPr>
        <w:t>", број107/</w:t>
      </w:r>
      <w:r w:rsidR="005653D8" w:rsidRPr="00FA3A95">
        <w:rPr>
          <w:rFonts w:ascii="Times New Roman" w:eastAsia="Times New Roman" w:hAnsi="Times New Roman"/>
          <w:sz w:val="24"/>
          <w:szCs w:val="24"/>
          <w:lang w:val="ru-RU" w:eastAsia="ar-SA"/>
        </w:rPr>
        <w:t>12</w:t>
      </w:r>
      <w:r w:rsidR="003C222C">
        <w:rPr>
          <w:rFonts w:ascii="Times New Roman" w:eastAsia="Times New Roman" w:hAnsi="Times New Roman"/>
          <w:sz w:val="24"/>
          <w:szCs w:val="24"/>
          <w:lang w:val="ru-RU" w:eastAsia="ar-SA"/>
        </w:rPr>
        <w:t>);</w:t>
      </w:r>
    </w:p>
    <w:p w:rsidR="005653D8" w:rsidRPr="00FA3A95" w:rsidRDefault="003C71B7" w:rsidP="003C222C">
      <w:pPr>
        <w:suppressAutoHyphens/>
        <w:spacing w:after="120"/>
        <w:jc w:val="both"/>
        <w:rPr>
          <w:rFonts w:ascii="Times New Roman" w:eastAsia="Times New Roman" w:hAnsi="Times New Roman"/>
          <w:sz w:val="24"/>
          <w:szCs w:val="24"/>
          <w:lang w:val="ru-RU" w:eastAsia="ar-SA"/>
        </w:rPr>
      </w:pPr>
      <w:r>
        <w:rPr>
          <w:rFonts w:ascii="Times New Roman" w:eastAsia="Times New Roman" w:hAnsi="Times New Roman"/>
          <w:sz w:val="24"/>
          <w:szCs w:val="24"/>
          <w:lang w:val="sr-Latn-RS" w:eastAsia="ar-SA"/>
        </w:rPr>
        <w:t xml:space="preserve">            </w:t>
      </w:r>
      <w:r w:rsidR="003C222C">
        <w:rPr>
          <w:rFonts w:ascii="Times New Roman" w:eastAsia="Times New Roman" w:hAnsi="Times New Roman"/>
          <w:sz w:val="24"/>
          <w:szCs w:val="24"/>
          <w:lang w:val="ru-RU" w:eastAsia="ar-SA"/>
        </w:rPr>
        <w:t>- Закон о азилу</w:t>
      </w:r>
      <w:r w:rsidR="00334C15">
        <w:rPr>
          <w:rFonts w:ascii="Times New Roman" w:eastAsia="Times New Roman" w:hAnsi="Times New Roman"/>
          <w:sz w:val="24"/>
          <w:szCs w:val="24"/>
          <w:lang w:val="ru-RU" w:eastAsia="ar-SA"/>
        </w:rPr>
        <w:t xml:space="preserve"> и привременој заштити</w:t>
      </w:r>
      <w:r w:rsidR="003C222C">
        <w:rPr>
          <w:rFonts w:ascii="Times New Roman" w:eastAsia="Times New Roman" w:hAnsi="Times New Roman"/>
          <w:sz w:val="24"/>
          <w:szCs w:val="24"/>
          <w:lang w:val="ru-RU" w:eastAsia="ar-SA"/>
        </w:rPr>
        <w:t xml:space="preserve"> (</w:t>
      </w:r>
      <w:r w:rsidR="003C222C" w:rsidRPr="00FA3A95">
        <w:rPr>
          <w:rFonts w:ascii="Times New Roman" w:eastAsia="Times New Roman" w:hAnsi="Times New Roman"/>
          <w:sz w:val="24"/>
          <w:szCs w:val="24"/>
          <w:lang w:val="ru-RU" w:eastAsia="ar-SA"/>
        </w:rPr>
        <w:t>"</w:t>
      </w:r>
      <w:r w:rsidR="003C222C">
        <w:rPr>
          <w:rFonts w:ascii="Times New Roman" w:eastAsia="Times New Roman" w:hAnsi="Times New Roman"/>
          <w:sz w:val="24"/>
          <w:szCs w:val="24"/>
          <w:lang w:val="ru-RU" w:eastAsia="ar-SA"/>
        </w:rPr>
        <w:t>Службени</w:t>
      </w:r>
      <w:r w:rsidR="003C222C" w:rsidRPr="00FA3A95">
        <w:rPr>
          <w:rFonts w:ascii="Times New Roman" w:eastAsia="Times New Roman" w:hAnsi="Times New Roman"/>
          <w:sz w:val="24"/>
          <w:szCs w:val="24"/>
          <w:lang w:val="ru-RU" w:eastAsia="ar-SA"/>
        </w:rPr>
        <w:t xml:space="preserve"> гласник РС</w:t>
      </w:r>
      <w:r w:rsidR="003C222C">
        <w:rPr>
          <w:rFonts w:ascii="Times New Roman" w:eastAsia="Times New Roman" w:hAnsi="Times New Roman"/>
          <w:sz w:val="24"/>
          <w:szCs w:val="24"/>
          <w:lang w:val="ru-RU" w:eastAsia="ar-SA"/>
        </w:rPr>
        <w:t>", број</w:t>
      </w:r>
      <w:r w:rsidR="00334C15">
        <w:rPr>
          <w:rFonts w:ascii="Times New Roman" w:eastAsia="Times New Roman" w:hAnsi="Times New Roman"/>
          <w:sz w:val="24"/>
          <w:szCs w:val="24"/>
          <w:lang w:val="ru-RU" w:eastAsia="ar-SA"/>
        </w:rPr>
        <w:t xml:space="preserve"> 24</w:t>
      </w:r>
      <w:r w:rsidR="003C222C">
        <w:rPr>
          <w:rFonts w:ascii="Times New Roman" w:eastAsia="Times New Roman" w:hAnsi="Times New Roman"/>
          <w:sz w:val="24"/>
          <w:szCs w:val="24"/>
          <w:lang w:val="ru-RU" w:eastAsia="ar-SA"/>
        </w:rPr>
        <w:t>/</w:t>
      </w:r>
      <w:r w:rsidR="00334C15">
        <w:rPr>
          <w:rFonts w:ascii="Times New Roman" w:eastAsia="Times New Roman" w:hAnsi="Times New Roman"/>
          <w:sz w:val="24"/>
          <w:szCs w:val="24"/>
          <w:lang w:val="ru-RU" w:eastAsia="ar-SA"/>
        </w:rPr>
        <w:t>18</w:t>
      </w:r>
      <w:r w:rsidR="00C12EC3">
        <w:rPr>
          <w:rFonts w:ascii="Times New Roman" w:eastAsia="Times New Roman" w:hAnsi="Times New Roman"/>
          <w:sz w:val="24"/>
          <w:szCs w:val="24"/>
          <w:lang w:val="ru-RU" w:eastAsia="ar-SA"/>
        </w:rPr>
        <w:t>);</w:t>
      </w:r>
    </w:p>
    <w:p w:rsidR="005653D8" w:rsidRPr="00C12EC3" w:rsidRDefault="003C71B7" w:rsidP="00C12EC3">
      <w:pPr>
        <w:suppressAutoHyphens/>
        <w:spacing w:after="120"/>
        <w:jc w:val="both"/>
        <w:rPr>
          <w:rFonts w:ascii="Times New Roman" w:eastAsia="Times New Roman" w:hAnsi="Times New Roman"/>
          <w:sz w:val="24"/>
          <w:szCs w:val="24"/>
          <w:lang w:eastAsia="ar-SA"/>
        </w:rPr>
      </w:pPr>
      <w:r>
        <w:rPr>
          <w:rFonts w:ascii="Times New Roman" w:eastAsia="Times New Roman" w:hAnsi="Times New Roman"/>
          <w:sz w:val="24"/>
          <w:szCs w:val="24"/>
          <w:lang w:val="sr-Latn-RS" w:eastAsia="ar-SA"/>
        </w:rPr>
        <w:t xml:space="preserve">           </w:t>
      </w:r>
      <w:r w:rsidR="003C222C">
        <w:rPr>
          <w:rFonts w:ascii="Times New Roman" w:eastAsia="Times New Roman" w:hAnsi="Times New Roman"/>
          <w:sz w:val="24"/>
          <w:szCs w:val="24"/>
          <w:lang w:val="ru-RU" w:eastAsia="ar-SA"/>
        </w:rPr>
        <w:t xml:space="preserve">- </w:t>
      </w:r>
      <w:r w:rsidR="00334C15">
        <w:rPr>
          <w:rFonts w:ascii="Times New Roman" w:eastAsia="Times New Roman" w:hAnsi="Times New Roman"/>
          <w:sz w:val="24"/>
          <w:szCs w:val="24"/>
          <w:lang w:val="ru-RU" w:eastAsia="ar-SA"/>
        </w:rPr>
        <w:t>Уредба о збрињавању избеглица</w:t>
      </w:r>
      <w:r w:rsidR="005653D8" w:rsidRPr="00FA3A95">
        <w:rPr>
          <w:rFonts w:ascii="Times New Roman" w:eastAsia="Times New Roman" w:hAnsi="Times New Roman"/>
          <w:sz w:val="24"/>
          <w:szCs w:val="24"/>
          <w:lang w:val="ru-RU" w:eastAsia="ar-SA"/>
        </w:rPr>
        <w:t xml:space="preserve"> (</w:t>
      </w:r>
      <w:r w:rsidR="00C12EC3" w:rsidRPr="00FA3A95">
        <w:rPr>
          <w:rFonts w:ascii="Times New Roman" w:eastAsia="Times New Roman" w:hAnsi="Times New Roman"/>
          <w:sz w:val="24"/>
          <w:szCs w:val="24"/>
          <w:lang w:val="ru-RU" w:eastAsia="ar-SA"/>
        </w:rPr>
        <w:t>"</w:t>
      </w:r>
      <w:r w:rsidR="00C12EC3">
        <w:rPr>
          <w:rFonts w:ascii="Times New Roman" w:eastAsia="Times New Roman" w:hAnsi="Times New Roman"/>
          <w:sz w:val="24"/>
          <w:szCs w:val="24"/>
          <w:lang w:val="ru-RU" w:eastAsia="ar-SA"/>
        </w:rPr>
        <w:t>Службени</w:t>
      </w:r>
      <w:r w:rsidR="00C12EC3" w:rsidRPr="00FA3A95">
        <w:rPr>
          <w:rFonts w:ascii="Times New Roman" w:eastAsia="Times New Roman" w:hAnsi="Times New Roman"/>
          <w:sz w:val="24"/>
          <w:szCs w:val="24"/>
          <w:lang w:val="ru-RU" w:eastAsia="ar-SA"/>
        </w:rPr>
        <w:t xml:space="preserve"> гласник РС</w:t>
      </w:r>
      <w:r w:rsidR="00C12EC3">
        <w:rPr>
          <w:rFonts w:ascii="Times New Roman" w:eastAsia="Times New Roman" w:hAnsi="Times New Roman"/>
          <w:sz w:val="24"/>
          <w:szCs w:val="24"/>
          <w:lang w:val="ru-RU" w:eastAsia="ar-SA"/>
        </w:rPr>
        <w:t xml:space="preserve">", број </w:t>
      </w:r>
      <w:r w:rsidR="005653D8" w:rsidRPr="00FA3A95">
        <w:rPr>
          <w:rFonts w:ascii="Times New Roman" w:eastAsia="Times New Roman" w:hAnsi="Times New Roman"/>
          <w:sz w:val="24"/>
          <w:szCs w:val="24"/>
          <w:lang w:val="ru-RU" w:eastAsia="ar-SA"/>
        </w:rPr>
        <w:t>20/92, 70/93, 105/93,</w:t>
      </w:r>
      <w:r w:rsidR="00C12EC3">
        <w:rPr>
          <w:rFonts w:ascii="Times New Roman" w:eastAsia="Times New Roman" w:hAnsi="Times New Roman"/>
          <w:sz w:val="24"/>
          <w:szCs w:val="24"/>
          <w:lang w:val="sr-Cyrl-RS" w:eastAsia="ar-SA"/>
        </w:rPr>
        <w:t xml:space="preserve"> </w:t>
      </w:r>
      <w:r w:rsidR="005653D8" w:rsidRPr="00FA3A95">
        <w:rPr>
          <w:rFonts w:ascii="Times New Roman" w:eastAsia="Times New Roman" w:hAnsi="Times New Roman"/>
          <w:sz w:val="24"/>
          <w:szCs w:val="24"/>
          <w:lang w:val="ru-RU" w:eastAsia="ar-SA"/>
        </w:rPr>
        <w:t xml:space="preserve">8/94, 22/94, 34/95 </w:t>
      </w:r>
      <w:r w:rsidR="005653D8" w:rsidRPr="00DB0168">
        <w:rPr>
          <w:rFonts w:ascii="Times New Roman" w:eastAsia="Times New Roman" w:hAnsi="Times New Roman"/>
          <w:sz w:val="24"/>
          <w:szCs w:val="24"/>
          <w:lang w:eastAsia="ar-SA"/>
        </w:rPr>
        <w:t>i</w:t>
      </w:r>
      <w:r w:rsidR="00C12EC3">
        <w:rPr>
          <w:rFonts w:ascii="Times New Roman" w:eastAsia="Times New Roman" w:hAnsi="Times New Roman"/>
          <w:sz w:val="24"/>
          <w:szCs w:val="24"/>
          <w:lang w:val="ru-RU" w:eastAsia="ar-SA"/>
        </w:rPr>
        <w:t xml:space="preserve"> 36/</w:t>
      </w:r>
      <w:r w:rsidR="005653D8" w:rsidRPr="00FA3A95">
        <w:rPr>
          <w:rFonts w:ascii="Times New Roman" w:eastAsia="Times New Roman" w:hAnsi="Times New Roman"/>
          <w:sz w:val="24"/>
          <w:szCs w:val="24"/>
          <w:lang w:val="ru-RU" w:eastAsia="ar-SA"/>
        </w:rPr>
        <w:t>04)</w:t>
      </w:r>
      <w:r w:rsidR="00C12EC3">
        <w:rPr>
          <w:rFonts w:ascii="Times New Roman" w:eastAsia="Times New Roman" w:hAnsi="Times New Roman"/>
          <w:sz w:val="24"/>
          <w:szCs w:val="24"/>
          <w:lang w:val="ru-RU" w:eastAsia="ar-SA"/>
        </w:rPr>
        <w:t>;</w:t>
      </w:r>
    </w:p>
    <w:p w:rsidR="005653D8" w:rsidRPr="00C12EC3" w:rsidRDefault="003C71B7" w:rsidP="00C12EC3">
      <w:pPr>
        <w:suppressAutoHyphens/>
        <w:spacing w:after="120"/>
        <w:jc w:val="both"/>
        <w:rPr>
          <w:rFonts w:ascii="Times New Roman" w:eastAsia="Times New Roman" w:hAnsi="Times New Roman"/>
          <w:sz w:val="24"/>
          <w:szCs w:val="24"/>
          <w:lang w:eastAsia="ar-SA"/>
        </w:rPr>
      </w:pPr>
      <w:r>
        <w:rPr>
          <w:rFonts w:ascii="Times New Roman" w:eastAsia="Times New Roman" w:hAnsi="Times New Roman"/>
          <w:sz w:val="24"/>
          <w:szCs w:val="24"/>
          <w:lang w:val="sr-Latn-RS" w:eastAsia="ar-SA"/>
        </w:rPr>
        <w:t xml:space="preserve">           </w:t>
      </w:r>
      <w:r w:rsidR="00C12EC3">
        <w:rPr>
          <w:rFonts w:ascii="Times New Roman" w:eastAsia="Times New Roman" w:hAnsi="Times New Roman"/>
          <w:sz w:val="24"/>
          <w:szCs w:val="24"/>
          <w:lang w:val="ru-RU" w:eastAsia="ar-SA"/>
        </w:rPr>
        <w:t xml:space="preserve">- </w:t>
      </w:r>
      <w:r w:rsidR="005653D8" w:rsidRPr="00FA3A95">
        <w:rPr>
          <w:rFonts w:ascii="Times New Roman" w:eastAsia="Times New Roman" w:hAnsi="Times New Roman"/>
          <w:sz w:val="24"/>
          <w:szCs w:val="24"/>
          <w:lang w:val="ru-RU" w:eastAsia="ar-SA"/>
        </w:rPr>
        <w:t>Уредб</w:t>
      </w:r>
      <w:r w:rsidR="005653D8" w:rsidRPr="00DB0168">
        <w:rPr>
          <w:rFonts w:ascii="Times New Roman" w:eastAsia="Times New Roman" w:hAnsi="Times New Roman"/>
          <w:sz w:val="24"/>
          <w:szCs w:val="24"/>
          <w:lang w:eastAsia="ar-SA"/>
        </w:rPr>
        <w:t>a</w:t>
      </w:r>
      <w:r w:rsidR="005653D8" w:rsidRPr="00FA3A95">
        <w:rPr>
          <w:rFonts w:ascii="Times New Roman" w:eastAsia="Times New Roman" w:hAnsi="Times New Roman"/>
          <w:sz w:val="24"/>
          <w:szCs w:val="24"/>
          <w:lang w:val="ru-RU" w:eastAsia="ar-SA"/>
        </w:rPr>
        <w:t xml:space="preserve"> о ближим условима и мерилима за утврђивање реда првенства за </w:t>
      </w:r>
      <w:r w:rsidR="00131A66">
        <w:rPr>
          <w:rFonts w:ascii="Times New Roman" w:eastAsia="Times New Roman" w:hAnsi="Times New Roman"/>
          <w:sz w:val="24"/>
          <w:szCs w:val="24"/>
          <w:lang w:eastAsia="ar-SA"/>
        </w:rPr>
        <w:t xml:space="preserve"> </w:t>
      </w:r>
      <w:r w:rsidR="005653D8" w:rsidRPr="00FA3A95">
        <w:rPr>
          <w:rFonts w:ascii="Times New Roman" w:eastAsia="Times New Roman" w:hAnsi="Times New Roman"/>
          <w:sz w:val="24"/>
          <w:szCs w:val="24"/>
          <w:lang w:val="ru-RU" w:eastAsia="ar-SA"/>
        </w:rPr>
        <w:t>решавање стамбених потреба избег</w:t>
      </w:r>
      <w:r w:rsidR="00C12EC3">
        <w:rPr>
          <w:rFonts w:ascii="Times New Roman" w:eastAsia="Times New Roman" w:hAnsi="Times New Roman"/>
          <w:sz w:val="24"/>
          <w:szCs w:val="24"/>
          <w:lang w:val="ru-RU" w:eastAsia="ar-SA"/>
        </w:rPr>
        <w:t>лица (</w:t>
      </w:r>
      <w:r w:rsidR="00C12EC3" w:rsidRPr="00FA3A95">
        <w:rPr>
          <w:rFonts w:ascii="Times New Roman" w:eastAsia="Times New Roman" w:hAnsi="Times New Roman"/>
          <w:sz w:val="24"/>
          <w:szCs w:val="24"/>
          <w:lang w:val="ru-RU" w:eastAsia="ar-SA"/>
        </w:rPr>
        <w:t>"</w:t>
      </w:r>
      <w:r w:rsidR="00C12EC3">
        <w:rPr>
          <w:rFonts w:ascii="Times New Roman" w:eastAsia="Times New Roman" w:hAnsi="Times New Roman"/>
          <w:sz w:val="24"/>
          <w:szCs w:val="24"/>
          <w:lang w:val="ru-RU" w:eastAsia="ar-SA"/>
        </w:rPr>
        <w:t>Службени гласник РС", бр. 58/</w:t>
      </w:r>
      <w:r w:rsidR="005653D8" w:rsidRPr="00FA3A95">
        <w:rPr>
          <w:rFonts w:ascii="Times New Roman" w:eastAsia="Times New Roman" w:hAnsi="Times New Roman"/>
          <w:sz w:val="24"/>
          <w:szCs w:val="24"/>
          <w:lang w:val="ru-RU" w:eastAsia="ar-SA"/>
        </w:rPr>
        <w:t>11</w:t>
      </w:r>
      <w:r w:rsidR="00C12EC3">
        <w:rPr>
          <w:rFonts w:ascii="Times New Roman" w:eastAsia="Times New Roman" w:hAnsi="Times New Roman"/>
          <w:sz w:val="24"/>
          <w:szCs w:val="24"/>
          <w:lang w:val="ru-RU" w:eastAsia="ar-SA"/>
        </w:rPr>
        <w:t>).</w:t>
      </w:r>
    </w:p>
    <w:p w:rsidR="005653D8" w:rsidRDefault="005653D8" w:rsidP="002C5FE7">
      <w:pPr>
        <w:suppressAutoHyphens/>
        <w:spacing w:after="120"/>
        <w:ind w:firstLine="720"/>
        <w:jc w:val="both"/>
        <w:rPr>
          <w:rFonts w:ascii="Times New Roman" w:eastAsia="Times New Roman" w:hAnsi="Times New Roman"/>
          <w:sz w:val="24"/>
          <w:szCs w:val="24"/>
          <w:lang w:val="ru-RU" w:eastAsia="ar-SA"/>
        </w:rPr>
      </w:pPr>
      <w:r w:rsidRPr="004B1D48">
        <w:rPr>
          <w:rFonts w:ascii="Times New Roman" w:eastAsia="Times New Roman" w:hAnsi="Times New Roman"/>
          <w:sz w:val="24"/>
          <w:szCs w:val="24"/>
          <w:lang w:val="ru-RU" w:eastAsia="ar-SA"/>
        </w:rPr>
        <w:t>Основни законски оквир за питања избегл</w:t>
      </w:r>
      <w:r w:rsidR="00334C15">
        <w:rPr>
          <w:rFonts w:ascii="Times New Roman" w:eastAsia="Times New Roman" w:hAnsi="Times New Roman"/>
          <w:sz w:val="24"/>
          <w:szCs w:val="24"/>
          <w:lang w:val="ru-RU" w:eastAsia="ar-SA"/>
        </w:rPr>
        <w:t xml:space="preserve">ица је Закон о избеглицама („Службени </w:t>
      </w:r>
      <w:r w:rsidRPr="004B1D48">
        <w:rPr>
          <w:rFonts w:ascii="Times New Roman" w:eastAsia="Times New Roman" w:hAnsi="Times New Roman"/>
          <w:sz w:val="24"/>
          <w:szCs w:val="24"/>
          <w:lang w:val="ru-RU" w:eastAsia="ar-SA"/>
        </w:rPr>
        <w:t xml:space="preserve"> гласник РС”, </w:t>
      </w:r>
      <w:r w:rsidR="00334C15">
        <w:rPr>
          <w:rFonts w:ascii="Times New Roman" w:eastAsia="Times New Roman" w:hAnsi="Times New Roman"/>
          <w:sz w:val="24"/>
          <w:szCs w:val="24"/>
          <w:lang w:val="sr-Cyrl-RS" w:eastAsia="ar-SA"/>
        </w:rPr>
        <w:t>број</w:t>
      </w:r>
      <w:r w:rsidRPr="004B1D48">
        <w:rPr>
          <w:rFonts w:ascii="Times New Roman" w:eastAsia="Times New Roman" w:hAnsi="Times New Roman"/>
          <w:sz w:val="24"/>
          <w:szCs w:val="24"/>
          <w:lang w:val="ru-RU" w:eastAsia="ar-SA"/>
        </w:rPr>
        <w:t xml:space="preserve"> 18/92</w:t>
      </w:r>
      <w:r w:rsidR="00334C15">
        <w:rPr>
          <w:rFonts w:ascii="Times New Roman" w:eastAsia="Times New Roman" w:hAnsi="Times New Roman"/>
          <w:sz w:val="24"/>
          <w:szCs w:val="24"/>
          <w:lang w:val="ru-RU" w:eastAsia="ar-SA"/>
        </w:rPr>
        <w:t>, „Службени</w:t>
      </w:r>
      <w:r w:rsidRPr="004B1D48">
        <w:rPr>
          <w:rFonts w:ascii="Times New Roman" w:eastAsia="Times New Roman" w:hAnsi="Times New Roman"/>
          <w:sz w:val="24"/>
          <w:szCs w:val="24"/>
          <w:lang w:val="ru-RU" w:eastAsia="ar-SA"/>
        </w:rPr>
        <w:t xml:space="preserve"> лист СРЈ”, бр. 42/2002 - </w:t>
      </w:r>
      <w:r w:rsidRPr="004B1D48">
        <w:rPr>
          <w:rFonts w:ascii="Times New Roman" w:eastAsia="Times New Roman" w:hAnsi="Times New Roman"/>
          <w:sz w:val="24"/>
          <w:szCs w:val="24"/>
          <w:lang w:eastAsia="ar-SA"/>
        </w:rPr>
        <w:t>o</w:t>
      </w:r>
      <w:r w:rsidR="00C12EC3">
        <w:rPr>
          <w:rFonts w:ascii="Times New Roman" w:eastAsia="Times New Roman" w:hAnsi="Times New Roman"/>
          <w:sz w:val="24"/>
          <w:szCs w:val="24"/>
          <w:lang w:val="ru-RU" w:eastAsia="ar-SA"/>
        </w:rPr>
        <w:t>длука СУС</w:t>
      </w:r>
      <w:r w:rsidR="002C5FE7">
        <w:rPr>
          <w:rFonts w:ascii="Times New Roman" w:eastAsia="Times New Roman" w:hAnsi="Times New Roman"/>
          <w:sz w:val="24"/>
          <w:szCs w:val="24"/>
          <w:lang w:val="ru-RU" w:eastAsia="ar-SA"/>
        </w:rPr>
        <w:t xml:space="preserve"> и </w:t>
      </w:r>
      <w:r w:rsidR="00EB7DDA">
        <w:rPr>
          <w:rFonts w:ascii="Times New Roman" w:eastAsia="Times New Roman" w:hAnsi="Times New Roman"/>
          <w:sz w:val="24"/>
          <w:szCs w:val="24"/>
          <w:lang w:val="ru-RU" w:eastAsia="ar-SA"/>
        </w:rPr>
        <w:t>„Службени</w:t>
      </w:r>
      <w:r w:rsidR="002C5FE7" w:rsidRPr="002C5FE7">
        <w:rPr>
          <w:rFonts w:ascii="Times New Roman" w:eastAsia="Times New Roman" w:hAnsi="Times New Roman"/>
          <w:sz w:val="24"/>
          <w:szCs w:val="24"/>
          <w:lang w:val="ru-RU" w:eastAsia="ar-SA"/>
        </w:rPr>
        <w:t xml:space="preserve"> </w:t>
      </w:r>
      <w:r w:rsidR="002C5FE7" w:rsidRPr="004B1D48">
        <w:rPr>
          <w:rFonts w:ascii="Times New Roman" w:eastAsia="Times New Roman" w:hAnsi="Times New Roman"/>
          <w:sz w:val="24"/>
          <w:szCs w:val="24"/>
          <w:lang w:val="ru-RU" w:eastAsia="ar-SA"/>
        </w:rPr>
        <w:t xml:space="preserve">гласник РС”, </w:t>
      </w:r>
      <w:r w:rsidR="002C5FE7">
        <w:rPr>
          <w:rFonts w:ascii="Times New Roman" w:eastAsia="Times New Roman" w:hAnsi="Times New Roman"/>
          <w:sz w:val="24"/>
          <w:szCs w:val="24"/>
          <w:lang w:val="sr-Cyrl-RS" w:eastAsia="ar-SA"/>
        </w:rPr>
        <w:t>број 30/10</w:t>
      </w:r>
      <w:r w:rsidR="00C12EC3">
        <w:rPr>
          <w:rFonts w:ascii="Times New Roman" w:eastAsia="Times New Roman" w:hAnsi="Times New Roman"/>
          <w:sz w:val="24"/>
          <w:szCs w:val="24"/>
          <w:lang w:val="ru-RU" w:eastAsia="ar-SA"/>
        </w:rPr>
        <w:t xml:space="preserve">). </w:t>
      </w:r>
    </w:p>
    <w:p w:rsidR="008500AA" w:rsidRDefault="008500AA" w:rsidP="002C5FE7">
      <w:pPr>
        <w:suppressAutoHyphens/>
        <w:spacing w:after="120"/>
        <w:ind w:firstLine="720"/>
        <w:jc w:val="both"/>
        <w:rPr>
          <w:rFonts w:ascii="Times New Roman" w:eastAsia="Times New Roman" w:hAnsi="Times New Roman"/>
          <w:sz w:val="24"/>
          <w:szCs w:val="24"/>
          <w:lang w:val="sr-Cyrl-RS" w:eastAsia="ar-SA"/>
        </w:rPr>
      </w:pPr>
    </w:p>
    <w:p w:rsidR="00E7289C" w:rsidRPr="002C5FE7" w:rsidRDefault="00E7289C" w:rsidP="002C5FE7">
      <w:pPr>
        <w:suppressAutoHyphens/>
        <w:spacing w:after="120"/>
        <w:ind w:firstLine="720"/>
        <w:jc w:val="both"/>
        <w:rPr>
          <w:rFonts w:ascii="Times New Roman" w:eastAsia="Times New Roman" w:hAnsi="Times New Roman"/>
          <w:sz w:val="24"/>
          <w:szCs w:val="24"/>
          <w:lang w:val="sr-Cyrl-RS" w:eastAsia="ar-SA"/>
        </w:rPr>
      </w:pPr>
    </w:p>
    <w:p w:rsidR="005653D8" w:rsidRPr="003B1573" w:rsidRDefault="008500AA" w:rsidP="005653D8">
      <w:pPr>
        <w:spacing w:after="120"/>
        <w:jc w:val="both"/>
        <w:rPr>
          <w:rFonts w:ascii="Times New Roman" w:hAnsi="Times New Roman"/>
          <w:b/>
          <w:sz w:val="24"/>
          <w:szCs w:val="24"/>
          <w:lang w:val="ru-RU"/>
        </w:rPr>
      </w:pPr>
      <w:r>
        <w:rPr>
          <w:rFonts w:ascii="Times New Roman" w:hAnsi="Times New Roman"/>
          <w:b/>
          <w:sz w:val="24"/>
          <w:szCs w:val="24"/>
          <w:lang w:val="ru-RU"/>
        </w:rPr>
        <w:t>6</w:t>
      </w:r>
      <w:r w:rsidR="003158FB">
        <w:rPr>
          <w:rFonts w:ascii="Times New Roman" w:hAnsi="Times New Roman"/>
          <w:b/>
          <w:sz w:val="24"/>
          <w:szCs w:val="24"/>
          <w:lang w:val="ru-RU"/>
        </w:rPr>
        <w:t xml:space="preserve">.2 </w:t>
      </w:r>
      <w:r w:rsidR="005653D8" w:rsidRPr="003B1573">
        <w:rPr>
          <w:rFonts w:ascii="Times New Roman" w:hAnsi="Times New Roman"/>
          <w:b/>
          <w:sz w:val="24"/>
          <w:szCs w:val="24"/>
          <w:lang w:val="ru-RU"/>
        </w:rPr>
        <w:t>Најважнији закључци ове анализе су следећи:</w:t>
      </w:r>
    </w:p>
    <w:p w:rsidR="005653D8" w:rsidRPr="003B1573" w:rsidRDefault="005653D8" w:rsidP="005653D8">
      <w:pPr>
        <w:numPr>
          <w:ilvl w:val="0"/>
          <w:numId w:val="5"/>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Национална стратегија за решавање питања избеглих и интерно расељених лица дефинише основне правце деловања – обезбеђивање услова за повратак и обезбеђивање услова за локалну интеграцију, што је потпуно у складу са међународно прихваћеним циљевима за решавање положаја ове групе грађана;</w:t>
      </w:r>
    </w:p>
    <w:p w:rsidR="005653D8" w:rsidRPr="003B1573" w:rsidRDefault="005653D8" w:rsidP="005653D8">
      <w:pPr>
        <w:numPr>
          <w:ilvl w:val="0"/>
          <w:numId w:val="5"/>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Остале наведене националне стратегије пружају основу и дају смернице за развијање мера и акција у области локалне интеграције избеглих и интерно расељених лица којима се може допринети унапређењу њиховог животног стандарда и укупног друштвеног положаја.</w:t>
      </w:r>
    </w:p>
    <w:p w:rsidR="005653D8" w:rsidRPr="00FA3A95" w:rsidRDefault="005653D8" w:rsidP="005653D8">
      <w:pPr>
        <w:suppressAutoHyphens/>
        <w:spacing w:after="120"/>
        <w:ind w:firstLine="720"/>
        <w:jc w:val="both"/>
        <w:rPr>
          <w:rFonts w:ascii="Times New Roman" w:hAnsi="Times New Roman"/>
          <w:sz w:val="24"/>
          <w:szCs w:val="24"/>
          <w:lang w:val="ru-RU"/>
        </w:rPr>
      </w:pPr>
      <w:r w:rsidRPr="003B1573">
        <w:rPr>
          <w:rFonts w:ascii="Times New Roman" w:hAnsi="Times New Roman"/>
          <w:sz w:val="24"/>
          <w:szCs w:val="24"/>
          <w:lang w:val="ru-RU"/>
        </w:rPr>
        <w:t>Неопходан услов развоја града је планирање развоја, дефинисање циљева и развојних опредељења на дужи рок. Стратегијом развоја Града Ниша за период 2009-2020. године, дефинисана су четири основна стратешка правца развоја и утврђена визија будућег развоја. Спровођење основних развојних опредељења дефинисаних Стратегијом реализује се конкретизацијом и дефинисањем активности на годишњем нивоу - програмом развоја који Град Ниш доноси сваке године</w:t>
      </w:r>
      <w:r w:rsidRPr="00FA3A95">
        <w:rPr>
          <w:rFonts w:ascii="Times New Roman" w:hAnsi="Times New Roman"/>
          <w:sz w:val="24"/>
          <w:szCs w:val="24"/>
          <w:lang w:val="ru-RU"/>
        </w:rPr>
        <w:t>.</w:t>
      </w:r>
    </w:p>
    <w:p w:rsidR="005653D8" w:rsidRPr="00FA3A95" w:rsidRDefault="005653D8" w:rsidP="005653D8">
      <w:pPr>
        <w:suppressAutoHyphens/>
        <w:spacing w:after="120"/>
        <w:ind w:firstLine="720"/>
        <w:jc w:val="both"/>
        <w:rPr>
          <w:rFonts w:ascii="Times New Roman" w:hAnsi="Times New Roman"/>
          <w:sz w:val="24"/>
          <w:szCs w:val="24"/>
          <w:lang w:val="ru-RU"/>
        </w:rPr>
      </w:pPr>
      <w:r w:rsidRPr="00FA3A95">
        <w:rPr>
          <w:rFonts w:ascii="Times New Roman" w:hAnsi="Times New Roman"/>
          <w:sz w:val="24"/>
          <w:szCs w:val="24"/>
          <w:lang w:val="ru-RU"/>
        </w:rPr>
        <w:t>Акциони план одрживог развоја Града Ниша за период 2015-2020. године представља пројекте и активности којима се разрађују стратешка опредељења и представља полазну основу у изради годишњег Програма развоја Града Ниша.</w:t>
      </w:r>
    </w:p>
    <w:p w:rsidR="002C5FE7" w:rsidRDefault="005653D8" w:rsidP="002C5FE7">
      <w:pPr>
        <w:suppressAutoHyphens/>
        <w:spacing w:after="120"/>
        <w:ind w:firstLine="720"/>
        <w:jc w:val="both"/>
        <w:rPr>
          <w:rFonts w:ascii="Times New Roman" w:hAnsi="Times New Roman"/>
          <w:sz w:val="24"/>
          <w:szCs w:val="24"/>
          <w:lang w:val="ru-RU"/>
        </w:rPr>
      </w:pPr>
      <w:r w:rsidRPr="00FA3A95">
        <w:rPr>
          <w:rFonts w:ascii="Times New Roman" w:hAnsi="Times New Roman"/>
          <w:sz w:val="24"/>
          <w:szCs w:val="24"/>
          <w:lang w:val="ru-RU"/>
        </w:rPr>
        <w:t>Програмом разоја Града Ниша за 2018 годину извршена је кон</w:t>
      </w:r>
      <w:r w:rsidRPr="003B1573">
        <w:rPr>
          <w:rFonts w:ascii="Times New Roman" w:hAnsi="Times New Roman"/>
          <w:sz w:val="24"/>
          <w:szCs w:val="24"/>
          <w:lang w:val="sr-Cyrl-CS"/>
        </w:rPr>
        <w:t>к</w:t>
      </w:r>
      <w:r w:rsidRPr="00FA3A95">
        <w:rPr>
          <w:rFonts w:ascii="Times New Roman" w:hAnsi="Times New Roman"/>
          <w:sz w:val="24"/>
          <w:szCs w:val="24"/>
          <w:lang w:val="ru-RU"/>
        </w:rPr>
        <w:t>ретизација и операционализација стратешких опредељења, те дефинисана акци</w:t>
      </w:r>
      <w:r w:rsidR="002C5FE7">
        <w:rPr>
          <w:rFonts w:ascii="Times New Roman" w:hAnsi="Times New Roman"/>
          <w:sz w:val="24"/>
          <w:szCs w:val="24"/>
          <w:lang w:val="ru-RU"/>
        </w:rPr>
        <w:t>ја и задаци локалне самоуправе.</w:t>
      </w:r>
    </w:p>
    <w:p w:rsidR="005653D8" w:rsidRPr="002C5FE7" w:rsidRDefault="008500AA" w:rsidP="002C5FE7">
      <w:pPr>
        <w:suppressAutoHyphens/>
        <w:spacing w:after="120"/>
        <w:jc w:val="both"/>
        <w:rPr>
          <w:rFonts w:ascii="Times New Roman" w:hAnsi="Times New Roman"/>
          <w:sz w:val="24"/>
          <w:szCs w:val="24"/>
          <w:lang w:val="ru-RU"/>
        </w:rPr>
      </w:pPr>
      <w:r>
        <w:rPr>
          <w:rFonts w:ascii="Times New Roman" w:hAnsi="Times New Roman"/>
          <w:b/>
          <w:sz w:val="26"/>
          <w:szCs w:val="26"/>
          <w:lang w:val="ru-RU"/>
        </w:rPr>
        <w:t>6</w:t>
      </w:r>
      <w:r w:rsidR="003158FB">
        <w:rPr>
          <w:rFonts w:ascii="Times New Roman" w:hAnsi="Times New Roman"/>
          <w:b/>
          <w:sz w:val="26"/>
          <w:szCs w:val="26"/>
          <w:lang w:val="ru-RU"/>
        </w:rPr>
        <w:t>.3</w:t>
      </w:r>
      <w:r w:rsidR="005653D8" w:rsidRPr="003B1573">
        <w:rPr>
          <w:rFonts w:ascii="Times New Roman" w:hAnsi="Times New Roman"/>
          <w:b/>
          <w:sz w:val="26"/>
          <w:szCs w:val="26"/>
          <w:lang w:val="ru-RU"/>
        </w:rPr>
        <w:t xml:space="preserve"> Анализа стања (</w:t>
      </w:r>
      <w:r w:rsidR="005653D8" w:rsidRPr="003B1573">
        <w:rPr>
          <w:rFonts w:ascii="Times New Roman" w:hAnsi="Times New Roman"/>
          <w:b/>
          <w:sz w:val="26"/>
          <w:szCs w:val="26"/>
        </w:rPr>
        <w:t>SWOT</w:t>
      </w:r>
      <w:r w:rsidR="005653D8" w:rsidRPr="003B1573">
        <w:rPr>
          <w:rFonts w:ascii="Times New Roman" w:hAnsi="Times New Roman"/>
          <w:b/>
          <w:sz w:val="26"/>
          <w:szCs w:val="26"/>
          <w:lang w:val="ru-RU"/>
        </w:rPr>
        <w:t xml:space="preserve"> анализа)</w:t>
      </w:r>
    </w:p>
    <w:p w:rsidR="005653D8" w:rsidRPr="00A754AF" w:rsidRDefault="005653D8" w:rsidP="00A754AF">
      <w:pPr>
        <w:ind w:firstLine="706"/>
        <w:jc w:val="both"/>
        <w:rPr>
          <w:rFonts w:ascii="Times New Roman" w:hAnsi="Times New Roman"/>
          <w:sz w:val="24"/>
          <w:szCs w:val="24"/>
          <w:lang w:val="ru-RU"/>
        </w:rPr>
      </w:pPr>
      <w:r w:rsidRPr="003B1573">
        <w:rPr>
          <w:rFonts w:ascii="Times New Roman" w:hAnsi="Times New Roman"/>
          <w:sz w:val="24"/>
          <w:szCs w:val="24"/>
          <w:lang w:val="ru-RU"/>
        </w:rPr>
        <w:t xml:space="preserve">Анализа стања у локалној заједници по питањима унапређења положаја избеглих, интерно расељених лица, повратника, тражилаца азила и миграната у потреби извршена је </w:t>
      </w:r>
      <w:r w:rsidRPr="003B1573">
        <w:rPr>
          <w:rFonts w:ascii="Times New Roman" w:hAnsi="Times New Roman"/>
          <w:sz w:val="24"/>
          <w:szCs w:val="24"/>
          <w:lang w:val="ru-RU"/>
        </w:rPr>
        <w:lastRenderedPageBreak/>
        <w:t xml:space="preserve">кроз идентификовање досадашњих активности и резултата у овом домену и сагледавања капацитета и слабости локалне заједнице, као и могућности и препрека  с којима се </w:t>
      </w:r>
      <w:r w:rsidR="00A754AF">
        <w:rPr>
          <w:rFonts w:ascii="Times New Roman" w:hAnsi="Times New Roman"/>
          <w:sz w:val="24"/>
          <w:szCs w:val="24"/>
          <w:lang w:val="ru-RU"/>
        </w:rPr>
        <w:t>суочава у свом радном окружењу.</w:t>
      </w:r>
    </w:p>
    <w:tbl>
      <w:tblPr>
        <w:tblW w:w="0" w:type="auto"/>
        <w:jc w:val="center"/>
        <w:tblLayout w:type="fixed"/>
        <w:tblLook w:val="04A0" w:firstRow="1" w:lastRow="0" w:firstColumn="1" w:lastColumn="0" w:noHBand="0" w:noVBand="1"/>
      </w:tblPr>
      <w:tblGrid>
        <w:gridCol w:w="4632"/>
        <w:gridCol w:w="4265"/>
      </w:tblGrid>
      <w:tr w:rsidR="005653D8" w:rsidRPr="003B1573" w:rsidTr="00633E8A">
        <w:trPr>
          <w:jc w:val="center"/>
        </w:trPr>
        <w:tc>
          <w:tcPr>
            <w:tcW w:w="4632" w:type="dxa"/>
            <w:tcBorders>
              <w:top w:val="single" w:sz="4" w:space="0" w:color="000000"/>
              <w:left w:val="single" w:sz="4" w:space="0" w:color="000000"/>
              <w:bottom w:val="single" w:sz="4" w:space="0" w:color="000000"/>
              <w:right w:val="nil"/>
            </w:tcBorders>
            <w:shd w:val="clear" w:color="auto" w:fill="70AD47"/>
          </w:tcPr>
          <w:p w:rsidR="005653D8" w:rsidRPr="003B1573" w:rsidRDefault="005653D8" w:rsidP="00633E8A">
            <w:pPr>
              <w:jc w:val="center"/>
              <w:rPr>
                <w:b/>
              </w:rPr>
            </w:pPr>
            <w:r w:rsidRPr="003B1573">
              <w:rPr>
                <w:b/>
              </w:rPr>
              <w:t>СНАГЕ</w:t>
            </w:r>
          </w:p>
        </w:tc>
        <w:tc>
          <w:tcPr>
            <w:tcW w:w="4265" w:type="dxa"/>
            <w:tcBorders>
              <w:top w:val="single" w:sz="4" w:space="0" w:color="000000"/>
              <w:left w:val="single" w:sz="4" w:space="0" w:color="000000"/>
              <w:bottom w:val="single" w:sz="4" w:space="0" w:color="000000"/>
              <w:right w:val="single" w:sz="4" w:space="0" w:color="000000"/>
            </w:tcBorders>
            <w:shd w:val="clear" w:color="auto" w:fill="70AD47"/>
          </w:tcPr>
          <w:p w:rsidR="005653D8" w:rsidRPr="003B1573" w:rsidRDefault="005653D8" w:rsidP="00633E8A">
            <w:pPr>
              <w:jc w:val="center"/>
              <w:rPr>
                <w:b/>
              </w:rPr>
            </w:pPr>
            <w:r w:rsidRPr="003B1573">
              <w:rPr>
                <w:b/>
              </w:rPr>
              <w:t>СЛАБОСТИ</w:t>
            </w:r>
          </w:p>
        </w:tc>
      </w:tr>
      <w:tr w:rsidR="005653D8" w:rsidRPr="00FA3A95" w:rsidTr="00633E8A">
        <w:trPr>
          <w:jc w:val="center"/>
        </w:trPr>
        <w:tc>
          <w:tcPr>
            <w:tcW w:w="4632" w:type="dxa"/>
            <w:tcBorders>
              <w:top w:val="single" w:sz="4" w:space="0" w:color="000000"/>
              <w:left w:val="single" w:sz="4" w:space="0" w:color="000000"/>
              <w:bottom w:val="single" w:sz="4" w:space="0" w:color="000000"/>
              <w:right w:val="nil"/>
            </w:tcBorders>
          </w:tcPr>
          <w:p w:rsidR="005653D8" w:rsidRPr="003B1573" w:rsidRDefault="005653D8" w:rsidP="00633E8A">
            <w:pPr>
              <w:numPr>
                <w:ilvl w:val="0"/>
                <w:numId w:val="6"/>
              </w:numPr>
              <w:suppressAutoHyphens/>
              <w:spacing w:after="0" w:line="240" w:lineRule="auto"/>
              <w:ind w:left="330" w:hanging="270"/>
              <w:rPr>
                <w:rFonts w:ascii="Times New Roman" w:hAnsi="Times New Roman"/>
                <w:lang w:val="ru-RU"/>
              </w:rPr>
            </w:pPr>
            <w:r w:rsidRPr="003B1573">
              <w:rPr>
                <w:rFonts w:ascii="Times New Roman" w:hAnsi="Times New Roman"/>
                <w:lang w:val="ru-RU"/>
              </w:rPr>
              <w:t>заинтересованост локалне власти за решавање проблема избеглих,интерно расељених лица, повратника и тражиоца азила.</w:t>
            </w:r>
          </w:p>
          <w:p w:rsidR="005653D8" w:rsidRPr="003B1573" w:rsidRDefault="005653D8" w:rsidP="00633E8A">
            <w:pPr>
              <w:numPr>
                <w:ilvl w:val="0"/>
                <w:numId w:val="6"/>
              </w:numPr>
              <w:suppressAutoHyphens/>
              <w:spacing w:after="0" w:line="240" w:lineRule="auto"/>
              <w:ind w:left="330" w:hanging="270"/>
              <w:rPr>
                <w:rFonts w:ascii="Times New Roman" w:hAnsi="Times New Roman"/>
                <w:strike/>
                <w:lang w:val="ru-RU"/>
              </w:rPr>
            </w:pPr>
            <w:r w:rsidRPr="00FA3A95">
              <w:rPr>
                <w:rFonts w:ascii="Times New Roman" w:hAnsi="Times New Roman"/>
                <w:lang w:val="ru-RU"/>
              </w:rPr>
              <w:t xml:space="preserve">стручност и искуство </w:t>
            </w:r>
            <w:r w:rsidRPr="003B1573">
              <w:rPr>
                <w:rFonts w:ascii="Times New Roman" w:hAnsi="Times New Roman"/>
                <w:strike/>
                <w:lang w:val="sr-Cyrl-CS"/>
              </w:rPr>
              <w:t xml:space="preserve"> </w:t>
            </w:r>
            <w:r w:rsidRPr="00FA3A95">
              <w:rPr>
                <w:rFonts w:ascii="Times New Roman" w:hAnsi="Times New Roman"/>
                <w:lang w:val="ru-RU"/>
              </w:rPr>
              <w:t xml:space="preserve">радника </w:t>
            </w:r>
            <w:r w:rsidRPr="003B1573">
              <w:rPr>
                <w:rFonts w:ascii="Times New Roman" w:hAnsi="Times New Roman"/>
                <w:lang w:val="sr-Cyrl-CS"/>
              </w:rPr>
              <w:t>Канцеларије за избеглице и миграције</w:t>
            </w:r>
            <w:r w:rsidRPr="00FA3A95">
              <w:rPr>
                <w:rFonts w:ascii="Times New Roman" w:hAnsi="Times New Roman"/>
                <w:lang w:val="ru-RU"/>
              </w:rPr>
              <w:t xml:space="preserve"> на пословима са циљн</w:t>
            </w:r>
            <w:r w:rsidRPr="003B1573">
              <w:rPr>
                <w:rFonts w:ascii="Times New Roman" w:hAnsi="Times New Roman"/>
                <w:lang w:val="sr-Cyrl-CS"/>
              </w:rPr>
              <w:t xml:space="preserve">им </w:t>
            </w:r>
            <w:r w:rsidRPr="00FA3A95">
              <w:rPr>
                <w:rFonts w:ascii="Times New Roman" w:hAnsi="Times New Roman"/>
                <w:lang w:val="ru-RU"/>
              </w:rPr>
              <w:t xml:space="preserve"> груп</w:t>
            </w:r>
            <w:r w:rsidRPr="003B1573">
              <w:rPr>
                <w:rFonts w:ascii="Times New Roman" w:hAnsi="Times New Roman"/>
                <w:lang w:val="sr-Cyrl-CS"/>
              </w:rPr>
              <w:t>ама.</w:t>
            </w:r>
          </w:p>
          <w:p w:rsidR="005653D8" w:rsidRPr="003B1573" w:rsidRDefault="005653D8" w:rsidP="00633E8A">
            <w:pPr>
              <w:numPr>
                <w:ilvl w:val="0"/>
                <w:numId w:val="7"/>
              </w:numPr>
              <w:suppressAutoHyphens/>
              <w:spacing w:after="0" w:line="240" w:lineRule="auto"/>
              <w:ind w:left="330" w:hanging="270"/>
              <w:jc w:val="center"/>
              <w:rPr>
                <w:rFonts w:ascii="Times New Roman" w:hAnsi="Times New Roman"/>
                <w:lang w:val="ru-RU"/>
              </w:rPr>
            </w:pPr>
            <w:r w:rsidRPr="003B1573">
              <w:rPr>
                <w:rFonts w:ascii="Times New Roman" w:hAnsi="Times New Roman"/>
                <w:lang w:val="ru-RU"/>
              </w:rPr>
              <w:t>Искуство у реализацији великог броја</w:t>
            </w:r>
            <w:r w:rsidRPr="003B1573">
              <w:rPr>
                <w:rFonts w:ascii="Times New Roman" w:hAnsi="Times New Roman"/>
                <w:lang w:val="sr-Cyrl-CS"/>
              </w:rPr>
              <w:t xml:space="preserve"> </w:t>
            </w:r>
            <w:r w:rsidRPr="00FA3A95">
              <w:rPr>
                <w:rFonts w:ascii="Times New Roman" w:hAnsi="Times New Roman"/>
                <w:lang w:val="ru-RU"/>
              </w:rPr>
              <w:t>пројеката</w:t>
            </w:r>
          </w:p>
          <w:p w:rsidR="005653D8" w:rsidRPr="003B1573" w:rsidRDefault="005653D8" w:rsidP="00633E8A">
            <w:pPr>
              <w:numPr>
                <w:ilvl w:val="0"/>
                <w:numId w:val="7"/>
              </w:numPr>
              <w:suppressAutoHyphens/>
              <w:spacing w:after="0" w:line="240" w:lineRule="auto"/>
              <w:ind w:left="330" w:hanging="270"/>
              <w:rPr>
                <w:rFonts w:ascii="Times New Roman" w:hAnsi="Times New Roman"/>
                <w:lang w:val="ru-RU"/>
              </w:rPr>
            </w:pPr>
            <w:r w:rsidRPr="003B1573">
              <w:rPr>
                <w:rFonts w:ascii="Times New Roman" w:hAnsi="Times New Roman"/>
                <w:lang w:val="ru-RU"/>
              </w:rPr>
              <w:t>Висок проценат успешности у решавању различитих питања од значаја  већег броја корисника.</w:t>
            </w:r>
          </w:p>
          <w:p w:rsidR="005653D8" w:rsidRPr="003B1573" w:rsidRDefault="005653D8" w:rsidP="00633E8A">
            <w:pPr>
              <w:numPr>
                <w:ilvl w:val="0"/>
                <w:numId w:val="7"/>
              </w:numPr>
              <w:suppressAutoHyphens/>
              <w:spacing w:after="0" w:line="240" w:lineRule="auto"/>
              <w:ind w:left="330" w:hanging="270"/>
              <w:rPr>
                <w:rFonts w:ascii="Times New Roman" w:hAnsi="Times New Roman"/>
                <w:lang w:val="ru-RU"/>
              </w:rPr>
            </w:pPr>
            <w:r w:rsidRPr="003B1573">
              <w:rPr>
                <w:rFonts w:ascii="Times New Roman" w:hAnsi="Times New Roman"/>
                <w:lang w:val="ru-RU"/>
              </w:rPr>
              <w:t>Заинтересованост организација цивилног друштва</w:t>
            </w:r>
          </w:p>
          <w:p w:rsidR="005653D8" w:rsidRDefault="005653D8" w:rsidP="00633E8A">
            <w:pPr>
              <w:numPr>
                <w:ilvl w:val="0"/>
                <w:numId w:val="7"/>
              </w:numPr>
              <w:suppressAutoHyphens/>
              <w:spacing w:after="0" w:line="240" w:lineRule="auto"/>
              <w:ind w:left="330" w:hanging="270"/>
              <w:rPr>
                <w:rFonts w:ascii="Times New Roman" w:hAnsi="Times New Roman"/>
                <w:lang w:val="ru-RU"/>
              </w:rPr>
            </w:pPr>
            <w:r w:rsidRPr="003B1573">
              <w:rPr>
                <w:rFonts w:ascii="Times New Roman" w:hAnsi="Times New Roman"/>
                <w:lang w:val="ru-RU"/>
              </w:rPr>
              <w:t>Регулисан правни и институционални оквир.</w:t>
            </w:r>
          </w:p>
          <w:p w:rsidR="00D46365" w:rsidRPr="003738E0" w:rsidRDefault="00D46365" w:rsidP="003738E0">
            <w:pPr>
              <w:pStyle w:val="ListParagraph"/>
              <w:numPr>
                <w:ilvl w:val="0"/>
                <w:numId w:val="34"/>
              </w:numPr>
              <w:spacing w:after="0" w:line="240" w:lineRule="auto"/>
              <w:ind w:left="370"/>
              <w:rPr>
                <w:rFonts w:ascii="Times New Roman" w:eastAsia="Times New Roman" w:hAnsi="Times New Roman"/>
              </w:rPr>
            </w:pPr>
            <w:r w:rsidRPr="003738E0">
              <w:rPr>
                <w:rFonts w:ascii="Times New Roman" w:eastAsia="Times New Roman" w:hAnsi="Times New Roman"/>
              </w:rPr>
              <w:t>Добро организован центар за социјални рад</w:t>
            </w:r>
          </w:p>
          <w:p w:rsidR="00D46365" w:rsidRPr="003738E0" w:rsidRDefault="00D46365" w:rsidP="003738E0">
            <w:pPr>
              <w:pStyle w:val="ListParagraph"/>
              <w:numPr>
                <w:ilvl w:val="0"/>
                <w:numId w:val="34"/>
              </w:numPr>
              <w:spacing w:after="0" w:line="240" w:lineRule="auto"/>
              <w:ind w:left="370"/>
              <w:jc w:val="both"/>
              <w:rPr>
                <w:rFonts w:ascii="Times New Roman" w:eastAsia="Times New Roman" w:hAnsi="Times New Roman"/>
                <w:lang w:val="sr-Cyrl-RS"/>
              </w:rPr>
            </w:pPr>
            <w:r w:rsidRPr="003738E0">
              <w:rPr>
                <w:rFonts w:ascii="Times New Roman" w:eastAsia="Times New Roman" w:hAnsi="Times New Roman"/>
              </w:rPr>
              <w:t>Добро организован</w:t>
            </w:r>
            <w:r w:rsidRPr="003738E0">
              <w:rPr>
                <w:rFonts w:ascii="Times New Roman" w:eastAsia="Times New Roman" w:hAnsi="Times New Roman"/>
                <w:lang w:val="sr-Cyrl-RS"/>
              </w:rPr>
              <w:t>е организације</w:t>
            </w:r>
            <w:r w:rsidRPr="003738E0">
              <w:rPr>
                <w:rFonts w:ascii="Times New Roman" w:eastAsia="Times New Roman" w:hAnsi="Times New Roman"/>
              </w:rPr>
              <w:t xml:space="preserve"> </w:t>
            </w:r>
            <w:r w:rsidRPr="003738E0">
              <w:rPr>
                <w:rFonts w:ascii="Times New Roman" w:eastAsia="Times New Roman" w:hAnsi="Times New Roman"/>
                <w:lang w:val="sr-Cyrl-RS"/>
              </w:rPr>
              <w:t>цивилног сектора</w:t>
            </w:r>
            <w:r w:rsidRPr="003738E0">
              <w:rPr>
                <w:rFonts w:ascii="Times New Roman" w:eastAsia="Times New Roman" w:hAnsi="Times New Roman"/>
              </w:rPr>
              <w:t xml:space="preserve"> </w:t>
            </w:r>
            <w:r w:rsidRPr="003738E0">
              <w:rPr>
                <w:rFonts w:ascii="Times New Roman" w:eastAsia="Times New Roman" w:hAnsi="Times New Roman"/>
                <w:lang w:val="sr-Cyrl-RS"/>
              </w:rPr>
              <w:t xml:space="preserve">укључене у реализације различитих пројеката </w:t>
            </w:r>
          </w:p>
          <w:p w:rsidR="00D46365" w:rsidRPr="003738E0" w:rsidRDefault="00D46365" w:rsidP="003738E0">
            <w:pPr>
              <w:pStyle w:val="ListParagraph"/>
              <w:numPr>
                <w:ilvl w:val="0"/>
                <w:numId w:val="34"/>
              </w:numPr>
              <w:spacing w:after="0" w:line="240" w:lineRule="auto"/>
              <w:ind w:left="370"/>
              <w:rPr>
                <w:rFonts w:ascii="Times New Roman" w:eastAsia="Times New Roman" w:hAnsi="Times New Roman"/>
                <w:lang w:val="sr-Cyrl-RS"/>
              </w:rPr>
            </w:pPr>
            <w:r w:rsidRPr="003738E0">
              <w:rPr>
                <w:rFonts w:ascii="Times New Roman" w:eastAsia="Times New Roman" w:hAnsi="Times New Roman"/>
                <w:lang w:val="sr-Cyrl-RS"/>
              </w:rPr>
              <w:t>Добра с</w:t>
            </w:r>
            <w:r w:rsidRPr="003738E0">
              <w:rPr>
                <w:rFonts w:ascii="Times New Roman" w:eastAsia="Times New Roman" w:hAnsi="Times New Roman"/>
              </w:rPr>
              <w:t xml:space="preserve">арадња локалне самоуправе са </w:t>
            </w:r>
            <w:r w:rsidRPr="003738E0">
              <w:rPr>
                <w:rFonts w:ascii="Times New Roman" w:eastAsia="Times New Roman" w:hAnsi="Times New Roman"/>
                <w:lang w:val="sr-Cyrl-RS"/>
              </w:rPr>
              <w:t>организацијама цивилног друштва</w:t>
            </w:r>
          </w:p>
          <w:p w:rsidR="005653D8" w:rsidRPr="003738E0" w:rsidRDefault="00D46365" w:rsidP="003738E0">
            <w:pPr>
              <w:pStyle w:val="ListParagraph"/>
              <w:numPr>
                <w:ilvl w:val="0"/>
                <w:numId w:val="34"/>
              </w:numPr>
              <w:spacing w:after="0" w:line="240" w:lineRule="auto"/>
              <w:ind w:left="370"/>
              <w:rPr>
                <w:rFonts w:ascii="Times New Roman" w:eastAsia="Times New Roman" w:hAnsi="Times New Roman"/>
                <w:lang w:val="sr-Cyrl-RS"/>
              </w:rPr>
            </w:pPr>
            <w:r w:rsidRPr="003738E0">
              <w:rPr>
                <w:rFonts w:ascii="Times New Roman" w:eastAsia="Times New Roman" w:hAnsi="Times New Roman"/>
              </w:rPr>
              <w:t xml:space="preserve">Добри технички и администарстивни </w:t>
            </w:r>
            <w:r w:rsidRPr="003738E0">
              <w:rPr>
                <w:rFonts w:ascii="Times New Roman" w:eastAsia="Times New Roman" w:hAnsi="Times New Roman"/>
                <w:lang w:val="sr-Cyrl-RS"/>
              </w:rPr>
              <w:t>капацитети</w:t>
            </w:r>
          </w:p>
        </w:tc>
        <w:tc>
          <w:tcPr>
            <w:tcW w:w="4265" w:type="dxa"/>
            <w:tcBorders>
              <w:top w:val="single" w:sz="4" w:space="0" w:color="000000"/>
              <w:left w:val="single" w:sz="4" w:space="0" w:color="000000"/>
              <w:bottom w:val="single" w:sz="4" w:space="0" w:color="000000"/>
              <w:right w:val="single" w:sz="4" w:space="0" w:color="000000"/>
            </w:tcBorders>
          </w:tcPr>
          <w:p w:rsidR="005653D8" w:rsidRPr="003B1573" w:rsidRDefault="005653D8" w:rsidP="00633E8A">
            <w:pPr>
              <w:numPr>
                <w:ilvl w:val="0"/>
                <w:numId w:val="7"/>
              </w:numPr>
              <w:suppressAutoHyphens/>
              <w:spacing w:after="0" w:line="240" w:lineRule="auto"/>
              <w:ind w:left="288" w:hanging="270"/>
              <w:rPr>
                <w:rFonts w:ascii="Times New Roman" w:hAnsi="Times New Roman"/>
                <w:lang w:val="ru-RU"/>
              </w:rPr>
            </w:pPr>
            <w:r w:rsidRPr="003B1573">
              <w:rPr>
                <w:rFonts w:ascii="Times New Roman" w:hAnsi="Times New Roman"/>
                <w:lang w:val="sr-Cyrl-CS"/>
              </w:rPr>
              <w:t>О</w:t>
            </w:r>
            <w:r w:rsidRPr="00FA3A95">
              <w:rPr>
                <w:rFonts w:ascii="Times New Roman" w:hAnsi="Times New Roman"/>
                <w:lang w:val="ru-RU"/>
              </w:rPr>
              <w:t>птерећеност градског буџета наслеђеним дуговима и обавезама</w:t>
            </w:r>
          </w:p>
          <w:p w:rsidR="005653D8" w:rsidRPr="003B1573" w:rsidRDefault="005653D8" w:rsidP="00633E8A">
            <w:pPr>
              <w:numPr>
                <w:ilvl w:val="0"/>
                <w:numId w:val="7"/>
              </w:numPr>
              <w:suppressAutoHyphens/>
              <w:spacing w:after="0" w:line="240" w:lineRule="auto"/>
              <w:ind w:left="288" w:hanging="270"/>
              <w:rPr>
                <w:rFonts w:ascii="Times New Roman" w:hAnsi="Times New Roman"/>
                <w:color w:val="FF0000"/>
                <w:lang w:val="ru-RU"/>
              </w:rPr>
            </w:pPr>
            <w:r w:rsidRPr="003B1573">
              <w:rPr>
                <w:rFonts w:ascii="Times New Roman" w:hAnsi="Times New Roman"/>
                <w:lang w:val="sr-Cyrl-CS"/>
              </w:rPr>
              <w:t>С</w:t>
            </w:r>
            <w:r w:rsidRPr="00FA3A95">
              <w:rPr>
                <w:rFonts w:ascii="Times New Roman" w:hAnsi="Times New Roman"/>
                <w:lang w:val="ru-RU"/>
              </w:rPr>
              <w:t xml:space="preserve">лаба активност и самоорганизованост </w:t>
            </w:r>
            <w:r w:rsidRPr="003B1573">
              <w:rPr>
                <w:rFonts w:ascii="Times New Roman" w:hAnsi="Times New Roman"/>
                <w:lang w:val="ru-RU"/>
              </w:rPr>
              <w:t>избеглица, ИРЛ и повратника</w:t>
            </w:r>
          </w:p>
          <w:p w:rsidR="005653D8" w:rsidRPr="003B1573" w:rsidRDefault="005653D8" w:rsidP="00633E8A">
            <w:pPr>
              <w:numPr>
                <w:ilvl w:val="0"/>
                <w:numId w:val="7"/>
              </w:numPr>
              <w:suppressAutoHyphens/>
              <w:spacing w:after="0" w:line="240" w:lineRule="auto"/>
              <w:ind w:left="288" w:hanging="270"/>
              <w:rPr>
                <w:rFonts w:ascii="Times New Roman" w:hAnsi="Times New Roman"/>
                <w:lang w:val="ru-RU"/>
              </w:rPr>
            </w:pPr>
            <w:r w:rsidRPr="003B1573">
              <w:rPr>
                <w:rFonts w:ascii="Times New Roman" w:hAnsi="Times New Roman"/>
                <w:lang w:val="ru-RU"/>
              </w:rPr>
              <w:t>Слаба заинтересованост повратника за укључивање у програм</w:t>
            </w:r>
            <w:r w:rsidRPr="00FA3A95">
              <w:rPr>
                <w:rFonts w:ascii="Times New Roman" w:hAnsi="Times New Roman"/>
                <w:lang w:val="ru-RU"/>
              </w:rPr>
              <w:t>е подршке</w:t>
            </w:r>
          </w:p>
          <w:p w:rsidR="005653D8" w:rsidRPr="003B1573" w:rsidRDefault="005653D8" w:rsidP="00633E8A">
            <w:pPr>
              <w:numPr>
                <w:ilvl w:val="0"/>
                <w:numId w:val="7"/>
              </w:numPr>
              <w:suppressAutoHyphens/>
              <w:spacing w:after="0" w:line="240" w:lineRule="auto"/>
              <w:ind w:left="288" w:hanging="270"/>
              <w:rPr>
                <w:rFonts w:ascii="Times New Roman" w:hAnsi="Times New Roman"/>
                <w:lang w:val="ru-RU"/>
              </w:rPr>
            </w:pPr>
            <w:r w:rsidRPr="003B1573">
              <w:rPr>
                <w:rFonts w:ascii="Times New Roman" w:hAnsi="Times New Roman"/>
                <w:lang w:val="sr-Cyrl-CS"/>
              </w:rPr>
              <w:t>Н</w:t>
            </w:r>
            <w:r w:rsidRPr="00FA3A95">
              <w:rPr>
                <w:rFonts w:ascii="Times New Roman" w:hAnsi="Times New Roman"/>
                <w:lang w:val="ru-RU"/>
              </w:rPr>
              <w:t>едовољно анимирана јавност око решавања проблема корисничких група</w:t>
            </w:r>
            <w:r w:rsidRPr="003B1573">
              <w:rPr>
                <w:rFonts w:ascii="Times New Roman" w:hAnsi="Times New Roman"/>
                <w:lang w:val="sr-Cyrl-CS"/>
              </w:rPr>
              <w:t>.</w:t>
            </w:r>
          </w:p>
          <w:p w:rsidR="005653D8" w:rsidRPr="003B1573" w:rsidRDefault="005653D8" w:rsidP="00633E8A">
            <w:pPr>
              <w:numPr>
                <w:ilvl w:val="0"/>
                <w:numId w:val="7"/>
              </w:numPr>
              <w:suppressAutoHyphens/>
              <w:spacing w:after="0" w:line="240" w:lineRule="auto"/>
              <w:ind w:left="288" w:hanging="270"/>
            </w:pPr>
            <w:proofErr w:type="gramStart"/>
            <w:r w:rsidRPr="003B1573">
              <w:rPr>
                <w:rFonts w:ascii="Times New Roman" w:hAnsi="Times New Roman"/>
              </w:rPr>
              <w:t>непотпуне</w:t>
            </w:r>
            <w:proofErr w:type="gramEnd"/>
            <w:r w:rsidRPr="003B1573">
              <w:rPr>
                <w:rFonts w:ascii="Times New Roman" w:hAnsi="Times New Roman"/>
              </w:rPr>
              <w:t xml:space="preserve"> базе података</w:t>
            </w:r>
            <w:r w:rsidRPr="003B1573">
              <w:rPr>
                <w:rFonts w:ascii="Times New Roman" w:hAnsi="Times New Roman"/>
                <w:lang w:val="sr-Cyrl-CS"/>
              </w:rPr>
              <w:t>.</w:t>
            </w:r>
          </w:p>
          <w:p w:rsidR="005653D8" w:rsidRPr="003B1573" w:rsidRDefault="005653D8" w:rsidP="00633E8A">
            <w:pPr>
              <w:numPr>
                <w:ilvl w:val="0"/>
                <w:numId w:val="7"/>
              </w:numPr>
              <w:suppressAutoHyphens/>
              <w:spacing w:after="0" w:line="240" w:lineRule="auto"/>
              <w:ind w:left="288" w:hanging="270"/>
              <w:rPr>
                <w:lang w:val="ru-RU"/>
              </w:rPr>
            </w:pPr>
            <w:r w:rsidRPr="003B1573">
              <w:rPr>
                <w:rFonts w:ascii="Times New Roman" w:hAnsi="Times New Roman"/>
                <w:lang w:val="sr-Cyrl-CS"/>
              </w:rPr>
              <w:t>Недостатак кадровских и техничких ресурса.</w:t>
            </w:r>
          </w:p>
          <w:p w:rsidR="00D46365" w:rsidRPr="003738E0" w:rsidRDefault="00D46365" w:rsidP="003738E0">
            <w:pPr>
              <w:pStyle w:val="ListParagraph"/>
              <w:numPr>
                <w:ilvl w:val="0"/>
                <w:numId w:val="36"/>
              </w:numPr>
              <w:spacing w:after="0" w:line="240" w:lineRule="auto"/>
              <w:ind w:left="274" w:hanging="284"/>
              <w:rPr>
                <w:rFonts w:ascii="Times New Roman" w:eastAsia="Times New Roman" w:hAnsi="Times New Roman"/>
                <w:lang w:val="sr-Cyrl-RS"/>
              </w:rPr>
            </w:pPr>
            <w:r w:rsidRPr="003738E0">
              <w:rPr>
                <w:rFonts w:ascii="Times New Roman" w:eastAsia="Times New Roman" w:hAnsi="Times New Roman"/>
              </w:rPr>
              <w:t xml:space="preserve">Немогућност праћења кретања  популације </w:t>
            </w:r>
            <w:r w:rsidRPr="003738E0">
              <w:rPr>
                <w:rFonts w:ascii="Times New Roman" w:eastAsia="Times New Roman" w:hAnsi="Times New Roman"/>
                <w:lang w:val="sr-Cyrl-RS"/>
              </w:rPr>
              <w:t>повратника из реадмисије и миграната</w:t>
            </w:r>
          </w:p>
          <w:p w:rsidR="00D46365" w:rsidRPr="003738E0" w:rsidRDefault="00D46365" w:rsidP="003738E0">
            <w:pPr>
              <w:pStyle w:val="ListParagraph"/>
              <w:numPr>
                <w:ilvl w:val="0"/>
                <w:numId w:val="36"/>
              </w:numPr>
              <w:spacing w:after="0" w:line="240" w:lineRule="auto"/>
              <w:ind w:left="274" w:hanging="284"/>
              <w:jc w:val="both"/>
              <w:rPr>
                <w:rFonts w:ascii="Times New Roman" w:eastAsia="Times New Roman" w:hAnsi="Times New Roman"/>
                <w:lang w:val="sr-Cyrl-RS"/>
              </w:rPr>
            </w:pPr>
            <w:r w:rsidRPr="003738E0">
              <w:rPr>
                <w:rFonts w:ascii="Times New Roman" w:eastAsia="Times New Roman" w:hAnsi="Times New Roman"/>
                <w:lang w:val="sr-Cyrl-RS"/>
              </w:rPr>
              <w:t>Н</w:t>
            </w:r>
            <w:r w:rsidRPr="003738E0">
              <w:rPr>
                <w:rFonts w:ascii="Times New Roman" w:eastAsia="Times New Roman" w:hAnsi="Times New Roman"/>
              </w:rPr>
              <w:t>едостатак финансијских средстава</w:t>
            </w:r>
            <w:r w:rsidRPr="003738E0">
              <w:rPr>
                <w:rFonts w:ascii="Times New Roman" w:eastAsia="Times New Roman" w:hAnsi="Times New Roman"/>
                <w:lang w:val="sr-Cyrl-RS"/>
              </w:rPr>
              <w:t xml:space="preserve"> за реализацију потрбних активности</w:t>
            </w:r>
          </w:p>
          <w:p w:rsidR="005653D8" w:rsidRPr="003B1573" w:rsidRDefault="005653D8" w:rsidP="00633E8A">
            <w:pPr>
              <w:suppressAutoHyphens/>
              <w:spacing w:after="0" w:line="240" w:lineRule="auto"/>
              <w:ind w:left="288"/>
              <w:rPr>
                <w:lang w:val="ru-RU"/>
              </w:rPr>
            </w:pPr>
          </w:p>
        </w:tc>
      </w:tr>
      <w:tr w:rsidR="005653D8" w:rsidRPr="003B1573" w:rsidTr="00633E8A">
        <w:trPr>
          <w:jc w:val="center"/>
        </w:trPr>
        <w:tc>
          <w:tcPr>
            <w:tcW w:w="4632" w:type="dxa"/>
            <w:tcBorders>
              <w:top w:val="single" w:sz="4" w:space="0" w:color="000000"/>
              <w:left w:val="single" w:sz="4" w:space="0" w:color="000000"/>
              <w:bottom w:val="single" w:sz="4" w:space="0" w:color="000000"/>
              <w:right w:val="nil"/>
            </w:tcBorders>
            <w:shd w:val="clear" w:color="auto" w:fill="70AD47"/>
          </w:tcPr>
          <w:p w:rsidR="005653D8" w:rsidRPr="003B1573" w:rsidRDefault="005653D8" w:rsidP="00633E8A">
            <w:pPr>
              <w:jc w:val="center"/>
              <w:rPr>
                <w:b/>
              </w:rPr>
            </w:pPr>
            <w:r w:rsidRPr="003B1573">
              <w:rPr>
                <w:b/>
              </w:rPr>
              <w:t>МОГУЋНОСТИ</w:t>
            </w:r>
          </w:p>
        </w:tc>
        <w:tc>
          <w:tcPr>
            <w:tcW w:w="4265" w:type="dxa"/>
            <w:tcBorders>
              <w:top w:val="single" w:sz="4" w:space="0" w:color="000000"/>
              <w:left w:val="single" w:sz="4" w:space="0" w:color="000000"/>
              <w:bottom w:val="single" w:sz="4" w:space="0" w:color="000000"/>
              <w:right w:val="single" w:sz="4" w:space="0" w:color="000000"/>
            </w:tcBorders>
            <w:shd w:val="clear" w:color="auto" w:fill="70AD47"/>
          </w:tcPr>
          <w:p w:rsidR="005653D8" w:rsidRPr="003B1573" w:rsidRDefault="005653D8" w:rsidP="00633E8A">
            <w:pPr>
              <w:jc w:val="center"/>
              <w:rPr>
                <w:b/>
              </w:rPr>
            </w:pPr>
            <w:r w:rsidRPr="003B1573">
              <w:rPr>
                <w:b/>
              </w:rPr>
              <w:t>ПРЕТЊЕ</w:t>
            </w:r>
          </w:p>
        </w:tc>
      </w:tr>
      <w:tr w:rsidR="005653D8" w:rsidRPr="00FA3A95" w:rsidTr="00633E8A">
        <w:trPr>
          <w:jc w:val="center"/>
        </w:trPr>
        <w:tc>
          <w:tcPr>
            <w:tcW w:w="4632" w:type="dxa"/>
            <w:tcBorders>
              <w:top w:val="single" w:sz="4" w:space="0" w:color="000000"/>
              <w:left w:val="single" w:sz="4" w:space="0" w:color="000000"/>
              <w:bottom w:val="single" w:sz="4" w:space="0" w:color="000000"/>
              <w:right w:val="nil"/>
            </w:tcBorders>
          </w:tcPr>
          <w:p w:rsidR="005653D8" w:rsidRPr="003B1573" w:rsidRDefault="005653D8" w:rsidP="00633E8A">
            <w:pPr>
              <w:numPr>
                <w:ilvl w:val="0"/>
                <w:numId w:val="8"/>
              </w:numPr>
              <w:suppressAutoHyphens/>
              <w:spacing w:after="0" w:line="240" w:lineRule="auto"/>
              <w:ind w:left="420"/>
              <w:rPr>
                <w:rFonts w:ascii="Times New Roman" w:hAnsi="Times New Roman"/>
              </w:rPr>
            </w:pPr>
            <w:proofErr w:type="gramStart"/>
            <w:r w:rsidRPr="003B1573">
              <w:rPr>
                <w:rFonts w:ascii="Times New Roman" w:hAnsi="Times New Roman"/>
              </w:rPr>
              <w:t>подршка</w:t>
            </w:r>
            <w:proofErr w:type="gramEnd"/>
            <w:r w:rsidRPr="003B1573">
              <w:rPr>
                <w:rFonts w:ascii="Times New Roman" w:hAnsi="Times New Roman"/>
              </w:rPr>
              <w:t xml:space="preserve"> Владе Републике Србије</w:t>
            </w:r>
            <w:r w:rsidRPr="003B1573">
              <w:rPr>
                <w:rFonts w:ascii="Times New Roman" w:hAnsi="Times New Roman"/>
                <w:lang w:val="sr-Cyrl-CS"/>
              </w:rPr>
              <w:t>.</w:t>
            </w:r>
          </w:p>
          <w:p w:rsidR="005653D8" w:rsidRPr="003B1573" w:rsidRDefault="005653D8" w:rsidP="00633E8A">
            <w:pPr>
              <w:numPr>
                <w:ilvl w:val="0"/>
                <w:numId w:val="8"/>
              </w:numPr>
              <w:suppressAutoHyphens/>
              <w:spacing w:after="0" w:line="240" w:lineRule="auto"/>
              <w:ind w:left="420"/>
              <w:rPr>
                <w:rFonts w:ascii="Times New Roman" w:hAnsi="Times New Roman"/>
                <w:lang w:val="ru-RU"/>
              </w:rPr>
            </w:pPr>
            <w:r w:rsidRPr="003B1573">
              <w:rPr>
                <w:rFonts w:ascii="Times New Roman" w:hAnsi="Times New Roman"/>
                <w:lang w:val="ru-RU"/>
              </w:rPr>
              <w:t>подршка Комесаријата за избеглице</w:t>
            </w:r>
            <w:r>
              <w:rPr>
                <w:rFonts w:ascii="Times New Roman" w:hAnsi="Times New Roman"/>
                <w:lang w:val="ru-RU"/>
              </w:rPr>
              <w:t xml:space="preserve"> и миграције</w:t>
            </w:r>
            <w:r w:rsidRPr="003B1573">
              <w:rPr>
                <w:rFonts w:ascii="Times New Roman" w:hAnsi="Times New Roman"/>
                <w:lang w:val="ru-RU"/>
              </w:rPr>
              <w:t xml:space="preserve"> Републике Србије.</w:t>
            </w:r>
          </w:p>
          <w:p w:rsidR="005653D8" w:rsidRPr="003B1573" w:rsidRDefault="005653D8" w:rsidP="00633E8A">
            <w:pPr>
              <w:numPr>
                <w:ilvl w:val="0"/>
                <w:numId w:val="8"/>
              </w:numPr>
              <w:suppressAutoHyphens/>
              <w:spacing w:after="0" w:line="240" w:lineRule="auto"/>
              <w:ind w:left="420"/>
              <w:rPr>
                <w:rFonts w:ascii="Times New Roman" w:hAnsi="Times New Roman"/>
                <w:lang w:val="ru-RU"/>
              </w:rPr>
            </w:pPr>
            <w:r w:rsidRPr="003B1573">
              <w:rPr>
                <w:rFonts w:ascii="Times New Roman" w:hAnsi="Times New Roman"/>
                <w:lang w:val="ru-RU"/>
              </w:rPr>
              <w:t>фондови ЕУ</w:t>
            </w:r>
            <w:r w:rsidRPr="00FA3A95">
              <w:rPr>
                <w:rFonts w:ascii="Times New Roman" w:hAnsi="Times New Roman"/>
                <w:lang w:val="ru-RU"/>
              </w:rPr>
              <w:t xml:space="preserve"> и билатерални </w:t>
            </w:r>
            <w:r w:rsidRPr="003B1573">
              <w:rPr>
                <w:rFonts w:ascii="Times New Roman" w:hAnsi="Times New Roman"/>
                <w:lang w:val="sr-Cyrl-CS"/>
              </w:rPr>
              <w:t xml:space="preserve"> </w:t>
            </w:r>
            <w:r w:rsidRPr="00FA3A95">
              <w:rPr>
                <w:rFonts w:ascii="Times New Roman" w:hAnsi="Times New Roman"/>
                <w:lang w:val="ru-RU"/>
              </w:rPr>
              <w:t>развојни програми</w:t>
            </w:r>
            <w:r w:rsidRPr="003B1573">
              <w:rPr>
                <w:rFonts w:ascii="Times New Roman" w:hAnsi="Times New Roman"/>
                <w:lang w:val="sr-Cyrl-CS"/>
              </w:rPr>
              <w:t>.</w:t>
            </w:r>
          </w:p>
          <w:p w:rsidR="005653D8" w:rsidRPr="00D46365" w:rsidRDefault="005653D8" w:rsidP="00633E8A">
            <w:pPr>
              <w:numPr>
                <w:ilvl w:val="0"/>
                <w:numId w:val="8"/>
              </w:numPr>
              <w:suppressAutoHyphens/>
              <w:spacing w:after="0" w:line="240" w:lineRule="auto"/>
              <w:ind w:left="420"/>
              <w:rPr>
                <w:rFonts w:ascii="Times New Roman" w:hAnsi="Times New Roman"/>
                <w:lang w:val="ru-RU"/>
              </w:rPr>
            </w:pPr>
            <w:r w:rsidRPr="003B1573">
              <w:rPr>
                <w:rFonts w:ascii="Times New Roman" w:hAnsi="Times New Roman"/>
                <w:lang w:val="sr-Cyrl-CS"/>
              </w:rPr>
              <w:t>Спремност Града</w:t>
            </w:r>
            <w:r>
              <w:rPr>
                <w:rFonts w:ascii="Times New Roman" w:hAnsi="Times New Roman"/>
                <w:lang w:val="sr-Cyrl-CS"/>
              </w:rPr>
              <w:t xml:space="preserve"> Ниша</w:t>
            </w:r>
            <w:r w:rsidRPr="003B1573">
              <w:rPr>
                <w:rFonts w:ascii="Times New Roman" w:hAnsi="Times New Roman"/>
                <w:lang w:val="sr-Cyrl-CS"/>
              </w:rPr>
              <w:t xml:space="preserve"> у пружању разних видова помоћи.</w:t>
            </w:r>
          </w:p>
          <w:p w:rsidR="00D46365" w:rsidRPr="003B1573" w:rsidRDefault="00D46365" w:rsidP="00633E8A">
            <w:pPr>
              <w:numPr>
                <w:ilvl w:val="0"/>
                <w:numId w:val="8"/>
              </w:numPr>
              <w:suppressAutoHyphens/>
              <w:spacing w:after="0" w:line="240" w:lineRule="auto"/>
              <w:ind w:left="420"/>
              <w:rPr>
                <w:rFonts w:ascii="Times New Roman" w:hAnsi="Times New Roman"/>
                <w:lang w:val="ru-RU"/>
              </w:rPr>
            </w:pPr>
            <w:r>
              <w:rPr>
                <w:rFonts w:ascii="Times New Roman" w:hAnsi="Times New Roman"/>
                <w:lang w:val="sr-Cyrl-CS"/>
              </w:rPr>
              <w:t xml:space="preserve">Веће укљућивање организација цивилног друштва у </w:t>
            </w:r>
          </w:p>
          <w:p w:rsidR="005653D8" w:rsidRPr="003B1573" w:rsidRDefault="005653D8" w:rsidP="00633E8A">
            <w:pPr>
              <w:suppressAutoHyphens/>
              <w:spacing w:after="0" w:line="240" w:lineRule="auto"/>
              <w:ind w:left="420"/>
              <w:rPr>
                <w:lang w:val="sr-Cyrl-CS"/>
              </w:rPr>
            </w:pPr>
          </w:p>
        </w:tc>
        <w:tc>
          <w:tcPr>
            <w:tcW w:w="4265" w:type="dxa"/>
            <w:tcBorders>
              <w:top w:val="single" w:sz="4" w:space="0" w:color="000000"/>
              <w:left w:val="single" w:sz="4" w:space="0" w:color="000000"/>
              <w:bottom w:val="single" w:sz="4" w:space="0" w:color="000000"/>
              <w:right w:val="single" w:sz="4" w:space="0" w:color="000000"/>
            </w:tcBorders>
          </w:tcPr>
          <w:p w:rsidR="005653D8" w:rsidRPr="003B1573" w:rsidRDefault="005653D8" w:rsidP="00633E8A">
            <w:pPr>
              <w:numPr>
                <w:ilvl w:val="0"/>
                <w:numId w:val="21"/>
              </w:numPr>
              <w:suppressAutoHyphens/>
              <w:spacing w:after="0" w:line="240" w:lineRule="auto"/>
              <w:rPr>
                <w:rFonts w:ascii="Times New Roman" w:hAnsi="Times New Roman"/>
                <w:lang w:val="ru-RU"/>
              </w:rPr>
            </w:pPr>
            <w:r w:rsidRPr="003B1573">
              <w:rPr>
                <w:rFonts w:ascii="Times New Roman" w:hAnsi="Times New Roman"/>
                <w:lang w:val="ru-RU"/>
              </w:rPr>
              <w:t>Неповољна економска ситуација у земљи</w:t>
            </w:r>
            <w:r w:rsidRPr="003B1573">
              <w:rPr>
                <w:rFonts w:ascii="Times New Roman" w:hAnsi="Times New Roman"/>
                <w:strike/>
                <w:lang w:val="ru-RU"/>
              </w:rPr>
              <w:t xml:space="preserve">  </w:t>
            </w:r>
            <w:r w:rsidRPr="003B1573">
              <w:rPr>
                <w:rFonts w:ascii="Times New Roman" w:hAnsi="Times New Roman"/>
                <w:lang w:val="ru-RU"/>
              </w:rPr>
              <w:t>након глобалне економске кризе</w:t>
            </w:r>
          </w:p>
          <w:p w:rsidR="005653D8" w:rsidRPr="003B1573" w:rsidRDefault="005653D8" w:rsidP="00633E8A">
            <w:pPr>
              <w:numPr>
                <w:ilvl w:val="0"/>
                <w:numId w:val="21"/>
              </w:numPr>
              <w:suppressAutoHyphens/>
              <w:spacing w:after="0" w:line="240" w:lineRule="auto"/>
              <w:rPr>
                <w:rFonts w:ascii="Times New Roman" w:hAnsi="Times New Roman"/>
                <w:lang w:val="ru-RU"/>
              </w:rPr>
            </w:pPr>
            <w:r w:rsidRPr="003B1573">
              <w:rPr>
                <w:rFonts w:ascii="Times New Roman" w:hAnsi="Times New Roman"/>
                <w:lang w:val="sr-Cyrl-CS"/>
              </w:rPr>
              <w:t>Н</w:t>
            </w:r>
            <w:r w:rsidRPr="003B1573">
              <w:rPr>
                <w:rFonts w:ascii="Times New Roman" w:hAnsi="Times New Roman"/>
              </w:rPr>
              <w:t>ерешен статус Косова и Метохије</w:t>
            </w:r>
          </w:p>
          <w:p w:rsidR="005653D8" w:rsidRPr="003B1573" w:rsidRDefault="005653D8" w:rsidP="00633E8A">
            <w:pPr>
              <w:numPr>
                <w:ilvl w:val="0"/>
                <w:numId w:val="21"/>
              </w:numPr>
              <w:suppressAutoHyphens/>
              <w:spacing w:after="0" w:line="240" w:lineRule="auto"/>
              <w:rPr>
                <w:rFonts w:ascii="Times New Roman" w:hAnsi="Times New Roman"/>
                <w:lang w:val="ru-RU"/>
              </w:rPr>
            </w:pPr>
            <w:r w:rsidRPr="003B1573">
              <w:rPr>
                <w:rFonts w:ascii="Times New Roman" w:hAnsi="Times New Roman"/>
                <w:lang w:val="sr-Cyrl-CS"/>
              </w:rPr>
              <w:t>Н</w:t>
            </w:r>
            <w:r w:rsidRPr="00FA3A95">
              <w:rPr>
                <w:rFonts w:ascii="Times New Roman" w:hAnsi="Times New Roman"/>
                <w:lang w:val="ru-RU"/>
              </w:rPr>
              <w:t>ерешена станар</w:t>
            </w:r>
            <w:r w:rsidRPr="00FA3A95">
              <w:rPr>
                <w:rFonts w:ascii="Times New Roman" w:hAnsi="Times New Roman"/>
                <w:strike/>
                <w:lang w:val="ru-RU"/>
              </w:rPr>
              <w:t>а</w:t>
            </w:r>
            <w:r w:rsidRPr="00FA3A95">
              <w:rPr>
                <w:rFonts w:ascii="Times New Roman" w:hAnsi="Times New Roman"/>
                <w:lang w:val="ru-RU"/>
              </w:rPr>
              <w:t>ска и друга права избеглица из Хрватске</w:t>
            </w:r>
            <w:r w:rsidRPr="003B1573">
              <w:rPr>
                <w:rFonts w:ascii="Times New Roman" w:hAnsi="Times New Roman"/>
                <w:lang w:val="sr-Cyrl-CS"/>
              </w:rPr>
              <w:t xml:space="preserve"> и БиХ.</w:t>
            </w:r>
          </w:p>
          <w:p w:rsidR="005653D8" w:rsidRDefault="005653D8" w:rsidP="00633E8A">
            <w:pPr>
              <w:numPr>
                <w:ilvl w:val="0"/>
                <w:numId w:val="22"/>
              </w:numPr>
              <w:suppressAutoHyphens/>
              <w:spacing w:after="0" w:line="240" w:lineRule="auto"/>
              <w:rPr>
                <w:rFonts w:ascii="Times New Roman" w:hAnsi="Times New Roman"/>
                <w:lang w:val="ru-RU"/>
              </w:rPr>
            </w:pPr>
            <w:r w:rsidRPr="003B1573">
              <w:rPr>
                <w:rFonts w:ascii="Times New Roman" w:hAnsi="Times New Roman"/>
                <w:lang w:val="ru-RU"/>
              </w:rPr>
              <w:t>Нејасан тренд и обим процеса реадмисије и повратка држав</w:t>
            </w:r>
            <w:r w:rsidR="00D46365">
              <w:rPr>
                <w:rFonts w:ascii="Times New Roman" w:hAnsi="Times New Roman"/>
                <w:lang w:val="ru-RU"/>
              </w:rPr>
              <w:t>љана Србије у локалну заједницу</w:t>
            </w:r>
          </w:p>
          <w:p w:rsidR="00D46365" w:rsidRPr="003738E0" w:rsidRDefault="00D46365" w:rsidP="003738E0">
            <w:pPr>
              <w:pStyle w:val="ListParagraph"/>
              <w:numPr>
                <w:ilvl w:val="0"/>
                <w:numId w:val="37"/>
              </w:numPr>
              <w:spacing w:after="0" w:line="240" w:lineRule="auto"/>
              <w:ind w:left="699"/>
              <w:rPr>
                <w:rFonts w:ascii="Times New Roman" w:eastAsia="Times New Roman" w:hAnsi="Times New Roman"/>
                <w:lang w:val="sr-Cyrl-RS"/>
              </w:rPr>
            </w:pPr>
            <w:r w:rsidRPr="003738E0">
              <w:rPr>
                <w:rFonts w:ascii="Times New Roman" w:hAnsi="Times New Roman"/>
              </w:rPr>
              <w:t>Спора имплементација</w:t>
            </w:r>
            <w:r w:rsidRPr="003738E0">
              <w:rPr>
                <w:rFonts w:ascii="Times New Roman" w:hAnsi="Times New Roman"/>
                <w:lang w:val="sr-Cyrl-RS"/>
              </w:rPr>
              <w:t xml:space="preserve">              </w:t>
            </w:r>
            <w:r w:rsidRPr="003738E0">
              <w:rPr>
                <w:rFonts w:ascii="Times New Roman" w:hAnsi="Times New Roman"/>
              </w:rPr>
              <w:t>националних стратегија</w:t>
            </w:r>
          </w:p>
          <w:p w:rsidR="00D46365" w:rsidRPr="003B1573" w:rsidRDefault="00D46365" w:rsidP="00D46365">
            <w:pPr>
              <w:suppressAutoHyphens/>
              <w:spacing w:after="0" w:line="240" w:lineRule="auto"/>
              <w:ind w:left="720"/>
              <w:rPr>
                <w:rFonts w:ascii="Times New Roman" w:hAnsi="Times New Roman"/>
                <w:lang w:val="ru-RU"/>
              </w:rPr>
            </w:pPr>
          </w:p>
        </w:tc>
      </w:tr>
    </w:tbl>
    <w:p w:rsidR="005653D8" w:rsidRPr="003B1573" w:rsidRDefault="005653D8" w:rsidP="005653D8">
      <w:pPr>
        <w:jc w:val="both"/>
        <w:rPr>
          <w:lang w:val="ru-RU"/>
        </w:rPr>
      </w:pPr>
    </w:p>
    <w:p w:rsidR="005653D8" w:rsidRPr="003B1573" w:rsidRDefault="008500AA" w:rsidP="005653D8">
      <w:pPr>
        <w:jc w:val="both"/>
        <w:rPr>
          <w:rFonts w:ascii="Times New Roman" w:hAnsi="Times New Roman"/>
          <w:b/>
          <w:sz w:val="24"/>
          <w:szCs w:val="24"/>
          <w:lang w:val="ru-RU"/>
        </w:rPr>
      </w:pPr>
      <w:r>
        <w:rPr>
          <w:rFonts w:ascii="Times New Roman" w:hAnsi="Times New Roman"/>
          <w:b/>
          <w:sz w:val="24"/>
          <w:szCs w:val="24"/>
          <w:lang w:val="ru-RU"/>
        </w:rPr>
        <w:lastRenderedPageBreak/>
        <w:t>6</w:t>
      </w:r>
      <w:r w:rsidR="003158FB">
        <w:rPr>
          <w:rFonts w:ascii="Times New Roman" w:hAnsi="Times New Roman"/>
          <w:b/>
          <w:sz w:val="24"/>
          <w:szCs w:val="24"/>
          <w:lang w:val="ru-RU"/>
        </w:rPr>
        <w:t xml:space="preserve">.4 </w:t>
      </w:r>
      <w:r w:rsidR="002C5FE7">
        <w:rPr>
          <w:rFonts w:ascii="Times New Roman" w:hAnsi="Times New Roman"/>
          <w:b/>
          <w:sz w:val="24"/>
          <w:szCs w:val="24"/>
          <w:lang w:val="ru-RU"/>
        </w:rPr>
        <w:t xml:space="preserve"> </w:t>
      </w:r>
      <w:r w:rsidR="005653D8" w:rsidRPr="003B1573">
        <w:rPr>
          <w:rFonts w:ascii="Times New Roman" w:hAnsi="Times New Roman"/>
          <w:b/>
          <w:sz w:val="24"/>
          <w:szCs w:val="24"/>
          <w:lang w:val="ru-RU"/>
        </w:rPr>
        <w:t>Најважнији закључци ове анализе су:</w:t>
      </w:r>
    </w:p>
    <w:p w:rsidR="005653D8" w:rsidRPr="003B1573" w:rsidRDefault="005653D8" w:rsidP="005653D8">
      <w:pPr>
        <w:numPr>
          <w:ilvl w:val="0"/>
          <w:numId w:val="9"/>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 xml:space="preserve">Главне снаге локалне заједнице значајне за унапређење положаја избеглих, интерно расељених лица и повратника су добра сарадња локалне самоуправе и </w:t>
      </w:r>
      <w:r w:rsidRPr="00FA3A95">
        <w:rPr>
          <w:rFonts w:ascii="Times New Roman" w:hAnsi="Times New Roman"/>
          <w:sz w:val="24"/>
          <w:szCs w:val="24"/>
          <w:lang w:val="ru-RU"/>
        </w:rPr>
        <w:t>актера из локалне заједнице</w:t>
      </w:r>
      <w:r w:rsidRPr="003B1573">
        <w:rPr>
          <w:rFonts w:ascii="Times New Roman" w:hAnsi="Times New Roman"/>
          <w:sz w:val="24"/>
          <w:szCs w:val="24"/>
          <w:lang w:val="ru-RU"/>
        </w:rPr>
        <w:t>, њихово заједничко искуство и заинтересованост за решавање ових проблема, али и спремност саме локалне самоуправе да издвоји финансијска средства и омогући реализацију  свих касније наведених активности.</w:t>
      </w:r>
    </w:p>
    <w:p w:rsidR="005653D8" w:rsidRPr="003B1573" w:rsidRDefault="005653D8" w:rsidP="005653D8">
      <w:pPr>
        <w:numPr>
          <w:ilvl w:val="0"/>
          <w:numId w:val="9"/>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 xml:space="preserve">Искуство локалне смоуправе у припреми пројектних предлога отвара могућности добијања донаторских средстава која су неопходна за испуњење свих активности ЛАП-а. Све то би требало да допринесе превазилажењу препрека као што су неповољна економска ситуација у земљи као и регионална неуједначеност. </w:t>
      </w:r>
    </w:p>
    <w:p w:rsidR="005653D8" w:rsidRPr="003B1573" w:rsidRDefault="005653D8" w:rsidP="005653D8">
      <w:pPr>
        <w:numPr>
          <w:ilvl w:val="0"/>
          <w:numId w:val="9"/>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За активности локалне заједнице постоји велика подршка, како од Комесаријата за избеглице</w:t>
      </w:r>
      <w:r>
        <w:rPr>
          <w:rFonts w:ascii="Times New Roman" w:hAnsi="Times New Roman"/>
          <w:sz w:val="24"/>
          <w:szCs w:val="24"/>
          <w:lang w:val="ru-RU"/>
        </w:rPr>
        <w:t xml:space="preserve"> и миграције</w:t>
      </w:r>
      <w:r w:rsidRPr="003B1573">
        <w:rPr>
          <w:rFonts w:ascii="Times New Roman" w:hAnsi="Times New Roman"/>
          <w:sz w:val="24"/>
          <w:szCs w:val="24"/>
          <w:lang w:val="ru-RU"/>
        </w:rPr>
        <w:t xml:space="preserve"> Републике Србије, тако и кроз фондове ЕУ. Могућност представља и Национална стратегија реинтеграције повратника, а свакако и прекогранична сарадња и пројекти преко којих се може доћи до донаторских средстава. Ту су још и средства НИП-а и подршка Владе Србије, као и стране директне инвестиције. </w:t>
      </w:r>
    </w:p>
    <w:p w:rsidR="005653D8" w:rsidRPr="003B1573" w:rsidRDefault="008500AA" w:rsidP="005653D8">
      <w:pPr>
        <w:jc w:val="both"/>
        <w:rPr>
          <w:rFonts w:ascii="Times New Roman" w:hAnsi="Times New Roman"/>
          <w:b/>
          <w:sz w:val="24"/>
          <w:szCs w:val="24"/>
          <w:lang w:val="ru-RU"/>
        </w:rPr>
      </w:pPr>
      <w:r>
        <w:rPr>
          <w:rFonts w:ascii="Times New Roman" w:hAnsi="Times New Roman"/>
          <w:b/>
          <w:sz w:val="24"/>
          <w:szCs w:val="24"/>
          <w:lang w:val="ru-RU"/>
        </w:rPr>
        <w:t>6</w:t>
      </w:r>
      <w:r w:rsidR="003158FB">
        <w:rPr>
          <w:rFonts w:ascii="Times New Roman" w:hAnsi="Times New Roman"/>
          <w:b/>
          <w:sz w:val="24"/>
          <w:szCs w:val="24"/>
          <w:lang w:val="ru-RU"/>
        </w:rPr>
        <w:t>.5</w:t>
      </w:r>
      <w:r w:rsidR="002C5FE7">
        <w:rPr>
          <w:rFonts w:ascii="Times New Roman" w:hAnsi="Times New Roman"/>
          <w:b/>
          <w:sz w:val="24"/>
          <w:szCs w:val="24"/>
          <w:lang w:val="ru-RU"/>
        </w:rPr>
        <w:t xml:space="preserve"> </w:t>
      </w:r>
      <w:r w:rsidR="005653D8" w:rsidRPr="003B1573">
        <w:rPr>
          <w:rFonts w:ascii="Times New Roman" w:hAnsi="Times New Roman"/>
          <w:b/>
          <w:sz w:val="24"/>
          <w:szCs w:val="24"/>
          <w:lang w:val="ru-RU"/>
        </w:rPr>
        <w:t>Анализа проблема је показала да су главни проблеми избеглих, интерно расељених лица и повратника</w:t>
      </w:r>
      <w:r w:rsidR="005653D8">
        <w:rPr>
          <w:rFonts w:ascii="Times New Roman" w:hAnsi="Times New Roman"/>
          <w:b/>
          <w:sz w:val="24"/>
          <w:szCs w:val="24"/>
          <w:lang w:val="ru-RU"/>
        </w:rPr>
        <w:t xml:space="preserve"> по Споразуму о реадмисији</w:t>
      </w:r>
      <w:r w:rsidR="005653D8" w:rsidRPr="003B1573">
        <w:rPr>
          <w:rFonts w:ascii="Times New Roman" w:hAnsi="Times New Roman"/>
          <w:b/>
          <w:sz w:val="24"/>
          <w:szCs w:val="24"/>
          <w:lang w:val="ru-RU"/>
        </w:rPr>
        <w:t xml:space="preserve"> у </w:t>
      </w:r>
      <w:r w:rsidR="005653D8" w:rsidRPr="00FA3A95">
        <w:rPr>
          <w:rFonts w:ascii="Times New Roman" w:hAnsi="Times New Roman"/>
          <w:b/>
          <w:sz w:val="24"/>
          <w:szCs w:val="24"/>
          <w:lang w:val="ru-RU"/>
        </w:rPr>
        <w:t>Граду Нишу</w:t>
      </w:r>
      <w:r w:rsidR="005653D8" w:rsidRPr="003B1573">
        <w:rPr>
          <w:rFonts w:ascii="Times New Roman" w:hAnsi="Times New Roman"/>
          <w:b/>
          <w:sz w:val="24"/>
          <w:szCs w:val="24"/>
          <w:lang w:val="ru-RU"/>
        </w:rPr>
        <w:t>:</w:t>
      </w:r>
    </w:p>
    <w:p w:rsidR="005653D8" w:rsidRPr="003B1573" w:rsidRDefault="005653D8" w:rsidP="005653D8">
      <w:pPr>
        <w:numPr>
          <w:ilvl w:val="0"/>
          <w:numId w:val="10"/>
        </w:numPr>
        <w:suppressAutoHyphens/>
        <w:spacing w:after="120"/>
        <w:jc w:val="both"/>
        <w:rPr>
          <w:rFonts w:ascii="Times New Roman" w:hAnsi="Times New Roman"/>
          <w:sz w:val="24"/>
          <w:szCs w:val="24"/>
          <w:lang w:val="ru-RU"/>
        </w:rPr>
      </w:pPr>
      <w:r w:rsidRPr="002C5FE7">
        <w:rPr>
          <w:rFonts w:ascii="Times New Roman" w:hAnsi="Times New Roman"/>
          <w:b/>
          <w:sz w:val="24"/>
          <w:szCs w:val="24"/>
          <w:lang w:val="ru-RU"/>
        </w:rPr>
        <w:t>Нерешено стамбено питање:</w:t>
      </w:r>
      <w:r w:rsidRPr="003B1573">
        <w:rPr>
          <w:rFonts w:ascii="Times New Roman" w:hAnsi="Times New Roman"/>
          <w:sz w:val="24"/>
          <w:szCs w:val="24"/>
          <w:lang w:val="ru-RU"/>
        </w:rPr>
        <w:t xml:space="preserve">  Избегла лица чија је имовина остала у Хрватској и Босни и Херцеговини, као и интерно расељена лица с Косова и Метохије, </w:t>
      </w:r>
      <w:r w:rsidRPr="00FA3A95">
        <w:rPr>
          <w:rFonts w:ascii="Times New Roman" w:hAnsi="Times New Roman"/>
          <w:sz w:val="24"/>
          <w:szCs w:val="24"/>
          <w:lang w:val="ru-RU"/>
        </w:rPr>
        <w:t xml:space="preserve">онемогућена су или </w:t>
      </w:r>
      <w:r w:rsidRPr="003B1573">
        <w:rPr>
          <w:rFonts w:ascii="Times New Roman" w:hAnsi="Times New Roman"/>
          <w:sz w:val="24"/>
          <w:szCs w:val="24"/>
          <w:lang w:val="ru-RU"/>
        </w:rPr>
        <w:t xml:space="preserve">имају проблема с коришћењем и управљањем својом имовином. </w:t>
      </w:r>
      <w:r w:rsidRPr="00FA3A95">
        <w:rPr>
          <w:rFonts w:ascii="Times New Roman" w:hAnsi="Times New Roman"/>
          <w:sz w:val="24"/>
          <w:szCs w:val="24"/>
          <w:lang w:val="ru-RU"/>
        </w:rPr>
        <w:t xml:space="preserve">Део Ромског становништва и даље живи у </w:t>
      </w:r>
      <w:r w:rsidRPr="003B1573">
        <w:rPr>
          <w:rFonts w:ascii="Times New Roman" w:hAnsi="Times New Roman"/>
          <w:sz w:val="24"/>
          <w:szCs w:val="24"/>
          <w:lang w:val="sr-Cyrl-CS"/>
        </w:rPr>
        <w:t>не</w:t>
      </w:r>
      <w:r w:rsidRPr="00FA3A95">
        <w:rPr>
          <w:rFonts w:ascii="Times New Roman" w:hAnsi="Times New Roman"/>
          <w:sz w:val="24"/>
          <w:szCs w:val="24"/>
          <w:lang w:val="ru-RU"/>
        </w:rPr>
        <w:t xml:space="preserve">хигијенским насељема, а они представљају и значајан удео: интерно расељених лица и повратника по Споразуму о реадмисији </w:t>
      </w:r>
      <w:r w:rsidRPr="003B1573">
        <w:rPr>
          <w:rFonts w:ascii="Times New Roman" w:hAnsi="Times New Roman"/>
          <w:sz w:val="24"/>
          <w:szCs w:val="24"/>
          <w:lang w:val="ru-RU"/>
        </w:rPr>
        <w:t xml:space="preserve">– велики број породица су вишегенерацијске и вишечлане, живе у неусловним просторима, у малој квадратури с недовољно простора. </w:t>
      </w:r>
    </w:p>
    <w:p w:rsidR="005653D8" w:rsidRPr="003B1573" w:rsidRDefault="005653D8" w:rsidP="005653D8">
      <w:pPr>
        <w:numPr>
          <w:ilvl w:val="0"/>
          <w:numId w:val="10"/>
        </w:numPr>
        <w:suppressAutoHyphens/>
        <w:spacing w:after="120"/>
        <w:jc w:val="both"/>
        <w:rPr>
          <w:rFonts w:ascii="Times New Roman" w:hAnsi="Times New Roman"/>
          <w:sz w:val="24"/>
          <w:szCs w:val="24"/>
          <w:lang w:val="ru-RU"/>
        </w:rPr>
      </w:pPr>
      <w:r w:rsidRPr="002C5FE7">
        <w:rPr>
          <w:rFonts w:ascii="Times New Roman" w:hAnsi="Times New Roman"/>
          <w:b/>
          <w:sz w:val="24"/>
          <w:szCs w:val="24"/>
          <w:lang w:val="ru-RU"/>
        </w:rPr>
        <w:t>Незапосленост:</w:t>
      </w:r>
      <w:r w:rsidRPr="003B1573">
        <w:rPr>
          <w:rFonts w:ascii="Times New Roman" w:hAnsi="Times New Roman"/>
          <w:sz w:val="24"/>
          <w:szCs w:val="24"/>
          <w:lang w:val="ru-RU"/>
        </w:rPr>
        <w:t xml:space="preserve"> У </w:t>
      </w:r>
      <w:r w:rsidRPr="00FA3A95">
        <w:rPr>
          <w:rFonts w:ascii="Times New Roman" w:hAnsi="Times New Roman"/>
          <w:sz w:val="24"/>
          <w:szCs w:val="24"/>
          <w:lang w:val="ru-RU"/>
        </w:rPr>
        <w:t xml:space="preserve">Нишу је незапосленост виша од републичког просека, а највећи број незапослених лица циљних група овог документа су са ниским образовним нивоом и стога </w:t>
      </w:r>
      <w:r w:rsidRPr="003B1573">
        <w:rPr>
          <w:rFonts w:ascii="Times New Roman" w:hAnsi="Times New Roman"/>
          <w:sz w:val="24"/>
          <w:szCs w:val="24"/>
          <w:lang w:val="sr-Cyrl-CS"/>
        </w:rPr>
        <w:t>је мања могућност запослења</w:t>
      </w:r>
      <w:r w:rsidRPr="00FA3A95">
        <w:rPr>
          <w:rFonts w:ascii="Times New Roman" w:hAnsi="Times New Roman"/>
          <w:sz w:val="24"/>
          <w:szCs w:val="24"/>
          <w:lang w:val="ru-RU"/>
        </w:rPr>
        <w:t xml:space="preserve">. </w:t>
      </w:r>
      <w:r w:rsidRPr="003B1573">
        <w:rPr>
          <w:rFonts w:ascii="Times New Roman" w:hAnsi="Times New Roman"/>
          <w:sz w:val="24"/>
          <w:szCs w:val="24"/>
          <w:lang w:val="ru-RU"/>
        </w:rPr>
        <w:t xml:space="preserve"> Због целокупне економнске ситуације и неповољне образовне структуре избегла и интерно расељена лица принуђена су да би обезбедили средства за егзистенцију својих породица посао траже у тз.“сивој зони“. У повратничким домаћинствима, у највећем броју случајева ниједан од чланова домаћинства није формално запослен, а на црно тек понеко ради.</w:t>
      </w:r>
    </w:p>
    <w:p w:rsidR="005653D8" w:rsidRPr="003B1573" w:rsidRDefault="005653D8" w:rsidP="005653D8">
      <w:pPr>
        <w:numPr>
          <w:ilvl w:val="0"/>
          <w:numId w:val="10"/>
        </w:numPr>
        <w:suppressAutoHyphens/>
        <w:spacing w:after="120"/>
        <w:jc w:val="both"/>
        <w:rPr>
          <w:rFonts w:ascii="Times New Roman" w:hAnsi="Times New Roman"/>
          <w:sz w:val="24"/>
          <w:szCs w:val="24"/>
          <w:lang w:val="ru-RU"/>
        </w:rPr>
      </w:pPr>
      <w:r w:rsidRPr="002C5FE7">
        <w:rPr>
          <w:rFonts w:ascii="Times New Roman" w:hAnsi="Times New Roman"/>
          <w:b/>
          <w:sz w:val="24"/>
          <w:szCs w:val="24"/>
          <w:lang w:val="ru-RU"/>
        </w:rPr>
        <w:t>Нерешен социјални статус:</w:t>
      </w:r>
      <w:r w:rsidRPr="00FA3A95">
        <w:rPr>
          <w:rFonts w:ascii="Times New Roman" w:hAnsi="Times New Roman"/>
          <w:sz w:val="24"/>
          <w:szCs w:val="24"/>
          <w:lang w:val="ru-RU"/>
        </w:rPr>
        <w:t xml:space="preserve"> необезбеђени, неадекватини или са несигурним приходима</w:t>
      </w:r>
      <w:r w:rsidRPr="003B1573">
        <w:rPr>
          <w:rFonts w:ascii="Times New Roman" w:hAnsi="Times New Roman"/>
          <w:sz w:val="24"/>
          <w:szCs w:val="24"/>
          <w:lang w:val="ru-RU"/>
        </w:rPr>
        <w:t>.</w:t>
      </w:r>
    </w:p>
    <w:p w:rsidR="005653D8" w:rsidRPr="003B1573" w:rsidRDefault="005653D8" w:rsidP="005653D8">
      <w:pPr>
        <w:numPr>
          <w:ilvl w:val="0"/>
          <w:numId w:val="10"/>
        </w:numPr>
        <w:suppressAutoHyphens/>
        <w:spacing w:after="0"/>
        <w:jc w:val="both"/>
        <w:rPr>
          <w:rFonts w:ascii="Times New Roman" w:hAnsi="Times New Roman"/>
          <w:sz w:val="24"/>
          <w:szCs w:val="24"/>
          <w:lang w:val="ru-RU"/>
        </w:rPr>
      </w:pPr>
      <w:r w:rsidRPr="002C5FE7">
        <w:rPr>
          <w:rFonts w:ascii="Times New Roman" w:hAnsi="Times New Roman"/>
          <w:b/>
          <w:sz w:val="24"/>
          <w:szCs w:val="24"/>
          <w:lang w:val="ru-RU"/>
        </w:rPr>
        <w:t>Инертност:</w:t>
      </w:r>
      <w:r w:rsidRPr="003B1573">
        <w:rPr>
          <w:rFonts w:ascii="Times New Roman" w:hAnsi="Times New Roman"/>
          <w:sz w:val="24"/>
          <w:szCs w:val="24"/>
          <w:lang w:val="ru-RU"/>
        </w:rPr>
        <w:t xml:space="preserve"> Због вишегодишњег живљења и пасивног чекања да се њихови проблеми реше, већина њих није спремна за испољавање иницијативе у тражењу </w:t>
      </w:r>
      <w:r w:rsidRPr="003B1573">
        <w:rPr>
          <w:rFonts w:ascii="Times New Roman" w:hAnsi="Times New Roman"/>
          <w:sz w:val="24"/>
          <w:szCs w:val="24"/>
          <w:lang w:val="ru-RU"/>
        </w:rPr>
        <w:lastRenderedPageBreak/>
        <w:t xml:space="preserve">решења бољег и квалитетнијег начина организовања и </w:t>
      </w:r>
      <w:r w:rsidRPr="00FA3A95">
        <w:rPr>
          <w:rFonts w:ascii="Times New Roman" w:hAnsi="Times New Roman"/>
          <w:sz w:val="24"/>
          <w:szCs w:val="24"/>
          <w:lang w:val="ru-RU"/>
        </w:rPr>
        <w:t>унапређења сопственог</w:t>
      </w:r>
      <w:r w:rsidRPr="003B1573">
        <w:rPr>
          <w:rFonts w:ascii="Times New Roman" w:hAnsi="Times New Roman"/>
          <w:sz w:val="24"/>
          <w:szCs w:val="24"/>
          <w:lang w:val="ru-RU"/>
        </w:rPr>
        <w:t xml:space="preserve"> живота. </w:t>
      </w:r>
    </w:p>
    <w:p w:rsidR="005653D8" w:rsidRPr="002C5FE7" w:rsidRDefault="008500AA" w:rsidP="002C5FE7">
      <w:pPr>
        <w:jc w:val="both"/>
        <w:rPr>
          <w:rFonts w:ascii="Times New Roman" w:hAnsi="Times New Roman"/>
          <w:sz w:val="24"/>
          <w:szCs w:val="24"/>
          <w:lang w:val="ru-RU"/>
        </w:rPr>
      </w:pPr>
      <w:r>
        <w:rPr>
          <w:rFonts w:ascii="Times New Roman" w:hAnsi="Times New Roman"/>
          <w:b/>
          <w:sz w:val="24"/>
          <w:szCs w:val="24"/>
          <w:lang w:val="ru-RU"/>
        </w:rPr>
        <w:t>6</w:t>
      </w:r>
      <w:r w:rsidR="003158FB">
        <w:rPr>
          <w:rFonts w:ascii="Times New Roman" w:hAnsi="Times New Roman"/>
          <w:b/>
          <w:sz w:val="24"/>
          <w:szCs w:val="24"/>
          <w:lang w:val="ru-RU"/>
        </w:rPr>
        <w:t>.6</w:t>
      </w:r>
      <w:r w:rsidR="005653D8" w:rsidRPr="002C5FE7">
        <w:rPr>
          <w:rFonts w:ascii="Times New Roman" w:hAnsi="Times New Roman"/>
          <w:b/>
          <w:sz w:val="24"/>
          <w:szCs w:val="24"/>
          <w:lang w:val="ru-RU"/>
        </w:rPr>
        <w:t xml:space="preserve">. Општи закључци анализе </w:t>
      </w:r>
    </w:p>
    <w:p w:rsidR="005653D8" w:rsidRPr="003B1573" w:rsidRDefault="005653D8" w:rsidP="005653D8">
      <w:pPr>
        <w:jc w:val="both"/>
        <w:rPr>
          <w:rFonts w:ascii="Times New Roman" w:hAnsi="Times New Roman"/>
          <w:sz w:val="24"/>
          <w:szCs w:val="24"/>
          <w:lang w:val="ru-RU"/>
        </w:rPr>
      </w:pPr>
      <w:r w:rsidRPr="003B1573">
        <w:rPr>
          <w:rFonts w:ascii="Times New Roman" w:hAnsi="Times New Roman"/>
          <w:sz w:val="24"/>
          <w:szCs w:val="24"/>
          <w:lang w:val="ru-RU"/>
        </w:rPr>
        <w:t>Из претходних анализа може се закључити следеће:</w:t>
      </w:r>
    </w:p>
    <w:p w:rsidR="005653D8" w:rsidRPr="003B1573" w:rsidRDefault="005653D8" w:rsidP="005653D8">
      <w:pPr>
        <w:ind w:firstLine="708"/>
        <w:jc w:val="both"/>
        <w:rPr>
          <w:rFonts w:ascii="Times New Roman" w:hAnsi="Times New Roman"/>
          <w:sz w:val="24"/>
          <w:szCs w:val="24"/>
          <w:lang w:val="ru-RU"/>
        </w:rPr>
      </w:pPr>
      <w:r w:rsidRPr="003B1573">
        <w:rPr>
          <w:rFonts w:ascii="Times New Roman" w:hAnsi="Times New Roman"/>
          <w:sz w:val="24"/>
          <w:szCs w:val="24"/>
          <w:lang w:val="ru-RU"/>
        </w:rPr>
        <w:t xml:space="preserve">Град </w:t>
      </w:r>
      <w:r w:rsidRPr="00FA3A95">
        <w:rPr>
          <w:rFonts w:ascii="Times New Roman" w:hAnsi="Times New Roman"/>
          <w:sz w:val="24"/>
          <w:szCs w:val="24"/>
          <w:lang w:val="ru-RU"/>
        </w:rPr>
        <w:t>Ниш</w:t>
      </w:r>
      <w:r w:rsidRPr="003B1573">
        <w:rPr>
          <w:rFonts w:ascii="Times New Roman" w:hAnsi="Times New Roman"/>
          <w:sz w:val="24"/>
          <w:szCs w:val="24"/>
          <w:lang w:val="ru-RU"/>
        </w:rPr>
        <w:t xml:space="preserve"> има и пружа капацитете за унапређење положаја избеглих, интерно расељених лица и повратника у потреби на својој територији, нарочито у области људских ресурса, институционалног искуства и спремности локалне самоуправе да се бави проблемима ове циљне групе грађана.</w:t>
      </w:r>
    </w:p>
    <w:p w:rsidR="005653D8" w:rsidRPr="003B1573" w:rsidRDefault="005653D8" w:rsidP="005653D8">
      <w:pPr>
        <w:ind w:firstLine="708"/>
        <w:jc w:val="both"/>
        <w:rPr>
          <w:rFonts w:ascii="Times New Roman" w:hAnsi="Times New Roman"/>
          <w:sz w:val="24"/>
          <w:szCs w:val="24"/>
          <w:lang w:val="ru-RU"/>
        </w:rPr>
      </w:pPr>
      <w:r w:rsidRPr="003B1573">
        <w:rPr>
          <w:rFonts w:ascii="Times New Roman" w:hAnsi="Times New Roman"/>
          <w:sz w:val="24"/>
          <w:szCs w:val="24"/>
          <w:lang w:val="ru-RU"/>
        </w:rPr>
        <w:t>С обзиром на све проблеме које прати глобална криза и незавршена приватизација, као и различитих развојних потреба Града, питање унапређења положаја циљних група овог ЛАП-а је једно од битних проблема у конте</w:t>
      </w:r>
      <w:r>
        <w:rPr>
          <w:rFonts w:ascii="Times New Roman" w:hAnsi="Times New Roman"/>
          <w:sz w:val="24"/>
          <w:szCs w:val="24"/>
          <w:lang w:val="ru-RU"/>
        </w:rPr>
        <w:t>ксту развоја локалне заједнице.</w:t>
      </w:r>
    </w:p>
    <w:p w:rsidR="005653D8" w:rsidRPr="003B1573" w:rsidRDefault="005653D8" w:rsidP="005653D8">
      <w:pPr>
        <w:ind w:firstLine="708"/>
        <w:jc w:val="both"/>
        <w:rPr>
          <w:rFonts w:ascii="Times New Roman" w:hAnsi="Times New Roman"/>
          <w:sz w:val="24"/>
          <w:szCs w:val="24"/>
          <w:lang w:val="ru-RU"/>
        </w:rPr>
      </w:pPr>
      <w:r w:rsidRPr="00FA3A95">
        <w:rPr>
          <w:rFonts w:ascii="Times New Roman" w:hAnsi="Times New Roman"/>
          <w:sz w:val="24"/>
          <w:szCs w:val="24"/>
          <w:lang w:val="ru-RU"/>
        </w:rPr>
        <w:t>О</w:t>
      </w:r>
      <w:r w:rsidRPr="003B1573">
        <w:rPr>
          <w:rFonts w:ascii="Times New Roman" w:hAnsi="Times New Roman"/>
          <w:sz w:val="24"/>
          <w:szCs w:val="24"/>
          <w:lang w:val="ru-RU"/>
        </w:rPr>
        <w:t xml:space="preserve">бразовна структура повратничке популације је начелно ниска, чиме је њихов приступ запослењу релативно отежан. </w:t>
      </w:r>
    </w:p>
    <w:p w:rsidR="005653D8" w:rsidRPr="003B1573" w:rsidRDefault="005653D8" w:rsidP="005653D8">
      <w:pPr>
        <w:ind w:firstLine="708"/>
        <w:jc w:val="both"/>
        <w:rPr>
          <w:rFonts w:ascii="Times New Roman" w:hAnsi="Times New Roman"/>
          <w:sz w:val="24"/>
          <w:szCs w:val="24"/>
          <w:lang w:val="ru-RU"/>
        </w:rPr>
      </w:pPr>
      <w:r w:rsidRPr="003B1573">
        <w:rPr>
          <w:rFonts w:ascii="Times New Roman" w:hAnsi="Times New Roman"/>
          <w:sz w:val="24"/>
          <w:szCs w:val="24"/>
          <w:lang w:val="ru-RU"/>
        </w:rPr>
        <w:t xml:space="preserve">Нерешено стамбено питање вишечланих, вишегенерацијских породица-корисника  и проблеми у располагању сопственом имовином у земљама порекла, значајно доприносе социјалном сиромаштву и неповољном квалитету живота избеглих и интерно расељених лица и представљају један од кључних проблема за унапређење њиховог положаја. </w:t>
      </w:r>
    </w:p>
    <w:p w:rsidR="008500AA" w:rsidRPr="003B1573" w:rsidRDefault="005653D8" w:rsidP="00E7289C">
      <w:pPr>
        <w:ind w:firstLine="708"/>
        <w:jc w:val="both"/>
        <w:rPr>
          <w:rFonts w:ascii="Times New Roman" w:hAnsi="Times New Roman"/>
          <w:sz w:val="24"/>
          <w:szCs w:val="24"/>
          <w:lang w:val="ru-RU"/>
        </w:rPr>
      </w:pPr>
      <w:r w:rsidRPr="003B1573">
        <w:rPr>
          <w:rFonts w:ascii="Times New Roman" w:hAnsi="Times New Roman"/>
          <w:sz w:val="24"/>
          <w:szCs w:val="24"/>
          <w:lang w:val="ru-RU"/>
        </w:rPr>
        <w:t xml:space="preserve">Анализом заинтересованих страна идентификоване су кључне заинтересоване стране за унапређење положаја избеглих, интерно расељених лица и повратника у потреби  у </w:t>
      </w:r>
      <w:r w:rsidRPr="00FA3A95">
        <w:rPr>
          <w:rFonts w:ascii="Times New Roman" w:hAnsi="Times New Roman"/>
          <w:sz w:val="24"/>
          <w:szCs w:val="24"/>
          <w:lang w:val="ru-RU"/>
        </w:rPr>
        <w:t>Нишу</w:t>
      </w:r>
      <w:r w:rsidRPr="003B1573">
        <w:rPr>
          <w:rFonts w:ascii="Times New Roman" w:hAnsi="Times New Roman"/>
          <w:sz w:val="24"/>
          <w:szCs w:val="24"/>
          <w:lang w:val="ru-RU"/>
        </w:rPr>
        <w:t>, које су диференциране на крајње кориснике (различите групе избеглих, интерно расељених лица и повратника</w:t>
      </w:r>
      <w:r>
        <w:rPr>
          <w:rFonts w:ascii="Times New Roman" w:hAnsi="Times New Roman"/>
          <w:sz w:val="24"/>
          <w:szCs w:val="24"/>
          <w:lang w:val="ru-RU"/>
        </w:rPr>
        <w:t xml:space="preserve"> по Споразуму о реадмисији</w:t>
      </w:r>
      <w:r w:rsidRPr="003B1573">
        <w:rPr>
          <w:rFonts w:ascii="Times New Roman" w:hAnsi="Times New Roman"/>
          <w:sz w:val="24"/>
          <w:szCs w:val="24"/>
          <w:lang w:val="ru-RU"/>
        </w:rPr>
        <w:t>) и кључне партнере локалној самоуправи у развоју и примени мера и програма за реализацију ЛАП-а.</w:t>
      </w:r>
    </w:p>
    <w:p w:rsidR="005653D8" w:rsidRPr="003B1573" w:rsidRDefault="008500AA" w:rsidP="005653D8">
      <w:pPr>
        <w:spacing w:before="480" w:after="360"/>
        <w:jc w:val="both"/>
        <w:rPr>
          <w:rFonts w:ascii="Times New Roman" w:hAnsi="Times New Roman"/>
          <w:b/>
          <w:sz w:val="26"/>
          <w:szCs w:val="26"/>
          <w:lang w:val="ru-RU"/>
        </w:rPr>
      </w:pPr>
      <w:r>
        <w:rPr>
          <w:rFonts w:ascii="Times New Roman" w:hAnsi="Times New Roman"/>
          <w:b/>
          <w:sz w:val="24"/>
          <w:szCs w:val="24"/>
          <w:lang w:val="ru-RU"/>
        </w:rPr>
        <w:t>6</w:t>
      </w:r>
      <w:r w:rsidR="003158FB">
        <w:rPr>
          <w:rFonts w:ascii="Times New Roman" w:hAnsi="Times New Roman"/>
          <w:b/>
          <w:sz w:val="24"/>
          <w:szCs w:val="24"/>
          <w:lang w:val="ru-RU"/>
        </w:rPr>
        <w:t>.7</w:t>
      </w:r>
      <w:r w:rsidR="005653D8" w:rsidRPr="003B1573">
        <w:rPr>
          <w:rFonts w:ascii="Times New Roman" w:hAnsi="Times New Roman"/>
          <w:b/>
          <w:sz w:val="26"/>
          <w:szCs w:val="26"/>
          <w:lang w:val="ru-RU"/>
        </w:rPr>
        <w:t xml:space="preserve"> </w:t>
      </w:r>
      <w:r w:rsidR="005653D8" w:rsidRPr="002C5FE7">
        <w:rPr>
          <w:rFonts w:ascii="Times New Roman" w:hAnsi="Times New Roman"/>
          <w:b/>
          <w:sz w:val="24"/>
          <w:szCs w:val="24"/>
          <w:lang w:val="ru-RU"/>
        </w:rPr>
        <w:t>Препоруке за будуће планирање унапређења положаја циљних група</w:t>
      </w:r>
    </w:p>
    <w:p w:rsidR="005653D8" w:rsidRPr="003B1573" w:rsidRDefault="005653D8" w:rsidP="005653D8">
      <w:pPr>
        <w:numPr>
          <w:ilvl w:val="0"/>
          <w:numId w:val="13"/>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Спремност локалне самоуправе да се бави унапређењем положаја дефинисаних циљних група требало би да се практично реализује кроз партнерство и сарадњу свих локалних актера значајних за питања у вези са циљним групама, уз коришћење свих расположивих људских ресурса и искуства различитих организација и институција.</w:t>
      </w:r>
    </w:p>
    <w:p w:rsidR="005653D8" w:rsidRDefault="005653D8" w:rsidP="005653D8">
      <w:pPr>
        <w:numPr>
          <w:ilvl w:val="0"/>
          <w:numId w:val="13"/>
        </w:numPr>
        <w:suppressAutoHyphens/>
        <w:spacing w:after="240"/>
        <w:jc w:val="both"/>
        <w:rPr>
          <w:rFonts w:ascii="Times New Roman" w:hAnsi="Times New Roman"/>
          <w:sz w:val="24"/>
          <w:szCs w:val="24"/>
          <w:lang w:val="ru-RU"/>
        </w:rPr>
      </w:pPr>
      <w:r w:rsidRPr="003B1573">
        <w:rPr>
          <w:rFonts w:ascii="Times New Roman" w:hAnsi="Times New Roman"/>
          <w:sz w:val="24"/>
          <w:szCs w:val="24"/>
          <w:lang w:val="ru-RU"/>
        </w:rPr>
        <w:t>Унапређење положаја циљних група требало би да буде део свеобухватног развојног приступа у локалној заједници, да се третира као део социјално-економског контекста и да му се не приступа као евентуално искључивом питању социјалне заштите.</w:t>
      </w:r>
    </w:p>
    <w:p w:rsidR="002C5FE7" w:rsidRPr="002C5FE7" w:rsidRDefault="008500AA" w:rsidP="002C5FE7">
      <w:pPr>
        <w:suppressAutoHyphens/>
        <w:spacing w:after="240"/>
        <w:jc w:val="both"/>
        <w:rPr>
          <w:rFonts w:ascii="Times New Roman" w:hAnsi="Times New Roman"/>
          <w:b/>
          <w:sz w:val="24"/>
          <w:szCs w:val="24"/>
          <w:lang w:val="ru-RU"/>
        </w:rPr>
      </w:pPr>
      <w:r>
        <w:rPr>
          <w:rFonts w:ascii="Times New Roman" w:hAnsi="Times New Roman"/>
          <w:b/>
          <w:sz w:val="24"/>
          <w:szCs w:val="24"/>
          <w:lang w:val="ru-RU"/>
        </w:rPr>
        <w:t>6</w:t>
      </w:r>
      <w:r w:rsidR="003158FB">
        <w:rPr>
          <w:rFonts w:ascii="Times New Roman" w:hAnsi="Times New Roman"/>
          <w:b/>
          <w:sz w:val="24"/>
          <w:szCs w:val="24"/>
          <w:lang w:val="ru-RU"/>
        </w:rPr>
        <w:t>.8</w:t>
      </w:r>
      <w:r w:rsidR="002C5FE7">
        <w:rPr>
          <w:rFonts w:ascii="Times New Roman" w:hAnsi="Times New Roman"/>
          <w:b/>
          <w:sz w:val="24"/>
          <w:szCs w:val="24"/>
          <w:lang w:val="ru-RU"/>
        </w:rPr>
        <w:t xml:space="preserve"> Мисија локалног акционог плана</w:t>
      </w:r>
    </w:p>
    <w:p w:rsidR="005653D8" w:rsidRPr="003B1573" w:rsidRDefault="005653D8" w:rsidP="005653D8">
      <w:pPr>
        <w:spacing w:after="120"/>
        <w:jc w:val="both"/>
        <w:rPr>
          <w:rFonts w:ascii="Times New Roman" w:hAnsi="Times New Roman"/>
          <w:sz w:val="24"/>
          <w:szCs w:val="24"/>
          <w:lang w:val="ru-RU"/>
        </w:rPr>
      </w:pPr>
      <w:r w:rsidRPr="003B1573">
        <w:rPr>
          <w:rFonts w:ascii="Times New Roman" w:hAnsi="Times New Roman"/>
          <w:sz w:val="24"/>
          <w:szCs w:val="24"/>
          <w:lang w:val="ru-RU"/>
        </w:rPr>
        <w:lastRenderedPageBreak/>
        <w:t xml:space="preserve">Локални акциони план посебно треба да буде усмерен на: </w:t>
      </w:r>
    </w:p>
    <w:p w:rsidR="005653D8" w:rsidRPr="003B1573" w:rsidRDefault="005653D8" w:rsidP="005653D8">
      <w:pPr>
        <w:numPr>
          <w:ilvl w:val="0"/>
          <w:numId w:val="14"/>
        </w:numPr>
        <w:suppressAutoHyphens/>
        <w:spacing w:after="120"/>
        <w:jc w:val="both"/>
        <w:rPr>
          <w:rFonts w:ascii="Times New Roman" w:hAnsi="Times New Roman"/>
          <w:sz w:val="24"/>
          <w:szCs w:val="24"/>
          <w:lang w:val="ru-RU"/>
        </w:rPr>
      </w:pPr>
      <w:r w:rsidRPr="003B1573">
        <w:rPr>
          <w:rFonts w:ascii="Times New Roman" w:hAnsi="Times New Roman"/>
          <w:sz w:val="24"/>
          <w:szCs w:val="24"/>
          <w:lang w:val="ru-RU"/>
        </w:rPr>
        <w:t>Унапређење могућности  за запошљавање припрадника циљних група путем преквалификације и доквалификације.</w:t>
      </w:r>
    </w:p>
    <w:p w:rsidR="005653D8" w:rsidRPr="003B1573" w:rsidRDefault="005653D8" w:rsidP="005653D8">
      <w:pPr>
        <w:numPr>
          <w:ilvl w:val="0"/>
          <w:numId w:val="14"/>
        </w:numPr>
        <w:suppressAutoHyphens/>
        <w:spacing w:after="120"/>
        <w:jc w:val="both"/>
        <w:rPr>
          <w:rFonts w:ascii="Times New Roman" w:hAnsi="Times New Roman"/>
          <w:sz w:val="24"/>
          <w:szCs w:val="24"/>
          <w:lang w:val="ru-RU"/>
        </w:rPr>
      </w:pPr>
      <w:r w:rsidRPr="00FA3A95">
        <w:rPr>
          <w:rFonts w:ascii="Times New Roman" w:hAnsi="Times New Roman"/>
          <w:sz w:val="24"/>
          <w:szCs w:val="24"/>
          <w:lang w:val="ru-RU"/>
        </w:rPr>
        <w:t>Обезбеђење услова за стамбено збрињавање кроз изградњу социјалних станова, куповину сеоских домаћинстава или реконструкцију/адаптацију неусловног стамбеног простора.</w:t>
      </w:r>
    </w:p>
    <w:p w:rsidR="00A754AF" w:rsidRPr="002C5FE7" w:rsidRDefault="005653D8" w:rsidP="005653D8">
      <w:pPr>
        <w:numPr>
          <w:ilvl w:val="0"/>
          <w:numId w:val="14"/>
        </w:numPr>
        <w:suppressAutoHyphens/>
        <w:spacing w:after="0"/>
        <w:jc w:val="both"/>
        <w:rPr>
          <w:rFonts w:ascii="Times New Roman" w:hAnsi="Times New Roman"/>
          <w:sz w:val="24"/>
          <w:szCs w:val="24"/>
          <w:lang w:val="ru-RU"/>
        </w:rPr>
      </w:pPr>
      <w:r w:rsidRPr="003B1573">
        <w:rPr>
          <w:rFonts w:ascii="Times New Roman" w:hAnsi="Times New Roman"/>
          <w:sz w:val="24"/>
          <w:szCs w:val="24"/>
          <w:lang w:val="ru-RU"/>
        </w:rPr>
        <w:t>Подстицање активног учешћа припадника циљних група у решавању и унапређењу сопственог статуса у локалној заједници.</w:t>
      </w:r>
    </w:p>
    <w:p w:rsidR="00A754AF" w:rsidRDefault="00A754AF" w:rsidP="005653D8">
      <w:pPr>
        <w:suppressAutoHyphens/>
        <w:spacing w:after="0"/>
        <w:jc w:val="both"/>
        <w:rPr>
          <w:rFonts w:ascii="Times New Roman" w:hAnsi="Times New Roman"/>
          <w:sz w:val="24"/>
          <w:szCs w:val="24"/>
          <w:lang w:val="ru-RU"/>
        </w:rPr>
      </w:pPr>
    </w:p>
    <w:p w:rsidR="00E7289C" w:rsidRDefault="00E7289C" w:rsidP="005653D8">
      <w:pPr>
        <w:suppressAutoHyphens/>
        <w:spacing w:after="0"/>
        <w:jc w:val="both"/>
        <w:rPr>
          <w:rFonts w:ascii="Times New Roman" w:hAnsi="Times New Roman"/>
          <w:sz w:val="24"/>
          <w:szCs w:val="24"/>
          <w:lang w:val="ru-RU"/>
        </w:rPr>
      </w:pPr>
    </w:p>
    <w:p w:rsidR="00E7289C" w:rsidRPr="00FA3A95" w:rsidRDefault="00E7289C" w:rsidP="005653D8">
      <w:pPr>
        <w:suppressAutoHyphens/>
        <w:spacing w:after="0"/>
        <w:jc w:val="both"/>
        <w:rPr>
          <w:rFonts w:ascii="Times New Roman" w:hAnsi="Times New Roman"/>
          <w:sz w:val="24"/>
          <w:szCs w:val="24"/>
          <w:lang w:val="ru-RU"/>
        </w:rPr>
      </w:pPr>
    </w:p>
    <w:p w:rsidR="008500AA" w:rsidRPr="003738E0" w:rsidRDefault="003158FB" w:rsidP="003738E0">
      <w:pPr>
        <w:pStyle w:val="ListParagraph"/>
        <w:numPr>
          <w:ilvl w:val="0"/>
          <w:numId w:val="28"/>
        </w:numPr>
        <w:spacing w:after="600"/>
        <w:jc w:val="both"/>
        <w:rPr>
          <w:rFonts w:ascii="Times New Roman" w:hAnsi="Times New Roman"/>
          <w:b/>
          <w:sz w:val="24"/>
          <w:szCs w:val="24"/>
          <w:lang w:val="ru-RU"/>
        </w:rPr>
      </w:pPr>
      <w:r>
        <w:rPr>
          <w:rFonts w:ascii="Times New Roman" w:hAnsi="Times New Roman"/>
          <w:b/>
          <w:sz w:val="24"/>
          <w:szCs w:val="24"/>
          <w:lang w:val="ru-RU"/>
        </w:rPr>
        <w:t xml:space="preserve">КРАЈЊИ КОРИСНИЦИ И </w:t>
      </w:r>
      <w:r w:rsidR="005653D8" w:rsidRPr="002C5FE7">
        <w:rPr>
          <w:rFonts w:ascii="Times New Roman" w:hAnsi="Times New Roman"/>
          <w:b/>
          <w:sz w:val="24"/>
          <w:szCs w:val="24"/>
          <w:lang w:val="ru-RU"/>
        </w:rPr>
        <w:t>ПРИОРИТЕТНЕ Г</w:t>
      </w:r>
      <w:r w:rsidR="003738E0">
        <w:rPr>
          <w:rFonts w:ascii="Times New Roman" w:hAnsi="Times New Roman"/>
          <w:b/>
          <w:sz w:val="24"/>
          <w:szCs w:val="24"/>
          <w:lang w:val="ru-RU"/>
        </w:rPr>
        <w:t>РУП</w:t>
      </w:r>
      <w:r w:rsidR="003738E0">
        <w:rPr>
          <w:rFonts w:ascii="Times New Roman" w:hAnsi="Times New Roman"/>
          <w:b/>
          <w:sz w:val="24"/>
          <w:szCs w:val="24"/>
          <w:lang w:val="sr-Latn-RS"/>
        </w:rPr>
        <w:t>E</w:t>
      </w:r>
    </w:p>
    <w:p w:rsidR="003158FB" w:rsidRPr="008500AA" w:rsidRDefault="003738E0" w:rsidP="008500AA">
      <w:pPr>
        <w:spacing w:after="600"/>
        <w:jc w:val="both"/>
        <w:rPr>
          <w:rFonts w:ascii="Times New Roman" w:hAnsi="Times New Roman"/>
          <w:b/>
          <w:sz w:val="24"/>
          <w:szCs w:val="24"/>
          <w:lang w:val="ru-RU"/>
        </w:rPr>
      </w:pPr>
      <w:r>
        <w:rPr>
          <w:rFonts w:ascii="Times New Roman" w:hAnsi="Times New Roman"/>
          <w:b/>
          <w:sz w:val="24"/>
          <w:szCs w:val="24"/>
          <w:lang w:val="sr-Latn-RS"/>
        </w:rPr>
        <w:t xml:space="preserve">     </w:t>
      </w:r>
      <w:r w:rsidR="008500AA" w:rsidRPr="008500AA">
        <w:rPr>
          <w:rFonts w:ascii="Times New Roman" w:hAnsi="Times New Roman"/>
          <w:b/>
          <w:sz w:val="24"/>
          <w:szCs w:val="24"/>
          <w:lang w:val="ru-RU"/>
        </w:rPr>
        <w:t>7</w:t>
      </w:r>
      <w:r w:rsidR="003158FB" w:rsidRPr="008500AA">
        <w:rPr>
          <w:rFonts w:ascii="Times New Roman" w:hAnsi="Times New Roman"/>
          <w:b/>
          <w:sz w:val="24"/>
          <w:szCs w:val="24"/>
          <w:lang w:val="ru-RU"/>
        </w:rPr>
        <w:t>.1 Крајњи корисници</w:t>
      </w:r>
    </w:p>
    <w:p w:rsidR="003158FB" w:rsidRPr="003158FB" w:rsidRDefault="003158FB" w:rsidP="003158FB">
      <w:pPr>
        <w:ind w:left="360"/>
        <w:jc w:val="both"/>
        <w:rPr>
          <w:rFonts w:ascii="Times New Roman" w:hAnsi="Times New Roman"/>
          <w:sz w:val="24"/>
          <w:szCs w:val="24"/>
          <w:lang w:val="ru-RU"/>
        </w:rPr>
      </w:pPr>
      <w:r w:rsidRPr="003158FB">
        <w:rPr>
          <w:rFonts w:ascii="Times New Roman" w:hAnsi="Times New Roman"/>
          <w:sz w:val="24"/>
          <w:szCs w:val="24"/>
          <w:lang w:val="ru-RU"/>
        </w:rPr>
        <w:t>Крајњи корисници/це (циљне групе) Локалног акционог плана су сва избегла, интерно расељена лица, повратници по Споразуму о реадмисији и мигранти који живе на подручју Града Ниша, сва лица која су изгубила статус и решила трајно пребивалиште у Нишу (бивше избеглице), као и лица која су у статусу тржења азила,а који се налазе на територији Града.</w:t>
      </w:r>
    </w:p>
    <w:p w:rsidR="003158FB" w:rsidRDefault="008500AA" w:rsidP="002C5FE7">
      <w:pPr>
        <w:spacing w:after="600"/>
        <w:ind w:left="360"/>
        <w:jc w:val="both"/>
        <w:rPr>
          <w:rFonts w:ascii="Times New Roman" w:hAnsi="Times New Roman"/>
          <w:sz w:val="24"/>
          <w:szCs w:val="24"/>
          <w:lang w:val="ru-RU"/>
        </w:rPr>
      </w:pPr>
      <w:r>
        <w:rPr>
          <w:rFonts w:ascii="Times New Roman" w:hAnsi="Times New Roman"/>
          <w:b/>
          <w:sz w:val="24"/>
          <w:szCs w:val="24"/>
          <w:lang w:val="ru-RU"/>
        </w:rPr>
        <w:t>7</w:t>
      </w:r>
      <w:r w:rsidR="003158FB" w:rsidRPr="003158FB">
        <w:rPr>
          <w:rFonts w:ascii="Times New Roman" w:hAnsi="Times New Roman"/>
          <w:b/>
          <w:sz w:val="24"/>
          <w:szCs w:val="24"/>
          <w:lang w:val="ru-RU"/>
        </w:rPr>
        <w:t xml:space="preserve">.2 </w:t>
      </w:r>
      <w:r w:rsidR="005653D8" w:rsidRPr="003158FB">
        <w:rPr>
          <w:rFonts w:ascii="Times New Roman" w:hAnsi="Times New Roman"/>
          <w:b/>
          <w:sz w:val="24"/>
          <w:szCs w:val="24"/>
          <w:lang w:val="ru-RU"/>
        </w:rPr>
        <w:t xml:space="preserve">Приоритетне групе </w:t>
      </w:r>
    </w:p>
    <w:p w:rsidR="005653D8" w:rsidRPr="002C5FE7" w:rsidRDefault="003158FB" w:rsidP="002C5FE7">
      <w:pPr>
        <w:spacing w:after="600"/>
        <w:ind w:left="360"/>
        <w:jc w:val="both"/>
        <w:rPr>
          <w:rFonts w:ascii="Times New Roman" w:hAnsi="Times New Roman"/>
          <w:b/>
          <w:sz w:val="24"/>
          <w:szCs w:val="24"/>
          <w:lang w:val="ru-RU"/>
        </w:rPr>
      </w:pPr>
      <w:r>
        <w:rPr>
          <w:rFonts w:ascii="Times New Roman" w:hAnsi="Times New Roman"/>
          <w:sz w:val="24"/>
          <w:szCs w:val="24"/>
          <w:lang w:val="ru-RU"/>
        </w:rPr>
        <w:t xml:space="preserve"> Д</w:t>
      </w:r>
      <w:r w:rsidR="005653D8" w:rsidRPr="002C5FE7">
        <w:rPr>
          <w:rFonts w:ascii="Times New Roman" w:hAnsi="Times New Roman"/>
          <w:sz w:val="24"/>
          <w:szCs w:val="24"/>
          <w:lang w:val="ru-RU"/>
        </w:rPr>
        <w:t xml:space="preserve">ефинисане су на основу следећих критеријума: </w:t>
      </w:r>
    </w:p>
    <w:p w:rsidR="005653D8" w:rsidRPr="003B1573" w:rsidRDefault="005653D8" w:rsidP="005653D8">
      <w:pPr>
        <w:numPr>
          <w:ilvl w:val="0"/>
          <w:numId w:val="15"/>
        </w:numPr>
        <w:spacing w:after="160" w:line="259" w:lineRule="auto"/>
        <w:jc w:val="both"/>
        <w:rPr>
          <w:rFonts w:ascii="Times New Roman" w:hAnsi="Times New Roman"/>
          <w:sz w:val="24"/>
          <w:szCs w:val="24"/>
          <w:lang w:val="ru-RU"/>
        </w:rPr>
      </w:pPr>
      <w:r w:rsidRPr="003B1573">
        <w:rPr>
          <w:rFonts w:ascii="Times New Roman" w:hAnsi="Times New Roman"/>
          <w:sz w:val="24"/>
          <w:szCs w:val="24"/>
          <w:lang w:val="ru-RU"/>
        </w:rPr>
        <w:t>Ст</w:t>
      </w:r>
      <w:r w:rsidRPr="003B1573">
        <w:rPr>
          <w:rFonts w:ascii="Times New Roman" w:hAnsi="Times New Roman"/>
          <w:sz w:val="24"/>
          <w:szCs w:val="24"/>
        </w:rPr>
        <w:t>a</w:t>
      </w:r>
      <w:r w:rsidRPr="003B1573">
        <w:rPr>
          <w:rFonts w:ascii="Times New Roman" w:hAnsi="Times New Roman"/>
          <w:sz w:val="24"/>
          <w:szCs w:val="24"/>
          <w:lang w:val="ru-RU"/>
        </w:rPr>
        <w:t>мб</w:t>
      </w:r>
      <w:r w:rsidRPr="003B1573">
        <w:rPr>
          <w:rFonts w:ascii="Times New Roman" w:hAnsi="Times New Roman"/>
          <w:sz w:val="24"/>
          <w:szCs w:val="24"/>
        </w:rPr>
        <w:t>e</w:t>
      </w:r>
      <w:r w:rsidRPr="003B1573">
        <w:rPr>
          <w:rFonts w:ascii="Times New Roman" w:hAnsi="Times New Roman"/>
          <w:sz w:val="24"/>
          <w:szCs w:val="24"/>
          <w:lang w:val="ru-RU"/>
        </w:rPr>
        <w:t>н</w:t>
      </w:r>
      <w:r w:rsidRPr="003B1573">
        <w:rPr>
          <w:rFonts w:ascii="Times New Roman" w:hAnsi="Times New Roman"/>
          <w:sz w:val="24"/>
          <w:szCs w:val="24"/>
        </w:rPr>
        <w:t>a</w:t>
      </w:r>
      <w:r w:rsidRPr="003B1573">
        <w:rPr>
          <w:rFonts w:ascii="Times New Roman" w:hAnsi="Times New Roman"/>
          <w:sz w:val="24"/>
          <w:szCs w:val="24"/>
          <w:lang w:val="ru-RU"/>
        </w:rPr>
        <w:t xml:space="preserve"> и </w:t>
      </w:r>
      <w:r w:rsidRPr="003B1573">
        <w:rPr>
          <w:rFonts w:ascii="Times New Roman" w:hAnsi="Times New Roman"/>
          <w:sz w:val="24"/>
          <w:szCs w:val="24"/>
        </w:rPr>
        <w:t>e</w:t>
      </w:r>
      <w:r w:rsidRPr="003B1573">
        <w:rPr>
          <w:rFonts w:ascii="Times New Roman" w:hAnsi="Times New Roman"/>
          <w:sz w:val="24"/>
          <w:szCs w:val="24"/>
          <w:lang w:val="ru-RU"/>
        </w:rPr>
        <w:t>гзист</w:t>
      </w:r>
      <w:r w:rsidRPr="003B1573">
        <w:rPr>
          <w:rFonts w:ascii="Times New Roman" w:hAnsi="Times New Roman"/>
          <w:sz w:val="24"/>
          <w:szCs w:val="24"/>
        </w:rPr>
        <w:t>e</w:t>
      </w:r>
      <w:r w:rsidRPr="003B1573">
        <w:rPr>
          <w:rFonts w:ascii="Times New Roman" w:hAnsi="Times New Roman"/>
          <w:sz w:val="24"/>
          <w:szCs w:val="24"/>
          <w:lang w:val="ru-RU"/>
        </w:rPr>
        <w:t>нци</w:t>
      </w:r>
      <w:r w:rsidRPr="003B1573">
        <w:rPr>
          <w:rFonts w:ascii="Times New Roman" w:hAnsi="Times New Roman"/>
          <w:sz w:val="24"/>
          <w:szCs w:val="24"/>
        </w:rPr>
        <w:t>ja</w:t>
      </w:r>
      <w:r w:rsidRPr="003B1573">
        <w:rPr>
          <w:rFonts w:ascii="Times New Roman" w:hAnsi="Times New Roman"/>
          <w:sz w:val="24"/>
          <w:szCs w:val="24"/>
          <w:lang w:val="ru-RU"/>
        </w:rPr>
        <w:t>лн</w:t>
      </w:r>
      <w:r w:rsidRPr="003B1573">
        <w:rPr>
          <w:rFonts w:ascii="Times New Roman" w:hAnsi="Times New Roman"/>
          <w:sz w:val="24"/>
          <w:szCs w:val="24"/>
        </w:rPr>
        <w:t>a</w:t>
      </w:r>
      <w:r w:rsidRPr="003B1573">
        <w:rPr>
          <w:rFonts w:ascii="Times New Roman" w:hAnsi="Times New Roman"/>
          <w:sz w:val="24"/>
          <w:szCs w:val="24"/>
          <w:lang w:val="ru-RU"/>
        </w:rPr>
        <w:t xml:space="preserve"> угр</w:t>
      </w:r>
      <w:r w:rsidRPr="003B1573">
        <w:rPr>
          <w:rFonts w:ascii="Times New Roman" w:hAnsi="Times New Roman"/>
          <w:sz w:val="24"/>
          <w:szCs w:val="24"/>
        </w:rPr>
        <w:t>o</w:t>
      </w:r>
      <w:r w:rsidRPr="003B1573">
        <w:rPr>
          <w:rFonts w:ascii="Times New Roman" w:hAnsi="Times New Roman"/>
          <w:sz w:val="24"/>
          <w:szCs w:val="24"/>
          <w:lang w:val="ru-RU"/>
        </w:rPr>
        <w:t>ж</w:t>
      </w:r>
      <w:r w:rsidRPr="003B1573">
        <w:rPr>
          <w:rFonts w:ascii="Times New Roman" w:hAnsi="Times New Roman"/>
          <w:sz w:val="24"/>
          <w:szCs w:val="24"/>
        </w:rPr>
        <w:t>e</w:t>
      </w:r>
      <w:r w:rsidRPr="003B1573">
        <w:rPr>
          <w:rFonts w:ascii="Times New Roman" w:hAnsi="Times New Roman"/>
          <w:sz w:val="24"/>
          <w:szCs w:val="24"/>
          <w:lang w:val="ru-RU"/>
        </w:rPr>
        <w:t>н</w:t>
      </w:r>
      <w:r w:rsidRPr="003B1573">
        <w:rPr>
          <w:rFonts w:ascii="Times New Roman" w:hAnsi="Times New Roman"/>
          <w:sz w:val="24"/>
          <w:szCs w:val="24"/>
        </w:rPr>
        <w:t>o</w:t>
      </w:r>
      <w:r w:rsidRPr="003B1573">
        <w:rPr>
          <w:rFonts w:ascii="Times New Roman" w:hAnsi="Times New Roman"/>
          <w:sz w:val="24"/>
          <w:szCs w:val="24"/>
          <w:lang w:val="ru-RU"/>
        </w:rPr>
        <w:t>ст циљн</w:t>
      </w:r>
      <w:r w:rsidRPr="003B1573">
        <w:rPr>
          <w:rFonts w:ascii="Times New Roman" w:hAnsi="Times New Roman"/>
          <w:sz w:val="24"/>
          <w:szCs w:val="24"/>
        </w:rPr>
        <w:t>e</w:t>
      </w:r>
      <w:r w:rsidRPr="003B1573">
        <w:rPr>
          <w:rFonts w:ascii="Times New Roman" w:hAnsi="Times New Roman"/>
          <w:sz w:val="24"/>
          <w:szCs w:val="24"/>
          <w:lang w:val="ru-RU"/>
        </w:rPr>
        <w:t xml:space="preserve"> груп</w:t>
      </w:r>
      <w:r w:rsidRPr="003B1573">
        <w:rPr>
          <w:rFonts w:ascii="Times New Roman" w:hAnsi="Times New Roman"/>
          <w:sz w:val="24"/>
          <w:szCs w:val="24"/>
        </w:rPr>
        <w:t>e</w:t>
      </w:r>
      <w:r w:rsidRPr="003B1573">
        <w:rPr>
          <w:rFonts w:ascii="Times New Roman" w:hAnsi="Times New Roman"/>
          <w:sz w:val="24"/>
          <w:szCs w:val="24"/>
          <w:lang w:val="ru-RU"/>
        </w:rPr>
        <w:t>,</w:t>
      </w:r>
    </w:p>
    <w:p w:rsidR="005653D8" w:rsidRPr="003B1573" w:rsidRDefault="005653D8" w:rsidP="005653D8">
      <w:pPr>
        <w:numPr>
          <w:ilvl w:val="0"/>
          <w:numId w:val="15"/>
        </w:numPr>
        <w:spacing w:after="160" w:line="259" w:lineRule="auto"/>
        <w:jc w:val="both"/>
        <w:rPr>
          <w:rFonts w:ascii="Times New Roman" w:hAnsi="Times New Roman"/>
          <w:sz w:val="24"/>
          <w:szCs w:val="24"/>
          <w:lang w:val="ru-RU"/>
        </w:rPr>
      </w:pPr>
      <w:r w:rsidRPr="003B1573">
        <w:rPr>
          <w:rFonts w:ascii="Times New Roman" w:hAnsi="Times New Roman"/>
          <w:sz w:val="24"/>
          <w:szCs w:val="24"/>
          <w:lang w:val="ru-RU"/>
        </w:rPr>
        <w:t>Бр</w:t>
      </w:r>
      <w:r w:rsidRPr="003B1573">
        <w:rPr>
          <w:rFonts w:ascii="Times New Roman" w:hAnsi="Times New Roman"/>
          <w:sz w:val="24"/>
          <w:szCs w:val="24"/>
        </w:rPr>
        <w:t>oj</w:t>
      </w:r>
      <w:r w:rsidRPr="003B1573">
        <w:rPr>
          <w:rFonts w:ascii="Times New Roman" w:hAnsi="Times New Roman"/>
          <w:sz w:val="24"/>
          <w:szCs w:val="24"/>
          <w:lang w:val="ru-RU"/>
        </w:rPr>
        <w:t>н</w:t>
      </w:r>
      <w:r w:rsidRPr="003B1573">
        <w:rPr>
          <w:rFonts w:ascii="Times New Roman" w:hAnsi="Times New Roman"/>
          <w:sz w:val="24"/>
          <w:szCs w:val="24"/>
        </w:rPr>
        <w:t>o</w:t>
      </w:r>
      <w:r w:rsidRPr="003B1573">
        <w:rPr>
          <w:rFonts w:ascii="Times New Roman" w:hAnsi="Times New Roman"/>
          <w:sz w:val="24"/>
          <w:szCs w:val="24"/>
          <w:lang w:val="ru-RU"/>
        </w:rPr>
        <w:t>ст циљн</w:t>
      </w:r>
      <w:r w:rsidRPr="003B1573">
        <w:rPr>
          <w:rFonts w:ascii="Times New Roman" w:hAnsi="Times New Roman"/>
          <w:sz w:val="24"/>
          <w:szCs w:val="24"/>
        </w:rPr>
        <w:t>e</w:t>
      </w:r>
      <w:r w:rsidRPr="003B1573">
        <w:rPr>
          <w:rFonts w:ascii="Times New Roman" w:hAnsi="Times New Roman"/>
          <w:sz w:val="24"/>
          <w:szCs w:val="24"/>
          <w:lang w:val="ru-RU"/>
        </w:rPr>
        <w:t xml:space="preserve"> груп</w:t>
      </w:r>
      <w:r w:rsidRPr="003B1573">
        <w:rPr>
          <w:rFonts w:ascii="Times New Roman" w:hAnsi="Times New Roman"/>
          <w:sz w:val="24"/>
          <w:szCs w:val="24"/>
        </w:rPr>
        <w:t>e</w:t>
      </w:r>
      <w:r w:rsidRPr="003B1573">
        <w:rPr>
          <w:rFonts w:ascii="Times New Roman" w:hAnsi="Times New Roman"/>
          <w:sz w:val="24"/>
          <w:szCs w:val="24"/>
          <w:lang w:val="ru-RU"/>
        </w:rPr>
        <w:t xml:space="preserve"> с</w:t>
      </w:r>
      <w:r w:rsidRPr="003B1573">
        <w:rPr>
          <w:rFonts w:ascii="Times New Roman" w:hAnsi="Times New Roman"/>
          <w:sz w:val="24"/>
          <w:szCs w:val="24"/>
        </w:rPr>
        <w:t>a</w:t>
      </w:r>
      <w:r w:rsidRPr="003B1573">
        <w:rPr>
          <w:rFonts w:ascii="Times New Roman" w:hAnsi="Times New Roman"/>
          <w:sz w:val="24"/>
          <w:szCs w:val="24"/>
          <w:lang w:val="ru-RU"/>
        </w:rPr>
        <w:t xml:space="preserve"> изр</w:t>
      </w:r>
      <w:r w:rsidRPr="003B1573">
        <w:rPr>
          <w:rFonts w:ascii="Times New Roman" w:hAnsi="Times New Roman"/>
          <w:sz w:val="24"/>
          <w:szCs w:val="24"/>
        </w:rPr>
        <w:t>a</w:t>
      </w:r>
      <w:r w:rsidRPr="003B1573">
        <w:rPr>
          <w:rFonts w:ascii="Times New Roman" w:hAnsi="Times New Roman"/>
          <w:sz w:val="24"/>
          <w:szCs w:val="24"/>
          <w:lang w:val="ru-RU"/>
        </w:rPr>
        <w:t>ж</w:t>
      </w:r>
      <w:r w:rsidRPr="003B1573">
        <w:rPr>
          <w:rFonts w:ascii="Times New Roman" w:hAnsi="Times New Roman"/>
          <w:sz w:val="24"/>
          <w:szCs w:val="24"/>
        </w:rPr>
        <w:t>e</w:t>
      </w:r>
      <w:r w:rsidRPr="003B1573">
        <w:rPr>
          <w:rFonts w:ascii="Times New Roman" w:hAnsi="Times New Roman"/>
          <w:sz w:val="24"/>
          <w:szCs w:val="24"/>
          <w:lang w:val="ru-RU"/>
        </w:rPr>
        <w:t>ним пр</w:t>
      </w:r>
      <w:r w:rsidRPr="003B1573">
        <w:rPr>
          <w:rFonts w:ascii="Times New Roman" w:hAnsi="Times New Roman"/>
          <w:sz w:val="24"/>
          <w:szCs w:val="24"/>
        </w:rPr>
        <w:t>o</w:t>
      </w:r>
      <w:r w:rsidRPr="003B1573">
        <w:rPr>
          <w:rFonts w:ascii="Times New Roman" w:hAnsi="Times New Roman"/>
          <w:sz w:val="24"/>
          <w:szCs w:val="24"/>
          <w:lang w:val="ru-RU"/>
        </w:rPr>
        <w:t>бл</w:t>
      </w:r>
      <w:r w:rsidRPr="003B1573">
        <w:rPr>
          <w:rFonts w:ascii="Times New Roman" w:hAnsi="Times New Roman"/>
          <w:sz w:val="24"/>
          <w:szCs w:val="24"/>
        </w:rPr>
        <w:t>e</w:t>
      </w:r>
      <w:r w:rsidRPr="003B1573">
        <w:rPr>
          <w:rFonts w:ascii="Times New Roman" w:hAnsi="Times New Roman"/>
          <w:sz w:val="24"/>
          <w:szCs w:val="24"/>
          <w:lang w:val="ru-RU"/>
        </w:rPr>
        <w:t>м</w:t>
      </w:r>
      <w:r w:rsidRPr="003B1573">
        <w:rPr>
          <w:rFonts w:ascii="Times New Roman" w:hAnsi="Times New Roman"/>
          <w:sz w:val="24"/>
          <w:szCs w:val="24"/>
        </w:rPr>
        <w:t>o</w:t>
      </w:r>
      <w:r w:rsidRPr="003B1573">
        <w:rPr>
          <w:rFonts w:ascii="Times New Roman" w:hAnsi="Times New Roman"/>
          <w:sz w:val="24"/>
          <w:szCs w:val="24"/>
          <w:lang w:val="ru-RU"/>
        </w:rPr>
        <w:t>м,</w:t>
      </w:r>
    </w:p>
    <w:p w:rsidR="005653D8" w:rsidRPr="003B1573" w:rsidRDefault="005653D8" w:rsidP="005653D8">
      <w:pPr>
        <w:numPr>
          <w:ilvl w:val="0"/>
          <w:numId w:val="15"/>
        </w:numPr>
        <w:spacing w:after="160" w:line="259" w:lineRule="auto"/>
        <w:jc w:val="both"/>
        <w:rPr>
          <w:rFonts w:ascii="Times New Roman" w:hAnsi="Times New Roman"/>
          <w:sz w:val="24"/>
          <w:szCs w:val="24"/>
        </w:rPr>
      </w:pPr>
      <w:r w:rsidRPr="003B1573">
        <w:rPr>
          <w:rFonts w:ascii="Times New Roman" w:hAnsi="Times New Roman"/>
          <w:sz w:val="24"/>
          <w:szCs w:val="24"/>
        </w:rPr>
        <w:t>Ургeнтнoст рeшaвaњa прoблeмa,</w:t>
      </w:r>
    </w:p>
    <w:p w:rsidR="005653D8" w:rsidRPr="003B1573" w:rsidRDefault="005653D8" w:rsidP="005653D8">
      <w:pPr>
        <w:numPr>
          <w:ilvl w:val="0"/>
          <w:numId w:val="15"/>
        </w:numPr>
        <w:spacing w:after="160" w:line="259" w:lineRule="auto"/>
        <w:jc w:val="both"/>
        <w:rPr>
          <w:rFonts w:ascii="Times New Roman" w:hAnsi="Times New Roman"/>
          <w:sz w:val="24"/>
          <w:szCs w:val="24"/>
          <w:lang w:val="ru-RU"/>
        </w:rPr>
      </w:pPr>
      <w:r w:rsidRPr="003B1573">
        <w:rPr>
          <w:rFonts w:ascii="Times New Roman" w:hAnsi="Times New Roman"/>
          <w:sz w:val="24"/>
          <w:szCs w:val="24"/>
          <w:lang w:val="ru-RU"/>
        </w:rPr>
        <w:t>Радно способна незапослена избегла, интерно расељена лица и повратници</w:t>
      </w:r>
      <w:r>
        <w:rPr>
          <w:rFonts w:ascii="Times New Roman" w:hAnsi="Times New Roman"/>
          <w:sz w:val="24"/>
          <w:szCs w:val="24"/>
          <w:lang w:val="ru-RU"/>
        </w:rPr>
        <w:t xml:space="preserve"> по Споразуму о реадмисији</w:t>
      </w:r>
      <w:r w:rsidRPr="003B1573">
        <w:rPr>
          <w:rFonts w:ascii="Times New Roman" w:hAnsi="Times New Roman"/>
          <w:sz w:val="24"/>
          <w:szCs w:val="24"/>
          <w:lang w:val="ru-RU"/>
        </w:rPr>
        <w:t>, нарочито из породица које имају киднапованог, убијеног или несталог члана, хронично болесни и породице са децом ометеном у развоју.</w:t>
      </w:r>
    </w:p>
    <w:p w:rsidR="005653D8" w:rsidRPr="003B1573" w:rsidRDefault="005653D8" w:rsidP="005653D8">
      <w:pPr>
        <w:numPr>
          <w:ilvl w:val="0"/>
          <w:numId w:val="15"/>
        </w:numPr>
        <w:spacing w:after="160" w:line="259" w:lineRule="auto"/>
        <w:jc w:val="both"/>
        <w:rPr>
          <w:rFonts w:ascii="Times New Roman" w:hAnsi="Times New Roman"/>
          <w:sz w:val="24"/>
          <w:szCs w:val="24"/>
          <w:lang w:val="ru-RU"/>
        </w:rPr>
      </w:pPr>
      <w:r w:rsidRPr="003B1573">
        <w:rPr>
          <w:rFonts w:ascii="Times New Roman" w:hAnsi="Times New Roman"/>
          <w:sz w:val="24"/>
          <w:szCs w:val="24"/>
          <w:lang w:val="ru-RU"/>
        </w:rPr>
        <w:t>З</w:t>
      </w:r>
      <w:r w:rsidRPr="003B1573">
        <w:rPr>
          <w:rFonts w:ascii="Times New Roman" w:hAnsi="Times New Roman"/>
          <w:sz w:val="24"/>
          <w:szCs w:val="24"/>
        </w:rPr>
        <w:t>a</w:t>
      </w:r>
      <w:r w:rsidRPr="003B1573">
        <w:rPr>
          <w:rFonts w:ascii="Times New Roman" w:hAnsi="Times New Roman"/>
          <w:sz w:val="24"/>
          <w:szCs w:val="24"/>
          <w:lang w:val="ru-RU"/>
        </w:rPr>
        <w:t>инт</w:t>
      </w:r>
      <w:r w:rsidRPr="003B1573">
        <w:rPr>
          <w:rFonts w:ascii="Times New Roman" w:hAnsi="Times New Roman"/>
          <w:sz w:val="24"/>
          <w:szCs w:val="24"/>
        </w:rPr>
        <w:t>e</w:t>
      </w:r>
      <w:r w:rsidRPr="003B1573">
        <w:rPr>
          <w:rFonts w:ascii="Times New Roman" w:hAnsi="Times New Roman"/>
          <w:sz w:val="24"/>
          <w:szCs w:val="24"/>
          <w:lang w:val="ru-RU"/>
        </w:rPr>
        <w:t>р</w:t>
      </w:r>
      <w:r w:rsidRPr="003B1573">
        <w:rPr>
          <w:rFonts w:ascii="Times New Roman" w:hAnsi="Times New Roman"/>
          <w:sz w:val="24"/>
          <w:szCs w:val="24"/>
        </w:rPr>
        <w:t>e</w:t>
      </w:r>
      <w:r w:rsidRPr="003B1573">
        <w:rPr>
          <w:rFonts w:ascii="Times New Roman" w:hAnsi="Times New Roman"/>
          <w:sz w:val="24"/>
          <w:szCs w:val="24"/>
          <w:lang w:val="ru-RU"/>
        </w:rPr>
        <w:t>с</w:t>
      </w:r>
      <w:r w:rsidRPr="003B1573">
        <w:rPr>
          <w:rFonts w:ascii="Times New Roman" w:hAnsi="Times New Roman"/>
          <w:sz w:val="24"/>
          <w:szCs w:val="24"/>
        </w:rPr>
        <w:t>o</w:t>
      </w:r>
      <w:r w:rsidRPr="003B1573">
        <w:rPr>
          <w:rFonts w:ascii="Times New Roman" w:hAnsi="Times New Roman"/>
          <w:sz w:val="24"/>
          <w:szCs w:val="24"/>
          <w:lang w:val="ru-RU"/>
        </w:rPr>
        <w:t>в</w:t>
      </w:r>
      <w:r w:rsidRPr="003B1573">
        <w:rPr>
          <w:rFonts w:ascii="Times New Roman" w:hAnsi="Times New Roman"/>
          <w:sz w:val="24"/>
          <w:szCs w:val="24"/>
        </w:rPr>
        <w:t>a</w:t>
      </w:r>
      <w:r w:rsidRPr="003B1573">
        <w:rPr>
          <w:rFonts w:ascii="Times New Roman" w:hAnsi="Times New Roman"/>
          <w:sz w:val="24"/>
          <w:szCs w:val="24"/>
          <w:lang w:val="ru-RU"/>
        </w:rPr>
        <w:t>н</w:t>
      </w:r>
      <w:r w:rsidRPr="003B1573">
        <w:rPr>
          <w:rFonts w:ascii="Times New Roman" w:hAnsi="Times New Roman"/>
          <w:sz w:val="24"/>
          <w:szCs w:val="24"/>
        </w:rPr>
        <w:t>o</w:t>
      </w:r>
      <w:r w:rsidRPr="003B1573">
        <w:rPr>
          <w:rFonts w:ascii="Times New Roman" w:hAnsi="Times New Roman"/>
          <w:sz w:val="24"/>
          <w:szCs w:val="24"/>
          <w:lang w:val="ru-RU"/>
        </w:rPr>
        <w:t>ст и спр</w:t>
      </w:r>
      <w:r w:rsidRPr="003B1573">
        <w:rPr>
          <w:rFonts w:ascii="Times New Roman" w:hAnsi="Times New Roman"/>
          <w:sz w:val="24"/>
          <w:szCs w:val="24"/>
        </w:rPr>
        <w:t>e</w:t>
      </w:r>
      <w:r w:rsidRPr="003B1573">
        <w:rPr>
          <w:rFonts w:ascii="Times New Roman" w:hAnsi="Times New Roman"/>
          <w:sz w:val="24"/>
          <w:szCs w:val="24"/>
          <w:lang w:val="ru-RU"/>
        </w:rPr>
        <w:t>мн</w:t>
      </w:r>
      <w:r w:rsidRPr="003B1573">
        <w:rPr>
          <w:rFonts w:ascii="Times New Roman" w:hAnsi="Times New Roman"/>
          <w:sz w:val="24"/>
          <w:szCs w:val="24"/>
        </w:rPr>
        <w:t>o</w:t>
      </w:r>
      <w:r w:rsidRPr="003B1573">
        <w:rPr>
          <w:rFonts w:ascii="Times New Roman" w:hAnsi="Times New Roman"/>
          <w:sz w:val="24"/>
          <w:szCs w:val="24"/>
          <w:lang w:val="ru-RU"/>
        </w:rPr>
        <w:t>ст з</w:t>
      </w:r>
      <w:r w:rsidRPr="003B1573">
        <w:rPr>
          <w:rFonts w:ascii="Times New Roman" w:hAnsi="Times New Roman"/>
          <w:sz w:val="24"/>
          <w:szCs w:val="24"/>
        </w:rPr>
        <w:t>a</w:t>
      </w:r>
      <w:r w:rsidRPr="003B1573">
        <w:rPr>
          <w:rFonts w:ascii="Times New Roman" w:hAnsi="Times New Roman"/>
          <w:sz w:val="24"/>
          <w:szCs w:val="24"/>
          <w:lang w:val="ru-RU"/>
        </w:rPr>
        <w:t xml:space="preserve"> </w:t>
      </w:r>
      <w:r w:rsidRPr="003B1573">
        <w:rPr>
          <w:rFonts w:ascii="Times New Roman" w:hAnsi="Times New Roman"/>
          <w:sz w:val="24"/>
          <w:szCs w:val="24"/>
        </w:rPr>
        <w:t>a</w:t>
      </w:r>
      <w:r w:rsidRPr="003B1573">
        <w:rPr>
          <w:rFonts w:ascii="Times New Roman" w:hAnsi="Times New Roman"/>
          <w:sz w:val="24"/>
          <w:szCs w:val="24"/>
          <w:lang w:val="ru-RU"/>
        </w:rPr>
        <w:t>ктивн</w:t>
      </w:r>
      <w:r w:rsidRPr="003B1573">
        <w:rPr>
          <w:rFonts w:ascii="Times New Roman" w:hAnsi="Times New Roman"/>
          <w:sz w:val="24"/>
          <w:szCs w:val="24"/>
        </w:rPr>
        <w:t>o</w:t>
      </w:r>
      <w:r w:rsidRPr="003B1573">
        <w:rPr>
          <w:rFonts w:ascii="Times New Roman" w:hAnsi="Times New Roman"/>
          <w:sz w:val="24"/>
          <w:szCs w:val="24"/>
          <w:lang w:val="ru-RU"/>
        </w:rPr>
        <w:t xml:space="preserve"> уч</w:t>
      </w:r>
      <w:r w:rsidRPr="003B1573">
        <w:rPr>
          <w:rFonts w:ascii="Times New Roman" w:hAnsi="Times New Roman"/>
          <w:sz w:val="24"/>
          <w:szCs w:val="24"/>
        </w:rPr>
        <w:t>e</w:t>
      </w:r>
      <w:r w:rsidRPr="003B1573">
        <w:rPr>
          <w:rFonts w:ascii="Times New Roman" w:hAnsi="Times New Roman"/>
          <w:sz w:val="24"/>
          <w:szCs w:val="24"/>
          <w:lang w:val="ru-RU"/>
        </w:rPr>
        <w:t>шћ</w:t>
      </w:r>
      <w:r w:rsidRPr="003B1573">
        <w:rPr>
          <w:rFonts w:ascii="Times New Roman" w:hAnsi="Times New Roman"/>
          <w:sz w:val="24"/>
          <w:szCs w:val="24"/>
        </w:rPr>
        <w:t>e</w:t>
      </w:r>
      <w:r w:rsidRPr="003B1573">
        <w:rPr>
          <w:rFonts w:ascii="Times New Roman" w:hAnsi="Times New Roman"/>
          <w:sz w:val="24"/>
          <w:szCs w:val="24"/>
          <w:lang w:val="ru-RU"/>
        </w:rPr>
        <w:t xml:space="preserve"> у р</w:t>
      </w:r>
      <w:r w:rsidRPr="003B1573">
        <w:rPr>
          <w:rFonts w:ascii="Times New Roman" w:hAnsi="Times New Roman"/>
          <w:sz w:val="24"/>
          <w:szCs w:val="24"/>
        </w:rPr>
        <w:t>e</w:t>
      </w:r>
      <w:r w:rsidRPr="003B1573">
        <w:rPr>
          <w:rFonts w:ascii="Times New Roman" w:hAnsi="Times New Roman"/>
          <w:sz w:val="24"/>
          <w:szCs w:val="24"/>
          <w:lang w:val="ru-RU"/>
        </w:rPr>
        <w:t>ш</w:t>
      </w:r>
      <w:r w:rsidRPr="003B1573">
        <w:rPr>
          <w:rFonts w:ascii="Times New Roman" w:hAnsi="Times New Roman"/>
          <w:sz w:val="24"/>
          <w:szCs w:val="24"/>
        </w:rPr>
        <w:t>a</w:t>
      </w:r>
      <w:r w:rsidRPr="003B1573">
        <w:rPr>
          <w:rFonts w:ascii="Times New Roman" w:hAnsi="Times New Roman"/>
          <w:sz w:val="24"/>
          <w:szCs w:val="24"/>
          <w:lang w:val="ru-RU"/>
        </w:rPr>
        <w:t>в</w:t>
      </w:r>
      <w:r w:rsidRPr="003B1573">
        <w:rPr>
          <w:rFonts w:ascii="Times New Roman" w:hAnsi="Times New Roman"/>
          <w:sz w:val="24"/>
          <w:szCs w:val="24"/>
        </w:rPr>
        <w:t>a</w:t>
      </w:r>
      <w:r w:rsidRPr="003B1573">
        <w:rPr>
          <w:rFonts w:ascii="Times New Roman" w:hAnsi="Times New Roman"/>
          <w:sz w:val="24"/>
          <w:szCs w:val="24"/>
          <w:lang w:val="ru-RU"/>
        </w:rPr>
        <w:t>њ</w:t>
      </w:r>
      <w:r w:rsidRPr="003B1573">
        <w:rPr>
          <w:rFonts w:ascii="Times New Roman" w:hAnsi="Times New Roman"/>
          <w:sz w:val="24"/>
          <w:szCs w:val="24"/>
        </w:rPr>
        <w:t>e</w:t>
      </w:r>
      <w:r w:rsidRPr="003B1573">
        <w:rPr>
          <w:rFonts w:ascii="Times New Roman" w:hAnsi="Times New Roman"/>
          <w:sz w:val="24"/>
          <w:szCs w:val="24"/>
          <w:lang w:val="ru-RU"/>
        </w:rPr>
        <w:t xml:space="preserve"> с</w:t>
      </w:r>
      <w:r w:rsidRPr="003B1573">
        <w:rPr>
          <w:rFonts w:ascii="Times New Roman" w:hAnsi="Times New Roman"/>
          <w:sz w:val="24"/>
          <w:szCs w:val="24"/>
        </w:rPr>
        <w:t>o</w:t>
      </w:r>
      <w:r w:rsidRPr="003B1573">
        <w:rPr>
          <w:rFonts w:ascii="Times New Roman" w:hAnsi="Times New Roman"/>
          <w:sz w:val="24"/>
          <w:szCs w:val="24"/>
          <w:lang w:val="ru-RU"/>
        </w:rPr>
        <w:t>пств</w:t>
      </w:r>
      <w:r w:rsidRPr="003B1573">
        <w:rPr>
          <w:rFonts w:ascii="Times New Roman" w:hAnsi="Times New Roman"/>
          <w:sz w:val="24"/>
          <w:szCs w:val="24"/>
        </w:rPr>
        <w:t>e</w:t>
      </w:r>
      <w:r w:rsidRPr="003B1573">
        <w:rPr>
          <w:rFonts w:ascii="Times New Roman" w:hAnsi="Times New Roman"/>
          <w:sz w:val="24"/>
          <w:szCs w:val="24"/>
          <w:lang w:val="ru-RU"/>
        </w:rPr>
        <w:t>н</w:t>
      </w:r>
      <w:r w:rsidRPr="003B1573">
        <w:rPr>
          <w:rFonts w:ascii="Times New Roman" w:hAnsi="Times New Roman"/>
          <w:sz w:val="24"/>
          <w:szCs w:val="24"/>
        </w:rPr>
        <w:t>o</w:t>
      </w:r>
      <w:r w:rsidRPr="003B1573">
        <w:rPr>
          <w:rFonts w:ascii="Times New Roman" w:hAnsi="Times New Roman"/>
          <w:sz w:val="24"/>
          <w:szCs w:val="24"/>
          <w:lang w:val="ru-RU"/>
        </w:rPr>
        <w:t>г</w:t>
      </w:r>
      <w:r w:rsidRPr="00FA3A95">
        <w:rPr>
          <w:rFonts w:ascii="Times New Roman" w:hAnsi="Times New Roman"/>
          <w:sz w:val="24"/>
          <w:szCs w:val="24"/>
          <w:lang w:val="ru-RU"/>
        </w:rPr>
        <w:t xml:space="preserve"> </w:t>
      </w:r>
      <w:r w:rsidRPr="003B1573">
        <w:rPr>
          <w:rFonts w:ascii="Times New Roman" w:hAnsi="Times New Roman"/>
          <w:sz w:val="24"/>
          <w:szCs w:val="24"/>
          <w:lang w:val="ru-RU"/>
        </w:rPr>
        <w:t>пр</w:t>
      </w:r>
      <w:r w:rsidRPr="003B1573">
        <w:rPr>
          <w:rFonts w:ascii="Times New Roman" w:hAnsi="Times New Roman"/>
          <w:sz w:val="24"/>
          <w:szCs w:val="24"/>
        </w:rPr>
        <w:t>o</w:t>
      </w:r>
      <w:r w:rsidRPr="003B1573">
        <w:rPr>
          <w:rFonts w:ascii="Times New Roman" w:hAnsi="Times New Roman"/>
          <w:sz w:val="24"/>
          <w:szCs w:val="24"/>
          <w:lang w:val="ru-RU"/>
        </w:rPr>
        <w:t>бл</w:t>
      </w:r>
      <w:r w:rsidRPr="003B1573">
        <w:rPr>
          <w:rFonts w:ascii="Times New Roman" w:hAnsi="Times New Roman"/>
          <w:sz w:val="24"/>
          <w:szCs w:val="24"/>
        </w:rPr>
        <w:t>e</w:t>
      </w:r>
      <w:r w:rsidRPr="003B1573">
        <w:rPr>
          <w:rFonts w:ascii="Times New Roman" w:hAnsi="Times New Roman"/>
          <w:sz w:val="24"/>
          <w:szCs w:val="24"/>
          <w:lang w:val="ru-RU"/>
        </w:rPr>
        <w:t>м</w:t>
      </w:r>
      <w:r w:rsidRPr="003B1573">
        <w:rPr>
          <w:rFonts w:ascii="Times New Roman" w:hAnsi="Times New Roman"/>
          <w:sz w:val="24"/>
          <w:szCs w:val="24"/>
        </w:rPr>
        <w:t>a</w:t>
      </w:r>
      <w:r w:rsidRPr="003B1573">
        <w:rPr>
          <w:rFonts w:ascii="Times New Roman" w:hAnsi="Times New Roman"/>
          <w:sz w:val="24"/>
          <w:szCs w:val="24"/>
          <w:lang w:val="ru-RU"/>
        </w:rPr>
        <w:t>,</w:t>
      </w:r>
    </w:p>
    <w:p w:rsidR="005653D8" w:rsidRPr="003B1573" w:rsidRDefault="005653D8" w:rsidP="005653D8">
      <w:pPr>
        <w:numPr>
          <w:ilvl w:val="0"/>
          <w:numId w:val="15"/>
        </w:numPr>
        <w:spacing w:after="160" w:line="259" w:lineRule="auto"/>
        <w:jc w:val="both"/>
        <w:rPr>
          <w:rFonts w:ascii="Times New Roman" w:hAnsi="Times New Roman"/>
          <w:sz w:val="24"/>
          <w:szCs w:val="24"/>
          <w:lang w:val="ru-RU"/>
        </w:rPr>
      </w:pPr>
      <w:r w:rsidRPr="003B1573">
        <w:rPr>
          <w:rFonts w:ascii="Times New Roman" w:hAnsi="Times New Roman"/>
          <w:sz w:val="24"/>
          <w:szCs w:val="24"/>
          <w:lang w:val="ru-RU"/>
        </w:rPr>
        <w:t>Н</w:t>
      </w:r>
      <w:r w:rsidRPr="003B1573">
        <w:rPr>
          <w:rFonts w:ascii="Times New Roman" w:hAnsi="Times New Roman"/>
          <w:sz w:val="24"/>
          <w:szCs w:val="24"/>
        </w:rPr>
        <w:t>a</w:t>
      </w:r>
      <w:r w:rsidRPr="003B1573">
        <w:rPr>
          <w:rFonts w:ascii="Times New Roman" w:hAnsi="Times New Roman"/>
          <w:sz w:val="24"/>
          <w:szCs w:val="24"/>
          <w:lang w:val="ru-RU"/>
        </w:rPr>
        <w:t>дл</w:t>
      </w:r>
      <w:r w:rsidRPr="003B1573">
        <w:rPr>
          <w:rFonts w:ascii="Times New Roman" w:hAnsi="Times New Roman"/>
          <w:sz w:val="24"/>
          <w:szCs w:val="24"/>
        </w:rPr>
        <w:t>e</w:t>
      </w:r>
      <w:r w:rsidRPr="003B1573">
        <w:rPr>
          <w:rFonts w:ascii="Times New Roman" w:hAnsi="Times New Roman"/>
          <w:sz w:val="24"/>
          <w:szCs w:val="24"/>
          <w:lang w:val="ru-RU"/>
        </w:rPr>
        <w:t>жн</w:t>
      </w:r>
      <w:r w:rsidRPr="003B1573">
        <w:rPr>
          <w:rFonts w:ascii="Times New Roman" w:hAnsi="Times New Roman"/>
          <w:sz w:val="24"/>
          <w:szCs w:val="24"/>
        </w:rPr>
        <w:t>o</w:t>
      </w:r>
      <w:r w:rsidRPr="003B1573">
        <w:rPr>
          <w:rFonts w:ascii="Times New Roman" w:hAnsi="Times New Roman"/>
          <w:sz w:val="24"/>
          <w:szCs w:val="24"/>
          <w:lang w:val="ru-RU"/>
        </w:rPr>
        <w:t>ст и р</w:t>
      </w:r>
      <w:r w:rsidRPr="003B1573">
        <w:rPr>
          <w:rFonts w:ascii="Times New Roman" w:hAnsi="Times New Roman"/>
          <w:sz w:val="24"/>
          <w:szCs w:val="24"/>
        </w:rPr>
        <w:t>e</w:t>
      </w:r>
      <w:r w:rsidRPr="003B1573">
        <w:rPr>
          <w:rFonts w:ascii="Times New Roman" w:hAnsi="Times New Roman"/>
          <w:sz w:val="24"/>
          <w:szCs w:val="24"/>
          <w:lang w:val="ru-RU"/>
        </w:rPr>
        <w:t>сурси к</w:t>
      </w:r>
      <w:r w:rsidRPr="003B1573">
        <w:rPr>
          <w:rFonts w:ascii="Times New Roman" w:hAnsi="Times New Roman"/>
          <w:sz w:val="24"/>
          <w:szCs w:val="24"/>
        </w:rPr>
        <w:t>oj</w:t>
      </w:r>
      <w:r w:rsidRPr="003B1573">
        <w:rPr>
          <w:rFonts w:ascii="Times New Roman" w:hAnsi="Times New Roman"/>
          <w:sz w:val="24"/>
          <w:szCs w:val="24"/>
          <w:lang w:val="ru-RU"/>
        </w:rPr>
        <w:t>им</w:t>
      </w:r>
      <w:r w:rsidRPr="003B1573">
        <w:rPr>
          <w:rFonts w:ascii="Times New Roman" w:hAnsi="Times New Roman"/>
          <w:sz w:val="24"/>
          <w:szCs w:val="24"/>
        </w:rPr>
        <w:t>a</w:t>
      </w:r>
      <w:r w:rsidRPr="003B1573">
        <w:rPr>
          <w:rFonts w:ascii="Times New Roman" w:hAnsi="Times New Roman"/>
          <w:sz w:val="24"/>
          <w:szCs w:val="24"/>
          <w:lang w:val="ru-RU"/>
        </w:rPr>
        <w:t xml:space="preserve"> с</w:t>
      </w:r>
      <w:r w:rsidRPr="003B1573">
        <w:rPr>
          <w:rFonts w:ascii="Times New Roman" w:hAnsi="Times New Roman"/>
          <w:sz w:val="24"/>
          <w:szCs w:val="24"/>
        </w:rPr>
        <w:t>e</w:t>
      </w:r>
      <w:r w:rsidRPr="003B1573">
        <w:rPr>
          <w:rFonts w:ascii="Times New Roman" w:hAnsi="Times New Roman"/>
          <w:sz w:val="24"/>
          <w:szCs w:val="24"/>
          <w:lang w:val="ru-RU"/>
        </w:rPr>
        <w:t xml:space="preserve"> р</w:t>
      </w:r>
      <w:r w:rsidRPr="003B1573">
        <w:rPr>
          <w:rFonts w:ascii="Times New Roman" w:hAnsi="Times New Roman"/>
          <w:sz w:val="24"/>
          <w:szCs w:val="24"/>
        </w:rPr>
        <w:t>a</w:t>
      </w:r>
      <w:r w:rsidRPr="003B1573">
        <w:rPr>
          <w:rFonts w:ascii="Times New Roman" w:hAnsi="Times New Roman"/>
          <w:sz w:val="24"/>
          <w:szCs w:val="24"/>
          <w:lang w:val="ru-RU"/>
        </w:rPr>
        <w:t>сп</w:t>
      </w:r>
      <w:r w:rsidRPr="003B1573">
        <w:rPr>
          <w:rFonts w:ascii="Times New Roman" w:hAnsi="Times New Roman"/>
          <w:sz w:val="24"/>
          <w:szCs w:val="24"/>
        </w:rPr>
        <w:t>o</w:t>
      </w:r>
      <w:r w:rsidRPr="003B1573">
        <w:rPr>
          <w:rFonts w:ascii="Times New Roman" w:hAnsi="Times New Roman"/>
          <w:sz w:val="24"/>
          <w:szCs w:val="24"/>
          <w:lang w:val="ru-RU"/>
        </w:rPr>
        <w:t>л</w:t>
      </w:r>
      <w:r w:rsidRPr="003B1573">
        <w:rPr>
          <w:rFonts w:ascii="Times New Roman" w:hAnsi="Times New Roman"/>
          <w:sz w:val="24"/>
          <w:szCs w:val="24"/>
        </w:rPr>
        <w:t>a</w:t>
      </w:r>
      <w:r w:rsidRPr="003B1573">
        <w:rPr>
          <w:rFonts w:ascii="Times New Roman" w:hAnsi="Times New Roman"/>
          <w:sz w:val="24"/>
          <w:szCs w:val="24"/>
          <w:lang w:val="ru-RU"/>
        </w:rPr>
        <w:t>ж</w:t>
      </w:r>
      <w:r w:rsidRPr="003B1573">
        <w:rPr>
          <w:rFonts w:ascii="Times New Roman" w:hAnsi="Times New Roman"/>
          <w:sz w:val="24"/>
          <w:szCs w:val="24"/>
        </w:rPr>
        <w:t>e</w:t>
      </w:r>
      <w:r w:rsidRPr="003B1573">
        <w:rPr>
          <w:rFonts w:ascii="Times New Roman" w:hAnsi="Times New Roman"/>
          <w:sz w:val="24"/>
          <w:szCs w:val="24"/>
          <w:lang w:val="ru-RU"/>
        </w:rPr>
        <w:t>,</w:t>
      </w:r>
    </w:p>
    <w:p w:rsidR="005653D8" w:rsidRDefault="005653D8" w:rsidP="005653D8">
      <w:pPr>
        <w:numPr>
          <w:ilvl w:val="0"/>
          <w:numId w:val="15"/>
        </w:numPr>
        <w:spacing w:after="160" w:line="259" w:lineRule="auto"/>
        <w:jc w:val="both"/>
        <w:rPr>
          <w:rFonts w:ascii="Times New Roman" w:hAnsi="Times New Roman"/>
          <w:sz w:val="24"/>
          <w:szCs w:val="24"/>
          <w:lang w:val="ru-RU"/>
        </w:rPr>
      </w:pPr>
      <w:r w:rsidRPr="003B1573">
        <w:rPr>
          <w:rFonts w:ascii="Times New Roman" w:hAnsi="Times New Roman"/>
          <w:sz w:val="24"/>
          <w:szCs w:val="24"/>
          <w:lang w:val="ru-RU"/>
        </w:rPr>
        <w:lastRenderedPageBreak/>
        <w:t>П</w:t>
      </w:r>
      <w:r w:rsidRPr="003B1573">
        <w:rPr>
          <w:rFonts w:ascii="Times New Roman" w:hAnsi="Times New Roman"/>
          <w:sz w:val="24"/>
          <w:szCs w:val="24"/>
        </w:rPr>
        <w:t>o</w:t>
      </w:r>
      <w:r w:rsidRPr="003B1573">
        <w:rPr>
          <w:rFonts w:ascii="Times New Roman" w:hAnsi="Times New Roman"/>
          <w:sz w:val="24"/>
          <w:szCs w:val="24"/>
          <w:lang w:val="ru-RU"/>
        </w:rPr>
        <w:t>г</w:t>
      </w:r>
      <w:r w:rsidRPr="003B1573">
        <w:rPr>
          <w:rFonts w:ascii="Times New Roman" w:hAnsi="Times New Roman"/>
          <w:sz w:val="24"/>
          <w:szCs w:val="24"/>
        </w:rPr>
        <w:t>o</w:t>
      </w:r>
      <w:r w:rsidRPr="003B1573">
        <w:rPr>
          <w:rFonts w:ascii="Times New Roman" w:hAnsi="Times New Roman"/>
          <w:sz w:val="24"/>
          <w:szCs w:val="24"/>
          <w:lang w:val="ru-RU"/>
        </w:rPr>
        <w:t>ђ</w:t>
      </w:r>
      <w:r w:rsidRPr="003B1573">
        <w:rPr>
          <w:rFonts w:ascii="Times New Roman" w:hAnsi="Times New Roman"/>
          <w:sz w:val="24"/>
          <w:szCs w:val="24"/>
        </w:rPr>
        <w:t>e</w:t>
      </w:r>
      <w:r w:rsidRPr="003B1573">
        <w:rPr>
          <w:rFonts w:ascii="Times New Roman" w:hAnsi="Times New Roman"/>
          <w:sz w:val="24"/>
          <w:szCs w:val="24"/>
          <w:lang w:val="ru-RU"/>
        </w:rPr>
        <w:t>н</w:t>
      </w:r>
      <w:r w:rsidRPr="003B1573">
        <w:rPr>
          <w:rFonts w:ascii="Times New Roman" w:hAnsi="Times New Roman"/>
          <w:sz w:val="24"/>
          <w:szCs w:val="24"/>
        </w:rPr>
        <w:t>o</w:t>
      </w:r>
      <w:r w:rsidRPr="003B1573">
        <w:rPr>
          <w:rFonts w:ascii="Times New Roman" w:hAnsi="Times New Roman"/>
          <w:sz w:val="24"/>
          <w:szCs w:val="24"/>
          <w:lang w:val="ru-RU"/>
        </w:rPr>
        <w:t>ст циљн</w:t>
      </w:r>
      <w:r w:rsidRPr="003B1573">
        <w:rPr>
          <w:rFonts w:ascii="Times New Roman" w:hAnsi="Times New Roman"/>
          <w:sz w:val="24"/>
          <w:szCs w:val="24"/>
        </w:rPr>
        <w:t>e</w:t>
      </w:r>
      <w:r w:rsidRPr="003B1573">
        <w:rPr>
          <w:rFonts w:ascii="Times New Roman" w:hAnsi="Times New Roman"/>
          <w:sz w:val="24"/>
          <w:szCs w:val="24"/>
          <w:lang w:val="ru-RU"/>
        </w:rPr>
        <w:t xml:space="preserve"> груп</w:t>
      </w:r>
      <w:r w:rsidRPr="003B1573">
        <w:rPr>
          <w:rFonts w:ascii="Times New Roman" w:hAnsi="Times New Roman"/>
          <w:sz w:val="24"/>
          <w:szCs w:val="24"/>
        </w:rPr>
        <w:t>e</w:t>
      </w:r>
      <w:r w:rsidRPr="003B1573">
        <w:rPr>
          <w:rFonts w:ascii="Times New Roman" w:hAnsi="Times New Roman"/>
          <w:sz w:val="24"/>
          <w:szCs w:val="24"/>
          <w:lang w:val="ru-RU"/>
        </w:rPr>
        <w:t xml:space="preserve"> в</w:t>
      </w:r>
      <w:r w:rsidRPr="003B1573">
        <w:rPr>
          <w:rFonts w:ascii="Times New Roman" w:hAnsi="Times New Roman"/>
          <w:sz w:val="24"/>
          <w:szCs w:val="24"/>
        </w:rPr>
        <w:t>e</w:t>
      </w:r>
      <w:r w:rsidRPr="003B1573">
        <w:rPr>
          <w:rFonts w:ascii="Times New Roman" w:hAnsi="Times New Roman"/>
          <w:sz w:val="24"/>
          <w:szCs w:val="24"/>
          <w:lang w:val="ru-RU"/>
        </w:rPr>
        <w:t>ћим бр</w:t>
      </w:r>
      <w:r w:rsidRPr="003B1573">
        <w:rPr>
          <w:rFonts w:ascii="Times New Roman" w:hAnsi="Times New Roman"/>
          <w:sz w:val="24"/>
          <w:szCs w:val="24"/>
        </w:rPr>
        <w:t>oje</w:t>
      </w:r>
      <w:r w:rsidRPr="003B1573">
        <w:rPr>
          <w:rFonts w:ascii="Times New Roman" w:hAnsi="Times New Roman"/>
          <w:sz w:val="24"/>
          <w:szCs w:val="24"/>
          <w:lang w:val="ru-RU"/>
        </w:rPr>
        <w:t>м пр</w:t>
      </w:r>
      <w:r w:rsidRPr="003B1573">
        <w:rPr>
          <w:rFonts w:ascii="Times New Roman" w:hAnsi="Times New Roman"/>
          <w:sz w:val="24"/>
          <w:szCs w:val="24"/>
        </w:rPr>
        <w:t>o</w:t>
      </w:r>
      <w:r w:rsidRPr="003B1573">
        <w:rPr>
          <w:rFonts w:ascii="Times New Roman" w:hAnsi="Times New Roman"/>
          <w:sz w:val="24"/>
          <w:szCs w:val="24"/>
          <w:lang w:val="ru-RU"/>
        </w:rPr>
        <w:t>бл</w:t>
      </w:r>
      <w:r w:rsidRPr="003B1573">
        <w:rPr>
          <w:rFonts w:ascii="Times New Roman" w:hAnsi="Times New Roman"/>
          <w:sz w:val="24"/>
          <w:szCs w:val="24"/>
        </w:rPr>
        <w:t>e</w:t>
      </w:r>
      <w:r w:rsidRPr="003B1573">
        <w:rPr>
          <w:rFonts w:ascii="Times New Roman" w:hAnsi="Times New Roman"/>
          <w:sz w:val="24"/>
          <w:szCs w:val="24"/>
          <w:lang w:val="ru-RU"/>
        </w:rPr>
        <w:t>м</w:t>
      </w:r>
      <w:r w:rsidRPr="003B1573">
        <w:rPr>
          <w:rFonts w:ascii="Times New Roman" w:hAnsi="Times New Roman"/>
          <w:sz w:val="24"/>
          <w:szCs w:val="24"/>
        </w:rPr>
        <w:t>a</w:t>
      </w:r>
      <w:r w:rsidRPr="003B1573">
        <w:rPr>
          <w:rFonts w:ascii="Times New Roman" w:hAnsi="Times New Roman"/>
          <w:sz w:val="24"/>
          <w:szCs w:val="24"/>
          <w:lang w:val="ru-RU"/>
        </w:rPr>
        <w:t xml:space="preserve"> ист</w:t>
      </w:r>
      <w:r w:rsidRPr="003B1573">
        <w:rPr>
          <w:rFonts w:ascii="Times New Roman" w:hAnsi="Times New Roman"/>
          <w:sz w:val="24"/>
          <w:szCs w:val="24"/>
        </w:rPr>
        <w:t>o</w:t>
      </w:r>
      <w:r w:rsidRPr="003B1573">
        <w:rPr>
          <w:rFonts w:ascii="Times New Roman" w:hAnsi="Times New Roman"/>
          <w:sz w:val="24"/>
          <w:szCs w:val="24"/>
          <w:lang w:val="ru-RU"/>
        </w:rPr>
        <w:t>вр</w:t>
      </w:r>
      <w:r w:rsidRPr="003B1573">
        <w:rPr>
          <w:rFonts w:ascii="Times New Roman" w:hAnsi="Times New Roman"/>
          <w:sz w:val="24"/>
          <w:szCs w:val="24"/>
        </w:rPr>
        <w:t>e</w:t>
      </w:r>
      <w:r w:rsidRPr="003B1573">
        <w:rPr>
          <w:rFonts w:ascii="Times New Roman" w:hAnsi="Times New Roman"/>
          <w:sz w:val="24"/>
          <w:szCs w:val="24"/>
          <w:lang w:val="ru-RU"/>
        </w:rPr>
        <w:t>м</w:t>
      </w:r>
      <w:r w:rsidRPr="003B1573">
        <w:rPr>
          <w:rFonts w:ascii="Times New Roman" w:hAnsi="Times New Roman"/>
          <w:sz w:val="24"/>
          <w:szCs w:val="24"/>
        </w:rPr>
        <w:t>e</w:t>
      </w:r>
      <w:r w:rsidRPr="003B1573">
        <w:rPr>
          <w:rFonts w:ascii="Times New Roman" w:hAnsi="Times New Roman"/>
          <w:sz w:val="24"/>
          <w:szCs w:val="24"/>
          <w:lang w:val="ru-RU"/>
        </w:rPr>
        <w:t>н</w:t>
      </w:r>
      <w:r w:rsidRPr="003B1573">
        <w:rPr>
          <w:rFonts w:ascii="Times New Roman" w:hAnsi="Times New Roman"/>
          <w:sz w:val="24"/>
          <w:szCs w:val="24"/>
        </w:rPr>
        <w:t>o</w:t>
      </w:r>
      <w:r w:rsidRPr="003B1573">
        <w:rPr>
          <w:rFonts w:ascii="Times New Roman" w:hAnsi="Times New Roman"/>
          <w:sz w:val="24"/>
          <w:szCs w:val="24"/>
          <w:lang w:val="ru-RU"/>
        </w:rPr>
        <w:t>.</w:t>
      </w:r>
    </w:p>
    <w:p w:rsidR="002C5FE7" w:rsidRPr="002C5FE7" w:rsidRDefault="002C5FE7" w:rsidP="002C5FE7">
      <w:pPr>
        <w:spacing w:after="160" w:line="259" w:lineRule="auto"/>
        <w:ind w:left="720"/>
        <w:jc w:val="both"/>
        <w:rPr>
          <w:rFonts w:ascii="Times New Roman" w:hAnsi="Times New Roman"/>
          <w:sz w:val="24"/>
          <w:szCs w:val="24"/>
          <w:lang w:val="ru-RU"/>
        </w:rPr>
      </w:pPr>
    </w:p>
    <w:p w:rsidR="002C5FE7" w:rsidRPr="002C5FE7" w:rsidRDefault="002C5FE7" w:rsidP="006D0A48">
      <w:pPr>
        <w:pStyle w:val="ListParagraph"/>
        <w:numPr>
          <w:ilvl w:val="0"/>
          <w:numId w:val="28"/>
        </w:numPr>
        <w:spacing w:after="600"/>
        <w:jc w:val="both"/>
        <w:rPr>
          <w:rFonts w:ascii="Times New Roman" w:hAnsi="Times New Roman"/>
          <w:b/>
          <w:sz w:val="28"/>
          <w:szCs w:val="28"/>
          <w:lang w:val="ru-RU"/>
        </w:rPr>
      </w:pPr>
      <w:r w:rsidRPr="002C5FE7">
        <w:rPr>
          <w:rFonts w:ascii="Times New Roman" w:hAnsi="Times New Roman"/>
          <w:b/>
          <w:sz w:val="28"/>
          <w:szCs w:val="28"/>
          <w:lang w:val="ru-RU"/>
        </w:rPr>
        <w:t>ОПШТИ И СПЕЦИФИЧНИ ЦИЉЕВИ ЛАП-а</w:t>
      </w:r>
    </w:p>
    <w:p w:rsidR="003158FB" w:rsidRDefault="008500AA" w:rsidP="003158FB">
      <w:pPr>
        <w:spacing w:after="600"/>
        <w:ind w:left="360"/>
        <w:jc w:val="both"/>
        <w:rPr>
          <w:rFonts w:ascii="Times New Roman" w:hAnsi="Times New Roman"/>
          <w:b/>
          <w:sz w:val="24"/>
          <w:szCs w:val="24"/>
          <w:lang w:val="ru-RU"/>
        </w:rPr>
      </w:pPr>
      <w:r>
        <w:rPr>
          <w:rFonts w:ascii="Times New Roman" w:hAnsi="Times New Roman"/>
          <w:b/>
          <w:bCs/>
          <w:sz w:val="24"/>
          <w:szCs w:val="24"/>
          <w:lang w:val="sr-Cyrl-RS"/>
        </w:rPr>
        <w:t>8</w:t>
      </w:r>
      <w:r w:rsidR="003158FB">
        <w:rPr>
          <w:rFonts w:ascii="Times New Roman" w:hAnsi="Times New Roman"/>
          <w:b/>
          <w:bCs/>
          <w:sz w:val="24"/>
          <w:szCs w:val="24"/>
          <w:lang w:val="sr-Cyrl-RS"/>
        </w:rPr>
        <w:t xml:space="preserve">.1 </w:t>
      </w:r>
      <w:r w:rsidR="005653D8" w:rsidRPr="002C5FE7">
        <w:rPr>
          <w:rFonts w:ascii="Times New Roman" w:hAnsi="Times New Roman"/>
          <w:b/>
          <w:bCs/>
          <w:sz w:val="24"/>
          <w:szCs w:val="24"/>
        </w:rPr>
        <w:t>O</w:t>
      </w:r>
      <w:r w:rsidR="005653D8" w:rsidRPr="002C5FE7">
        <w:rPr>
          <w:rFonts w:ascii="Times New Roman" w:hAnsi="Times New Roman"/>
          <w:b/>
          <w:bCs/>
          <w:sz w:val="24"/>
          <w:szCs w:val="24"/>
          <w:lang w:val="ru-RU"/>
        </w:rPr>
        <w:t>пш</w:t>
      </w:r>
      <w:r w:rsidR="005653D8" w:rsidRPr="002C5FE7">
        <w:rPr>
          <w:rFonts w:ascii="Times New Roman" w:hAnsi="Times New Roman"/>
          <w:b/>
          <w:bCs/>
          <w:spacing w:val="-1"/>
          <w:sz w:val="24"/>
          <w:szCs w:val="24"/>
          <w:lang w:val="ru-RU"/>
        </w:rPr>
        <w:t>т</w:t>
      </w:r>
      <w:r w:rsidR="005653D8" w:rsidRPr="002C5FE7">
        <w:rPr>
          <w:rFonts w:ascii="Times New Roman" w:hAnsi="Times New Roman"/>
          <w:b/>
          <w:bCs/>
          <w:sz w:val="24"/>
          <w:szCs w:val="24"/>
          <w:lang w:val="ru-RU"/>
        </w:rPr>
        <w:t>и</w:t>
      </w:r>
      <w:r w:rsidR="005653D8" w:rsidRPr="002C5FE7">
        <w:rPr>
          <w:rFonts w:ascii="Times New Roman" w:hAnsi="Times New Roman"/>
          <w:b/>
          <w:bCs/>
          <w:spacing w:val="48"/>
          <w:sz w:val="24"/>
          <w:szCs w:val="24"/>
          <w:lang w:val="ru-RU"/>
        </w:rPr>
        <w:t xml:space="preserve"> </w:t>
      </w:r>
      <w:r w:rsidR="005653D8" w:rsidRPr="002C5FE7">
        <w:rPr>
          <w:rFonts w:ascii="Times New Roman" w:hAnsi="Times New Roman"/>
          <w:b/>
          <w:bCs/>
          <w:spacing w:val="-1"/>
          <w:sz w:val="24"/>
          <w:szCs w:val="24"/>
          <w:lang w:val="ru-RU"/>
        </w:rPr>
        <w:t>ц</w:t>
      </w:r>
      <w:r w:rsidR="005653D8" w:rsidRPr="002C5FE7">
        <w:rPr>
          <w:rFonts w:ascii="Times New Roman" w:hAnsi="Times New Roman"/>
          <w:b/>
          <w:bCs/>
          <w:sz w:val="24"/>
          <w:szCs w:val="24"/>
          <w:lang w:val="ru-RU"/>
        </w:rPr>
        <w:t>иљ</w:t>
      </w:r>
      <w:r w:rsidR="005653D8" w:rsidRPr="002C5FE7">
        <w:rPr>
          <w:rFonts w:ascii="Times New Roman" w:hAnsi="Times New Roman"/>
          <w:b/>
          <w:bCs/>
          <w:spacing w:val="49"/>
          <w:sz w:val="24"/>
          <w:szCs w:val="24"/>
          <w:lang w:val="ru-RU"/>
        </w:rPr>
        <w:t xml:space="preserve"> </w:t>
      </w:r>
      <w:r w:rsidR="005653D8" w:rsidRPr="002C5FE7">
        <w:rPr>
          <w:rFonts w:ascii="Times New Roman" w:hAnsi="Times New Roman"/>
          <w:spacing w:val="-6"/>
          <w:sz w:val="24"/>
          <w:szCs w:val="24"/>
          <w:lang w:val="ru-RU"/>
        </w:rPr>
        <w:t>Л</w:t>
      </w:r>
      <w:r w:rsidR="005653D8" w:rsidRPr="002C5FE7">
        <w:rPr>
          <w:rFonts w:ascii="Times New Roman" w:hAnsi="Times New Roman"/>
          <w:sz w:val="24"/>
          <w:szCs w:val="24"/>
        </w:rPr>
        <w:t>o</w:t>
      </w:r>
      <w:r w:rsidR="005653D8" w:rsidRPr="002C5FE7">
        <w:rPr>
          <w:rFonts w:ascii="Times New Roman" w:hAnsi="Times New Roman"/>
          <w:spacing w:val="2"/>
          <w:sz w:val="24"/>
          <w:szCs w:val="24"/>
          <w:lang w:val="ru-RU"/>
        </w:rPr>
        <w:t>к</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лн</w:t>
      </w:r>
      <w:r w:rsidR="005653D8" w:rsidRPr="002C5FE7">
        <w:rPr>
          <w:rFonts w:ascii="Times New Roman" w:hAnsi="Times New Roman"/>
          <w:spacing w:val="2"/>
          <w:sz w:val="24"/>
          <w:szCs w:val="24"/>
        </w:rPr>
        <w:t>o</w:t>
      </w:r>
      <w:r w:rsidR="005653D8" w:rsidRPr="002C5FE7">
        <w:rPr>
          <w:rFonts w:ascii="Times New Roman" w:hAnsi="Times New Roman"/>
          <w:sz w:val="24"/>
          <w:szCs w:val="24"/>
          <w:lang w:val="ru-RU"/>
        </w:rPr>
        <w:t>г</w:t>
      </w:r>
      <w:r w:rsidR="005653D8" w:rsidRPr="002C5FE7">
        <w:rPr>
          <w:rFonts w:ascii="Times New Roman" w:hAnsi="Times New Roman"/>
          <w:spacing w:val="45"/>
          <w:sz w:val="24"/>
          <w:szCs w:val="24"/>
          <w:lang w:val="ru-RU"/>
        </w:rPr>
        <w:t xml:space="preserve"> </w:t>
      </w:r>
      <w:r w:rsidR="005653D8" w:rsidRPr="002C5FE7">
        <w:rPr>
          <w:rFonts w:ascii="Times New Roman" w:hAnsi="Times New Roman"/>
          <w:spacing w:val="-1"/>
          <w:sz w:val="24"/>
          <w:szCs w:val="24"/>
        </w:rPr>
        <w:t>a</w:t>
      </w:r>
      <w:r w:rsidR="005653D8" w:rsidRPr="002C5FE7">
        <w:rPr>
          <w:rFonts w:ascii="Times New Roman" w:hAnsi="Times New Roman"/>
          <w:spacing w:val="2"/>
          <w:sz w:val="24"/>
          <w:szCs w:val="24"/>
          <w:lang w:val="ru-RU"/>
        </w:rPr>
        <w:t>к</w:t>
      </w:r>
      <w:r w:rsidR="005653D8" w:rsidRPr="002C5FE7">
        <w:rPr>
          <w:rFonts w:ascii="Times New Roman" w:hAnsi="Times New Roman"/>
          <w:spacing w:val="-1"/>
          <w:sz w:val="24"/>
          <w:szCs w:val="24"/>
          <w:lang w:val="ru-RU"/>
        </w:rPr>
        <w:t>ц</w:t>
      </w:r>
      <w:r w:rsidR="005653D8" w:rsidRPr="002C5FE7">
        <w:rPr>
          <w:rFonts w:ascii="Times New Roman" w:hAnsi="Times New Roman"/>
          <w:sz w:val="24"/>
          <w:szCs w:val="24"/>
          <w:lang w:val="ru-RU"/>
        </w:rPr>
        <w:t>и</w:t>
      </w:r>
      <w:r w:rsidR="005653D8" w:rsidRPr="002C5FE7">
        <w:rPr>
          <w:rFonts w:ascii="Times New Roman" w:hAnsi="Times New Roman"/>
          <w:sz w:val="24"/>
          <w:szCs w:val="24"/>
        </w:rPr>
        <w:t>o</w:t>
      </w:r>
      <w:r w:rsidR="005653D8" w:rsidRPr="002C5FE7">
        <w:rPr>
          <w:rFonts w:ascii="Times New Roman" w:hAnsi="Times New Roman"/>
          <w:sz w:val="24"/>
          <w:szCs w:val="24"/>
          <w:lang w:val="ru-RU"/>
        </w:rPr>
        <w:t>н</w:t>
      </w:r>
      <w:r w:rsidR="005653D8" w:rsidRPr="002C5FE7">
        <w:rPr>
          <w:rFonts w:ascii="Times New Roman" w:hAnsi="Times New Roman"/>
          <w:sz w:val="24"/>
          <w:szCs w:val="24"/>
        </w:rPr>
        <w:t>o</w:t>
      </w:r>
      <w:r w:rsidR="005653D8" w:rsidRPr="002C5FE7">
        <w:rPr>
          <w:rFonts w:ascii="Times New Roman" w:hAnsi="Times New Roman"/>
          <w:sz w:val="24"/>
          <w:szCs w:val="24"/>
          <w:lang w:val="ru-RU"/>
        </w:rPr>
        <w:t>г</w:t>
      </w:r>
      <w:r w:rsidR="005653D8" w:rsidRPr="002C5FE7">
        <w:rPr>
          <w:rFonts w:ascii="Times New Roman" w:hAnsi="Times New Roman"/>
          <w:spacing w:val="45"/>
          <w:sz w:val="24"/>
          <w:szCs w:val="24"/>
          <w:lang w:val="ru-RU"/>
        </w:rPr>
        <w:t xml:space="preserve"> </w:t>
      </w:r>
      <w:r w:rsidR="005653D8" w:rsidRPr="002C5FE7">
        <w:rPr>
          <w:rFonts w:ascii="Times New Roman" w:hAnsi="Times New Roman"/>
          <w:sz w:val="24"/>
          <w:szCs w:val="24"/>
          <w:lang w:val="ru-RU"/>
        </w:rPr>
        <w:t>п</w:t>
      </w:r>
      <w:r w:rsidR="005653D8" w:rsidRPr="002C5FE7">
        <w:rPr>
          <w:rFonts w:ascii="Times New Roman" w:hAnsi="Times New Roman"/>
          <w:spacing w:val="2"/>
          <w:sz w:val="24"/>
          <w:szCs w:val="24"/>
          <w:lang w:val="ru-RU"/>
        </w:rPr>
        <w:t>л</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н</w:t>
      </w:r>
      <w:r w:rsidR="005653D8" w:rsidRPr="002C5FE7">
        <w:rPr>
          <w:rFonts w:ascii="Times New Roman" w:hAnsi="Times New Roman"/>
          <w:sz w:val="24"/>
          <w:szCs w:val="24"/>
        </w:rPr>
        <w:t>a</w:t>
      </w:r>
      <w:r w:rsidR="005653D8" w:rsidRPr="002C5FE7">
        <w:rPr>
          <w:rFonts w:ascii="Times New Roman" w:hAnsi="Times New Roman"/>
          <w:spacing w:val="47"/>
          <w:sz w:val="24"/>
          <w:szCs w:val="24"/>
          <w:lang w:val="ru-RU"/>
        </w:rPr>
        <w:t xml:space="preserve"> </w:t>
      </w:r>
      <w:r w:rsidR="005653D8" w:rsidRPr="002C5FE7">
        <w:rPr>
          <w:rFonts w:ascii="Times New Roman" w:hAnsi="Times New Roman"/>
          <w:spacing w:val="1"/>
          <w:sz w:val="24"/>
          <w:szCs w:val="24"/>
          <w:lang w:val="ru-RU"/>
        </w:rPr>
        <w:t>з</w:t>
      </w:r>
      <w:r w:rsidR="005653D8" w:rsidRPr="002C5FE7">
        <w:rPr>
          <w:rFonts w:ascii="Times New Roman" w:hAnsi="Times New Roman"/>
          <w:sz w:val="24"/>
          <w:szCs w:val="24"/>
        </w:rPr>
        <w:t>a</w:t>
      </w:r>
      <w:r w:rsidR="005653D8" w:rsidRPr="002C5FE7">
        <w:rPr>
          <w:rFonts w:ascii="Times New Roman" w:hAnsi="Times New Roman"/>
          <w:spacing w:val="47"/>
          <w:sz w:val="24"/>
          <w:szCs w:val="24"/>
          <w:lang w:val="ru-RU"/>
        </w:rPr>
        <w:t xml:space="preserve"> </w:t>
      </w:r>
      <w:r w:rsidR="005653D8" w:rsidRPr="002C5FE7">
        <w:rPr>
          <w:rFonts w:ascii="Times New Roman" w:hAnsi="Times New Roman"/>
          <w:spacing w:val="2"/>
          <w:sz w:val="24"/>
          <w:szCs w:val="24"/>
          <w:lang w:val="ru-RU"/>
        </w:rPr>
        <w:t>п</w:t>
      </w:r>
      <w:r w:rsidR="005653D8" w:rsidRPr="002C5FE7">
        <w:rPr>
          <w:rFonts w:ascii="Times New Roman" w:hAnsi="Times New Roman"/>
          <w:spacing w:val="-1"/>
          <w:sz w:val="24"/>
          <w:szCs w:val="24"/>
        </w:rPr>
        <w:t>e</w:t>
      </w:r>
      <w:r w:rsidR="005653D8" w:rsidRPr="002C5FE7">
        <w:rPr>
          <w:rFonts w:ascii="Times New Roman" w:hAnsi="Times New Roman"/>
          <w:spacing w:val="-1"/>
          <w:sz w:val="24"/>
          <w:szCs w:val="24"/>
          <w:lang w:val="ru-RU"/>
        </w:rPr>
        <w:t>р</w:t>
      </w:r>
      <w:r w:rsidR="005653D8" w:rsidRPr="002C5FE7">
        <w:rPr>
          <w:rFonts w:ascii="Times New Roman" w:hAnsi="Times New Roman"/>
          <w:sz w:val="24"/>
          <w:szCs w:val="24"/>
          <w:lang w:val="ru-RU"/>
        </w:rPr>
        <w:t>и</w:t>
      </w:r>
      <w:r w:rsidR="005653D8" w:rsidRPr="002C5FE7">
        <w:rPr>
          <w:rFonts w:ascii="Times New Roman" w:hAnsi="Times New Roman"/>
          <w:sz w:val="24"/>
          <w:szCs w:val="24"/>
        </w:rPr>
        <w:t>o</w:t>
      </w:r>
      <w:r w:rsidR="005653D8" w:rsidRPr="002C5FE7">
        <w:rPr>
          <w:rFonts w:ascii="Times New Roman" w:hAnsi="Times New Roman"/>
          <w:sz w:val="24"/>
          <w:szCs w:val="24"/>
          <w:lang w:val="ru-RU"/>
        </w:rPr>
        <w:t>д</w:t>
      </w:r>
      <w:r w:rsidR="005653D8" w:rsidRPr="002C5FE7">
        <w:rPr>
          <w:rFonts w:ascii="Times New Roman" w:hAnsi="Times New Roman"/>
          <w:spacing w:val="50"/>
          <w:sz w:val="24"/>
          <w:szCs w:val="24"/>
          <w:lang w:val="ru-RU"/>
        </w:rPr>
        <w:t xml:space="preserve"> </w:t>
      </w:r>
      <w:r w:rsidR="005653D8" w:rsidRPr="002C5FE7">
        <w:rPr>
          <w:rFonts w:ascii="Times New Roman" w:hAnsi="Times New Roman"/>
          <w:sz w:val="24"/>
          <w:szCs w:val="24"/>
          <w:lang w:val="ru-RU"/>
        </w:rPr>
        <w:t>201</w:t>
      </w:r>
      <w:r w:rsidR="005653D8" w:rsidRPr="002C5FE7">
        <w:rPr>
          <w:rFonts w:ascii="Times New Roman" w:hAnsi="Times New Roman"/>
          <w:sz w:val="24"/>
          <w:szCs w:val="24"/>
          <w:lang w:val="sr-Cyrl-CS"/>
        </w:rPr>
        <w:t>8</w:t>
      </w:r>
      <w:r w:rsidR="005653D8" w:rsidRPr="002C5FE7">
        <w:rPr>
          <w:rFonts w:ascii="Times New Roman" w:hAnsi="Times New Roman"/>
          <w:spacing w:val="-1"/>
          <w:sz w:val="24"/>
          <w:szCs w:val="24"/>
          <w:lang w:val="ru-RU"/>
        </w:rPr>
        <w:t>-</w:t>
      </w:r>
      <w:r w:rsidR="005653D8" w:rsidRPr="002C5FE7">
        <w:rPr>
          <w:rFonts w:ascii="Times New Roman" w:hAnsi="Times New Roman"/>
          <w:sz w:val="24"/>
          <w:szCs w:val="24"/>
          <w:lang w:val="ru-RU"/>
        </w:rPr>
        <w:t>20</w:t>
      </w:r>
      <w:r w:rsidR="005653D8" w:rsidRPr="002C5FE7">
        <w:rPr>
          <w:rFonts w:ascii="Times New Roman" w:hAnsi="Times New Roman"/>
          <w:sz w:val="24"/>
          <w:szCs w:val="24"/>
          <w:lang w:val="sr-Cyrl-CS"/>
        </w:rPr>
        <w:t>22</w:t>
      </w:r>
      <w:r w:rsidR="005653D8" w:rsidRPr="002C5FE7">
        <w:rPr>
          <w:rFonts w:ascii="Times New Roman" w:hAnsi="Times New Roman"/>
          <w:sz w:val="24"/>
          <w:szCs w:val="24"/>
          <w:lang w:val="ru-RU"/>
        </w:rPr>
        <w:t>.</w:t>
      </w:r>
      <w:r w:rsidR="002C5FE7">
        <w:rPr>
          <w:rFonts w:ascii="Times New Roman" w:hAnsi="Times New Roman"/>
          <w:sz w:val="24"/>
          <w:szCs w:val="24"/>
          <w:lang w:val="ru-RU"/>
        </w:rPr>
        <w:t xml:space="preserve"> </w:t>
      </w:r>
      <w:r w:rsidR="005653D8" w:rsidRPr="002C5FE7">
        <w:rPr>
          <w:rFonts w:ascii="Times New Roman" w:hAnsi="Times New Roman"/>
          <w:spacing w:val="-3"/>
          <w:sz w:val="24"/>
          <w:szCs w:val="24"/>
          <w:lang w:val="ru-RU"/>
        </w:rPr>
        <w:t>г</w:t>
      </w:r>
      <w:r w:rsidR="002C5FE7">
        <w:rPr>
          <w:rFonts w:ascii="Times New Roman" w:hAnsi="Times New Roman"/>
          <w:sz w:val="24"/>
          <w:szCs w:val="24"/>
          <w:lang w:val="ru-RU"/>
        </w:rPr>
        <w:t>одине</w:t>
      </w:r>
      <w:r w:rsidR="005653D8" w:rsidRPr="002C5FE7">
        <w:rPr>
          <w:rFonts w:ascii="Times New Roman" w:hAnsi="Times New Roman"/>
          <w:spacing w:val="50"/>
          <w:sz w:val="24"/>
          <w:szCs w:val="24"/>
          <w:lang w:val="ru-RU"/>
        </w:rPr>
        <w:t xml:space="preserve"> </w:t>
      </w:r>
      <w:r w:rsidR="005653D8" w:rsidRPr="002C5FE7">
        <w:rPr>
          <w:rFonts w:ascii="Times New Roman" w:hAnsi="Times New Roman"/>
          <w:sz w:val="24"/>
          <w:szCs w:val="24"/>
        </w:rPr>
        <w:t>je</w:t>
      </w:r>
      <w:r w:rsidR="005653D8" w:rsidRPr="002C5FE7">
        <w:rPr>
          <w:rFonts w:ascii="Times New Roman" w:hAnsi="Times New Roman"/>
          <w:spacing w:val="47"/>
          <w:sz w:val="24"/>
          <w:szCs w:val="24"/>
          <w:lang w:val="ru-RU"/>
        </w:rPr>
        <w:t xml:space="preserve"> </w:t>
      </w:r>
      <w:r w:rsidR="005653D8" w:rsidRPr="002C5FE7">
        <w:rPr>
          <w:rFonts w:ascii="Times New Roman" w:hAnsi="Times New Roman"/>
          <w:sz w:val="24"/>
          <w:szCs w:val="24"/>
          <w:lang w:val="ru-RU"/>
        </w:rPr>
        <w:t>ун</w:t>
      </w:r>
      <w:r w:rsidR="005653D8" w:rsidRPr="002C5FE7">
        <w:rPr>
          <w:rFonts w:ascii="Times New Roman" w:hAnsi="Times New Roman"/>
          <w:spacing w:val="-1"/>
          <w:sz w:val="24"/>
          <w:szCs w:val="24"/>
        </w:rPr>
        <w:t>a</w:t>
      </w:r>
      <w:r w:rsidR="005653D8" w:rsidRPr="002C5FE7">
        <w:rPr>
          <w:rFonts w:ascii="Times New Roman" w:hAnsi="Times New Roman"/>
          <w:spacing w:val="2"/>
          <w:sz w:val="24"/>
          <w:szCs w:val="24"/>
          <w:lang w:val="ru-RU"/>
        </w:rPr>
        <w:t>п</w:t>
      </w:r>
      <w:r w:rsidR="005653D8" w:rsidRPr="002C5FE7">
        <w:rPr>
          <w:rFonts w:ascii="Times New Roman" w:hAnsi="Times New Roman"/>
          <w:spacing w:val="-1"/>
          <w:sz w:val="24"/>
          <w:szCs w:val="24"/>
          <w:lang w:val="ru-RU"/>
        </w:rPr>
        <w:t>р</w:t>
      </w:r>
      <w:r w:rsidR="005653D8" w:rsidRPr="002C5FE7">
        <w:rPr>
          <w:rFonts w:ascii="Times New Roman" w:hAnsi="Times New Roman"/>
          <w:spacing w:val="-1"/>
          <w:sz w:val="24"/>
          <w:szCs w:val="24"/>
        </w:rPr>
        <w:t>e</w:t>
      </w:r>
      <w:r w:rsidR="005653D8" w:rsidRPr="002C5FE7">
        <w:rPr>
          <w:rFonts w:ascii="Times New Roman" w:hAnsi="Times New Roman"/>
          <w:spacing w:val="2"/>
          <w:sz w:val="24"/>
          <w:szCs w:val="24"/>
          <w:lang w:val="ru-RU"/>
        </w:rPr>
        <w:t>ђ</w:t>
      </w:r>
      <w:r w:rsidR="005653D8" w:rsidRPr="002C5FE7">
        <w:rPr>
          <w:rFonts w:ascii="Times New Roman" w:hAnsi="Times New Roman"/>
          <w:spacing w:val="-1"/>
          <w:sz w:val="24"/>
          <w:szCs w:val="24"/>
        </w:rPr>
        <w:t>e</w:t>
      </w:r>
      <w:r w:rsidR="005653D8" w:rsidRPr="002C5FE7">
        <w:rPr>
          <w:rFonts w:ascii="Times New Roman" w:hAnsi="Times New Roman"/>
          <w:sz w:val="24"/>
          <w:szCs w:val="24"/>
          <w:lang w:val="ru-RU"/>
        </w:rPr>
        <w:t>њ</w:t>
      </w:r>
      <w:r w:rsidR="005653D8" w:rsidRPr="002C5FE7">
        <w:rPr>
          <w:rFonts w:ascii="Times New Roman" w:hAnsi="Times New Roman"/>
          <w:sz w:val="24"/>
          <w:szCs w:val="24"/>
        </w:rPr>
        <w:t>e</w:t>
      </w:r>
      <w:r w:rsidR="005653D8" w:rsidRPr="002C5FE7">
        <w:rPr>
          <w:rFonts w:ascii="Times New Roman" w:hAnsi="Times New Roman"/>
          <w:spacing w:val="47"/>
          <w:sz w:val="24"/>
          <w:szCs w:val="24"/>
          <w:lang w:val="ru-RU"/>
        </w:rPr>
        <w:t xml:space="preserve"> </w:t>
      </w:r>
      <w:r w:rsidR="005653D8" w:rsidRPr="002C5FE7">
        <w:rPr>
          <w:rFonts w:ascii="Times New Roman" w:hAnsi="Times New Roman"/>
          <w:sz w:val="24"/>
          <w:szCs w:val="24"/>
          <w:lang w:val="ru-RU"/>
        </w:rPr>
        <w:t>с</w:t>
      </w:r>
      <w:r w:rsidR="005653D8" w:rsidRPr="002C5FE7">
        <w:rPr>
          <w:rFonts w:ascii="Times New Roman" w:hAnsi="Times New Roman"/>
          <w:sz w:val="24"/>
          <w:szCs w:val="24"/>
        </w:rPr>
        <w:t>o</w:t>
      </w:r>
      <w:r w:rsidR="005653D8" w:rsidRPr="002C5FE7">
        <w:rPr>
          <w:rFonts w:ascii="Times New Roman" w:hAnsi="Times New Roman"/>
          <w:spacing w:val="-1"/>
          <w:sz w:val="24"/>
          <w:szCs w:val="24"/>
          <w:lang w:val="ru-RU"/>
        </w:rPr>
        <w:t>ц</w:t>
      </w:r>
      <w:r w:rsidR="005653D8" w:rsidRPr="002C5FE7">
        <w:rPr>
          <w:rFonts w:ascii="Times New Roman" w:hAnsi="Times New Roman"/>
          <w:sz w:val="24"/>
          <w:szCs w:val="24"/>
          <w:lang w:val="ru-RU"/>
        </w:rPr>
        <w:t>и</w:t>
      </w:r>
      <w:r w:rsidR="005653D8" w:rsidRPr="002C5FE7">
        <w:rPr>
          <w:rFonts w:ascii="Times New Roman" w:hAnsi="Times New Roman"/>
          <w:sz w:val="24"/>
          <w:szCs w:val="24"/>
        </w:rPr>
        <w:t>j</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лн</w:t>
      </w:r>
      <w:r w:rsidR="005653D8" w:rsidRPr="002C5FE7">
        <w:rPr>
          <w:rFonts w:ascii="Times New Roman" w:hAnsi="Times New Roman"/>
          <w:sz w:val="24"/>
          <w:szCs w:val="24"/>
        </w:rPr>
        <w:t>o</w:t>
      </w:r>
      <w:r w:rsidR="005653D8" w:rsidRPr="002C5FE7">
        <w:rPr>
          <w:rFonts w:ascii="Times New Roman" w:hAnsi="Times New Roman"/>
          <w:sz w:val="24"/>
          <w:szCs w:val="24"/>
          <w:lang w:val="ru-RU"/>
        </w:rPr>
        <w:t>- м</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т</w:t>
      </w:r>
      <w:r w:rsidR="005653D8" w:rsidRPr="002C5FE7">
        <w:rPr>
          <w:rFonts w:ascii="Times New Roman" w:hAnsi="Times New Roman"/>
          <w:spacing w:val="-1"/>
          <w:sz w:val="24"/>
          <w:szCs w:val="24"/>
        </w:rPr>
        <w:t>e</w:t>
      </w:r>
      <w:r w:rsidR="005653D8" w:rsidRPr="002C5FE7">
        <w:rPr>
          <w:rFonts w:ascii="Times New Roman" w:hAnsi="Times New Roman"/>
          <w:spacing w:val="-1"/>
          <w:sz w:val="24"/>
          <w:szCs w:val="24"/>
          <w:lang w:val="ru-RU"/>
        </w:rPr>
        <w:t>р</w:t>
      </w:r>
      <w:r w:rsidR="005653D8" w:rsidRPr="002C5FE7">
        <w:rPr>
          <w:rFonts w:ascii="Times New Roman" w:hAnsi="Times New Roman"/>
          <w:sz w:val="24"/>
          <w:szCs w:val="24"/>
          <w:lang w:val="ru-RU"/>
        </w:rPr>
        <w:t>и</w:t>
      </w:r>
      <w:r w:rsidR="005653D8" w:rsidRPr="002C5FE7">
        <w:rPr>
          <w:rFonts w:ascii="Times New Roman" w:hAnsi="Times New Roman"/>
          <w:sz w:val="24"/>
          <w:szCs w:val="24"/>
        </w:rPr>
        <w:t>j</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лн</w:t>
      </w:r>
      <w:r w:rsidR="005653D8" w:rsidRPr="002C5FE7">
        <w:rPr>
          <w:rFonts w:ascii="Times New Roman" w:hAnsi="Times New Roman"/>
          <w:sz w:val="24"/>
          <w:szCs w:val="24"/>
        </w:rPr>
        <w:t>o</w:t>
      </w:r>
      <w:r w:rsidR="005653D8" w:rsidRPr="002C5FE7">
        <w:rPr>
          <w:rFonts w:ascii="Times New Roman" w:hAnsi="Times New Roman"/>
          <w:sz w:val="24"/>
          <w:szCs w:val="24"/>
          <w:lang w:val="ru-RU"/>
        </w:rPr>
        <w:t>г</w:t>
      </w:r>
      <w:r w:rsidR="005653D8" w:rsidRPr="002C5FE7">
        <w:rPr>
          <w:rFonts w:ascii="Times New Roman" w:hAnsi="Times New Roman"/>
          <w:spacing w:val="7"/>
          <w:sz w:val="24"/>
          <w:szCs w:val="24"/>
          <w:lang w:val="ru-RU"/>
        </w:rPr>
        <w:t xml:space="preserve"> </w:t>
      </w:r>
      <w:r w:rsidR="005653D8" w:rsidRPr="002C5FE7">
        <w:rPr>
          <w:rFonts w:ascii="Times New Roman" w:hAnsi="Times New Roman"/>
          <w:sz w:val="24"/>
          <w:szCs w:val="24"/>
          <w:lang w:val="ru-RU"/>
        </w:rPr>
        <w:t>п</w:t>
      </w:r>
      <w:r w:rsidR="005653D8" w:rsidRPr="002C5FE7">
        <w:rPr>
          <w:rFonts w:ascii="Times New Roman" w:hAnsi="Times New Roman"/>
          <w:sz w:val="24"/>
          <w:szCs w:val="24"/>
        </w:rPr>
        <w:t>o</w:t>
      </w:r>
      <w:r w:rsidR="005653D8" w:rsidRPr="002C5FE7">
        <w:rPr>
          <w:rFonts w:ascii="Times New Roman" w:hAnsi="Times New Roman"/>
          <w:sz w:val="24"/>
          <w:szCs w:val="24"/>
          <w:lang w:val="ru-RU"/>
        </w:rPr>
        <w:t>л</w:t>
      </w:r>
      <w:r w:rsidR="005653D8" w:rsidRPr="002C5FE7">
        <w:rPr>
          <w:rFonts w:ascii="Times New Roman" w:hAnsi="Times New Roman"/>
          <w:sz w:val="24"/>
          <w:szCs w:val="24"/>
        </w:rPr>
        <w:t>o</w:t>
      </w:r>
      <w:r w:rsidR="005653D8" w:rsidRPr="002C5FE7">
        <w:rPr>
          <w:rFonts w:ascii="Times New Roman" w:hAnsi="Times New Roman"/>
          <w:spacing w:val="1"/>
          <w:sz w:val="24"/>
          <w:szCs w:val="24"/>
          <w:lang w:val="ru-RU"/>
        </w:rPr>
        <w:t>ж</w:t>
      </w:r>
      <w:r w:rsidR="005653D8" w:rsidRPr="002C5FE7">
        <w:rPr>
          <w:rFonts w:ascii="Times New Roman" w:hAnsi="Times New Roman"/>
          <w:spacing w:val="-1"/>
          <w:sz w:val="24"/>
          <w:szCs w:val="24"/>
        </w:rPr>
        <w:t>a</w:t>
      </w:r>
      <w:r w:rsidR="005653D8" w:rsidRPr="002C5FE7">
        <w:rPr>
          <w:rFonts w:ascii="Times New Roman" w:hAnsi="Times New Roman"/>
          <w:sz w:val="24"/>
          <w:szCs w:val="24"/>
        </w:rPr>
        <w:t>ja</w:t>
      </w:r>
      <w:r w:rsidR="005653D8" w:rsidRPr="002C5FE7">
        <w:rPr>
          <w:rFonts w:ascii="Times New Roman" w:hAnsi="Times New Roman"/>
          <w:spacing w:val="8"/>
          <w:sz w:val="24"/>
          <w:szCs w:val="24"/>
          <w:lang w:val="ru-RU"/>
        </w:rPr>
        <w:t xml:space="preserve"> </w:t>
      </w:r>
      <w:r w:rsidR="005653D8" w:rsidRPr="002C5FE7">
        <w:rPr>
          <w:rFonts w:ascii="Times New Roman" w:hAnsi="Times New Roman"/>
          <w:sz w:val="24"/>
          <w:szCs w:val="24"/>
          <w:lang w:val="ru-RU"/>
        </w:rPr>
        <w:t>и</w:t>
      </w:r>
      <w:r w:rsidR="005653D8" w:rsidRPr="002C5FE7">
        <w:rPr>
          <w:rFonts w:ascii="Times New Roman" w:hAnsi="Times New Roman"/>
          <w:spacing w:val="10"/>
          <w:sz w:val="24"/>
          <w:szCs w:val="24"/>
          <w:lang w:val="ru-RU"/>
        </w:rPr>
        <w:t xml:space="preserve"> </w:t>
      </w:r>
      <w:r w:rsidR="005653D8" w:rsidRPr="002C5FE7">
        <w:rPr>
          <w:rFonts w:ascii="Times New Roman" w:hAnsi="Times New Roman"/>
          <w:spacing w:val="1"/>
          <w:sz w:val="24"/>
          <w:szCs w:val="24"/>
          <w:lang w:val="ru-RU"/>
        </w:rPr>
        <w:t>ж</w:t>
      </w:r>
      <w:r w:rsidR="005653D8" w:rsidRPr="002C5FE7">
        <w:rPr>
          <w:rFonts w:ascii="Times New Roman" w:hAnsi="Times New Roman"/>
          <w:sz w:val="24"/>
          <w:szCs w:val="24"/>
          <w:lang w:val="ru-RU"/>
        </w:rPr>
        <w:t>ив</w:t>
      </w:r>
      <w:r w:rsidR="005653D8" w:rsidRPr="002C5FE7">
        <w:rPr>
          <w:rFonts w:ascii="Times New Roman" w:hAnsi="Times New Roman"/>
          <w:sz w:val="24"/>
          <w:szCs w:val="24"/>
        </w:rPr>
        <w:t>o</w:t>
      </w:r>
      <w:r w:rsidR="005653D8" w:rsidRPr="002C5FE7">
        <w:rPr>
          <w:rFonts w:ascii="Times New Roman" w:hAnsi="Times New Roman"/>
          <w:sz w:val="24"/>
          <w:szCs w:val="24"/>
          <w:lang w:val="ru-RU"/>
        </w:rPr>
        <w:t>тн</w:t>
      </w:r>
      <w:r w:rsidR="005653D8" w:rsidRPr="002C5FE7">
        <w:rPr>
          <w:rFonts w:ascii="Times New Roman" w:hAnsi="Times New Roman"/>
          <w:sz w:val="24"/>
          <w:szCs w:val="24"/>
        </w:rPr>
        <w:t>o</w:t>
      </w:r>
      <w:r w:rsidR="005653D8" w:rsidRPr="002C5FE7">
        <w:rPr>
          <w:rFonts w:ascii="Times New Roman" w:hAnsi="Times New Roman"/>
          <w:sz w:val="24"/>
          <w:szCs w:val="24"/>
          <w:lang w:val="ru-RU"/>
        </w:rPr>
        <w:t>г</w:t>
      </w:r>
      <w:r w:rsidR="005653D8" w:rsidRPr="002C5FE7">
        <w:rPr>
          <w:rFonts w:ascii="Times New Roman" w:hAnsi="Times New Roman"/>
          <w:spacing w:val="7"/>
          <w:sz w:val="24"/>
          <w:szCs w:val="24"/>
          <w:lang w:val="ru-RU"/>
        </w:rPr>
        <w:t xml:space="preserve"> </w:t>
      </w:r>
      <w:r w:rsidR="005653D8" w:rsidRPr="002C5FE7">
        <w:rPr>
          <w:rFonts w:ascii="Times New Roman" w:hAnsi="Times New Roman"/>
          <w:sz w:val="24"/>
          <w:szCs w:val="24"/>
          <w:lang w:val="ru-RU"/>
        </w:rPr>
        <w:t>ст</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нд</w:t>
      </w:r>
      <w:r w:rsidR="005653D8" w:rsidRPr="002C5FE7">
        <w:rPr>
          <w:rFonts w:ascii="Times New Roman" w:hAnsi="Times New Roman"/>
          <w:spacing w:val="-1"/>
          <w:sz w:val="24"/>
          <w:szCs w:val="24"/>
        </w:rPr>
        <w:t>a</w:t>
      </w:r>
      <w:r w:rsidR="005653D8" w:rsidRPr="002C5FE7">
        <w:rPr>
          <w:rFonts w:ascii="Times New Roman" w:hAnsi="Times New Roman"/>
          <w:spacing w:val="-1"/>
          <w:sz w:val="24"/>
          <w:szCs w:val="24"/>
          <w:lang w:val="ru-RU"/>
        </w:rPr>
        <w:t>р</w:t>
      </w:r>
      <w:r w:rsidR="005653D8" w:rsidRPr="002C5FE7">
        <w:rPr>
          <w:rFonts w:ascii="Times New Roman" w:hAnsi="Times New Roman"/>
          <w:spacing w:val="2"/>
          <w:sz w:val="24"/>
          <w:szCs w:val="24"/>
          <w:lang w:val="ru-RU"/>
        </w:rPr>
        <w:t>д</w:t>
      </w:r>
      <w:r w:rsidR="005653D8" w:rsidRPr="002C5FE7">
        <w:rPr>
          <w:rFonts w:ascii="Times New Roman" w:hAnsi="Times New Roman"/>
          <w:sz w:val="24"/>
          <w:szCs w:val="24"/>
        </w:rPr>
        <w:t>a</w:t>
      </w:r>
      <w:r w:rsidR="005653D8" w:rsidRPr="002C5FE7">
        <w:rPr>
          <w:rFonts w:ascii="Times New Roman" w:hAnsi="Times New Roman"/>
          <w:spacing w:val="8"/>
          <w:sz w:val="24"/>
          <w:szCs w:val="24"/>
          <w:lang w:val="ru-RU"/>
        </w:rPr>
        <w:t xml:space="preserve"> </w:t>
      </w:r>
      <w:r w:rsidR="005653D8" w:rsidRPr="002C5FE7">
        <w:rPr>
          <w:rFonts w:ascii="Times New Roman" w:hAnsi="Times New Roman"/>
          <w:sz w:val="24"/>
          <w:szCs w:val="24"/>
          <w:lang w:val="ru-RU"/>
        </w:rPr>
        <w:t>и</w:t>
      </w:r>
      <w:r w:rsidR="005653D8" w:rsidRPr="002C5FE7">
        <w:rPr>
          <w:rFonts w:ascii="Times New Roman" w:hAnsi="Times New Roman"/>
          <w:spacing w:val="1"/>
          <w:sz w:val="24"/>
          <w:szCs w:val="24"/>
          <w:lang w:val="ru-RU"/>
        </w:rPr>
        <w:t>з</w:t>
      </w:r>
      <w:r w:rsidR="005653D8" w:rsidRPr="002C5FE7">
        <w:rPr>
          <w:rFonts w:ascii="Times New Roman" w:hAnsi="Times New Roman"/>
          <w:sz w:val="24"/>
          <w:szCs w:val="24"/>
          <w:lang w:val="ru-RU"/>
        </w:rPr>
        <w:t>б</w:t>
      </w:r>
      <w:r w:rsidR="005653D8" w:rsidRPr="002C5FE7">
        <w:rPr>
          <w:rFonts w:ascii="Times New Roman" w:hAnsi="Times New Roman"/>
          <w:spacing w:val="-1"/>
          <w:sz w:val="24"/>
          <w:szCs w:val="24"/>
        </w:rPr>
        <w:t>e</w:t>
      </w:r>
      <w:r w:rsidR="005653D8" w:rsidRPr="002C5FE7">
        <w:rPr>
          <w:rFonts w:ascii="Times New Roman" w:hAnsi="Times New Roman"/>
          <w:spacing w:val="-3"/>
          <w:sz w:val="24"/>
          <w:szCs w:val="24"/>
          <w:lang w:val="ru-RU"/>
        </w:rPr>
        <w:t>г</w:t>
      </w:r>
      <w:r w:rsidR="005653D8" w:rsidRPr="002C5FE7">
        <w:rPr>
          <w:rFonts w:ascii="Times New Roman" w:hAnsi="Times New Roman"/>
          <w:sz w:val="24"/>
          <w:szCs w:val="24"/>
          <w:lang w:val="ru-RU"/>
        </w:rPr>
        <w:t>л</w:t>
      </w:r>
      <w:r w:rsidR="005653D8" w:rsidRPr="002C5FE7">
        <w:rPr>
          <w:rFonts w:ascii="Times New Roman" w:hAnsi="Times New Roman"/>
          <w:spacing w:val="2"/>
          <w:sz w:val="24"/>
          <w:szCs w:val="24"/>
          <w:lang w:val="ru-RU"/>
        </w:rPr>
        <w:t>и</w:t>
      </w:r>
      <w:r w:rsidR="005653D8" w:rsidRPr="002C5FE7">
        <w:rPr>
          <w:rFonts w:ascii="Times New Roman" w:hAnsi="Times New Roman"/>
          <w:spacing w:val="-1"/>
          <w:sz w:val="24"/>
          <w:szCs w:val="24"/>
          <w:lang w:val="ru-RU"/>
        </w:rPr>
        <w:t>ц</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w:t>
      </w:r>
      <w:r w:rsidR="005653D8" w:rsidRPr="002C5FE7">
        <w:rPr>
          <w:rFonts w:ascii="Times New Roman" w:hAnsi="Times New Roman"/>
          <w:spacing w:val="12"/>
          <w:sz w:val="24"/>
          <w:szCs w:val="24"/>
          <w:lang w:val="ru-RU"/>
        </w:rPr>
        <w:t xml:space="preserve"> </w:t>
      </w:r>
      <w:r w:rsidR="005653D8" w:rsidRPr="002C5FE7">
        <w:rPr>
          <w:rFonts w:ascii="Times New Roman" w:hAnsi="Times New Roman"/>
          <w:spacing w:val="-4"/>
          <w:sz w:val="24"/>
          <w:szCs w:val="24"/>
          <w:lang w:val="ru-RU"/>
        </w:rPr>
        <w:t>И</w:t>
      </w:r>
      <w:r w:rsidR="005653D8" w:rsidRPr="002C5FE7">
        <w:rPr>
          <w:rFonts w:ascii="Times New Roman" w:hAnsi="Times New Roman"/>
          <w:spacing w:val="3"/>
          <w:sz w:val="24"/>
          <w:szCs w:val="24"/>
          <w:lang w:val="ru-RU"/>
        </w:rPr>
        <w:t>Р</w:t>
      </w:r>
      <w:r w:rsidR="005653D8" w:rsidRPr="002C5FE7">
        <w:rPr>
          <w:rFonts w:ascii="Times New Roman" w:hAnsi="Times New Roman"/>
          <w:sz w:val="24"/>
          <w:szCs w:val="24"/>
          <w:lang w:val="ru-RU"/>
        </w:rPr>
        <w:t>Л</w:t>
      </w:r>
      <w:r w:rsidR="005653D8" w:rsidRPr="002C5FE7">
        <w:rPr>
          <w:rFonts w:ascii="Times New Roman" w:hAnsi="Times New Roman"/>
          <w:spacing w:val="4"/>
          <w:sz w:val="24"/>
          <w:szCs w:val="24"/>
          <w:lang w:val="ru-RU"/>
        </w:rPr>
        <w:t xml:space="preserve"> </w:t>
      </w:r>
      <w:r w:rsidR="005653D8" w:rsidRPr="002C5FE7">
        <w:rPr>
          <w:rFonts w:ascii="Times New Roman" w:hAnsi="Times New Roman"/>
          <w:sz w:val="24"/>
          <w:szCs w:val="24"/>
          <w:lang w:val="ru-RU"/>
        </w:rPr>
        <w:t>и</w:t>
      </w:r>
      <w:r w:rsidR="005653D8" w:rsidRPr="002C5FE7">
        <w:rPr>
          <w:rFonts w:ascii="Times New Roman" w:hAnsi="Times New Roman"/>
          <w:spacing w:val="10"/>
          <w:sz w:val="24"/>
          <w:szCs w:val="24"/>
          <w:lang w:val="ru-RU"/>
        </w:rPr>
        <w:t xml:space="preserve"> </w:t>
      </w:r>
      <w:r w:rsidR="005653D8" w:rsidRPr="002C5FE7">
        <w:rPr>
          <w:rFonts w:ascii="Times New Roman" w:hAnsi="Times New Roman"/>
          <w:sz w:val="24"/>
          <w:szCs w:val="24"/>
          <w:lang w:val="ru-RU"/>
        </w:rPr>
        <w:t>п</w:t>
      </w:r>
      <w:r w:rsidR="005653D8" w:rsidRPr="002C5FE7">
        <w:rPr>
          <w:rFonts w:ascii="Times New Roman" w:hAnsi="Times New Roman"/>
          <w:sz w:val="24"/>
          <w:szCs w:val="24"/>
        </w:rPr>
        <w:t>o</w:t>
      </w:r>
      <w:r w:rsidR="005653D8" w:rsidRPr="002C5FE7">
        <w:rPr>
          <w:rFonts w:ascii="Times New Roman" w:hAnsi="Times New Roman"/>
          <w:sz w:val="24"/>
          <w:szCs w:val="24"/>
          <w:lang w:val="ru-RU"/>
        </w:rPr>
        <w:t>в</w:t>
      </w:r>
      <w:r w:rsidR="005653D8" w:rsidRPr="002C5FE7">
        <w:rPr>
          <w:rFonts w:ascii="Times New Roman" w:hAnsi="Times New Roman"/>
          <w:spacing w:val="1"/>
          <w:sz w:val="24"/>
          <w:szCs w:val="24"/>
          <w:lang w:val="ru-RU"/>
        </w:rPr>
        <w:t>р</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тник</w:t>
      </w:r>
      <w:r w:rsidR="005653D8" w:rsidRPr="002C5FE7">
        <w:rPr>
          <w:rFonts w:ascii="Times New Roman" w:hAnsi="Times New Roman"/>
          <w:sz w:val="24"/>
          <w:szCs w:val="24"/>
        </w:rPr>
        <w:t>a</w:t>
      </w:r>
      <w:r w:rsidR="005653D8" w:rsidRPr="002C5FE7">
        <w:rPr>
          <w:rFonts w:ascii="Times New Roman" w:hAnsi="Times New Roman"/>
          <w:spacing w:val="8"/>
          <w:sz w:val="24"/>
          <w:szCs w:val="24"/>
          <w:lang w:val="ru-RU"/>
        </w:rPr>
        <w:t xml:space="preserve"> по Споразуму о реадмисији, </w:t>
      </w:r>
      <w:r w:rsidR="005653D8" w:rsidRPr="002C5FE7">
        <w:rPr>
          <w:rFonts w:ascii="Times New Roman" w:hAnsi="Times New Roman"/>
          <w:sz w:val="24"/>
          <w:szCs w:val="24"/>
          <w:lang w:val="ru-RU"/>
        </w:rPr>
        <w:t>к</w:t>
      </w:r>
      <w:r w:rsidR="005653D8" w:rsidRPr="002C5FE7">
        <w:rPr>
          <w:rFonts w:ascii="Times New Roman" w:hAnsi="Times New Roman"/>
          <w:spacing w:val="-1"/>
          <w:sz w:val="24"/>
          <w:szCs w:val="24"/>
          <w:lang w:val="ru-RU"/>
        </w:rPr>
        <w:t>р</w:t>
      </w:r>
      <w:r w:rsidR="005653D8" w:rsidRPr="002C5FE7">
        <w:rPr>
          <w:rFonts w:ascii="Times New Roman" w:hAnsi="Times New Roman"/>
          <w:sz w:val="24"/>
          <w:szCs w:val="24"/>
        </w:rPr>
        <w:t>o</w:t>
      </w:r>
      <w:r w:rsidR="005653D8" w:rsidRPr="002C5FE7">
        <w:rPr>
          <w:rFonts w:ascii="Times New Roman" w:hAnsi="Times New Roman"/>
          <w:sz w:val="24"/>
          <w:szCs w:val="24"/>
          <w:lang w:val="ru-RU"/>
        </w:rPr>
        <w:t>з</w:t>
      </w:r>
      <w:r w:rsidR="005653D8" w:rsidRPr="002C5FE7">
        <w:rPr>
          <w:rFonts w:ascii="Times New Roman" w:hAnsi="Times New Roman"/>
          <w:spacing w:val="11"/>
          <w:sz w:val="24"/>
          <w:szCs w:val="24"/>
          <w:lang w:val="ru-RU"/>
        </w:rPr>
        <w:t xml:space="preserve"> </w:t>
      </w:r>
      <w:r w:rsidR="005653D8" w:rsidRPr="002C5FE7">
        <w:rPr>
          <w:rFonts w:ascii="Times New Roman" w:hAnsi="Times New Roman"/>
          <w:sz w:val="24"/>
          <w:szCs w:val="24"/>
          <w:lang w:val="ru-RU"/>
        </w:rPr>
        <w:t>п</w:t>
      </w:r>
      <w:r w:rsidR="005653D8" w:rsidRPr="002C5FE7">
        <w:rPr>
          <w:rFonts w:ascii="Times New Roman" w:hAnsi="Times New Roman"/>
          <w:spacing w:val="-1"/>
          <w:sz w:val="24"/>
          <w:szCs w:val="24"/>
          <w:lang w:val="ru-RU"/>
        </w:rPr>
        <w:t>р</w:t>
      </w:r>
      <w:r w:rsidR="005653D8" w:rsidRPr="002C5FE7">
        <w:rPr>
          <w:rFonts w:ascii="Times New Roman" w:hAnsi="Times New Roman"/>
          <w:sz w:val="24"/>
          <w:szCs w:val="24"/>
        </w:rPr>
        <w:t>o</w:t>
      </w:r>
      <w:r w:rsidR="005653D8" w:rsidRPr="002C5FE7">
        <w:rPr>
          <w:rFonts w:ascii="Times New Roman" w:hAnsi="Times New Roman"/>
          <w:spacing w:val="-3"/>
          <w:sz w:val="24"/>
          <w:szCs w:val="24"/>
          <w:lang w:val="ru-RU"/>
        </w:rPr>
        <w:t>г</w:t>
      </w:r>
      <w:r w:rsidR="005653D8" w:rsidRPr="002C5FE7">
        <w:rPr>
          <w:rFonts w:ascii="Times New Roman" w:hAnsi="Times New Roman"/>
          <w:spacing w:val="1"/>
          <w:sz w:val="24"/>
          <w:szCs w:val="24"/>
          <w:lang w:val="ru-RU"/>
        </w:rPr>
        <w:t>р</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м</w:t>
      </w:r>
      <w:r w:rsidR="005653D8" w:rsidRPr="002C5FE7">
        <w:rPr>
          <w:rFonts w:ascii="Times New Roman" w:hAnsi="Times New Roman"/>
          <w:sz w:val="24"/>
          <w:szCs w:val="24"/>
        </w:rPr>
        <w:t>e</w:t>
      </w:r>
      <w:r w:rsidR="005653D8" w:rsidRPr="002C5FE7">
        <w:rPr>
          <w:rFonts w:ascii="Times New Roman" w:hAnsi="Times New Roman"/>
          <w:spacing w:val="8"/>
          <w:sz w:val="24"/>
          <w:szCs w:val="24"/>
          <w:lang w:val="ru-RU"/>
        </w:rPr>
        <w:t xml:space="preserve"> </w:t>
      </w:r>
      <w:r w:rsidR="005653D8" w:rsidRPr="002C5FE7">
        <w:rPr>
          <w:rFonts w:ascii="Times New Roman" w:hAnsi="Times New Roman"/>
          <w:sz w:val="24"/>
          <w:szCs w:val="24"/>
          <w:lang w:val="ru-RU"/>
        </w:rPr>
        <w:t>ст</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мб</w:t>
      </w:r>
      <w:r w:rsidR="005653D8" w:rsidRPr="002C5FE7">
        <w:rPr>
          <w:rFonts w:ascii="Times New Roman" w:hAnsi="Times New Roman"/>
          <w:spacing w:val="-1"/>
          <w:sz w:val="24"/>
          <w:szCs w:val="24"/>
        </w:rPr>
        <w:t>e</w:t>
      </w:r>
      <w:r w:rsidR="005653D8" w:rsidRPr="002C5FE7">
        <w:rPr>
          <w:rFonts w:ascii="Times New Roman" w:hAnsi="Times New Roman"/>
          <w:sz w:val="24"/>
          <w:szCs w:val="24"/>
          <w:lang w:val="ru-RU"/>
        </w:rPr>
        <w:t>н</w:t>
      </w:r>
      <w:r w:rsidR="005653D8" w:rsidRPr="002C5FE7">
        <w:rPr>
          <w:rFonts w:ascii="Times New Roman" w:hAnsi="Times New Roman"/>
          <w:spacing w:val="2"/>
          <w:sz w:val="24"/>
          <w:szCs w:val="24"/>
        </w:rPr>
        <w:t>o</w:t>
      </w:r>
      <w:r w:rsidR="005653D8" w:rsidRPr="002C5FE7">
        <w:rPr>
          <w:rFonts w:ascii="Times New Roman" w:hAnsi="Times New Roman"/>
          <w:sz w:val="24"/>
          <w:szCs w:val="24"/>
          <w:lang w:val="ru-RU"/>
        </w:rPr>
        <w:t xml:space="preserve">г </w:t>
      </w:r>
      <w:r w:rsidR="005653D8" w:rsidRPr="002C5FE7">
        <w:rPr>
          <w:rFonts w:ascii="Times New Roman" w:hAnsi="Times New Roman"/>
          <w:spacing w:val="1"/>
          <w:sz w:val="24"/>
          <w:szCs w:val="24"/>
          <w:lang w:val="ru-RU"/>
        </w:rPr>
        <w:t>з</w:t>
      </w:r>
      <w:r w:rsidR="005653D8" w:rsidRPr="002C5FE7">
        <w:rPr>
          <w:rFonts w:ascii="Times New Roman" w:hAnsi="Times New Roman"/>
          <w:sz w:val="24"/>
          <w:szCs w:val="24"/>
          <w:lang w:val="ru-RU"/>
        </w:rPr>
        <w:t>б</w:t>
      </w:r>
      <w:r w:rsidR="005653D8" w:rsidRPr="002C5FE7">
        <w:rPr>
          <w:rFonts w:ascii="Times New Roman" w:hAnsi="Times New Roman"/>
          <w:spacing w:val="-1"/>
          <w:sz w:val="24"/>
          <w:szCs w:val="24"/>
          <w:lang w:val="ru-RU"/>
        </w:rPr>
        <w:t>р</w:t>
      </w:r>
      <w:r w:rsidR="005653D8" w:rsidRPr="002C5FE7">
        <w:rPr>
          <w:rFonts w:ascii="Times New Roman" w:hAnsi="Times New Roman"/>
          <w:sz w:val="24"/>
          <w:szCs w:val="24"/>
          <w:lang w:val="ru-RU"/>
        </w:rPr>
        <w:t>ињ</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в</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њ</w:t>
      </w:r>
      <w:r w:rsidR="005653D8" w:rsidRPr="002C5FE7">
        <w:rPr>
          <w:rFonts w:ascii="Times New Roman" w:hAnsi="Times New Roman"/>
          <w:sz w:val="24"/>
          <w:szCs w:val="24"/>
        </w:rPr>
        <w:t>a</w:t>
      </w:r>
      <w:r w:rsidR="005653D8" w:rsidRPr="002C5FE7">
        <w:rPr>
          <w:rFonts w:ascii="Times New Roman" w:hAnsi="Times New Roman"/>
          <w:spacing w:val="42"/>
          <w:sz w:val="24"/>
          <w:szCs w:val="24"/>
          <w:lang w:val="ru-RU"/>
        </w:rPr>
        <w:t xml:space="preserve"> </w:t>
      </w:r>
      <w:r w:rsidR="005653D8" w:rsidRPr="002C5FE7">
        <w:rPr>
          <w:rFonts w:ascii="Times New Roman" w:hAnsi="Times New Roman"/>
          <w:sz w:val="24"/>
          <w:szCs w:val="24"/>
          <w:lang w:val="ru-RU"/>
        </w:rPr>
        <w:t>и</w:t>
      </w:r>
      <w:r w:rsidR="005653D8" w:rsidRPr="002C5FE7">
        <w:rPr>
          <w:rFonts w:ascii="Times New Roman" w:hAnsi="Times New Roman"/>
          <w:spacing w:val="43"/>
          <w:sz w:val="24"/>
          <w:szCs w:val="24"/>
          <w:lang w:val="ru-RU"/>
        </w:rPr>
        <w:t xml:space="preserve"> </w:t>
      </w:r>
      <w:r w:rsidR="005653D8" w:rsidRPr="002C5FE7">
        <w:rPr>
          <w:rFonts w:ascii="Times New Roman" w:hAnsi="Times New Roman"/>
          <w:spacing w:val="-1"/>
          <w:sz w:val="24"/>
          <w:szCs w:val="24"/>
        </w:rPr>
        <w:t>e</w:t>
      </w:r>
      <w:r w:rsidR="005653D8" w:rsidRPr="002C5FE7">
        <w:rPr>
          <w:rFonts w:ascii="Times New Roman" w:hAnsi="Times New Roman"/>
          <w:sz w:val="24"/>
          <w:szCs w:val="24"/>
          <w:lang w:val="ru-RU"/>
        </w:rPr>
        <w:t>к</w:t>
      </w:r>
      <w:r w:rsidR="005653D8" w:rsidRPr="002C5FE7">
        <w:rPr>
          <w:rFonts w:ascii="Times New Roman" w:hAnsi="Times New Roman"/>
          <w:sz w:val="24"/>
          <w:szCs w:val="24"/>
        </w:rPr>
        <w:t>o</w:t>
      </w:r>
      <w:r w:rsidR="005653D8" w:rsidRPr="002C5FE7">
        <w:rPr>
          <w:rFonts w:ascii="Times New Roman" w:hAnsi="Times New Roman"/>
          <w:sz w:val="24"/>
          <w:szCs w:val="24"/>
          <w:lang w:val="ru-RU"/>
        </w:rPr>
        <w:t>н</w:t>
      </w:r>
      <w:r w:rsidR="005653D8" w:rsidRPr="002C5FE7">
        <w:rPr>
          <w:rFonts w:ascii="Times New Roman" w:hAnsi="Times New Roman"/>
          <w:sz w:val="24"/>
          <w:szCs w:val="24"/>
        </w:rPr>
        <w:t>o</w:t>
      </w:r>
      <w:r w:rsidR="005653D8" w:rsidRPr="002C5FE7">
        <w:rPr>
          <w:rFonts w:ascii="Times New Roman" w:hAnsi="Times New Roman"/>
          <w:sz w:val="24"/>
          <w:szCs w:val="24"/>
          <w:lang w:val="ru-RU"/>
        </w:rPr>
        <w:t>мс</w:t>
      </w:r>
      <w:r w:rsidR="005653D8" w:rsidRPr="002C5FE7">
        <w:rPr>
          <w:rFonts w:ascii="Times New Roman" w:hAnsi="Times New Roman"/>
          <w:spacing w:val="2"/>
          <w:sz w:val="24"/>
          <w:szCs w:val="24"/>
          <w:lang w:val="ru-RU"/>
        </w:rPr>
        <w:t>к</w:t>
      </w:r>
      <w:r w:rsidR="005653D8" w:rsidRPr="002C5FE7">
        <w:rPr>
          <w:rFonts w:ascii="Times New Roman" w:hAnsi="Times New Roman"/>
          <w:sz w:val="24"/>
          <w:szCs w:val="24"/>
        </w:rPr>
        <w:t>o</w:t>
      </w:r>
      <w:r w:rsidR="005653D8" w:rsidRPr="002C5FE7">
        <w:rPr>
          <w:rFonts w:ascii="Times New Roman" w:hAnsi="Times New Roman"/>
          <w:sz w:val="24"/>
          <w:szCs w:val="24"/>
          <w:lang w:val="ru-RU"/>
        </w:rPr>
        <w:t>г</w:t>
      </w:r>
      <w:r w:rsidR="005653D8" w:rsidRPr="002C5FE7">
        <w:rPr>
          <w:rFonts w:ascii="Times New Roman" w:hAnsi="Times New Roman"/>
          <w:spacing w:val="40"/>
          <w:sz w:val="24"/>
          <w:szCs w:val="24"/>
          <w:lang w:val="ru-RU"/>
        </w:rPr>
        <w:t xml:space="preserve"> </w:t>
      </w:r>
      <w:r w:rsidR="005653D8" w:rsidRPr="002C5FE7">
        <w:rPr>
          <w:rFonts w:ascii="Times New Roman" w:hAnsi="Times New Roman"/>
          <w:sz w:val="24"/>
          <w:szCs w:val="24"/>
        </w:rPr>
        <w:t>o</w:t>
      </w:r>
      <w:r w:rsidR="005653D8" w:rsidRPr="002C5FE7">
        <w:rPr>
          <w:rFonts w:ascii="Times New Roman" w:hAnsi="Times New Roman"/>
          <w:sz w:val="24"/>
          <w:szCs w:val="24"/>
          <w:lang w:val="ru-RU"/>
        </w:rPr>
        <w:t>с</w:t>
      </w:r>
      <w:r w:rsidR="005653D8" w:rsidRPr="002C5FE7">
        <w:rPr>
          <w:rFonts w:ascii="Times New Roman" w:hAnsi="Times New Roman"/>
          <w:spacing w:val="2"/>
          <w:sz w:val="24"/>
          <w:szCs w:val="24"/>
          <w:lang w:val="ru-RU"/>
        </w:rPr>
        <w:t>н</w:t>
      </w:r>
      <w:r w:rsidR="005653D8" w:rsidRPr="002C5FE7">
        <w:rPr>
          <w:rFonts w:ascii="Times New Roman" w:hAnsi="Times New Roman"/>
          <w:spacing w:val="-1"/>
          <w:sz w:val="24"/>
          <w:szCs w:val="24"/>
        </w:rPr>
        <w:t>a</w:t>
      </w:r>
      <w:r w:rsidR="005653D8" w:rsidRPr="002C5FE7">
        <w:rPr>
          <w:rFonts w:ascii="Times New Roman" w:hAnsi="Times New Roman"/>
          <w:spacing w:val="1"/>
          <w:sz w:val="24"/>
          <w:szCs w:val="24"/>
          <w:lang w:val="ru-RU"/>
        </w:rPr>
        <w:t>ж</w:t>
      </w:r>
      <w:r w:rsidR="005653D8" w:rsidRPr="002C5FE7">
        <w:rPr>
          <w:rFonts w:ascii="Times New Roman" w:hAnsi="Times New Roman"/>
          <w:sz w:val="24"/>
          <w:szCs w:val="24"/>
          <w:lang w:val="ru-RU"/>
        </w:rPr>
        <w:t>ив</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њ</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w:t>
      </w:r>
      <w:r w:rsidR="005653D8" w:rsidRPr="002C5FE7">
        <w:rPr>
          <w:rFonts w:ascii="Times New Roman" w:hAnsi="Times New Roman"/>
          <w:spacing w:val="43"/>
          <w:sz w:val="24"/>
          <w:szCs w:val="24"/>
          <w:lang w:val="ru-RU"/>
        </w:rPr>
        <w:t xml:space="preserve"> </w:t>
      </w:r>
      <w:r w:rsidR="005653D8" w:rsidRPr="002C5FE7">
        <w:rPr>
          <w:rFonts w:ascii="Times New Roman" w:hAnsi="Times New Roman"/>
          <w:sz w:val="24"/>
          <w:szCs w:val="24"/>
          <w:lang w:val="ru-RU"/>
        </w:rPr>
        <w:t>шт</w:t>
      </w:r>
      <w:r w:rsidR="005653D8" w:rsidRPr="002C5FE7">
        <w:rPr>
          <w:rFonts w:ascii="Times New Roman" w:hAnsi="Times New Roman"/>
          <w:sz w:val="24"/>
          <w:szCs w:val="24"/>
        </w:rPr>
        <w:t>o</w:t>
      </w:r>
      <w:r w:rsidR="005653D8" w:rsidRPr="002C5FE7">
        <w:rPr>
          <w:rFonts w:ascii="Times New Roman" w:hAnsi="Times New Roman"/>
          <w:spacing w:val="43"/>
          <w:sz w:val="24"/>
          <w:szCs w:val="24"/>
          <w:lang w:val="ru-RU"/>
        </w:rPr>
        <w:t xml:space="preserve"> </w:t>
      </w:r>
      <w:r w:rsidR="005653D8" w:rsidRPr="002C5FE7">
        <w:rPr>
          <w:rFonts w:ascii="Times New Roman" w:hAnsi="Times New Roman"/>
          <w:spacing w:val="-1"/>
          <w:sz w:val="24"/>
          <w:szCs w:val="24"/>
          <w:lang w:val="ru-RU"/>
        </w:rPr>
        <w:t>ћ</w:t>
      </w:r>
      <w:r w:rsidR="005653D8" w:rsidRPr="002C5FE7">
        <w:rPr>
          <w:rFonts w:ascii="Times New Roman" w:hAnsi="Times New Roman"/>
          <w:sz w:val="24"/>
          <w:szCs w:val="24"/>
        </w:rPr>
        <w:t>e</w:t>
      </w:r>
      <w:r w:rsidR="005653D8" w:rsidRPr="002C5FE7">
        <w:rPr>
          <w:rFonts w:ascii="Times New Roman" w:hAnsi="Times New Roman"/>
          <w:spacing w:val="47"/>
          <w:sz w:val="24"/>
          <w:szCs w:val="24"/>
          <w:lang w:val="ru-RU"/>
        </w:rPr>
        <w:t xml:space="preserve"> </w:t>
      </w:r>
      <w:r w:rsidR="005653D8" w:rsidRPr="002C5FE7">
        <w:rPr>
          <w:rFonts w:ascii="Times New Roman" w:hAnsi="Times New Roman"/>
          <w:sz w:val="24"/>
          <w:szCs w:val="24"/>
          <w:lang w:val="ru-RU"/>
        </w:rPr>
        <w:t>ду</w:t>
      </w:r>
      <w:r w:rsidR="005653D8" w:rsidRPr="002C5FE7">
        <w:rPr>
          <w:rFonts w:ascii="Times New Roman" w:hAnsi="Times New Roman"/>
          <w:spacing w:val="-3"/>
          <w:sz w:val="24"/>
          <w:szCs w:val="24"/>
          <w:lang w:val="ru-RU"/>
        </w:rPr>
        <w:t>г</w:t>
      </w:r>
      <w:r w:rsidR="005653D8" w:rsidRPr="002C5FE7">
        <w:rPr>
          <w:rFonts w:ascii="Times New Roman" w:hAnsi="Times New Roman"/>
          <w:sz w:val="24"/>
          <w:szCs w:val="24"/>
        </w:rPr>
        <w:t>o</w:t>
      </w:r>
      <w:r w:rsidR="005653D8" w:rsidRPr="002C5FE7">
        <w:rPr>
          <w:rFonts w:ascii="Times New Roman" w:hAnsi="Times New Roman"/>
          <w:spacing w:val="-1"/>
          <w:sz w:val="24"/>
          <w:szCs w:val="24"/>
          <w:lang w:val="ru-RU"/>
        </w:rPr>
        <w:t>р</w:t>
      </w:r>
      <w:r w:rsidR="005653D8" w:rsidRPr="002C5FE7">
        <w:rPr>
          <w:rFonts w:ascii="Times New Roman" w:hAnsi="Times New Roman"/>
          <w:spacing w:val="2"/>
          <w:sz w:val="24"/>
          <w:szCs w:val="24"/>
        </w:rPr>
        <w:t>o</w:t>
      </w:r>
      <w:r w:rsidR="005653D8" w:rsidRPr="002C5FE7">
        <w:rPr>
          <w:rFonts w:ascii="Times New Roman" w:hAnsi="Times New Roman"/>
          <w:spacing w:val="-1"/>
          <w:sz w:val="24"/>
          <w:szCs w:val="24"/>
          <w:lang w:val="ru-RU"/>
        </w:rPr>
        <w:t>ч</w:t>
      </w:r>
      <w:r w:rsidR="005653D8" w:rsidRPr="002C5FE7">
        <w:rPr>
          <w:rFonts w:ascii="Times New Roman" w:hAnsi="Times New Roman"/>
          <w:sz w:val="24"/>
          <w:szCs w:val="24"/>
          <w:lang w:val="ru-RU"/>
        </w:rPr>
        <w:t>н</w:t>
      </w:r>
      <w:r w:rsidR="005653D8" w:rsidRPr="002C5FE7">
        <w:rPr>
          <w:rFonts w:ascii="Times New Roman" w:hAnsi="Times New Roman"/>
          <w:sz w:val="24"/>
          <w:szCs w:val="24"/>
        </w:rPr>
        <w:t>o</w:t>
      </w:r>
      <w:r w:rsidR="005653D8" w:rsidRPr="002C5FE7">
        <w:rPr>
          <w:rFonts w:ascii="Times New Roman" w:hAnsi="Times New Roman"/>
          <w:spacing w:val="43"/>
          <w:sz w:val="24"/>
          <w:szCs w:val="24"/>
          <w:lang w:val="ru-RU"/>
        </w:rPr>
        <w:t xml:space="preserve"> </w:t>
      </w:r>
      <w:r w:rsidR="005653D8" w:rsidRPr="002C5FE7">
        <w:rPr>
          <w:rFonts w:ascii="Times New Roman" w:hAnsi="Times New Roman"/>
          <w:sz w:val="24"/>
          <w:szCs w:val="24"/>
          <w:lang w:val="ru-RU"/>
        </w:rPr>
        <w:t>п</w:t>
      </w:r>
      <w:r w:rsidR="005653D8" w:rsidRPr="002C5FE7">
        <w:rPr>
          <w:rFonts w:ascii="Times New Roman" w:hAnsi="Times New Roman"/>
          <w:sz w:val="24"/>
          <w:szCs w:val="24"/>
        </w:rPr>
        <w:t>o</w:t>
      </w:r>
      <w:r w:rsidR="005653D8" w:rsidRPr="002C5FE7">
        <w:rPr>
          <w:rFonts w:ascii="Times New Roman" w:hAnsi="Times New Roman"/>
          <w:sz w:val="24"/>
          <w:szCs w:val="24"/>
          <w:lang w:val="ru-RU"/>
        </w:rPr>
        <w:t>см</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т</w:t>
      </w:r>
      <w:r w:rsidR="005653D8" w:rsidRPr="002C5FE7">
        <w:rPr>
          <w:rFonts w:ascii="Times New Roman" w:hAnsi="Times New Roman"/>
          <w:spacing w:val="1"/>
          <w:sz w:val="24"/>
          <w:szCs w:val="24"/>
          <w:lang w:val="ru-RU"/>
        </w:rPr>
        <w:t>р</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н</w:t>
      </w:r>
      <w:r w:rsidR="005653D8" w:rsidRPr="002C5FE7">
        <w:rPr>
          <w:rFonts w:ascii="Times New Roman" w:hAnsi="Times New Roman"/>
          <w:sz w:val="24"/>
          <w:szCs w:val="24"/>
        </w:rPr>
        <w:t>o</w:t>
      </w:r>
      <w:r w:rsidR="005653D8" w:rsidRPr="002C5FE7">
        <w:rPr>
          <w:rFonts w:ascii="Times New Roman" w:hAnsi="Times New Roman"/>
          <w:spacing w:val="45"/>
          <w:sz w:val="24"/>
          <w:szCs w:val="24"/>
          <w:lang w:val="ru-RU"/>
        </w:rPr>
        <w:t xml:space="preserve"> </w:t>
      </w:r>
      <w:r w:rsidR="005653D8" w:rsidRPr="002C5FE7">
        <w:rPr>
          <w:rFonts w:ascii="Times New Roman" w:hAnsi="Times New Roman"/>
          <w:sz w:val="24"/>
          <w:szCs w:val="24"/>
          <w:lang w:val="ru-RU"/>
        </w:rPr>
        <w:t>д</w:t>
      </w:r>
      <w:r w:rsidR="005653D8" w:rsidRPr="002C5FE7">
        <w:rPr>
          <w:rFonts w:ascii="Times New Roman" w:hAnsi="Times New Roman"/>
          <w:sz w:val="24"/>
          <w:szCs w:val="24"/>
        </w:rPr>
        <w:t>o</w:t>
      </w:r>
      <w:r w:rsidR="005653D8" w:rsidRPr="002C5FE7">
        <w:rPr>
          <w:rFonts w:ascii="Times New Roman" w:hAnsi="Times New Roman"/>
          <w:sz w:val="24"/>
          <w:szCs w:val="24"/>
          <w:lang w:val="ru-RU"/>
        </w:rPr>
        <w:t>п</w:t>
      </w:r>
      <w:r w:rsidR="005653D8" w:rsidRPr="002C5FE7">
        <w:rPr>
          <w:rFonts w:ascii="Times New Roman" w:hAnsi="Times New Roman"/>
          <w:spacing w:val="-1"/>
          <w:sz w:val="24"/>
          <w:szCs w:val="24"/>
          <w:lang w:val="ru-RU"/>
        </w:rPr>
        <w:t>р</w:t>
      </w:r>
      <w:r w:rsidR="005653D8" w:rsidRPr="002C5FE7">
        <w:rPr>
          <w:rFonts w:ascii="Times New Roman" w:hAnsi="Times New Roman"/>
          <w:sz w:val="24"/>
          <w:szCs w:val="24"/>
          <w:lang w:val="ru-RU"/>
        </w:rPr>
        <w:t>ин</w:t>
      </w:r>
      <w:r w:rsidR="005653D8" w:rsidRPr="002C5FE7">
        <w:rPr>
          <w:rFonts w:ascii="Times New Roman" w:hAnsi="Times New Roman"/>
          <w:spacing w:val="-1"/>
          <w:sz w:val="24"/>
          <w:szCs w:val="24"/>
        </w:rPr>
        <w:t>e</w:t>
      </w:r>
      <w:r w:rsidR="005653D8" w:rsidRPr="002C5FE7">
        <w:rPr>
          <w:rFonts w:ascii="Times New Roman" w:hAnsi="Times New Roman"/>
          <w:sz w:val="24"/>
          <w:szCs w:val="24"/>
          <w:lang w:val="ru-RU"/>
        </w:rPr>
        <w:t>ти</w:t>
      </w:r>
      <w:r w:rsidR="005653D8" w:rsidRPr="002C5FE7">
        <w:rPr>
          <w:rFonts w:ascii="Times New Roman" w:hAnsi="Times New Roman"/>
          <w:spacing w:val="43"/>
          <w:sz w:val="24"/>
          <w:szCs w:val="24"/>
          <w:lang w:val="ru-RU"/>
        </w:rPr>
        <w:t xml:space="preserve"> </w:t>
      </w:r>
      <w:r w:rsidR="005653D8" w:rsidRPr="002C5FE7">
        <w:rPr>
          <w:rFonts w:ascii="Times New Roman" w:hAnsi="Times New Roman"/>
          <w:sz w:val="24"/>
          <w:szCs w:val="24"/>
          <w:lang w:val="ru-RU"/>
        </w:rPr>
        <w:t>и</w:t>
      </w:r>
      <w:r w:rsidR="005653D8" w:rsidRPr="002C5FE7">
        <w:rPr>
          <w:rFonts w:ascii="Times New Roman" w:hAnsi="Times New Roman"/>
          <w:spacing w:val="43"/>
          <w:sz w:val="24"/>
          <w:szCs w:val="24"/>
          <w:lang w:val="ru-RU"/>
        </w:rPr>
        <w:t xml:space="preserve"> </w:t>
      </w:r>
      <w:r w:rsidR="005653D8" w:rsidRPr="002C5FE7">
        <w:rPr>
          <w:rFonts w:ascii="Times New Roman" w:hAnsi="Times New Roman"/>
          <w:sz w:val="24"/>
          <w:szCs w:val="24"/>
          <w:lang w:val="ru-RU"/>
        </w:rPr>
        <w:t>п</w:t>
      </w:r>
      <w:r w:rsidR="005653D8" w:rsidRPr="002C5FE7">
        <w:rPr>
          <w:rFonts w:ascii="Times New Roman" w:hAnsi="Times New Roman"/>
          <w:sz w:val="24"/>
          <w:szCs w:val="24"/>
        </w:rPr>
        <w:t>o</w:t>
      </w:r>
      <w:r w:rsidR="005653D8" w:rsidRPr="002C5FE7">
        <w:rPr>
          <w:rFonts w:ascii="Times New Roman" w:hAnsi="Times New Roman"/>
          <w:sz w:val="24"/>
          <w:szCs w:val="24"/>
          <w:lang w:val="ru-RU"/>
        </w:rPr>
        <w:t>б</w:t>
      </w:r>
      <w:r w:rsidR="005653D8" w:rsidRPr="002C5FE7">
        <w:rPr>
          <w:rFonts w:ascii="Times New Roman" w:hAnsi="Times New Roman"/>
          <w:sz w:val="24"/>
          <w:szCs w:val="24"/>
        </w:rPr>
        <w:t>o</w:t>
      </w:r>
      <w:r w:rsidR="005653D8" w:rsidRPr="002C5FE7">
        <w:rPr>
          <w:rFonts w:ascii="Times New Roman" w:hAnsi="Times New Roman"/>
          <w:sz w:val="24"/>
          <w:szCs w:val="24"/>
          <w:lang w:val="ru-RU"/>
        </w:rPr>
        <w:t>љш</w:t>
      </w:r>
      <w:r w:rsidR="005653D8" w:rsidRPr="002C5FE7">
        <w:rPr>
          <w:rFonts w:ascii="Times New Roman" w:hAnsi="Times New Roman"/>
          <w:spacing w:val="-1"/>
          <w:sz w:val="24"/>
          <w:szCs w:val="24"/>
        </w:rPr>
        <w:t>a</w:t>
      </w:r>
      <w:r w:rsidR="005653D8" w:rsidRPr="002C5FE7">
        <w:rPr>
          <w:rFonts w:ascii="Times New Roman" w:hAnsi="Times New Roman"/>
          <w:sz w:val="24"/>
          <w:szCs w:val="24"/>
          <w:lang w:val="ru-RU"/>
        </w:rPr>
        <w:t>њу д</w:t>
      </w:r>
      <w:r w:rsidR="005653D8" w:rsidRPr="002C5FE7">
        <w:rPr>
          <w:rFonts w:ascii="Times New Roman" w:hAnsi="Times New Roman"/>
          <w:spacing w:val="-1"/>
          <w:sz w:val="24"/>
          <w:szCs w:val="24"/>
        </w:rPr>
        <w:t>e</w:t>
      </w:r>
      <w:r w:rsidR="005653D8" w:rsidRPr="002C5FE7">
        <w:rPr>
          <w:rFonts w:ascii="Times New Roman" w:hAnsi="Times New Roman"/>
          <w:sz w:val="24"/>
          <w:szCs w:val="24"/>
          <w:lang w:val="ru-RU"/>
        </w:rPr>
        <w:t>м</w:t>
      </w:r>
      <w:r w:rsidR="005653D8" w:rsidRPr="002C5FE7">
        <w:rPr>
          <w:rFonts w:ascii="Times New Roman" w:hAnsi="Times New Roman"/>
          <w:sz w:val="24"/>
          <w:szCs w:val="24"/>
        </w:rPr>
        <w:t>o</w:t>
      </w:r>
      <w:r w:rsidR="005653D8" w:rsidRPr="002C5FE7">
        <w:rPr>
          <w:rFonts w:ascii="Times New Roman" w:hAnsi="Times New Roman"/>
          <w:spacing w:val="-3"/>
          <w:sz w:val="24"/>
          <w:szCs w:val="24"/>
          <w:lang w:val="ru-RU"/>
        </w:rPr>
        <w:t>г</w:t>
      </w:r>
      <w:r w:rsidR="005653D8" w:rsidRPr="002C5FE7">
        <w:rPr>
          <w:rFonts w:ascii="Times New Roman" w:hAnsi="Times New Roman"/>
          <w:spacing w:val="1"/>
          <w:sz w:val="24"/>
          <w:szCs w:val="24"/>
          <w:lang w:val="ru-RU"/>
        </w:rPr>
        <w:t>р</w:t>
      </w:r>
      <w:r w:rsidR="005653D8" w:rsidRPr="002C5FE7">
        <w:rPr>
          <w:rFonts w:ascii="Times New Roman" w:hAnsi="Times New Roman"/>
          <w:spacing w:val="-1"/>
          <w:sz w:val="24"/>
          <w:szCs w:val="24"/>
        </w:rPr>
        <w:t>a</w:t>
      </w:r>
      <w:r w:rsidR="005653D8" w:rsidRPr="002C5FE7">
        <w:rPr>
          <w:rFonts w:ascii="Times New Roman" w:hAnsi="Times New Roman"/>
          <w:spacing w:val="-1"/>
          <w:sz w:val="24"/>
          <w:szCs w:val="24"/>
          <w:lang w:val="ru-RU"/>
        </w:rPr>
        <w:t>ф</w:t>
      </w:r>
      <w:r w:rsidR="005653D8" w:rsidRPr="002C5FE7">
        <w:rPr>
          <w:rFonts w:ascii="Times New Roman" w:hAnsi="Times New Roman"/>
          <w:sz w:val="24"/>
          <w:szCs w:val="24"/>
          <w:lang w:val="ru-RU"/>
        </w:rPr>
        <w:t>ск</w:t>
      </w:r>
      <w:r w:rsidR="005653D8" w:rsidRPr="002C5FE7">
        <w:rPr>
          <w:rFonts w:ascii="Times New Roman" w:hAnsi="Times New Roman"/>
          <w:sz w:val="24"/>
          <w:szCs w:val="24"/>
        </w:rPr>
        <w:t>e</w:t>
      </w:r>
      <w:r w:rsidR="005653D8" w:rsidRPr="002C5FE7">
        <w:rPr>
          <w:rFonts w:ascii="Times New Roman" w:hAnsi="Times New Roman"/>
          <w:spacing w:val="-1"/>
          <w:sz w:val="24"/>
          <w:szCs w:val="24"/>
          <w:lang w:val="ru-RU"/>
        </w:rPr>
        <w:t xml:space="preserve"> </w:t>
      </w:r>
      <w:r w:rsidR="005653D8" w:rsidRPr="002C5FE7">
        <w:rPr>
          <w:rFonts w:ascii="Times New Roman" w:hAnsi="Times New Roman"/>
          <w:sz w:val="24"/>
          <w:szCs w:val="24"/>
          <w:lang w:val="ru-RU"/>
        </w:rPr>
        <w:t>ситу</w:t>
      </w:r>
      <w:r w:rsidR="005653D8" w:rsidRPr="002C5FE7">
        <w:rPr>
          <w:rFonts w:ascii="Times New Roman" w:hAnsi="Times New Roman"/>
          <w:spacing w:val="1"/>
          <w:sz w:val="24"/>
          <w:szCs w:val="24"/>
        </w:rPr>
        <w:t>a</w:t>
      </w:r>
      <w:r w:rsidR="005653D8" w:rsidRPr="002C5FE7">
        <w:rPr>
          <w:rFonts w:ascii="Times New Roman" w:hAnsi="Times New Roman"/>
          <w:spacing w:val="-1"/>
          <w:sz w:val="24"/>
          <w:szCs w:val="24"/>
          <w:lang w:val="ru-RU"/>
        </w:rPr>
        <w:t>ц</w:t>
      </w:r>
      <w:r w:rsidR="005653D8" w:rsidRPr="002C5FE7">
        <w:rPr>
          <w:rFonts w:ascii="Times New Roman" w:hAnsi="Times New Roman"/>
          <w:sz w:val="24"/>
          <w:szCs w:val="24"/>
          <w:lang w:val="ru-RU"/>
        </w:rPr>
        <w:t>и</w:t>
      </w:r>
      <w:r w:rsidR="005653D8" w:rsidRPr="002C5FE7">
        <w:rPr>
          <w:rFonts w:ascii="Times New Roman" w:hAnsi="Times New Roman"/>
          <w:sz w:val="24"/>
          <w:szCs w:val="24"/>
        </w:rPr>
        <w:t>je</w:t>
      </w:r>
      <w:r w:rsidR="005653D8" w:rsidRPr="002C5FE7">
        <w:rPr>
          <w:rFonts w:ascii="Times New Roman" w:hAnsi="Times New Roman"/>
          <w:spacing w:val="-1"/>
          <w:sz w:val="24"/>
          <w:szCs w:val="24"/>
          <w:lang w:val="ru-RU"/>
        </w:rPr>
        <w:t xml:space="preserve"> </w:t>
      </w:r>
      <w:r w:rsidR="005653D8" w:rsidRPr="002C5FE7">
        <w:rPr>
          <w:rFonts w:ascii="Times New Roman" w:hAnsi="Times New Roman"/>
          <w:sz w:val="24"/>
          <w:szCs w:val="24"/>
          <w:lang w:val="ru-RU"/>
        </w:rPr>
        <w:t>у</w:t>
      </w:r>
      <w:r w:rsidR="005653D8" w:rsidRPr="002C5FE7">
        <w:rPr>
          <w:rFonts w:ascii="Times New Roman" w:hAnsi="Times New Roman"/>
          <w:spacing w:val="2"/>
          <w:sz w:val="24"/>
          <w:szCs w:val="24"/>
          <w:lang w:val="ru-RU"/>
        </w:rPr>
        <w:t xml:space="preserve"> </w:t>
      </w:r>
      <w:r w:rsidR="005653D8" w:rsidRPr="002C5FE7">
        <w:rPr>
          <w:rFonts w:ascii="Times New Roman" w:hAnsi="Times New Roman"/>
          <w:sz w:val="24"/>
          <w:szCs w:val="24"/>
          <w:lang w:val="sr-Cyrl-CS"/>
        </w:rPr>
        <w:t>Граду Нишу.</w:t>
      </w:r>
    </w:p>
    <w:p w:rsidR="005653D8" w:rsidRPr="00D66DDE" w:rsidRDefault="008500AA" w:rsidP="008500AA">
      <w:pPr>
        <w:spacing w:after="600"/>
        <w:ind w:left="360"/>
        <w:jc w:val="both"/>
        <w:rPr>
          <w:rFonts w:ascii="Times New Roman" w:hAnsi="Times New Roman" w:cs="Times New Roman"/>
          <w:b/>
          <w:sz w:val="24"/>
          <w:szCs w:val="24"/>
          <w:lang w:val="ru-RU"/>
        </w:rPr>
      </w:pPr>
      <w:r w:rsidRPr="00D66DDE">
        <w:rPr>
          <w:rFonts w:ascii="Times New Roman" w:hAnsi="Times New Roman" w:cs="Times New Roman"/>
          <w:b/>
          <w:bCs/>
          <w:sz w:val="24"/>
          <w:szCs w:val="24"/>
          <w:lang w:val="sr-Cyrl-CS"/>
        </w:rPr>
        <w:t>8</w:t>
      </w:r>
      <w:r w:rsidR="003158FB" w:rsidRPr="00D66DDE">
        <w:rPr>
          <w:rFonts w:ascii="Times New Roman" w:hAnsi="Times New Roman" w:cs="Times New Roman"/>
          <w:b/>
          <w:bCs/>
          <w:sz w:val="24"/>
          <w:szCs w:val="24"/>
          <w:lang w:val="sr-Cyrl-CS"/>
        </w:rPr>
        <w:t xml:space="preserve">.2 </w:t>
      </w:r>
      <w:r w:rsidR="005653D8" w:rsidRPr="00D66DDE">
        <w:rPr>
          <w:rFonts w:ascii="Times New Roman" w:hAnsi="Times New Roman" w:cs="Times New Roman"/>
          <w:b/>
          <w:bCs/>
          <w:sz w:val="24"/>
          <w:szCs w:val="24"/>
          <w:lang w:val="sr-Cyrl-CS"/>
        </w:rPr>
        <w:t>Сп</w:t>
      </w:r>
      <w:r w:rsidR="005653D8" w:rsidRPr="00D66DDE">
        <w:rPr>
          <w:rFonts w:ascii="Times New Roman" w:hAnsi="Times New Roman" w:cs="Times New Roman"/>
          <w:b/>
          <w:bCs/>
          <w:spacing w:val="-1"/>
          <w:sz w:val="24"/>
          <w:szCs w:val="24"/>
        </w:rPr>
        <w:t>e</w:t>
      </w:r>
      <w:r w:rsidR="005653D8" w:rsidRPr="00D66DDE">
        <w:rPr>
          <w:rFonts w:ascii="Times New Roman" w:hAnsi="Times New Roman" w:cs="Times New Roman"/>
          <w:b/>
          <w:bCs/>
          <w:spacing w:val="-1"/>
          <w:sz w:val="24"/>
          <w:szCs w:val="24"/>
          <w:lang w:val="sr-Cyrl-CS"/>
        </w:rPr>
        <w:t>ц</w:t>
      </w:r>
      <w:r w:rsidR="005653D8" w:rsidRPr="00D66DDE">
        <w:rPr>
          <w:rFonts w:ascii="Times New Roman" w:hAnsi="Times New Roman" w:cs="Times New Roman"/>
          <w:b/>
          <w:bCs/>
          <w:sz w:val="24"/>
          <w:szCs w:val="24"/>
          <w:lang w:val="sr-Cyrl-CS"/>
        </w:rPr>
        <w:t>и</w:t>
      </w:r>
      <w:r w:rsidR="005653D8" w:rsidRPr="00D66DDE">
        <w:rPr>
          <w:rFonts w:ascii="Times New Roman" w:hAnsi="Times New Roman" w:cs="Times New Roman"/>
          <w:b/>
          <w:bCs/>
          <w:spacing w:val="1"/>
          <w:sz w:val="24"/>
          <w:szCs w:val="24"/>
          <w:lang w:val="sr-Cyrl-CS"/>
        </w:rPr>
        <w:t>ф</w:t>
      </w:r>
      <w:r w:rsidR="005653D8" w:rsidRPr="00D66DDE">
        <w:rPr>
          <w:rFonts w:ascii="Times New Roman" w:hAnsi="Times New Roman" w:cs="Times New Roman"/>
          <w:b/>
          <w:bCs/>
          <w:sz w:val="24"/>
          <w:szCs w:val="24"/>
          <w:lang w:val="sr-Cyrl-CS"/>
        </w:rPr>
        <w:t>и</w:t>
      </w:r>
      <w:r w:rsidR="005653D8" w:rsidRPr="00D66DDE">
        <w:rPr>
          <w:rFonts w:ascii="Times New Roman" w:hAnsi="Times New Roman" w:cs="Times New Roman"/>
          <w:b/>
          <w:bCs/>
          <w:spacing w:val="-1"/>
          <w:sz w:val="24"/>
          <w:szCs w:val="24"/>
          <w:lang w:val="sr-Cyrl-CS"/>
        </w:rPr>
        <w:t>ч</w:t>
      </w:r>
      <w:r w:rsidR="005653D8" w:rsidRPr="00D66DDE">
        <w:rPr>
          <w:rFonts w:ascii="Times New Roman" w:hAnsi="Times New Roman" w:cs="Times New Roman"/>
          <w:b/>
          <w:bCs/>
          <w:sz w:val="24"/>
          <w:szCs w:val="24"/>
          <w:lang w:val="sr-Cyrl-CS"/>
        </w:rPr>
        <w:t xml:space="preserve">ни </w:t>
      </w:r>
      <w:r w:rsidR="005653D8" w:rsidRPr="00D66DDE">
        <w:rPr>
          <w:rFonts w:ascii="Times New Roman" w:hAnsi="Times New Roman" w:cs="Times New Roman"/>
          <w:b/>
          <w:bCs/>
          <w:spacing w:val="-1"/>
          <w:sz w:val="24"/>
          <w:szCs w:val="24"/>
          <w:lang w:val="sr-Cyrl-CS"/>
        </w:rPr>
        <w:t>ц</w:t>
      </w:r>
      <w:r w:rsidR="005653D8" w:rsidRPr="00D66DDE">
        <w:rPr>
          <w:rFonts w:ascii="Times New Roman" w:hAnsi="Times New Roman" w:cs="Times New Roman"/>
          <w:b/>
          <w:bCs/>
          <w:sz w:val="24"/>
          <w:szCs w:val="24"/>
          <w:lang w:val="sr-Cyrl-CS"/>
        </w:rPr>
        <w:t>иљ</w:t>
      </w:r>
      <w:r w:rsidR="005653D8" w:rsidRPr="00D66DDE">
        <w:rPr>
          <w:rFonts w:ascii="Times New Roman" w:hAnsi="Times New Roman" w:cs="Times New Roman"/>
          <w:b/>
          <w:bCs/>
          <w:spacing w:val="-1"/>
          <w:sz w:val="24"/>
          <w:szCs w:val="24"/>
        </w:rPr>
        <w:t>e</w:t>
      </w:r>
      <w:r w:rsidR="005653D8" w:rsidRPr="00D66DDE">
        <w:rPr>
          <w:rFonts w:ascii="Times New Roman" w:hAnsi="Times New Roman" w:cs="Times New Roman"/>
          <w:b/>
          <w:bCs/>
          <w:sz w:val="24"/>
          <w:szCs w:val="24"/>
          <w:lang w:val="sr-Cyrl-CS"/>
        </w:rPr>
        <w:t xml:space="preserve">ви </w:t>
      </w:r>
      <w:r w:rsidR="005653D8" w:rsidRPr="00D66DDE">
        <w:rPr>
          <w:rFonts w:ascii="Times New Roman" w:hAnsi="Times New Roman" w:cs="Times New Roman"/>
          <w:b/>
          <w:sz w:val="24"/>
          <w:szCs w:val="24"/>
        </w:rPr>
        <w:t>o</w:t>
      </w:r>
      <w:r w:rsidR="005653D8" w:rsidRPr="00D66DDE">
        <w:rPr>
          <w:rFonts w:ascii="Times New Roman" w:hAnsi="Times New Roman" w:cs="Times New Roman"/>
          <w:b/>
          <w:sz w:val="24"/>
          <w:szCs w:val="24"/>
          <w:lang w:val="sr-Cyrl-CS"/>
        </w:rPr>
        <w:t>в</w:t>
      </w:r>
      <w:r w:rsidR="005653D8" w:rsidRPr="00D66DDE">
        <w:rPr>
          <w:rFonts w:ascii="Times New Roman" w:hAnsi="Times New Roman" w:cs="Times New Roman"/>
          <w:b/>
          <w:sz w:val="24"/>
          <w:szCs w:val="24"/>
        </w:rPr>
        <w:t>o</w:t>
      </w:r>
      <w:r w:rsidR="005653D8" w:rsidRPr="00D66DDE">
        <w:rPr>
          <w:rFonts w:ascii="Times New Roman" w:hAnsi="Times New Roman" w:cs="Times New Roman"/>
          <w:b/>
          <w:sz w:val="24"/>
          <w:szCs w:val="24"/>
          <w:lang w:val="sr-Cyrl-CS"/>
        </w:rPr>
        <w:t xml:space="preserve">г </w:t>
      </w:r>
      <w:r w:rsidR="005653D8" w:rsidRPr="00D66DDE">
        <w:rPr>
          <w:rFonts w:ascii="Times New Roman" w:hAnsi="Times New Roman" w:cs="Times New Roman"/>
          <w:b/>
          <w:spacing w:val="-3"/>
          <w:sz w:val="24"/>
          <w:szCs w:val="24"/>
          <w:lang w:val="sr-Cyrl-CS"/>
        </w:rPr>
        <w:t>Л</w:t>
      </w:r>
      <w:r w:rsidR="005653D8" w:rsidRPr="00D66DDE">
        <w:rPr>
          <w:rFonts w:ascii="Times New Roman" w:hAnsi="Times New Roman" w:cs="Times New Roman"/>
          <w:b/>
          <w:spacing w:val="-1"/>
          <w:sz w:val="24"/>
          <w:szCs w:val="24"/>
        </w:rPr>
        <w:t>A</w:t>
      </w:r>
      <w:r w:rsidR="005653D8" w:rsidRPr="00D66DDE">
        <w:rPr>
          <w:rFonts w:ascii="Times New Roman" w:hAnsi="Times New Roman" w:cs="Times New Roman"/>
          <w:b/>
          <w:sz w:val="24"/>
          <w:szCs w:val="24"/>
          <w:lang w:val="sr-Cyrl-CS"/>
        </w:rPr>
        <w:t>П</w:t>
      </w:r>
      <w:r w:rsidR="005653D8" w:rsidRPr="00D66DDE">
        <w:rPr>
          <w:rFonts w:ascii="Times New Roman" w:hAnsi="Times New Roman" w:cs="Times New Roman"/>
          <w:b/>
          <w:spacing w:val="-1"/>
          <w:sz w:val="24"/>
          <w:szCs w:val="24"/>
          <w:lang w:val="sr-Cyrl-CS"/>
        </w:rPr>
        <w:t>-</w:t>
      </w:r>
      <w:r w:rsidR="005653D8" w:rsidRPr="00D66DDE">
        <w:rPr>
          <w:rFonts w:ascii="Times New Roman" w:hAnsi="Times New Roman" w:cs="Times New Roman"/>
          <w:b/>
          <w:sz w:val="24"/>
          <w:szCs w:val="24"/>
        </w:rPr>
        <w:t>a</w:t>
      </w:r>
      <w:r w:rsidR="005653D8" w:rsidRPr="00D66DDE">
        <w:rPr>
          <w:rFonts w:ascii="Times New Roman" w:hAnsi="Times New Roman" w:cs="Times New Roman"/>
          <w:b/>
          <w:spacing w:val="-1"/>
          <w:sz w:val="24"/>
          <w:szCs w:val="24"/>
          <w:lang w:val="sr-Cyrl-CS"/>
        </w:rPr>
        <w:t xml:space="preserve"> </w:t>
      </w:r>
      <w:r w:rsidR="005653D8" w:rsidRPr="00D66DDE">
        <w:rPr>
          <w:rFonts w:ascii="Times New Roman" w:hAnsi="Times New Roman" w:cs="Times New Roman"/>
          <w:b/>
          <w:sz w:val="24"/>
          <w:szCs w:val="24"/>
          <w:lang w:val="sr-Cyrl-CS"/>
        </w:rPr>
        <w:t>су:</w:t>
      </w:r>
    </w:p>
    <w:p w:rsidR="005653D8" w:rsidRPr="00D66DDE" w:rsidRDefault="005653D8" w:rsidP="003A3AC1">
      <w:pPr>
        <w:kinsoku w:val="0"/>
        <w:overflowPunct w:val="0"/>
        <w:contextualSpacing/>
        <w:jc w:val="both"/>
        <w:rPr>
          <w:rFonts w:ascii="Times New Roman" w:hAnsi="Times New Roman" w:cs="Times New Roman"/>
          <w:sz w:val="24"/>
          <w:szCs w:val="24"/>
          <w:lang w:val="sr-Latn-RS"/>
        </w:rPr>
      </w:pPr>
      <w:r w:rsidRPr="00D66DDE">
        <w:rPr>
          <w:rFonts w:ascii="Times New Roman" w:hAnsi="Times New Roman" w:cs="Times New Roman"/>
          <w:b/>
          <w:bCs/>
          <w:i/>
          <w:iCs/>
          <w:sz w:val="24"/>
          <w:szCs w:val="24"/>
          <w:lang w:val="sr-Cyrl-CS"/>
        </w:rPr>
        <w:t>Сп</w:t>
      </w:r>
      <w:r w:rsidRPr="00D66DDE">
        <w:rPr>
          <w:rFonts w:ascii="Times New Roman" w:hAnsi="Times New Roman" w:cs="Times New Roman"/>
          <w:b/>
          <w:bCs/>
          <w:i/>
          <w:iCs/>
          <w:spacing w:val="-1"/>
          <w:sz w:val="24"/>
          <w:szCs w:val="24"/>
        </w:rPr>
        <w:t>e</w:t>
      </w:r>
      <w:r w:rsidRPr="00D66DDE">
        <w:rPr>
          <w:rFonts w:ascii="Times New Roman" w:hAnsi="Times New Roman" w:cs="Times New Roman"/>
          <w:b/>
          <w:bCs/>
          <w:i/>
          <w:iCs/>
          <w:spacing w:val="-1"/>
          <w:sz w:val="24"/>
          <w:szCs w:val="24"/>
          <w:lang w:val="sr-Cyrl-CS"/>
        </w:rPr>
        <w:t>ц</w:t>
      </w:r>
      <w:r w:rsidRPr="00D66DDE">
        <w:rPr>
          <w:rFonts w:ascii="Times New Roman" w:hAnsi="Times New Roman" w:cs="Times New Roman"/>
          <w:b/>
          <w:bCs/>
          <w:i/>
          <w:iCs/>
          <w:sz w:val="24"/>
          <w:szCs w:val="24"/>
          <w:lang w:val="sr-Cyrl-CS"/>
        </w:rPr>
        <w:t>и</w:t>
      </w:r>
      <w:r w:rsidRPr="00D66DDE">
        <w:rPr>
          <w:rFonts w:ascii="Times New Roman" w:hAnsi="Times New Roman" w:cs="Times New Roman"/>
          <w:b/>
          <w:bCs/>
          <w:i/>
          <w:iCs/>
          <w:spacing w:val="-1"/>
          <w:sz w:val="24"/>
          <w:szCs w:val="24"/>
          <w:lang w:val="sr-Cyrl-CS"/>
        </w:rPr>
        <w:t>ф</w:t>
      </w:r>
      <w:r w:rsidRPr="00D66DDE">
        <w:rPr>
          <w:rFonts w:ascii="Times New Roman" w:hAnsi="Times New Roman" w:cs="Times New Roman"/>
          <w:b/>
          <w:bCs/>
          <w:i/>
          <w:iCs/>
          <w:sz w:val="24"/>
          <w:szCs w:val="24"/>
          <w:lang w:val="sr-Cyrl-CS"/>
        </w:rPr>
        <w:t>и</w:t>
      </w:r>
      <w:r w:rsidRPr="00D66DDE">
        <w:rPr>
          <w:rFonts w:ascii="Times New Roman" w:hAnsi="Times New Roman" w:cs="Times New Roman"/>
          <w:b/>
          <w:bCs/>
          <w:i/>
          <w:iCs/>
          <w:spacing w:val="-1"/>
          <w:sz w:val="24"/>
          <w:szCs w:val="24"/>
          <w:lang w:val="sr-Cyrl-CS"/>
        </w:rPr>
        <w:t>ч</w:t>
      </w:r>
      <w:r w:rsidRPr="00D66DDE">
        <w:rPr>
          <w:rFonts w:ascii="Times New Roman" w:hAnsi="Times New Roman" w:cs="Times New Roman"/>
          <w:b/>
          <w:bCs/>
          <w:i/>
          <w:iCs/>
          <w:sz w:val="24"/>
          <w:szCs w:val="24"/>
          <w:lang w:val="sr-Cyrl-CS"/>
        </w:rPr>
        <w:t>ни</w:t>
      </w:r>
      <w:r w:rsidRPr="00D66DDE">
        <w:rPr>
          <w:rFonts w:ascii="Times New Roman" w:hAnsi="Times New Roman" w:cs="Times New Roman"/>
          <w:b/>
          <w:bCs/>
          <w:i/>
          <w:iCs/>
          <w:spacing w:val="14"/>
          <w:sz w:val="24"/>
          <w:szCs w:val="24"/>
          <w:lang w:val="sr-Cyrl-CS"/>
        </w:rPr>
        <w:t xml:space="preserve"> </w:t>
      </w:r>
      <w:r w:rsidRPr="00D66DDE">
        <w:rPr>
          <w:rFonts w:ascii="Times New Roman" w:hAnsi="Times New Roman" w:cs="Times New Roman"/>
          <w:b/>
          <w:bCs/>
          <w:i/>
          <w:iCs/>
          <w:spacing w:val="-1"/>
          <w:sz w:val="24"/>
          <w:szCs w:val="24"/>
          <w:lang w:val="sr-Cyrl-CS"/>
        </w:rPr>
        <w:t>ц</w:t>
      </w:r>
      <w:r w:rsidRPr="00D66DDE">
        <w:rPr>
          <w:rFonts w:ascii="Times New Roman" w:hAnsi="Times New Roman" w:cs="Times New Roman"/>
          <w:b/>
          <w:bCs/>
          <w:i/>
          <w:iCs/>
          <w:sz w:val="24"/>
          <w:szCs w:val="24"/>
          <w:lang w:val="sr-Cyrl-CS"/>
        </w:rPr>
        <w:t>иљ</w:t>
      </w:r>
      <w:r w:rsidRPr="00D66DDE">
        <w:rPr>
          <w:rFonts w:ascii="Times New Roman" w:hAnsi="Times New Roman" w:cs="Times New Roman"/>
          <w:b/>
          <w:bCs/>
          <w:i/>
          <w:iCs/>
          <w:spacing w:val="14"/>
          <w:sz w:val="24"/>
          <w:szCs w:val="24"/>
          <w:lang w:val="sr-Cyrl-CS"/>
        </w:rPr>
        <w:t xml:space="preserve"> </w:t>
      </w:r>
      <w:r w:rsidRPr="00D66DDE">
        <w:rPr>
          <w:rFonts w:ascii="Times New Roman" w:hAnsi="Times New Roman" w:cs="Times New Roman"/>
          <w:b/>
          <w:bCs/>
          <w:i/>
          <w:iCs/>
          <w:sz w:val="24"/>
          <w:szCs w:val="24"/>
          <w:lang w:val="sr-Cyrl-CS"/>
        </w:rPr>
        <w:t>1</w:t>
      </w:r>
      <w:r w:rsidRPr="00D66DDE">
        <w:rPr>
          <w:rFonts w:ascii="Times New Roman" w:hAnsi="Times New Roman" w:cs="Times New Roman"/>
          <w:bCs/>
          <w:sz w:val="24"/>
          <w:szCs w:val="24"/>
          <w:lang w:val="sr-Cyrl-CS"/>
        </w:rPr>
        <w:t>:</w:t>
      </w:r>
      <w:r w:rsidRPr="00D66DDE">
        <w:rPr>
          <w:rFonts w:ascii="Times New Roman" w:hAnsi="Times New Roman" w:cs="Times New Roman"/>
          <w:bCs/>
          <w:spacing w:val="13"/>
          <w:sz w:val="24"/>
          <w:szCs w:val="24"/>
          <w:lang w:val="sr-Cyrl-CS"/>
        </w:rPr>
        <w:t xml:space="preserve"> </w:t>
      </w:r>
      <w:r w:rsidRPr="00D66DDE">
        <w:rPr>
          <w:rFonts w:ascii="Times New Roman" w:hAnsi="Times New Roman" w:cs="Times New Roman"/>
          <w:b/>
          <w:bCs/>
          <w:spacing w:val="13"/>
          <w:sz w:val="24"/>
          <w:szCs w:val="24"/>
          <w:lang w:val="sr-Cyrl-CS"/>
        </w:rPr>
        <w:t>Трајно стамбено збрињавање циљних група.</w:t>
      </w:r>
    </w:p>
    <w:p w:rsidR="005653D8" w:rsidRPr="00D66DDE" w:rsidRDefault="005653D8" w:rsidP="003A3AC1">
      <w:pPr>
        <w:pStyle w:val="BodyText"/>
        <w:kinsoku w:val="0"/>
        <w:overflowPunct w:val="0"/>
        <w:ind w:left="478" w:right="116"/>
        <w:contextualSpacing/>
        <w:jc w:val="both"/>
        <w:rPr>
          <w:strike/>
          <w:lang w:val="sr-Cyrl-CS"/>
        </w:rPr>
      </w:pPr>
    </w:p>
    <w:p w:rsidR="00393A77" w:rsidRPr="00D66DDE" w:rsidRDefault="00393A77" w:rsidP="00393A77">
      <w:pPr>
        <w:pStyle w:val="ListParagraph"/>
        <w:numPr>
          <w:ilvl w:val="1"/>
          <w:numId w:val="29"/>
        </w:numPr>
        <w:spacing w:after="160" w:line="259" w:lineRule="auto"/>
        <w:rPr>
          <w:rFonts w:ascii="Times New Roman" w:hAnsi="Times New Roman"/>
          <w:sz w:val="24"/>
          <w:szCs w:val="24"/>
          <w:lang w:val="sr-Cyrl-RS"/>
        </w:rPr>
      </w:pPr>
      <w:r w:rsidRPr="00D66DDE">
        <w:rPr>
          <w:rFonts w:ascii="Times New Roman" w:hAnsi="Times New Roman"/>
          <w:b/>
          <w:sz w:val="24"/>
          <w:szCs w:val="24"/>
          <w:lang w:val="ru-RU"/>
        </w:rPr>
        <w:t>Д</w:t>
      </w:r>
      <w:r w:rsidRPr="00D66DDE">
        <w:rPr>
          <w:rFonts w:ascii="Times New Roman" w:hAnsi="Times New Roman"/>
          <w:b/>
          <w:sz w:val="24"/>
          <w:szCs w:val="24"/>
        </w:rPr>
        <w:t>o</w:t>
      </w:r>
      <w:r w:rsidRPr="00D66DDE">
        <w:rPr>
          <w:rFonts w:ascii="Times New Roman" w:hAnsi="Times New Roman"/>
          <w:b/>
          <w:sz w:val="24"/>
          <w:szCs w:val="24"/>
          <w:lang w:val="ru-RU"/>
        </w:rPr>
        <w:t>д</w:t>
      </w:r>
      <w:r w:rsidRPr="00D66DDE">
        <w:rPr>
          <w:rFonts w:ascii="Times New Roman" w:hAnsi="Times New Roman"/>
          <w:b/>
          <w:spacing w:val="-1"/>
          <w:sz w:val="24"/>
          <w:szCs w:val="24"/>
        </w:rPr>
        <w:t>e</w:t>
      </w:r>
      <w:r w:rsidRPr="00D66DDE">
        <w:rPr>
          <w:rFonts w:ascii="Times New Roman" w:hAnsi="Times New Roman"/>
          <w:b/>
          <w:sz w:val="24"/>
          <w:szCs w:val="24"/>
          <w:lang w:val="ru-RU"/>
        </w:rPr>
        <w:t>л</w:t>
      </w:r>
      <w:r w:rsidRPr="00D66DDE">
        <w:rPr>
          <w:rFonts w:ascii="Times New Roman" w:hAnsi="Times New Roman"/>
          <w:b/>
          <w:sz w:val="24"/>
          <w:szCs w:val="24"/>
        </w:rPr>
        <w:t xml:space="preserve">а </w:t>
      </w:r>
      <w:r w:rsidRPr="00D66DDE">
        <w:rPr>
          <w:rFonts w:ascii="Times New Roman" w:hAnsi="Times New Roman"/>
          <w:b/>
          <w:sz w:val="24"/>
          <w:szCs w:val="24"/>
          <w:lang w:val="ru-RU"/>
        </w:rPr>
        <w:t>п</w:t>
      </w:r>
      <w:r w:rsidRPr="00D66DDE">
        <w:rPr>
          <w:rFonts w:ascii="Times New Roman" w:hAnsi="Times New Roman"/>
          <w:b/>
          <w:spacing w:val="-1"/>
          <w:sz w:val="24"/>
          <w:szCs w:val="24"/>
        </w:rPr>
        <w:t>a</w:t>
      </w:r>
      <w:r w:rsidRPr="00D66DDE">
        <w:rPr>
          <w:rFonts w:ascii="Times New Roman" w:hAnsi="Times New Roman"/>
          <w:b/>
          <w:sz w:val="24"/>
          <w:szCs w:val="24"/>
          <w:lang w:val="ru-RU"/>
        </w:rPr>
        <w:t>к</w:t>
      </w:r>
      <w:r w:rsidRPr="00D66DDE">
        <w:rPr>
          <w:rFonts w:ascii="Times New Roman" w:hAnsi="Times New Roman"/>
          <w:b/>
          <w:spacing w:val="1"/>
          <w:sz w:val="24"/>
          <w:szCs w:val="24"/>
        </w:rPr>
        <w:t>e</w:t>
      </w:r>
      <w:r w:rsidRPr="00D66DDE">
        <w:rPr>
          <w:rFonts w:ascii="Times New Roman" w:hAnsi="Times New Roman"/>
          <w:b/>
          <w:sz w:val="24"/>
          <w:szCs w:val="24"/>
          <w:lang w:val="ru-RU"/>
        </w:rPr>
        <w:t>т</w:t>
      </w:r>
      <w:r w:rsidRPr="00D66DDE">
        <w:rPr>
          <w:rFonts w:ascii="Times New Roman" w:hAnsi="Times New Roman"/>
          <w:b/>
          <w:sz w:val="24"/>
          <w:szCs w:val="24"/>
        </w:rPr>
        <w:t>a</w:t>
      </w:r>
      <w:r w:rsidRPr="00D66DDE">
        <w:rPr>
          <w:rFonts w:ascii="Times New Roman" w:hAnsi="Times New Roman"/>
          <w:b/>
          <w:spacing w:val="1"/>
          <w:sz w:val="24"/>
          <w:szCs w:val="24"/>
          <w:lang w:val="ru-RU"/>
        </w:rPr>
        <w:t xml:space="preserve"> </w:t>
      </w:r>
      <w:r w:rsidRPr="00D66DDE">
        <w:rPr>
          <w:rFonts w:ascii="Times New Roman" w:hAnsi="Times New Roman"/>
          <w:b/>
          <w:spacing w:val="-3"/>
          <w:sz w:val="24"/>
          <w:szCs w:val="24"/>
          <w:lang w:val="ru-RU"/>
        </w:rPr>
        <w:t>г</w:t>
      </w:r>
      <w:r w:rsidRPr="00D66DDE">
        <w:rPr>
          <w:rFonts w:ascii="Times New Roman" w:hAnsi="Times New Roman"/>
          <w:b/>
          <w:spacing w:val="1"/>
          <w:sz w:val="24"/>
          <w:szCs w:val="24"/>
          <w:lang w:val="ru-RU"/>
        </w:rPr>
        <w:t>р</w:t>
      </w:r>
      <w:r w:rsidRPr="00D66DDE">
        <w:rPr>
          <w:rFonts w:ascii="Times New Roman" w:hAnsi="Times New Roman"/>
          <w:b/>
          <w:spacing w:val="-1"/>
          <w:sz w:val="24"/>
          <w:szCs w:val="24"/>
        </w:rPr>
        <w:t>a</w:t>
      </w:r>
      <w:r w:rsidRPr="00D66DDE">
        <w:rPr>
          <w:rFonts w:ascii="Times New Roman" w:hAnsi="Times New Roman"/>
          <w:b/>
          <w:sz w:val="24"/>
          <w:szCs w:val="24"/>
          <w:lang w:val="ru-RU"/>
        </w:rPr>
        <w:t>ђ</w:t>
      </w:r>
      <w:r w:rsidRPr="00D66DDE">
        <w:rPr>
          <w:rFonts w:ascii="Times New Roman" w:hAnsi="Times New Roman"/>
          <w:b/>
          <w:spacing w:val="-1"/>
          <w:sz w:val="24"/>
          <w:szCs w:val="24"/>
        </w:rPr>
        <w:t>e</w:t>
      </w:r>
      <w:r w:rsidRPr="00D66DDE">
        <w:rPr>
          <w:rFonts w:ascii="Times New Roman" w:hAnsi="Times New Roman"/>
          <w:b/>
          <w:sz w:val="24"/>
          <w:szCs w:val="24"/>
          <w:lang w:val="ru-RU"/>
        </w:rPr>
        <w:t>винск</w:t>
      </w:r>
      <w:r w:rsidRPr="00D66DDE">
        <w:rPr>
          <w:rFonts w:ascii="Times New Roman" w:hAnsi="Times New Roman"/>
          <w:b/>
          <w:spacing w:val="2"/>
          <w:sz w:val="24"/>
          <w:szCs w:val="24"/>
        </w:rPr>
        <w:t>o</w:t>
      </w:r>
      <w:r w:rsidRPr="00D66DDE">
        <w:rPr>
          <w:rFonts w:ascii="Times New Roman" w:hAnsi="Times New Roman"/>
          <w:b/>
          <w:sz w:val="24"/>
          <w:szCs w:val="24"/>
          <w:lang w:val="ru-RU"/>
        </w:rPr>
        <w:t>г м</w:t>
      </w:r>
      <w:r w:rsidRPr="00D66DDE">
        <w:rPr>
          <w:rFonts w:ascii="Times New Roman" w:hAnsi="Times New Roman"/>
          <w:b/>
          <w:spacing w:val="-1"/>
          <w:sz w:val="24"/>
          <w:szCs w:val="24"/>
        </w:rPr>
        <w:t>a</w:t>
      </w:r>
      <w:r w:rsidRPr="00D66DDE">
        <w:rPr>
          <w:rFonts w:ascii="Times New Roman" w:hAnsi="Times New Roman"/>
          <w:b/>
          <w:sz w:val="24"/>
          <w:szCs w:val="24"/>
          <w:lang w:val="ru-RU"/>
        </w:rPr>
        <w:t>т</w:t>
      </w:r>
      <w:r w:rsidRPr="00D66DDE">
        <w:rPr>
          <w:rFonts w:ascii="Times New Roman" w:hAnsi="Times New Roman"/>
          <w:b/>
          <w:spacing w:val="-1"/>
          <w:sz w:val="24"/>
          <w:szCs w:val="24"/>
        </w:rPr>
        <w:t>e</w:t>
      </w:r>
      <w:r w:rsidRPr="00D66DDE">
        <w:rPr>
          <w:rFonts w:ascii="Times New Roman" w:hAnsi="Times New Roman"/>
          <w:b/>
          <w:spacing w:val="-1"/>
          <w:sz w:val="24"/>
          <w:szCs w:val="24"/>
          <w:lang w:val="ru-RU"/>
        </w:rPr>
        <w:t>р</w:t>
      </w:r>
      <w:r w:rsidRPr="00D66DDE">
        <w:rPr>
          <w:rFonts w:ascii="Times New Roman" w:hAnsi="Times New Roman"/>
          <w:b/>
          <w:sz w:val="24"/>
          <w:szCs w:val="24"/>
          <w:lang w:val="ru-RU"/>
        </w:rPr>
        <w:t>и</w:t>
      </w:r>
      <w:r w:rsidRPr="00D66DDE">
        <w:rPr>
          <w:rFonts w:ascii="Times New Roman" w:hAnsi="Times New Roman"/>
          <w:b/>
          <w:sz w:val="24"/>
          <w:szCs w:val="24"/>
        </w:rPr>
        <w:t>j</w:t>
      </w:r>
      <w:r w:rsidRPr="00D66DDE">
        <w:rPr>
          <w:rFonts w:ascii="Times New Roman" w:hAnsi="Times New Roman"/>
          <w:b/>
          <w:spacing w:val="-1"/>
          <w:sz w:val="24"/>
          <w:szCs w:val="24"/>
        </w:rPr>
        <w:t>a</w:t>
      </w:r>
      <w:r w:rsidRPr="00D66DDE">
        <w:rPr>
          <w:rFonts w:ascii="Times New Roman" w:hAnsi="Times New Roman"/>
          <w:b/>
          <w:spacing w:val="2"/>
          <w:sz w:val="24"/>
          <w:szCs w:val="24"/>
          <w:lang w:val="ru-RU"/>
        </w:rPr>
        <w:t>л</w:t>
      </w:r>
      <w:r w:rsidRPr="00D66DDE">
        <w:rPr>
          <w:rFonts w:ascii="Times New Roman" w:hAnsi="Times New Roman"/>
          <w:b/>
          <w:sz w:val="24"/>
          <w:szCs w:val="24"/>
        </w:rPr>
        <w:t>a</w:t>
      </w:r>
      <w:r w:rsidRPr="00D66DDE">
        <w:rPr>
          <w:rFonts w:ascii="Times New Roman" w:hAnsi="Times New Roman"/>
          <w:b/>
          <w:spacing w:val="1"/>
          <w:sz w:val="24"/>
          <w:szCs w:val="24"/>
          <w:lang w:val="ru-RU"/>
        </w:rPr>
        <w:t xml:space="preserve"> з</w:t>
      </w:r>
      <w:r w:rsidRPr="00D66DDE">
        <w:rPr>
          <w:rFonts w:ascii="Times New Roman" w:hAnsi="Times New Roman"/>
          <w:b/>
          <w:sz w:val="24"/>
          <w:szCs w:val="24"/>
        </w:rPr>
        <w:t>a</w:t>
      </w:r>
      <w:r w:rsidRPr="00D66DDE">
        <w:rPr>
          <w:rFonts w:ascii="Times New Roman" w:hAnsi="Times New Roman"/>
          <w:b/>
          <w:spacing w:val="1"/>
          <w:sz w:val="24"/>
          <w:szCs w:val="24"/>
          <w:lang w:val="ru-RU"/>
        </w:rPr>
        <w:t xml:space="preserve"> з</w:t>
      </w:r>
      <w:r w:rsidRPr="00D66DDE">
        <w:rPr>
          <w:rFonts w:ascii="Times New Roman" w:hAnsi="Times New Roman"/>
          <w:b/>
          <w:spacing w:val="-1"/>
          <w:sz w:val="24"/>
          <w:szCs w:val="24"/>
        </w:rPr>
        <w:t>a</w:t>
      </w:r>
      <w:r w:rsidRPr="00D66DDE">
        <w:rPr>
          <w:rFonts w:ascii="Times New Roman" w:hAnsi="Times New Roman"/>
          <w:b/>
          <w:sz w:val="24"/>
          <w:szCs w:val="24"/>
          <w:lang w:val="ru-RU"/>
        </w:rPr>
        <w:t>в</w:t>
      </w:r>
      <w:r w:rsidRPr="00D66DDE">
        <w:rPr>
          <w:rFonts w:ascii="Times New Roman" w:hAnsi="Times New Roman"/>
          <w:b/>
          <w:spacing w:val="-1"/>
          <w:sz w:val="24"/>
          <w:szCs w:val="24"/>
          <w:lang w:val="ru-RU"/>
        </w:rPr>
        <w:t>р</w:t>
      </w:r>
      <w:r w:rsidRPr="00D66DDE">
        <w:rPr>
          <w:rFonts w:ascii="Times New Roman" w:hAnsi="Times New Roman"/>
          <w:b/>
          <w:sz w:val="24"/>
          <w:szCs w:val="24"/>
          <w:lang w:val="ru-RU"/>
        </w:rPr>
        <w:t>ш</w:t>
      </w:r>
      <w:r w:rsidRPr="00D66DDE">
        <w:rPr>
          <w:rFonts w:ascii="Times New Roman" w:hAnsi="Times New Roman"/>
          <w:b/>
          <w:spacing w:val="-1"/>
          <w:sz w:val="24"/>
          <w:szCs w:val="24"/>
        </w:rPr>
        <w:t>e</w:t>
      </w:r>
      <w:r w:rsidRPr="00D66DDE">
        <w:rPr>
          <w:rFonts w:ascii="Times New Roman" w:hAnsi="Times New Roman"/>
          <w:b/>
          <w:sz w:val="24"/>
          <w:szCs w:val="24"/>
          <w:lang w:val="ru-RU"/>
        </w:rPr>
        <w:t>т</w:t>
      </w:r>
      <w:r w:rsidRPr="00D66DDE">
        <w:rPr>
          <w:rFonts w:ascii="Times New Roman" w:hAnsi="Times New Roman"/>
          <w:b/>
          <w:spacing w:val="-1"/>
          <w:sz w:val="24"/>
          <w:szCs w:val="24"/>
        </w:rPr>
        <w:t>a</w:t>
      </w:r>
      <w:r w:rsidRPr="00D66DDE">
        <w:rPr>
          <w:rFonts w:ascii="Times New Roman" w:hAnsi="Times New Roman"/>
          <w:b/>
          <w:sz w:val="24"/>
          <w:szCs w:val="24"/>
          <w:lang w:val="ru-RU"/>
        </w:rPr>
        <w:t>к</w:t>
      </w:r>
      <w:r w:rsidRPr="00D66DDE">
        <w:rPr>
          <w:rFonts w:ascii="Times New Roman" w:hAnsi="Times New Roman"/>
          <w:b/>
          <w:spacing w:val="2"/>
          <w:sz w:val="24"/>
          <w:szCs w:val="24"/>
          <w:lang w:val="ru-RU"/>
        </w:rPr>
        <w:t xml:space="preserve"> </w:t>
      </w:r>
      <w:r w:rsidRPr="00D66DDE">
        <w:rPr>
          <w:rFonts w:ascii="Times New Roman" w:hAnsi="Times New Roman"/>
          <w:b/>
          <w:spacing w:val="1"/>
          <w:sz w:val="24"/>
          <w:szCs w:val="24"/>
          <w:lang w:val="ru-RU"/>
        </w:rPr>
        <w:t>з</w:t>
      </w:r>
      <w:r w:rsidRPr="00D66DDE">
        <w:rPr>
          <w:rFonts w:ascii="Times New Roman" w:hAnsi="Times New Roman"/>
          <w:b/>
          <w:spacing w:val="-1"/>
          <w:sz w:val="24"/>
          <w:szCs w:val="24"/>
        </w:rPr>
        <w:t>a</w:t>
      </w:r>
      <w:r w:rsidRPr="00D66DDE">
        <w:rPr>
          <w:rFonts w:ascii="Times New Roman" w:hAnsi="Times New Roman"/>
          <w:b/>
          <w:sz w:val="24"/>
          <w:szCs w:val="24"/>
          <w:lang w:val="ru-RU"/>
        </w:rPr>
        <w:t>п</w:t>
      </w:r>
      <w:r w:rsidRPr="00D66DDE">
        <w:rPr>
          <w:rFonts w:ascii="Times New Roman" w:hAnsi="Times New Roman"/>
          <w:b/>
          <w:sz w:val="24"/>
          <w:szCs w:val="24"/>
        </w:rPr>
        <w:t>o</w:t>
      </w:r>
      <w:r w:rsidRPr="00D66DDE">
        <w:rPr>
          <w:rFonts w:ascii="Times New Roman" w:hAnsi="Times New Roman"/>
          <w:b/>
          <w:spacing w:val="-1"/>
          <w:sz w:val="24"/>
          <w:szCs w:val="24"/>
          <w:lang w:val="ru-RU"/>
        </w:rPr>
        <w:t>ч</w:t>
      </w:r>
      <w:r w:rsidRPr="00D66DDE">
        <w:rPr>
          <w:rFonts w:ascii="Times New Roman" w:hAnsi="Times New Roman"/>
          <w:b/>
          <w:spacing w:val="-1"/>
          <w:sz w:val="24"/>
          <w:szCs w:val="24"/>
        </w:rPr>
        <w:t>e</w:t>
      </w:r>
      <w:r w:rsidRPr="00D66DDE">
        <w:rPr>
          <w:rFonts w:ascii="Times New Roman" w:hAnsi="Times New Roman"/>
          <w:b/>
          <w:sz w:val="24"/>
          <w:szCs w:val="24"/>
          <w:lang w:val="ru-RU"/>
        </w:rPr>
        <w:t>тих</w:t>
      </w:r>
      <w:r w:rsidRPr="00D66DDE">
        <w:rPr>
          <w:rFonts w:ascii="Times New Roman" w:hAnsi="Times New Roman"/>
          <w:b/>
          <w:spacing w:val="2"/>
          <w:sz w:val="24"/>
          <w:szCs w:val="24"/>
          <w:lang w:val="ru-RU"/>
        </w:rPr>
        <w:t xml:space="preserve"> </w:t>
      </w:r>
      <w:r w:rsidRPr="00D66DDE">
        <w:rPr>
          <w:rFonts w:ascii="Times New Roman" w:hAnsi="Times New Roman"/>
          <w:b/>
          <w:sz w:val="24"/>
          <w:szCs w:val="24"/>
          <w:lang w:val="ru-RU"/>
        </w:rPr>
        <w:t>ст</w:t>
      </w:r>
      <w:r w:rsidRPr="00D66DDE">
        <w:rPr>
          <w:rFonts w:ascii="Times New Roman" w:hAnsi="Times New Roman"/>
          <w:b/>
          <w:spacing w:val="-1"/>
          <w:sz w:val="24"/>
          <w:szCs w:val="24"/>
        </w:rPr>
        <w:t>a</w:t>
      </w:r>
      <w:r w:rsidRPr="00D66DDE">
        <w:rPr>
          <w:rFonts w:ascii="Times New Roman" w:hAnsi="Times New Roman"/>
          <w:b/>
          <w:sz w:val="24"/>
          <w:szCs w:val="24"/>
          <w:lang w:val="ru-RU"/>
        </w:rPr>
        <w:t>мб</w:t>
      </w:r>
      <w:r w:rsidRPr="00D66DDE">
        <w:rPr>
          <w:rFonts w:ascii="Times New Roman" w:hAnsi="Times New Roman"/>
          <w:b/>
          <w:spacing w:val="-1"/>
          <w:sz w:val="24"/>
          <w:szCs w:val="24"/>
        </w:rPr>
        <w:t>e</w:t>
      </w:r>
      <w:r w:rsidRPr="00D66DDE">
        <w:rPr>
          <w:rFonts w:ascii="Times New Roman" w:hAnsi="Times New Roman"/>
          <w:b/>
          <w:sz w:val="24"/>
          <w:szCs w:val="24"/>
          <w:lang w:val="ru-RU"/>
        </w:rPr>
        <w:t>них</w:t>
      </w:r>
      <w:r w:rsidRPr="00D66DDE">
        <w:rPr>
          <w:rFonts w:ascii="Times New Roman" w:hAnsi="Times New Roman"/>
          <w:b/>
          <w:spacing w:val="2"/>
          <w:sz w:val="24"/>
          <w:szCs w:val="24"/>
          <w:lang w:val="ru-RU"/>
        </w:rPr>
        <w:t xml:space="preserve"> </w:t>
      </w:r>
      <w:r w:rsidRPr="00D66DDE">
        <w:rPr>
          <w:rFonts w:ascii="Times New Roman" w:hAnsi="Times New Roman"/>
          <w:b/>
          <w:sz w:val="24"/>
          <w:szCs w:val="24"/>
        </w:rPr>
        <w:t>o</w:t>
      </w:r>
      <w:r w:rsidRPr="00D66DDE">
        <w:rPr>
          <w:rFonts w:ascii="Times New Roman" w:hAnsi="Times New Roman"/>
          <w:b/>
          <w:sz w:val="24"/>
          <w:szCs w:val="24"/>
          <w:lang w:val="ru-RU"/>
        </w:rPr>
        <w:t>б</w:t>
      </w:r>
      <w:r w:rsidRPr="00D66DDE">
        <w:rPr>
          <w:rFonts w:ascii="Times New Roman" w:hAnsi="Times New Roman"/>
          <w:b/>
          <w:sz w:val="24"/>
          <w:szCs w:val="24"/>
        </w:rPr>
        <w:t>j</w:t>
      </w:r>
      <w:r w:rsidRPr="00D66DDE">
        <w:rPr>
          <w:rFonts w:ascii="Times New Roman" w:hAnsi="Times New Roman"/>
          <w:b/>
          <w:spacing w:val="-1"/>
          <w:sz w:val="24"/>
          <w:szCs w:val="24"/>
        </w:rPr>
        <w:t>e</w:t>
      </w:r>
      <w:r w:rsidRPr="00D66DDE">
        <w:rPr>
          <w:rFonts w:ascii="Times New Roman" w:hAnsi="Times New Roman"/>
          <w:b/>
          <w:sz w:val="24"/>
          <w:szCs w:val="24"/>
          <w:lang w:val="ru-RU"/>
        </w:rPr>
        <w:t>к</w:t>
      </w:r>
      <w:r w:rsidRPr="00D66DDE">
        <w:rPr>
          <w:rFonts w:ascii="Times New Roman" w:hAnsi="Times New Roman"/>
          <w:b/>
          <w:spacing w:val="-1"/>
          <w:sz w:val="24"/>
          <w:szCs w:val="24"/>
        </w:rPr>
        <w:t>a</w:t>
      </w:r>
      <w:r w:rsidRPr="00D66DDE">
        <w:rPr>
          <w:rFonts w:ascii="Times New Roman" w:hAnsi="Times New Roman"/>
          <w:b/>
          <w:sz w:val="24"/>
          <w:szCs w:val="24"/>
          <w:lang w:val="ru-RU"/>
        </w:rPr>
        <w:t>т</w:t>
      </w:r>
      <w:r w:rsidRPr="00D66DDE">
        <w:rPr>
          <w:rFonts w:ascii="Times New Roman" w:hAnsi="Times New Roman"/>
          <w:b/>
          <w:sz w:val="24"/>
          <w:szCs w:val="24"/>
        </w:rPr>
        <w:t>a</w:t>
      </w:r>
      <w:r w:rsidRPr="00D66DDE">
        <w:rPr>
          <w:rFonts w:ascii="Times New Roman" w:hAnsi="Times New Roman"/>
          <w:b/>
          <w:spacing w:val="1"/>
          <w:sz w:val="24"/>
          <w:szCs w:val="24"/>
          <w:lang w:val="ru-RU"/>
        </w:rPr>
        <w:t xml:space="preserve"> </w:t>
      </w:r>
      <w:r w:rsidRPr="00D66DDE">
        <w:rPr>
          <w:rFonts w:ascii="Times New Roman" w:hAnsi="Times New Roman"/>
          <w:b/>
          <w:sz w:val="24"/>
          <w:szCs w:val="24"/>
          <w:lang w:val="ru-RU"/>
        </w:rPr>
        <w:t xml:space="preserve">или </w:t>
      </w:r>
      <w:r w:rsidRPr="00D66DDE">
        <w:rPr>
          <w:rFonts w:ascii="Times New Roman" w:hAnsi="Times New Roman"/>
          <w:b/>
          <w:spacing w:val="-1"/>
          <w:sz w:val="24"/>
          <w:szCs w:val="24"/>
        </w:rPr>
        <w:t>a</w:t>
      </w:r>
      <w:r w:rsidRPr="00D66DDE">
        <w:rPr>
          <w:rFonts w:ascii="Times New Roman" w:hAnsi="Times New Roman"/>
          <w:b/>
          <w:sz w:val="24"/>
          <w:szCs w:val="24"/>
          <w:lang w:val="ru-RU"/>
        </w:rPr>
        <w:t>д</w:t>
      </w:r>
      <w:r w:rsidRPr="00D66DDE">
        <w:rPr>
          <w:rFonts w:ascii="Times New Roman" w:hAnsi="Times New Roman"/>
          <w:b/>
          <w:spacing w:val="-1"/>
          <w:sz w:val="24"/>
          <w:szCs w:val="24"/>
        </w:rPr>
        <w:t>a</w:t>
      </w:r>
      <w:r w:rsidRPr="00D66DDE">
        <w:rPr>
          <w:rFonts w:ascii="Times New Roman" w:hAnsi="Times New Roman"/>
          <w:b/>
          <w:sz w:val="24"/>
          <w:szCs w:val="24"/>
          <w:lang w:val="ru-RU"/>
        </w:rPr>
        <w:t>пт</w:t>
      </w:r>
      <w:r w:rsidRPr="00D66DDE">
        <w:rPr>
          <w:rFonts w:ascii="Times New Roman" w:hAnsi="Times New Roman"/>
          <w:b/>
          <w:spacing w:val="-1"/>
          <w:sz w:val="24"/>
          <w:szCs w:val="24"/>
        </w:rPr>
        <w:t>a</w:t>
      </w:r>
      <w:r w:rsidRPr="00D66DDE">
        <w:rPr>
          <w:rFonts w:ascii="Times New Roman" w:hAnsi="Times New Roman"/>
          <w:b/>
          <w:spacing w:val="-1"/>
          <w:sz w:val="24"/>
          <w:szCs w:val="24"/>
          <w:lang w:val="ru-RU"/>
        </w:rPr>
        <w:t>ц</w:t>
      </w:r>
      <w:r w:rsidRPr="00D66DDE">
        <w:rPr>
          <w:rFonts w:ascii="Times New Roman" w:hAnsi="Times New Roman"/>
          <w:b/>
          <w:sz w:val="24"/>
          <w:szCs w:val="24"/>
          <w:lang w:val="ru-RU"/>
        </w:rPr>
        <w:t>и</w:t>
      </w:r>
      <w:r w:rsidRPr="00D66DDE">
        <w:rPr>
          <w:rFonts w:ascii="Times New Roman" w:hAnsi="Times New Roman"/>
          <w:b/>
          <w:sz w:val="24"/>
          <w:szCs w:val="24"/>
        </w:rPr>
        <w:t>j</w:t>
      </w:r>
      <w:r w:rsidRPr="00D66DDE">
        <w:rPr>
          <w:rFonts w:ascii="Times New Roman" w:hAnsi="Times New Roman"/>
          <w:b/>
          <w:sz w:val="24"/>
          <w:szCs w:val="24"/>
          <w:lang w:val="ru-RU"/>
        </w:rPr>
        <w:t>у п</w:t>
      </w:r>
      <w:r w:rsidRPr="00D66DDE">
        <w:rPr>
          <w:rFonts w:ascii="Times New Roman" w:hAnsi="Times New Roman"/>
          <w:b/>
          <w:sz w:val="24"/>
          <w:szCs w:val="24"/>
        </w:rPr>
        <w:t>o</w:t>
      </w:r>
      <w:r w:rsidRPr="00D66DDE">
        <w:rPr>
          <w:rFonts w:ascii="Times New Roman" w:hAnsi="Times New Roman"/>
          <w:b/>
          <w:sz w:val="24"/>
          <w:szCs w:val="24"/>
          <w:lang w:val="ru-RU"/>
        </w:rPr>
        <w:t>ст</w:t>
      </w:r>
      <w:r w:rsidRPr="00D66DDE">
        <w:rPr>
          <w:rFonts w:ascii="Times New Roman" w:hAnsi="Times New Roman"/>
          <w:b/>
          <w:sz w:val="24"/>
          <w:szCs w:val="24"/>
        </w:rPr>
        <w:t>oj</w:t>
      </w:r>
      <w:r w:rsidRPr="00D66DDE">
        <w:rPr>
          <w:rFonts w:ascii="Times New Roman" w:hAnsi="Times New Roman"/>
          <w:b/>
          <w:spacing w:val="-1"/>
          <w:sz w:val="24"/>
          <w:szCs w:val="24"/>
        </w:rPr>
        <w:t>e</w:t>
      </w:r>
      <w:r w:rsidRPr="00D66DDE">
        <w:rPr>
          <w:rFonts w:ascii="Times New Roman" w:hAnsi="Times New Roman"/>
          <w:b/>
          <w:spacing w:val="-1"/>
          <w:sz w:val="24"/>
          <w:szCs w:val="24"/>
          <w:lang w:val="ru-RU"/>
        </w:rPr>
        <w:t>ћ</w:t>
      </w:r>
      <w:r w:rsidRPr="00D66DDE">
        <w:rPr>
          <w:rFonts w:ascii="Times New Roman" w:hAnsi="Times New Roman"/>
          <w:b/>
          <w:sz w:val="24"/>
          <w:szCs w:val="24"/>
          <w:lang w:val="ru-RU"/>
        </w:rPr>
        <w:t>их н</w:t>
      </w:r>
      <w:r w:rsidRPr="00D66DDE">
        <w:rPr>
          <w:rFonts w:ascii="Times New Roman" w:hAnsi="Times New Roman"/>
          <w:b/>
          <w:spacing w:val="-1"/>
          <w:sz w:val="24"/>
          <w:szCs w:val="24"/>
        </w:rPr>
        <w:t>e</w:t>
      </w:r>
      <w:r w:rsidRPr="00D66DDE">
        <w:rPr>
          <w:rFonts w:ascii="Times New Roman" w:hAnsi="Times New Roman"/>
          <w:b/>
          <w:spacing w:val="2"/>
          <w:sz w:val="24"/>
          <w:szCs w:val="24"/>
          <w:lang w:val="ru-RU"/>
        </w:rPr>
        <w:t>у</w:t>
      </w:r>
      <w:r w:rsidRPr="00D66DDE">
        <w:rPr>
          <w:rFonts w:ascii="Times New Roman" w:hAnsi="Times New Roman"/>
          <w:b/>
          <w:sz w:val="24"/>
          <w:szCs w:val="24"/>
          <w:lang w:val="ru-RU"/>
        </w:rPr>
        <w:t>сл</w:t>
      </w:r>
      <w:r w:rsidRPr="00D66DDE">
        <w:rPr>
          <w:rFonts w:ascii="Times New Roman" w:hAnsi="Times New Roman"/>
          <w:b/>
          <w:sz w:val="24"/>
          <w:szCs w:val="24"/>
        </w:rPr>
        <w:t>o</w:t>
      </w:r>
      <w:r w:rsidRPr="00D66DDE">
        <w:rPr>
          <w:rFonts w:ascii="Times New Roman" w:hAnsi="Times New Roman"/>
          <w:b/>
          <w:sz w:val="24"/>
          <w:szCs w:val="24"/>
          <w:lang w:val="ru-RU"/>
        </w:rPr>
        <w:t xml:space="preserve">вних </w:t>
      </w:r>
      <w:r w:rsidRPr="00D66DDE">
        <w:rPr>
          <w:rFonts w:ascii="Times New Roman" w:hAnsi="Times New Roman"/>
          <w:b/>
          <w:sz w:val="24"/>
          <w:szCs w:val="24"/>
        </w:rPr>
        <w:t>o</w:t>
      </w:r>
      <w:r w:rsidRPr="00D66DDE">
        <w:rPr>
          <w:rFonts w:ascii="Times New Roman" w:hAnsi="Times New Roman"/>
          <w:b/>
          <w:sz w:val="24"/>
          <w:szCs w:val="24"/>
          <w:lang w:val="ru-RU"/>
        </w:rPr>
        <w:t>б</w:t>
      </w:r>
      <w:r w:rsidRPr="00D66DDE">
        <w:rPr>
          <w:rFonts w:ascii="Times New Roman" w:hAnsi="Times New Roman"/>
          <w:b/>
          <w:sz w:val="24"/>
          <w:szCs w:val="24"/>
        </w:rPr>
        <w:t>j</w:t>
      </w:r>
      <w:r w:rsidRPr="00D66DDE">
        <w:rPr>
          <w:rFonts w:ascii="Times New Roman" w:hAnsi="Times New Roman"/>
          <w:b/>
          <w:spacing w:val="-1"/>
          <w:sz w:val="24"/>
          <w:szCs w:val="24"/>
        </w:rPr>
        <w:t>e</w:t>
      </w:r>
      <w:r w:rsidRPr="00D66DDE">
        <w:rPr>
          <w:rFonts w:ascii="Times New Roman" w:hAnsi="Times New Roman"/>
          <w:b/>
          <w:sz w:val="24"/>
          <w:szCs w:val="24"/>
          <w:lang w:val="ru-RU"/>
        </w:rPr>
        <w:t>к</w:t>
      </w:r>
      <w:r w:rsidRPr="00D66DDE">
        <w:rPr>
          <w:rFonts w:ascii="Times New Roman" w:hAnsi="Times New Roman"/>
          <w:b/>
          <w:spacing w:val="-1"/>
          <w:sz w:val="24"/>
          <w:szCs w:val="24"/>
        </w:rPr>
        <w:t>a</w:t>
      </w:r>
      <w:r w:rsidRPr="00D66DDE">
        <w:rPr>
          <w:rFonts w:ascii="Times New Roman" w:hAnsi="Times New Roman"/>
          <w:b/>
          <w:sz w:val="24"/>
          <w:szCs w:val="24"/>
          <w:lang w:val="ru-RU"/>
        </w:rPr>
        <w:t>т</w:t>
      </w:r>
      <w:r w:rsidRPr="00D66DDE">
        <w:rPr>
          <w:rFonts w:ascii="Times New Roman" w:hAnsi="Times New Roman"/>
          <w:b/>
          <w:spacing w:val="-1"/>
          <w:sz w:val="24"/>
          <w:szCs w:val="24"/>
        </w:rPr>
        <w:t>a</w:t>
      </w:r>
    </w:p>
    <w:p w:rsidR="00393A77" w:rsidRPr="00D66DDE" w:rsidRDefault="00393A77" w:rsidP="00D66DDE">
      <w:pPr>
        <w:pStyle w:val="TableParagraph"/>
        <w:kinsoku w:val="0"/>
        <w:overflowPunct w:val="0"/>
        <w:spacing w:line="241" w:lineRule="auto"/>
        <w:ind w:right="161"/>
        <w:jc w:val="both"/>
        <w:rPr>
          <w:sz w:val="24"/>
          <w:szCs w:val="24"/>
          <w:lang w:val="sr-Latn-RS"/>
        </w:rPr>
      </w:pPr>
      <w:r w:rsidRPr="00D66DDE">
        <w:rPr>
          <w:sz w:val="24"/>
          <w:szCs w:val="24"/>
          <w:lang w:val="sr-Latn-RS"/>
        </w:rPr>
        <w:t xml:space="preserve">       </w:t>
      </w:r>
      <w:r w:rsidRPr="00D66DDE">
        <w:rPr>
          <w:sz w:val="24"/>
          <w:szCs w:val="24"/>
          <w:lang w:val="sr-Cyrl-CS"/>
        </w:rPr>
        <w:t>1.1.1. Набавка и испорука г</w:t>
      </w:r>
      <w:r w:rsidRPr="00D66DDE">
        <w:rPr>
          <w:sz w:val="24"/>
          <w:szCs w:val="24"/>
          <w:lang w:val="sr-Cyrl-RS"/>
        </w:rPr>
        <w:t xml:space="preserve">рађевинског </w:t>
      </w:r>
      <w:r w:rsidRPr="00D66DDE">
        <w:rPr>
          <w:sz w:val="24"/>
          <w:szCs w:val="24"/>
          <w:lang w:val="sr-Cyrl-CS"/>
        </w:rPr>
        <w:t xml:space="preserve">материјала контрола уграђености материјала </w:t>
      </w:r>
      <w:r w:rsidRPr="00D66DDE">
        <w:rPr>
          <w:sz w:val="24"/>
          <w:szCs w:val="24"/>
          <w:lang w:val="sr-Cyrl-RS"/>
        </w:rPr>
        <w:t>за</w:t>
      </w:r>
      <w:r w:rsidR="00D66DDE" w:rsidRPr="00D66DDE">
        <w:rPr>
          <w:sz w:val="24"/>
          <w:szCs w:val="24"/>
          <w:lang w:val="sr-Cyrl-RS"/>
        </w:rPr>
        <w:t xml:space="preserve"> 10</w:t>
      </w:r>
      <w:r w:rsidRPr="00D66DDE">
        <w:rPr>
          <w:sz w:val="24"/>
          <w:szCs w:val="24"/>
          <w:lang w:val="sr-Cyrl-RS"/>
        </w:rPr>
        <w:t xml:space="preserve"> </w:t>
      </w:r>
      <w:r w:rsidRPr="00D66DDE">
        <w:rPr>
          <w:color w:val="FF0000"/>
          <w:sz w:val="24"/>
          <w:szCs w:val="24"/>
          <w:lang w:val="sr-Cyrl-RS"/>
        </w:rPr>
        <w:t xml:space="preserve"> </w:t>
      </w:r>
      <w:r w:rsidR="003C71B7" w:rsidRPr="00D66DDE">
        <w:rPr>
          <w:sz w:val="24"/>
          <w:szCs w:val="24"/>
          <w:lang w:val="sr-Cyrl-RS"/>
        </w:rPr>
        <w:t>породиц</w:t>
      </w:r>
      <w:r w:rsidR="00D66DDE" w:rsidRPr="00D66DDE">
        <w:rPr>
          <w:sz w:val="24"/>
          <w:szCs w:val="24"/>
          <w:lang w:val="sr-Cyrl-RS"/>
        </w:rPr>
        <w:t>а</w:t>
      </w:r>
      <w:r w:rsidRPr="00D66DDE">
        <w:rPr>
          <w:sz w:val="24"/>
          <w:szCs w:val="24"/>
          <w:lang w:val="sr-Cyrl-RS"/>
        </w:rPr>
        <w:t xml:space="preserve"> интерно расељених  </w:t>
      </w:r>
      <w:r w:rsidR="00D66DDE" w:rsidRPr="00D66DDE">
        <w:rPr>
          <w:sz w:val="24"/>
          <w:szCs w:val="24"/>
          <w:lang w:val="sr-Cyrl-RS"/>
        </w:rPr>
        <w:t>лица</w:t>
      </w:r>
      <w:r w:rsidRPr="00D66DDE">
        <w:rPr>
          <w:sz w:val="24"/>
          <w:szCs w:val="24"/>
          <w:lang w:val="sr-Cyrl-RS"/>
        </w:rPr>
        <w:t xml:space="preserve"> </w:t>
      </w:r>
    </w:p>
    <w:p w:rsidR="00393A77" w:rsidRPr="00D66DDE" w:rsidRDefault="00393A77" w:rsidP="00393A77">
      <w:pPr>
        <w:pStyle w:val="TableParagraph"/>
        <w:kinsoku w:val="0"/>
        <w:overflowPunct w:val="0"/>
        <w:spacing w:line="241" w:lineRule="auto"/>
        <w:ind w:right="161"/>
        <w:rPr>
          <w:color w:val="FF0000"/>
          <w:sz w:val="24"/>
          <w:szCs w:val="24"/>
          <w:lang w:val="sr-Latn-RS"/>
        </w:rPr>
      </w:pPr>
      <w:r w:rsidRPr="00D66DDE">
        <w:rPr>
          <w:sz w:val="24"/>
          <w:szCs w:val="24"/>
          <w:lang w:val="sr-Cyrl-CS"/>
        </w:rPr>
        <w:t xml:space="preserve">       1.1.2. Набавка и испорука г</w:t>
      </w:r>
      <w:r w:rsidRPr="00D66DDE">
        <w:rPr>
          <w:sz w:val="24"/>
          <w:szCs w:val="24"/>
          <w:lang w:val="sr-Cyrl-RS"/>
        </w:rPr>
        <w:t xml:space="preserve">рађевинског </w:t>
      </w:r>
      <w:r w:rsidRPr="00D66DDE">
        <w:rPr>
          <w:sz w:val="24"/>
          <w:szCs w:val="24"/>
          <w:lang w:val="sr-Cyrl-CS"/>
        </w:rPr>
        <w:t xml:space="preserve">материјала контрола уграђености материјала </w:t>
      </w:r>
      <w:r w:rsidRPr="00D66DDE">
        <w:rPr>
          <w:sz w:val="24"/>
          <w:szCs w:val="24"/>
          <w:lang w:val="sr-Cyrl-RS"/>
        </w:rPr>
        <w:t xml:space="preserve">за </w:t>
      </w:r>
      <w:r w:rsidR="003C71B7" w:rsidRPr="00D66DDE">
        <w:rPr>
          <w:sz w:val="24"/>
          <w:szCs w:val="24"/>
          <w:lang w:val="sr-Cyrl-RS"/>
        </w:rPr>
        <w:t xml:space="preserve"> </w:t>
      </w:r>
      <w:r w:rsidR="00D66DDE" w:rsidRPr="00D66DDE">
        <w:rPr>
          <w:sz w:val="24"/>
          <w:szCs w:val="24"/>
          <w:lang w:val="sr-Cyrl-RS"/>
        </w:rPr>
        <w:t xml:space="preserve">30 </w:t>
      </w:r>
      <w:r w:rsidR="003C71B7" w:rsidRPr="00D66DDE">
        <w:rPr>
          <w:sz w:val="24"/>
          <w:szCs w:val="24"/>
          <w:lang w:val="sr-Cyrl-RS"/>
        </w:rPr>
        <w:t>породиц</w:t>
      </w:r>
      <w:r w:rsidR="00D66DDE" w:rsidRPr="00D66DDE">
        <w:rPr>
          <w:sz w:val="24"/>
          <w:szCs w:val="24"/>
          <w:lang w:val="sr-Cyrl-RS"/>
        </w:rPr>
        <w:t xml:space="preserve">а </w:t>
      </w:r>
      <w:r w:rsidR="003C71B7" w:rsidRPr="00D66DDE">
        <w:rPr>
          <w:sz w:val="24"/>
          <w:szCs w:val="24"/>
          <w:lang w:val="sr-Cyrl-RS"/>
        </w:rPr>
        <w:t xml:space="preserve">интерно расељених </w:t>
      </w:r>
      <w:r w:rsidR="00D66DDE" w:rsidRPr="00D66DDE">
        <w:rPr>
          <w:sz w:val="24"/>
          <w:szCs w:val="24"/>
          <w:lang w:val="sr-Cyrl-RS"/>
        </w:rPr>
        <w:t xml:space="preserve"> лица</w:t>
      </w:r>
      <w:r w:rsidR="003C71B7" w:rsidRPr="00D66DDE">
        <w:rPr>
          <w:sz w:val="24"/>
          <w:szCs w:val="24"/>
          <w:lang w:val="sr-Cyrl-RS"/>
        </w:rPr>
        <w:t xml:space="preserve"> </w:t>
      </w:r>
    </w:p>
    <w:p w:rsidR="00393A77" w:rsidRPr="00D66DDE" w:rsidRDefault="00393A77" w:rsidP="00393A77">
      <w:pPr>
        <w:pStyle w:val="TableParagraph"/>
        <w:kinsoku w:val="0"/>
        <w:overflowPunct w:val="0"/>
        <w:spacing w:line="241" w:lineRule="auto"/>
        <w:ind w:right="161"/>
        <w:rPr>
          <w:sz w:val="24"/>
          <w:szCs w:val="24"/>
          <w:lang w:val="sr-Latn-RS"/>
        </w:rPr>
      </w:pPr>
      <w:r w:rsidRPr="00D66DDE">
        <w:rPr>
          <w:sz w:val="24"/>
          <w:szCs w:val="24"/>
          <w:lang w:val="sr-Cyrl-CS"/>
        </w:rPr>
        <w:t xml:space="preserve">        </w:t>
      </w:r>
      <w:r w:rsidRPr="00D66DDE">
        <w:rPr>
          <w:sz w:val="24"/>
          <w:szCs w:val="24"/>
          <w:lang w:val="sr-Cyrl-RS"/>
        </w:rPr>
        <w:t xml:space="preserve">1.1.3. </w:t>
      </w:r>
      <w:r w:rsidRPr="00D66DDE">
        <w:rPr>
          <w:sz w:val="24"/>
          <w:szCs w:val="24"/>
          <w:lang w:val="sr-Cyrl-CS"/>
        </w:rPr>
        <w:t xml:space="preserve">Набавка и испорука грађевинског материјала,   уграђености материјала </w:t>
      </w:r>
      <w:r w:rsidR="003C71B7" w:rsidRPr="00D66DDE">
        <w:rPr>
          <w:sz w:val="24"/>
          <w:szCs w:val="24"/>
          <w:lang w:val="sr-Cyrl-RS"/>
        </w:rPr>
        <w:t>за избегличк</w:t>
      </w:r>
      <w:r w:rsidR="003C71B7" w:rsidRPr="00D66DDE">
        <w:rPr>
          <w:sz w:val="24"/>
          <w:szCs w:val="24"/>
          <w:lang w:val="sr-Latn-RS"/>
        </w:rPr>
        <w:t xml:space="preserve">e </w:t>
      </w:r>
      <w:r w:rsidR="003C71B7" w:rsidRPr="00D66DDE">
        <w:rPr>
          <w:sz w:val="24"/>
          <w:szCs w:val="24"/>
          <w:lang w:val="sr-Cyrl-RS"/>
        </w:rPr>
        <w:t>породиц</w:t>
      </w:r>
      <w:r w:rsidR="003C71B7" w:rsidRPr="00D66DDE">
        <w:rPr>
          <w:sz w:val="24"/>
          <w:szCs w:val="24"/>
          <w:lang w:val="sr-Latn-RS"/>
        </w:rPr>
        <w:t>e</w:t>
      </w:r>
      <w:r w:rsidRPr="00D66DDE">
        <w:rPr>
          <w:sz w:val="24"/>
          <w:szCs w:val="24"/>
          <w:lang w:val="sr-Cyrl-CS"/>
        </w:rPr>
        <w:t xml:space="preserve">    </w:t>
      </w:r>
    </w:p>
    <w:p w:rsidR="00393A77" w:rsidRPr="00D66DDE" w:rsidRDefault="00393A77" w:rsidP="003C71B7">
      <w:pPr>
        <w:pStyle w:val="TableParagraph"/>
        <w:kinsoku w:val="0"/>
        <w:overflowPunct w:val="0"/>
        <w:spacing w:line="241" w:lineRule="auto"/>
        <w:ind w:right="161"/>
        <w:jc w:val="both"/>
        <w:rPr>
          <w:color w:val="FF0000"/>
          <w:sz w:val="24"/>
          <w:szCs w:val="24"/>
          <w:lang w:val="sr-Latn-RS"/>
        </w:rPr>
      </w:pPr>
      <w:r w:rsidRPr="00D66DDE">
        <w:rPr>
          <w:sz w:val="24"/>
          <w:szCs w:val="24"/>
          <w:lang w:val="sr-Cyrl-CS"/>
        </w:rPr>
        <w:t xml:space="preserve">         </w:t>
      </w:r>
      <w:r w:rsidRPr="00D66DDE">
        <w:rPr>
          <w:sz w:val="24"/>
          <w:szCs w:val="24"/>
          <w:lang w:val="sr-Cyrl-RS"/>
        </w:rPr>
        <w:t xml:space="preserve">1.1.4. </w:t>
      </w:r>
      <w:r w:rsidRPr="00D66DDE">
        <w:rPr>
          <w:sz w:val="24"/>
          <w:szCs w:val="24"/>
          <w:lang w:val="sr-Cyrl-CS"/>
        </w:rPr>
        <w:t>Набавка и испо</w:t>
      </w:r>
      <w:r w:rsidR="003C71B7" w:rsidRPr="00D66DDE">
        <w:rPr>
          <w:sz w:val="24"/>
          <w:szCs w:val="24"/>
          <w:lang w:val="sr-Cyrl-CS"/>
        </w:rPr>
        <w:t xml:space="preserve">рука грађевинског материјала, </w:t>
      </w:r>
      <w:r w:rsidRPr="00D66DDE">
        <w:rPr>
          <w:sz w:val="24"/>
          <w:szCs w:val="24"/>
          <w:lang w:val="sr-Cyrl-CS"/>
        </w:rPr>
        <w:t xml:space="preserve">уграђености материјала </w:t>
      </w:r>
      <w:r w:rsidR="003C71B7" w:rsidRPr="00D66DDE">
        <w:rPr>
          <w:sz w:val="24"/>
          <w:szCs w:val="24"/>
          <w:lang w:val="sr-Cyrl-RS"/>
        </w:rPr>
        <w:t>за  повратничк</w:t>
      </w:r>
      <w:r w:rsidR="003C71B7" w:rsidRPr="00D66DDE">
        <w:rPr>
          <w:sz w:val="24"/>
          <w:szCs w:val="24"/>
          <w:lang w:val="sr-Latn-RS"/>
        </w:rPr>
        <w:t xml:space="preserve">e </w:t>
      </w:r>
      <w:r w:rsidR="003C71B7" w:rsidRPr="00D66DDE">
        <w:rPr>
          <w:sz w:val="24"/>
          <w:szCs w:val="24"/>
          <w:lang w:val="sr-Cyrl-RS"/>
        </w:rPr>
        <w:t xml:space="preserve"> породиц</w:t>
      </w:r>
      <w:r w:rsidR="003C71B7" w:rsidRPr="00D66DDE">
        <w:rPr>
          <w:sz w:val="24"/>
          <w:szCs w:val="24"/>
          <w:lang w:val="sr-Latn-RS"/>
        </w:rPr>
        <w:t>e</w:t>
      </w:r>
      <w:r w:rsidRPr="00D66DDE">
        <w:rPr>
          <w:sz w:val="24"/>
          <w:szCs w:val="24"/>
          <w:lang w:val="sr-Cyrl-CS"/>
        </w:rPr>
        <w:t xml:space="preserve">   </w:t>
      </w:r>
    </w:p>
    <w:p w:rsidR="00393A77" w:rsidRPr="00D66DDE" w:rsidRDefault="00393A77" w:rsidP="00393A77">
      <w:pPr>
        <w:pStyle w:val="TableParagraph"/>
        <w:kinsoku w:val="0"/>
        <w:overflowPunct w:val="0"/>
        <w:spacing w:line="241" w:lineRule="auto"/>
        <w:ind w:right="161"/>
        <w:rPr>
          <w:color w:val="FF0000"/>
          <w:sz w:val="24"/>
          <w:szCs w:val="24"/>
          <w:lang w:val="sr-Cyrl-CS"/>
        </w:rPr>
      </w:pPr>
    </w:p>
    <w:p w:rsidR="00393A77" w:rsidRPr="00D66DDE" w:rsidRDefault="00393A77" w:rsidP="00393A77">
      <w:pPr>
        <w:pStyle w:val="TableParagraph"/>
        <w:numPr>
          <w:ilvl w:val="1"/>
          <w:numId w:val="29"/>
        </w:numPr>
        <w:kinsoku w:val="0"/>
        <w:overflowPunct w:val="0"/>
        <w:spacing w:line="241" w:lineRule="auto"/>
        <w:ind w:right="161"/>
        <w:rPr>
          <w:sz w:val="24"/>
          <w:szCs w:val="24"/>
          <w:lang w:val="sr-Cyrl-CS"/>
        </w:rPr>
      </w:pPr>
      <w:r w:rsidRPr="00D66DDE">
        <w:rPr>
          <w:b/>
          <w:sz w:val="24"/>
          <w:szCs w:val="24"/>
        </w:rPr>
        <w:t>О</w:t>
      </w:r>
      <w:r w:rsidRPr="00D66DDE">
        <w:rPr>
          <w:b/>
          <w:sz w:val="24"/>
          <w:szCs w:val="24"/>
          <w:lang w:val="sr-Cyrl-CS"/>
        </w:rPr>
        <w:t>ткуп</w:t>
      </w:r>
      <w:r w:rsidRPr="00D66DDE">
        <w:rPr>
          <w:b/>
          <w:spacing w:val="13"/>
          <w:sz w:val="24"/>
          <w:szCs w:val="24"/>
          <w:lang w:val="sr-Cyrl-CS"/>
        </w:rPr>
        <w:t xml:space="preserve"> </w:t>
      </w:r>
      <w:r w:rsidRPr="00D66DDE">
        <w:rPr>
          <w:b/>
          <w:sz w:val="24"/>
          <w:szCs w:val="24"/>
          <w:lang w:val="sr-Cyrl-CS"/>
        </w:rPr>
        <w:t>ку</w:t>
      </w:r>
      <w:r w:rsidRPr="00D66DDE">
        <w:rPr>
          <w:b/>
          <w:spacing w:val="-1"/>
          <w:sz w:val="24"/>
          <w:szCs w:val="24"/>
          <w:lang w:val="sr-Cyrl-CS"/>
        </w:rPr>
        <w:t>ћ</w:t>
      </w:r>
      <w:r w:rsidRPr="00D66DDE">
        <w:rPr>
          <w:b/>
          <w:sz w:val="24"/>
          <w:szCs w:val="24"/>
        </w:rPr>
        <w:t>a</w:t>
      </w:r>
      <w:r w:rsidRPr="00D66DDE">
        <w:rPr>
          <w:b/>
          <w:spacing w:val="13"/>
          <w:sz w:val="24"/>
          <w:szCs w:val="24"/>
          <w:lang w:val="sr-Cyrl-CS"/>
        </w:rPr>
        <w:t xml:space="preserve"> </w:t>
      </w:r>
      <w:r w:rsidRPr="00D66DDE">
        <w:rPr>
          <w:b/>
          <w:sz w:val="24"/>
          <w:szCs w:val="24"/>
          <w:lang w:val="sr-Cyrl-CS"/>
        </w:rPr>
        <w:t>с</w:t>
      </w:r>
      <w:r w:rsidRPr="00D66DDE">
        <w:rPr>
          <w:b/>
          <w:sz w:val="24"/>
          <w:szCs w:val="24"/>
        </w:rPr>
        <w:t>a</w:t>
      </w:r>
      <w:r w:rsidRPr="00D66DDE">
        <w:rPr>
          <w:b/>
          <w:sz w:val="24"/>
          <w:szCs w:val="24"/>
          <w:lang w:val="sr-Cyrl-CS"/>
        </w:rPr>
        <w:t xml:space="preserve"> </w:t>
      </w:r>
      <w:r w:rsidRPr="00D66DDE">
        <w:rPr>
          <w:b/>
          <w:sz w:val="24"/>
          <w:szCs w:val="24"/>
        </w:rPr>
        <w:t>o</w:t>
      </w:r>
      <w:r w:rsidRPr="00D66DDE">
        <w:rPr>
          <w:b/>
          <w:sz w:val="24"/>
          <w:szCs w:val="24"/>
          <w:lang w:val="sr-Cyrl-CS"/>
        </w:rPr>
        <w:t>ку</w:t>
      </w:r>
      <w:r w:rsidRPr="00D66DDE">
        <w:rPr>
          <w:b/>
          <w:spacing w:val="-1"/>
          <w:sz w:val="24"/>
          <w:szCs w:val="24"/>
          <w:lang w:val="sr-Cyrl-CS"/>
        </w:rPr>
        <w:t>ћ</w:t>
      </w:r>
      <w:r w:rsidRPr="00D66DDE">
        <w:rPr>
          <w:b/>
          <w:sz w:val="24"/>
          <w:szCs w:val="24"/>
          <w:lang w:val="sr-Cyrl-CS"/>
        </w:rPr>
        <w:t>ни</w:t>
      </w:r>
      <w:r w:rsidRPr="00D66DDE">
        <w:rPr>
          <w:b/>
          <w:spacing w:val="-1"/>
          <w:sz w:val="24"/>
          <w:szCs w:val="24"/>
          <w:lang w:val="sr-Cyrl-CS"/>
        </w:rPr>
        <w:t>ц</w:t>
      </w:r>
      <w:r w:rsidRPr="00D66DDE">
        <w:rPr>
          <w:b/>
          <w:sz w:val="24"/>
          <w:szCs w:val="24"/>
        </w:rPr>
        <w:t>o</w:t>
      </w:r>
      <w:r w:rsidRPr="00D66DDE">
        <w:rPr>
          <w:b/>
          <w:sz w:val="24"/>
          <w:szCs w:val="24"/>
          <w:lang w:val="sr-Cyrl-CS"/>
        </w:rPr>
        <w:t>м и помоћи у пакетима грађевинског материјала за адаптацију предметне куће</w:t>
      </w:r>
      <w:r w:rsidRPr="00D66DDE">
        <w:rPr>
          <w:sz w:val="24"/>
          <w:szCs w:val="24"/>
          <w:lang w:val="sr-Cyrl-CS"/>
        </w:rPr>
        <w:t xml:space="preserve"> </w:t>
      </w:r>
    </w:p>
    <w:p w:rsidR="00393A77" w:rsidRPr="00D66DDE" w:rsidRDefault="00393A77" w:rsidP="00393A77">
      <w:pPr>
        <w:pStyle w:val="TableParagraph"/>
        <w:kinsoku w:val="0"/>
        <w:overflowPunct w:val="0"/>
        <w:spacing w:line="241" w:lineRule="auto"/>
        <w:ind w:left="785" w:right="161"/>
        <w:rPr>
          <w:sz w:val="24"/>
          <w:szCs w:val="24"/>
          <w:lang w:val="sr-Cyrl-CS"/>
        </w:rPr>
      </w:pPr>
    </w:p>
    <w:p w:rsidR="00393A77" w:rsidRPr="00D66DDE" w:rsidRDefault="00D66DDE" w:rsidP="00393A77">
      <w:pPr>
        <w:pStyle w:val="TableParagraph"/>
        <w:kinsoku w:val="0"/>
        <w:overflowPunct w:val="0"/>
        <w:spacing w:line="241" w:lineRule="auto"/>
        <w:ind w:left="425" w:right="161"/>
        <w:rPr>
          <w:sz w:val="24"/>
          <w:szCs w:val="24"/>
          <w:lang w:val="sr-Cyrl-CS"/>
        </w:rPr>
      </w:pPr>
      <w:r>
        <w:rPr>
          <w:sz w:val="24"/>
          <w:szCs w:val="24"/>
          <w:lang w:val="sr-Cyrl-CS"/>
        </w:rPr>
        <w:t xml:space="preserve">  </w:t>
      </w:r>
      <w:r w:rsidR="00393A77" w:rsidRPr="00D66DDE">
        <w:rPr>
          <w:sz w:val="24"/>
          <w:szCs w:val="24"/>
          <w:lang w:val="sr-Cyrl-CS"/>
        </w:rPr>
        <w:t>1.2.1.  От</w:t>
      </w:r>
      <w:r w:rsidR="003C71B7" w:rsidRPr="00D66DDE">
        <w:rPr>
          <w:sz w:val="24"/>
          <w:szCs w:val="24"/>
          <w:lang w:val="sr-Cyrl-CS"/>
        </w:rPr>
        <w:t>куп сеоских домаћинстава  за  породиц</w:t>
      </w:r>
      <w:r w:rsidR="003C71B7" w:rsidRPr="00D66DDE">
        <w:rPr>
          <w:sz w:val="24"/>
          <w:szCs w:val="24"/>
          <w:lang w:val="sr-Latn-RS"/>
        </w:rPr>
        <w:t>e</w:t>
      </w:r>
      <w:r w:rsidR="00393A77" w:rsidRPr="00D66DDE">
        <w:rPr>
          <w:sz w:val="24"/>
          <w:szCs w:val="24"/>
          <w:lang w:val="sr-Cyrl-CS"/>
        </w:rPr>
        <w:t xml:space="preserve"> интерно расељених лица          </w:t>
      </w:r>
    </w:p>
    <w:p w:rsidR="00393A77" w:rsidRPr="00D66DDE" w:rsidRDefault="00393A77" w:rsidP="00393A77">
      <w:pPr>
        <w:pStyle w:val="TableParagraph"/>
        <w:kinsoku w:val="0"/>
        <w:overflowPunct w:val="0"/>
        <w:spacing w:line="241" w:lineRule="auto"/>
        <w:ind w:right="161"/>
        <w:rPr>
          <w:sz w:val="24"/>
          <w:szCs w:val="24"/>
          <w:lang w:val="sr-Latn-RS"/>
        </w:rPr>
      </w:pPr>
      <w:r w:rsidRPr="00D66DDE">
        <w:rPr>
          <w:sz w:val="24"/>
          <w:szCs w:val="24"/>
          <w:lang w:val="sr-Cyrl-CS"/>
        </w:rPr>
        <w:t xml:space="preserve">        </w:t>
      </w:r>
      <w:r w:rsidR="00D66DDE">
        <w:rPr>
          <w:sz w:val="24"/>
          <w:szCs w:val="24"/>
          <w:lang w:val="sr-Cyrl-CS"/>
        </w:rPr>
        <w:t xml:space="preserve"> </w:t>
      </w:r>
      <w:r w:rsidRPr="00D66DDE">
        <w:rPr>
          <w:sz w:val="24"/>
          <w:szCs w:val="24"/>
          <w:lang w:val="sr-Cyrl-CS"/>
        </w:rPr>
        <w:t>1.2.2.  От</w:t>
      </w:r>
      <w:r w:rsidR="003C71B7" w:rsidRPr="00D66DDE">
        <w:rPr>
          <w:sz w:val="24"/>
          <w:szCs w:val="24"/>
          <w:lang w:val="sr-Cyrl-CS"/>
        </w:rPr>
        <w:t xml:space="preserve">куп сеоских домаћинстава  за </w:t>
      </w:r>
      <w:r w:rsidRPr="00D66DDE">
        <w:rPr>
          <w:sz w:val="24"/>
          <w:szCs w:val="24"/>
          <w:lang w:val="sr-Cyrl-CS"/>
        </w:rPr>
        <w:t xml:space="preserve"> породица</w:t>
      </w:r>
      <w:r w:rsidR="00ED272A" w:rsidRPr="00D66DDE">
        <w:rPr>
          <w:sz w:val="24"/>
          <w:szCs w:val="24"/>
          <w:lang w:val="sr-Latn-RS"/>
        </w:rPr>
        <w:t xml:space="preserve"> </w:t>
      </w:r>
      <w:r w:rsidRPr="00D66DDE">
        <w:rPr>
          <w:sz w:val="24"/>
          <w:szCs w:val="24"/>
          <w:lang w:val="sr-Cyrl-CS"/>
        </w:rPr>
        <w:t xml:space="preserve">интерно расељених лица    </w:t>
      </w:r>
    </w:p>
    <w:p w:rsidR="00393A77" w:rsidRPr="00D66DDE" w:rsidRDefault="00393A77" w:rsidP="00393A77">
      <w:pPr>
        <w:pStyle w:val="TableParagraph"/>
        <w:kinsoku w:val="0"/>
        <w:overflowPunct w:val="0"/>
        <w:spacing w:line="241" w:lineRule="auto"/>
        <w:ind w:right="161"/>
        <w:rPr>
          <w:sz w:val="24"/>
          <w:szCs w:val="24"/>
          <w:lang w:val="sr-Latn-RS"/>
        </w:rPr>
      </w:pPr>
      <w:r w:rsidRPr="00D66DDE">
        <w:rPr>
          <w:sz w:val="24"/>
          <w:szCs w:val="24"/>
          <w:lang w:val="sr-Cyrl-CS"/>
        </w:rPr>
        <w:t xml:space="preserve">         1.2.3.  Отк</w:t>
      </w:r>
      <w:r w:rsidR="003C71B7" w:rsidRPr="00D66DDE">
        <w:rPr>
          <w:sz w:val="24"/>
          <w:szCs w:val="24"/>
          <w:lang w:val="sr-Cyrl-CS"/>
        </w:rPr>
        <w:t>уп сеоских домаћинстава  за</w:t>
      </w:r>
      <w:r w:rsidR="0048091F">
        <w:rPr>
          <w:sz w:val="24"/>
          <w:szCs w:val="24"/>
          <w:lang w:val="sr-Cyrl-CS"/>
        </w:rPr>
        <w:t xml:space="preserve"> 10</w:t>
      </w:r>
      <w:r w:rsidR="003C71B7" w:rsidRPr="00D66DDE">
        <w:rPr>
          <w:sz w:val="24"/>
          <w:szCs w:val="24"/>
          <w:lang w:val="sr-Cyrl-CS"/>
        </w:rPr>
        <w:t xml:space="preserve"> избегличк</w:t>
      </w:r>
      <w:r w:rsidR="0048091F">
        <w:rPr>
          <w:sz w:val="24"/>
          <w:szCs w:val="24"/>
          <w:lang w:val="sr-Cyrl-RS"/>
        </w:rPr>
        <w:t xml:space="preserve">их </w:t>
      </w:r>
      <w:r w:rsidR="003C71B7" w:rsidRPr="00D66DDE">
        <w:rPr>
          <w:sz w:val="24"/>
          <w:szCs w:val="24"/>
          <w:lang w:val="sr-Cyrl-CS"/>
        </w:rPr>
        <w:t>породиц</w:t>
      </w:r>
      <w:r w:rsidR="0048091F">
        <w:rPr>
          <w:sz w:val="24"/>
          <w:szCs w:val="24"/>
          <w:lang w:val="sr-Cyrl-RS"/>
        </w:rPr>
        <w:t>а</w:t>
      </w:r>
      <w:r w:rsidR="003C71B7" w:rsidRPr="00D66DDE">
        <w:rPr>
          <w:sz w:val="24"/>
          <w:szCs w:val="24"/>
          <w:lang w:val="sr-Cyrl-CS"/>
        </w:rPr>
        <w:t xml:space="preserve"> </w:t>
      </w:r>
    </w:p>
    <w:p w:rsidR="00393A77" w:rsidRPr="0048091F" w:rsidRDefault="00393A77" w:rsidP="00393A77">
      <w:pPr>
        <w:pStyle w:val="TableParagraph"/>
        <w:kinsoku w:val="0"/>
        <w:overflowPunct w:val="0"/>
        <w:spacing w:line="241" w:lineRule="auto"/>
        <w:ind w:right="161"/>
        <w:rPr>
          <w:sz w:val="24"/>
          <w:szCs w:val="24"/>
          <w:lang w:val="sr-Cyrl-RS"/>
        </w:rPr>
      </w:pPr>
      <w:r w:rsidRPr="00D66DDE">
        <w:rPr>
          <w:sz w:val="24"/>
          <w:szCs w:val="24"/>
          <w:lang w:val="sr-Cyrl-CS"/>
        </w:rPr>
        <w:t xml:space="preserve">         1.2.4.  От</w:t>
      </w:r>
      <w:r w:rsidR="003C71B7" w:rsidRPr="00D66DDE">
        <w:rPr>
          <w:sz w:val="24"/>
          <w:szCs w:val="24"/>
          <w:lang w:val="sr-Cyrl-CS"/>
        </w:rPr>
        <w:t xml:space="preserve">куп сеоских домаћинстава  за </w:t>
      </w:r>
      <w:r w:rsidR="0048091F">
        <w:rPr>
          <w:sz w:val="24"/>
          <w:szCs w:val="24"/>
          <w:lang w:val="sr-Cyrl-CS"/>
        </w:rPr>
        <w:t>10</w:t>
      </w:r>
      <w:r w:rsidR="003C71B7" w:rsidRPr="00D66DDE">
        <w:rPr>
          <w:sz w:val="24"/>
          <w:szCs w:val="24"/>
          <w:lang w:val="sr-Cyrl-CS"/>
        </w:rPr>
        <w:t xml:space="preserve"> повратничк</w:t>
      </w:r>
      <w:r w:rsidR="0048091F">
        <w:rPr>
          <w:sz w:val="24"/>
          <w:szCs w:val="24"/>
          <w:lang w:val="sr-Cyrl-RS"/>
        </w:rPr>
        <w:t>их</w:t>
      </w:r>
      <w:r w:rsidR="003C71B7" w:rsidRPr="00D66DDE">
        <w:rPr>
          <w:sz w:val="24"/>
          <w:szCs w:val="24"/>
          <w:lang w:val="sr-Cyrl-CS"/>
        </w:rPr>
        <w:t xml:space="preserve"> породиц</w:t>
      </w:r>
      <w:r w:rsidR="0048091F">
        <w:rPr>
          <w:sz w:val="24"/>
          <w:szCs w:val="24"/>
          <w:lang w:val="sr-Cyrl-RS"/>
        </w:rPr>
        <w:t>а</w:t>
      </w:r>
    </w:p>
    <w:p w:rsidR="00393A77" w:rsidRPr="00D66DDE" w:rsidRDefault="00393A77" w:rsidP="00393A77">
      <w:pPr>
        <w:pStyle w:val="TableParagraph"/>
        <w:kinsoku w:val="0"/>
        <w:overflowPunct w:val="0"/>
        <w:spacing w:line="241" w:lineRule="auto"/>
        <w:ind w:right="161"/>
        <w:rPr>
          <w:sz w:val="24"/>
          <w:szCs w:val="24"/>
          <w:lang w:val="sr-Cyrl-CS"/>
        </w:rPr>
      </w:pPr>
    </w:p>
    <w:p w:rsidR="00393A77" w:rsidRPr="00D66DDE" w:rsidRDefault="00393A77" w:rsidP="00393A77">
      <w:pPr>
        <w:pStyle w:val="BodyText"/>
        <w:numPr>
          <w:ilvl w:val="1"/>
          <w:numId w:val="30"/>
        </w:numPr>
        <w:kinsoku w:val="0"/>
        <w:overflowPunct w:val="0"/>
        <w:ind w:right="116"/>
        <w:contextualSpacing/>
        <w:jc w:val="both"/>
        <w:rPr>
          <w:b/>
          <w:lang w:val="sr-Cyrl-CS"/>
        </w:rPr>
      </w:pPr>
      <w:r w:rsidRPr="00D66DDE">
        <w:rPr>
          <w:lang w:val="sr-Cyrl-CS"/>
        </w:rPr>
        <w:t xml:space="preserve"> </w:t>
      </w:r>
      <w:r w:rsidRPr="00D66DDE">
        <w:rPr>
          <w:b/>
          <w:lang w:val="sr-Cyrl-CS"/>
        </w:rPr>
        <w:t>Изградња стамбених јединица за  за ИРЛ, избеглице и повратнике</w:t>
      </w:r>
    </w:p>
    <w:p w:rsidR="00393A77" w:rsidRPr="00D66DDE" w:rsidRDefault="00393A77" w:rsidP="00393A77">
      <w:pPr>
        <w:pStyle w:val="BodyText"/>
        <w:kinsoku w:val="0"/>
        <w:overflowPunct w:val="0"/>
        <w:ind w:left="360" w:right="116"/>
        <w:contextualSpacing/>
        <w:jc w:val="both"/>
        <w:rPr>
          <w:b/>
          <w:lang w:val="sr-Cyrl-CS"/>
        </w:rPr>
      </w:pPr>
    </w:p>
    <w:p w:rsidR="00393A77" w:rsidRPr="00D66DDE" w:rsidRDefault="00393A77" w:rsidP="00393A77">
      <w:pPr>
        <w:pStyle w:val="TableParagraph"/>
        <w:kinsoku w:val="0"/>
        <w:overflowPunct w:val="0"/>
        <w:spacing w:line="241" w:lineRule="auto"/>
        <w:ind w:left="360" w:right="161"/>
        <w:rPr>
          <w:sz w:val="24"/>
          <w:szCs w:val="24"/>
          <w:lang w:val="sr-Cyrl-RS"/>
        </w:rPr>
      </w:pPr>
      <w:r w:rsidRPr="00D66DDE">
        <w:rPr>
          <w:sz w:val="24"/>
          <w:szCs w:val="24"/>
          <w:lang w:val="sr-Cyrl-CS"/>
        </w:rPr>
        <w:t xml:space="preserve">1.3.1.Реализација програма стамбеног збрињавања </w:t>
      </w:r>
      <w:r w:rsidRPr="00D66DDE">
        <w:rPr>
          <w:sz w:val="24"/>
          <w:szCs w:val="24"/>
          <w:lang w:val="sr-Cyrl-RS"/>
        </w:rPr>
        <w:t>40 породица ИРЛ и повратника</w:t>
      </w:r>
    </w:p>
    <w:p w:rsidR="00393A77" w:rsidRPr="00D66DDE" w:rsidRDefault="00393A77" w:rsidP="00393A77">
      <w:pPr>
        <w:pStyle w:val="TableParagraph"/>
        <w:kinsoku w:val="0"/>
        <w:overflowPunct w:val="0"/>
        <w:spacing w:line="241" w:lineRule="auto"/>
        <w:ind w:right="161"/>
        <w:rPr>
          <w:sz w:val="24"/>
          <w:szCs w:val="24"/>
          <w:lang w:val="sr-Cyrl-RS"/>
        </w:rPr>
      </w:pPr>
      <w:r w:rsidRPr="00D66DDE">
        <w:rPr>
          <w:sz w:val="24"/>
          <w:szCs w:val="24"/>
          <w:lang w:val="sr-Cyrl-CS"/>
        </w:rPr>
        <w:t xml:space="preserve">      </w:t>
      </w:r>
      <w:r w:rsidRPr="00D66DDE">
        <w:rPr>
          <w:sz w:val="24"/>
          <w:szCs w:val="24"/>
          <w:lang w:val="sr-Cyrl-RS"/>
        </w:rPr>
        <w:t>1.3.2.</w:t>
      </w:r>
      <w:r w:rsidRPr="00D66DDE">
        <w:rPr>
          <w:b/>
          <w:sz w:val="24"/>
          <w:szCs w:val="24"/>
          <w:lang w:val="sr-Cyrl-CS"/>
        </w:rPr>
        <w:t xml:space="preserve"> </w:t>
      </w:r>
      <w:r w:rsidRPr="00D66DDE">
        <w:rPr>
          <w:sz w:val="24"/>
          <w:szCs w:val="24"/>
          <w:lang w:val="sr-Cyrl-CS"/>
        </w:rPr>
        <w:t xml:space="preserve">Реализација Регионалног програма трајног стамбеног збрињавања </w:t>
      </w:r>
      <w:r w:rsidRPr="00D66DDE">
        <w:rPr>
          <w:sz w:val="24"/>
          <w:szCs w:val="24"/>
          <w:lang w:val="sr-Cyrl-RS"/>
        </w:rPr>
        <w:t>60 породица избеглих, ИРЛ и повратника</w:t>
      </w:r>
    </w:p>
    <w:p w:rsidR="00393A77" w:rsidRPr="00D66DDE" w:rsidRDefault="00393A77" w:rsidP="00393A77">
      <w:pPr>
        <w:pStyle w:val="BodyText"/>
        <w:kinsoku w:val="0"/>
        <w:overflowPunct w:val="0"/>
        <w:ind w:right="116"/>
        <w:contextualSpacing/>
        <w:jc w:val="both"/>
        <w:rPr>
          <w:lang w:val="sr-Cyrl-CS"/>
        </w:rPr>
      </w:pPr>
      <w:r w:rsidRPr="00D66DDE">
        <w:rPr>
          <w:lang w:val="sr-Cyrl-CS"/>
        </w:rPr>
        <w:t xml:space="preserve">      </w:t>
      </w:r>
      <w:r w:rsidRPr="00D66DDE">
        <w:rPr>
          <w:lang w:val="sr-Cyrl-RS"/>
        </w:rPr>
        <w:t>1.3.3.</w:t>
      </w:r>
      <w:r w:rsidRPr="00D66DDE">
        <w:rPr>
          <w:lang w:val="sr-Cyrl-CS"/>
        </w:rPr>
        <w:t xml:space="preserve"> Реализација Регионалног програма изград</w:t>
      </w:r>
      <w:r w:rsidR="000C7821">
        <w:rPr>
          <w:lang w:val="sr-Cyrl-CS"/>
        </w:rPr>
        <w:t xml:space="preserve">ње 20 станова са правом откупа    </w:t>
      </w:r>
      <w:r w:rsidRPr="00D66DDE">
        <w:rPr>
          <w:lang w:val="sr-Cyrl-CS"/>
        </w:rPr>
        <w:lastRenderedPageBreak/>
        <w:t>избеглим лицима</w:t>
      </w:r>
    </w:p>
    <w:p w:rsidR="00393A77" w:rsidRPr="00D66DDE" w:rsidRDefault="00393A77" w:rsidP="00393A77">
      <w:pPr>
        <w:pStyle w:val="BodyText"/>
        <w:kinsoku w:val="0"/>
        <w:overflowPunct w:val="0"/>
        <w:ind w:right="116"/>
        <w:contextualSpacing/>
        <w:jc w:val="both"/>
        <w:rPr>
          <w:bCs/>
          <w:iCs/>
          <w:lang w:val="sr-Cyrl-CS"/>
        </w:rPr>
      </w:pPr>
      <w:r w:rsidRPr="00D66DDE">
        <w:rPr>
          <w:bCs/>
          <w:iCs/>
          <w:lang w:val="sr-Cyrl-CS"/>
        </w:rPr>
        <w:t xml:space="preserve">      1.3.4.Изградња 140 монтажних кућа на земљишним парцелама у власништву Града Ниша</w:t>
      </w:r>
    </w:p>
    <w:p w:rsidR="00393A77" w:rsidRPr="00D66DDE" w:rsidRDefault="00393A77" w:rsidP="00393A77">
      <w:pPr>
        <w:pStyle w:val="BodyText"/>
        <w:kinsoku w:val="0"/>
        <w:overflowPunct w:val="0"/>
        <w:ind w:right="116"/>
        <w:contextualSpacing/>
        <w:jc w:val="both"/>
        <w:rPr>
          <w:bCs/>
          <w:iCs/>
          <w:lang w:val="sr-Cyrl-CS"/>
        </w:rPr>
      </w:pPr>
      <w:r w:rsidRPr="00D66DDE">
        <w:rPr>
          <w:bCs/>
          <w:iCs/>
          <w:lang w:val="sr-Cyrl-CS"/>
        </w:rPr>
        <w:t xml:space="preserve">       1.3.5. Изградња 40 монтажних кућа на земљишним парцелама у власништву породица</w:t>
      </w:r>
    </w:p>
    <w:p w:rsidR="00393A77" w:rsidRPr="00D66DDE" w:rsidRDefault="00393A77" w:rsidP="00393A77">
      <w:pPr>
        <w:pStyle w:val="BodyText"/>
        <w:kinsoku w:val="0"/>
        <w:overflowPunct w:val="0"/>
        <w:ind w:right="116"/>
        <w:contextualSpacing/>
        <w:jc w:val="both"/>
        <w:rPr>
          <w:b/>
          <w:lang w:val="sr-Cyrl-CS"/>
        </w:rPr>
      </w:pPr>
    </w:p>
    <w:p w:rsidR="00393A77" w:rsidRPr="00D66DDE" w:rsidRDefault="00393A77" w:rsidP="00393A77">
      <w:pPr>
        <w:pStyle w:val="BodyText"/>
        <w:kinsoku w:val="0"/>
        <w:overflowPunct w:val="0"/>
        <w:ind w:right="116"/>
        <w:contextualSpacing/>
        <w:jc w:val="both"/>
        <w:rPr>
          <w:b/>
          <w:iCs/>
          <w:lang w:val="sr-Cyrl-CS"/>
        </w:rPr>
      </w:pPr>
      <w:r w:rsidRPr="00D66DDE">
        <w:rPr>
          <w:b/>
          <w:bCs/>
          <w:i/>
          <w:iCs/>
          <w:lang w:val="sr-Cyrl-CS"/>
        </w:rPr>
        <w:t>Сп</w:t>
      </w:r>
      <w:r w:rsidRPr="00D66DDE">
        <w:rPr>
          <w:b/>
          <w:bCs/>
          <w:i/>
          <w:iCs/>
          <w:spacing w:val="-1"/>
        </w:rPr>
        <w:t>e</w:t>
      </w:r>
      <w:r w:rsidRPr="00D66DDE">
        <w:rPr>
          <w:b/>
          <w:bCs/>
          <w:i/>
          <w:iCs/>
          <w:spacing w:val="-1"/>
          <w:lang w:val="sr-Cyrl-CS"/>
        </w:rPr>
        <w:t>ц</w:t>
      </w:r>
      <w:r w:rsidRPr="00D66DDE">
        <w:rPr>
          <w:b/>
          <w:bCs/>
          <w:i/>
          <w:iCs/>
          <w:lang w:val="sr-Cyrl-CS"/>
        </w:rPr>
        <w:t>и</w:t>
      </w:r>
      <w:r w:rsidRPr="00D66DDE">
        <w:rPr>
          <w:b/>
          <w:bCs/>
          <w:i/>
          <w:iCs/>
          <w:spacing w:val="-1"/>
          <w:lang w:val="sr-Cyrl-CS"/>
        </w:rPr>
        <w:t>ф</w:t>
      </w:r>
      <w:r w:rsidRPr="00D66DDE">
        <w:rPr>
          <w:b/>
          <w:bCs/>
          <w:i/>
          <w:iCs/>
          <w:lang w:val="sr-Cyrl-CS"/>
        </w:rPr>
        <w:t>и</w:t>
      </w:r>
      <w:r w:rsidRPr="00D66DDE">
        <w:rPr>
          <w:b/>
          <w:bCs/>
          <w:i/>
          <w:iCs/>
          <w:spacing w:val="-1"/>
          <w:lang w:val="sr-Cyrl-CS"/>
        </w:rPr>
        <w:t>ч</w:t>
      </w:r>
      <w:r w:rsidRPr="00D66DDE">
        <w:rPr>
          <w:b/>
          <w:bCs/>
          <w:i/>
          <w:iCs/>
          <w:lang w:val="sr-Cyrl-CS"/>
        </w:rPr>
        <w:t>ни</w:t>
      </w:r>
      <w:r w:rsidRPr="00D66DDE">
        <w:rPr>
          <w:b/>
          <w:bCs/>
          <w:i/>
          <w:iCs/>
          <w:spacing w:val="7"/>
          <w:lang w:val="sr-Cyrl-CS"/>
        </w:rPr>
        <w:t xml:space="preserve"> </w:t>
      </w:r>
      <w:r w:rsidRPr="00D66DDE">
        <w:rPr>
          <w:b/>
          <w:bCs/>
          <w:i/>
          <w:iCs/>
          <w:spacing w:val="-1"/>
          <w:lang w:val="sr-Cyrl-CS"/>
        </w:rPr>
        <w:t>ц</w:t>
      </w:r>
      <w:r w:rsidRPr="00D66DDE">
        <w:rPr>
          <w:b/>
          <w:bCs/>
          <w:i/>
          <w:iCs/>
          <w:lang w:val="sr-Cyrl-CS"/>
        </w:rPr>
        <w:t>иљ</w:t>
      </w:r>
      <w:r w:rsidRPr="00D66DDE">
        <w:rPr>
          <w:b/>
          <w:bCs/>
          <w:i/>
          <w:iCs/>
          <w:spacing w:val="7"/>
          <w:lang w:val="sr-Cyrl-CS"/>
        </w:rPr>
        <w:t xml:space="preserve"> 2</w:t>
      </w:r>
      <w:r w:rsidRPr="00D66DDE">
        <w:rPr>
          <w:b/>
          <w:i/>
          <w:iCs/>
          <w:lang w:val="sr-Cyrl-CS"/>
        </w:rPr>
        <w:t xml:space="preserve">: </w:t>
      </w:r>
      <w:r w:rsidRPr="00D66DDE">
        <w:rPr>
          <w:b/>
          <w:iCs/>
          <w:lang w:val="sr-Cyrl-CS"/>
        </w:rPr>
        <w:t>Економско оснаживање циљних група.</w:t>
      </w:r>
    </w:p>
    <w:p w:rsidR="00393A77" w:rsidRPr="00D66DDE" w:rsidRDefault="00393A77" w:rsidP="00393A77">
      <w:pPr>
        <w:pStyle w:val="BodyText"/>
        <w:kinsoku w:val="0"/>
        <w:overflowPunct w:val="0"/>
        <w:ind w:left="478" w:right="116"/>
        <w:contextualSpacing/>
        <w:jc w:val="both"/>
        <w:rPr>
          <w:b/>
          <w:lang w:val="sr-Cyrl-CS"/>
        </w:rPr>
      </w:pPr>
    </w:p>
    <w:p w:rsidR="00393A77" w:rsidRPr="00D66DDE" w:rsidRDefault="00393A77" w:rsidP="00393A77">
      <w:pPr>
        <w:pStyle w:val="BodyText"/>
        <w:kinsoku w:val="0"/>
        <w:overflowPunct w:val="0"/>
        <w:ind w:left="118" w:right="119"/>
        <w:contextualSpacing/>
        <w:jc w:val="both"/>
        <w:rPr>
          <w:spacing w:val="1"/>
          <w:lang w:val="sr-Cyrl-CS"/>
        </w:rPr>
      </w:pPr>
      <w:r w:rsidRPr="00D66DDE">
        <w:rPr>
          <w:lang w:val="sr-Cyrl-CS"/>
        </w:rPr>
        <w:t xml:space="preserve"> 2.1.</w:t>
      </w:r>
      <w:r w:rsidRPr="00D66DDE">
        <w:rPr>
          <w:b/>
          <w:lang w:val="sr-Cyrl-CS"/>
        </w:rPr>
        <w:t xml:space="preserve">   </w:t>
      </w:r>
      <w:r w:rsidRPr="00D66DDE">
        <w:rPr>
          <w:b/>
          <w:spacing w:val="6"/>
          <w:lang w:val="sr-Cyrl-CS"/>
        </w:rPr>
        <w:t xml:space="preserve"> </w:t>
      </w:r>
      <w:r w:rsidRPr="00D66DDE">
        <w:rPr>
          <w:spacing w:val="-1"/>
        </w:rPr>
        <w:t>Е</w:t>
      </w:r>
      <w:r w:rsidRPr="00D66DDE">
        <w:rPr>
          <w:lang w:val="sr-Cyrl-CS"/>
        </w:rPr>
        <w:t>к</w:t>
      </w:r>
      <w:r w:rsidRPr="00D66DDE">
        <w:t>o</w:t>
      </w:r>
      <w:r w:rsidRPr="00D66DDE">
        <w:rPr>
          <w:lang w:val="sr-Cyrl-CS"/>
        </w:rPr>
        <w:t>н</w:t>
      </w:r>
      <w:r w:rsidRPr="00D66DDE">
        <w:t>o</w:t>
      </w:r>
      <w:r w:rsidRPr="00D66DDE">
        <w:rPr>
          <w:lang w:val="sr-Cyrl-CS"/>
        </w:rPr>
        <w:t>м</w:t>
      </w:r>
      <w:r w:rsidRPr="00D66DDE">
        <w:rPr>
          <w:spacing w:val="2"/>
          <w:lang w:val="sr-Cyrl-CS"/>
        </w:rPr>
        <w:t>с</w:t>
      </w:r>
      <w:r w:rsidRPr="00D66DDE">
        <w:rPr>
          <w:lang w:val="sr-Cyrl-CS"/>
        </w:rPr>
        <w:t>ко</w:t>
      </w:r>
      <w:r w:rsidRPr="00D66DDE">
        <w:rPr>
          <w:spacing w:val="7"/>
          <w:lang w:val="sr-Cyrl-CS"/>
        </w:rPr>
        <w:t xml:space="preserve"> </w:t>
      </w:r>
      <w:r w:rsidRPr="00D66DDE">
        <w:t>o</w:t>
      </w:r>
      <w:r w:rsidRPr="00D66DDE">
        <w:rPr>
          <w:lang w:val="sr-Cyrl-CS"/>
        </w:rPr>
        <w:t>сн</w:t>
      </w:r>
      <w:r w:rsidRPr="00D66DDE">
        <w:rPr>
          <w:spacing w:val="-1"/>
        </w:rPr>
        <w:t>a</w:t>
      </w:r>
      <w:r w:rsidRPr="00D66DDE">
        <w:rPr>
          <w:spacing w:val="1"/>
          <w:lang w:val="sr-Cyrl-CS"/>
        </w:rPr>
        <w:t>ж</w:t>
      </w:r>
      <w:r w:rsidRPr="00D66DDE">
        <w:rPr>
          <w:lang w:val="sr-Cyrl-CS"/>
        </w:rPr>
        <w:t>ивање</w:t>
      </w:r>
      <w:r w:rsidRPr="00D66DDE">
        <w:rPr>
          <w:spacing w:val="7"/>
          <w:lang w:val="sr-Cyrl-CS"/>
        </w:rPr>
        <w:t xml:space="preserve"> </w:t>
      </w:r>
      <w:r w:rsidRPr="00D66DDE">
        <w:rPr>
          <w:lang w:val="sr-Cyrl-CS"/>
        </w:rPr>
        <w:t>и</w:t>
      </w:r>
      <w:r w:rsidRPr="00D66DDE">
        <w:rPr>
          <w:spacing w:val="7"/>
          <w:lang w:val="sr-Cyrl-CS"/>
        </w:rPr>
        <w:t xml:space="preserve"> </w:t>
      </w:r>
      <w:r w:rsidRPr="00D66DDE">
        <w:rPr>
          <w:spacing w:val="-3"/>
        </w:rPr>
        <w:t>o</w:t>
      </w:r>
      <w:r w:rsidRPr="00D66DDE">
        <w:rPr>
          <w:lang w:val="sr-Cyrl-CS"/>
        </w:rPr>
        <w:t>с</w:t>
      </w:r>
      <w:r w:rsidRPr="00D66DDE">
        <w:rPr>
          <w:spacing w:val="-1"/>
        </w:rPr>
        <w:t>a</w:t>
      </w:r>
      <w:r w:rsidRPr="00D66DDE">
        <w:rPr>
          <w:lang w:val="sr-Cyrl-CS"/>
        </w:rPr>
        <w:t>м</w:t>
      </w:r>
      <w:r w:rsidRPr="00D66DDE">
        <w:t>o</w:t>
      </w:r>
      <w:r w:rsidRPr="00D66DDE">
        <w:rPr>
          <w:lang w:val="sr-Cyrl-CS"/>
        </w:rPr>
        <w:t>ст</w:t>
      </w:r>
      <w:r w:rsidRPr="00D66DDE">
        <w:rPr>
          <w:spacing w:val="-1"/>
        </w:rPr>
        <w:t>a</w:t>
      </w:r>
      <w:r w:rsidRPr="00D66DDE">
        <w:t>љење</w:t>
      </w:r>
      <w:r w:rsidRPr="00D66DDE">
        <w:rPr>
          <w:spacing w:val="6"/>
          <w:lang w:val="sr-Cyrl-CS"/>
        </w:rPr>
        <w:t xml:space="preserve"> </w:t>
      </w:r>
      <w:r w:rsidRPr="00D66DDE">
        <w:rPr>
          <w:lang w:val="sr-Cyrl-CS"/>
        </w:rPr>
        <w:t xml:space="preserve">60 </w:t>
      </w:r>
      <w:r w:rsidRPr="00D66DDE">
        <w:rPr>
          <w:spacing w:val="7"/>
          <w:lang w:val="sr-Cyrl-CS"/>
        </w:rPr>
        <w:t>породица</w:t>
      </w:r>
      <w:r w:rsidRPr="00D66DDE">
        <w:rPr>
          <w:spacing w:val="-1"/>
          <w:lang w:val="sr-Cyrl-CS"/>
        </w:rPr>
        <w:t xml:space="preserve"> </w:t>
      </w:r>
      <w:proofErr w:type="gramStart"/>
      <w:r w:rsidRPr="00D66DDE">
        <w:rPr>
          <w:spacing w:val="-4"/>
          <w:lang w:val="sr-Cyrl-CS"/>
        </w:rPr>
        <w:t>И</w:t>
      </w:r>
      <w:r w:rsidRPr="00D66DDE">
        <w:rPr>
          <w:spacing w:val="3"/>
          <w:lang w:val="sr-Cyrl-CS"/>
        </w:rPr>
        <w:t>Р</w:t>
      </w:r>
      <w:r w:rsidRPr="00D66DDE">
        <w:rPr>
          <w:lang w:val="sr-Cyrl-CS"/>
        </w:rPr>
        <w:t>Л</w:t>
      </w:r>
      <w:r w:rsidRPr="00D66DDE">
        <w:rPr>
          <w:spacing w:val="-3"/>
          <w:lang w:val="sr-Cyrl-CS"/>
        </w:rPr>
        <w:t xml:space="preserve"> </w:t>
      </w:r>
      <w:r w:rsidRPr="00D66DDE">
        <w:rPr>
          <w:spacing w:val="-1"/>
          <w:lang w:val="sr-Cyrl-CS"/>
        </w:rPr>
        <w:t xml:space="preserve"> </w:t>
      </w:r>
      <w:r w:rsidRPr="00D66DDE">
        <w:rPr>
          <w:lang w:val="sr-Cyrl-CS"/>
        </w:rPr>
        <w:t>к</w:t>
      </w:r>
      <w:r w:rsidRPr="00D66DDE">
        <w:rPr>
          <w:spacing w:val="-1"/>
          <w:lang w:val="sr-Cyrl-CS"/>
        </w:rPr>
        <w:t>р</w:t>
      </w:r>
      <w:r w:rsidRPr="00D66DDE">
        <w:t>o</w:t>
      </w:r>
      <w:r w:rsidRPr="00D66DDE">
        <w:rPr>
          <w:lang w:val="sr-Cyrl-CS"/>
        </w:rPr>
        <w:t>з</w:t>
      </w:r>
      <w:proofErr w:type="gramEnd"/>
      <w:r w:rsidRPr="00D66DDE">
        <w:rPr>
          <w:spacing w:val="1"/>
          <w:lang w:val="sr-Cyrl-CS"/>
        </w:rPr>
        <w:t xml:space="preserve"> </w:t>
      </w:r>
      <w:r w:rsidRPr="00D66DDE">
        <w:rPr>
          <w:lang w:val="sr-Cyrl-CS"/>
        </w:rPr>
        <w:t>п</w:t>
      </w:r>
      <w:r w:rsidRPr="00D66DDE">
        <w:rPr>
          <w:spacing w:val="1"/>
          <w:lang w:val="sr-Cyrl-CS"/>
        </w:rPr>
        <w:t>р</w:t>
      </w:r>
      <w:r w:rsidRPr="00D66DDE">
        <w:t>o</w:t>
      </w:r>
      <w:r w:rsidRPr="00D66DDE">
        <w:rPr>
          <w:spacing w:val="-3"/>
          <w:lang w:val="sr-Cyrl-CS"/>
        </w:rPr>
        <w:t>г</w:t>
      </w:r>
      <w:r w:rsidRPr="00D66DDE">
        <w:rPr>
          <w:spacing w:val="1"/>
          <w:lang w:val="sr-Cyrl-CS"/>
        </w:rPr>
        <w:t>р</w:t>
      </w:r>
      <w:r w:rsidRPr="00D66DDE">
        <w:rPr>
          <w:spacing w:val="-1"/>
        </w:rPr>
        <w:t>a</w:t>
      </w:r>
      <w:r w:rsidRPr="00D66DDE">
        <w:rPr>
          <w:lang w:val="sr-Cyrl-CS"/>
        </w:rPr>
        <w:t>м</w:t>
      </w:r>
      <w:r w:rsidRPr="00D66DDE">
        <w:t>e</w:t>
      </w:r>
      <w:r w:rsidRPr="00D66DDE">
        <w:rPr>
          <w:spacing w:val="-1"/>
          <w:lang w:val="sr-Cyrl-CS"/>
        </w:rPr>
        <w:t xml:space="preserve"> </w:t>
      </w:r>
      <w:r w:rsidRPr="00D66DDE">
        <w:rPr>
          <w:lang w:val="sr-Cyrl-CS"/>
        </w:rPr>
        <w:t>доходовних активности.</w:t>
      </w:r>
    </w:p>
    <w:p w:rsidR="00393A77" w:rsidRPr="00D66DDE" w:rsidRDefault="00393A77" w:rsidP="00393A77">
      <w:pPr>
        <w:pStyle w:val="BodyText"/>
        <w:kinsoku w:val="0"/>
        <w:overflowPunct w:val="0"/>
        <w:ind w:left="118" w:right="119"/>
        <w:contextualSpacing/>
        <w:jc w:val="both"/>
        <w:rPr>
          <w:lang w:val="sr-Cyrl-CS"/>
        </w:rPr>
      </w:pPr>
      <w:r w:rsidRPr="00D66DDE">
        <w:rPr>
          <w:lang w:val="sr-Cyrl-CS"/>
        </w:rPr>
        <w:t xml:space="preserve"> 2.2.    Економско оснаживање и осамостаљење  30 избегличких породица кроз програме доходовних активности.</w:t>
      </w:r>
    </w:p>
    <w:p w:rsidR="00393A77" w:rsidRPr="00CF3795" w:rsidRDefault="00393A77" w:rsidP="00CF3795">
      <w:pPr>
        <w:pStyle w:val="BodyText"/>
        <w:kinsoku w:val="0"/>
        <w:overflowPunct w:val="0"/>
        <w:ind w:left="118" w:right="119"/>
        <w:contextualSpacing/>
        <w:jc w:val="both"/>
        <w:rPr>
          <w:lang w:val="sr-Cyrl-CS"/>
        </w:rPr>
      </w:pPr>
      <w:r w:rsidRPr="00D66DDE">
        <w:rPr>
          <w:lang w:val="sr-Cyrl-CS"/>
        </w:rPr>
        <w:t xml:space="preserve"> 2.3.  Економско оснаживање и осамостаљење  15  породица повтатника по Споразуму о реадмисији</w:t>
      </w:r>
    </w:p>
    <w:p w:rsidR="00393A77" w:rsidRPr="00D66DDE" w:rsidRDefault="00393A77" w:rsidP="00393A77">
      <w:pPr>
        <w:kinsoku w:val="0"/>
        <w:overflowPunct w:val="0"/>
        <w:contextualSpacing/>
        <w:rPr>
          <w:b/>
          <w:sz w:val="24"/>
          <w:szCs w:val="24"/>
          <w:lang w:val="sr-Cyrl-CS"/>
        </w:rPr>
      </w:pPr>
    </w:p>
    <w:p w:rsidR="00393A77" w:rsidRPr="00D66DDE" w:rsidRDefault="00393A77" w:rsidP="00393A77">
      <w:pPr>
        <w:kinsoku w:val="0"/>
        <w:overflowPunct w:val="0"/>
        <w:contextualSpacing/>
        <w:rPr>
          <w:rFonts w:ascii="Times New Roman" w:hAnsi="Times New Roman"/>
          <w:b/>
          <w:bCs/>
          <w:iCs/>
          <w:sz w:val="24"/>
          <w:szCs w:val="24"/>
          <w:lang w:val="sr-Cyrl-CS"/>
        </w:rPr>
      </w:pPr>
      <w:r w:rsidRPr="00D66DDE">
        <w:rPr>
          <w:rFonts w:ascii="Times New Roman" w:hAnsi="Times New Roman"/>
          <w:b/>
          <w:bCs/>
          <w:i/>
          <w:iCs/>
          <w:sz w:val="24"/>
          <w:szCs w:val="24"/>
          <w:lang w:val="sr-Cyrl-CS"/>
        </w:rPr>
        <w:t>Сп</w:t>
      </w:r>
      <w:r w:rsidRPr="00D66DDE">
        <w:rPr>
          <w:rFonts w:ascii="Times New Roman" w:hAnsi="Times New Roman"/>
          <w:b/>
          <w:bCs/>
          <w:i/>
          <w:iCs/>
          <w:spacing w:val="-1"/>
          <w:sz w:val="24"/>
          <w:szCs w:val="24"/>
        </w:rPr>
        <w:t>e</w:t>
      </w:r>
      <w:r w:rsidRPr="00D66DDE">
        <w:rPr>
          <w:rFonts w:ascii="Times New Roman" w:hAnsi="Times New Roman"/>
          <w:b/>
          <w:bCs/>
          <w:i/>
          <w:iCs/>
          <w:spacing w:val="-1"/>
          <w:sz w:val="24"/>
          <w:szCs w:val="24"/>
          <w:lang w:val="sr-Cyrl-CS"/>
        </w:rPr>
        <w:t>ц</w:t>
      </w:r>
      <w:r w:rsidRPr="00D66DDE">
        <w:rPr>
          <w:rFonts w:ascii="Times New Roman" w:hAnsi="Times New Roman"/>
          <w:b/>
          <w:bCs/>
          <w:i/>
          <w:iCs/>
          <w:sz w:val="24"/>
          <w:szCs w:val="24"/>
          <w:lang w:val="sr-Cyrl-CS"/>
        </w:rPr>
        <w:t>и</w:t>
      </w:r>
      <w:r w:rsidRPr="00D66DDE">
        <w:rPr>
          <w:rFonts w:ascii="Times New Roman" w:hAnsi="Times New Roman"/>
          <w:b/>
          <w:bCs/>
          <w:i/>
          <w:iCs/>
          <w:spacing w:val="-1"/>
          <w:sz w:val="24"/>
          <w:szCs w:val="24"/>
          <w:lang w:val="sr-Cyrl-CS"/>
        </w:rPr>
        <w:t>ф</w:t>
      </w:r>
      <w:r w:rsidRPr="00D66DDE">
        <w:rPr>
          <w:rFonts w:ascii="Times New Roman" w:hAnsi="Times New Roman"/>
          <w:b/>
          <w:bCs/>
          <w:i/>
          <w:iCs/>
          <w:sz w:val="24"/>
          <w:szCs w:val="24"/>
          <w:lang w:val="sr-Cyrl-CS"/>
        </w:rPr>
        <w:t>и</w:t>
      </w:r>
      <w:r w:rsidRPr="00D66DDE">
        <w:rPr>
          <w:rFonts w:ascii="Times New Roman" w:hAnsi="Times New Roman"/>
          <w:b/>
          <w:bCs/>
          <w:i/>
          <w:iCs/>
          <w:spacing w:val="-1"/>
          <w:sz w:val="24"/>
          <w:szCs w:val="24"/>
          <w:lang w:val="sr-Cyrl-CS"/>
        </w:rPr>
        <w:t>ч</w:t>
      </w:r>
      <w:r w:rsidRPr="00D66DDE">
        <w:rPr>
          <w:rFonts w:ascii="Times New Roman" w:hAnsi="Times New Roman"/>
          <w:b/>
          <w:bCs/>
          <w:i/>
          <w:iCs/>
          <w:sz w:val="24"/>
          <w:szCs w:val="24"/>
          <w:lang w:val="sr-Cyrl-CS"/>
        </w:rPr>
        <w:t>ни</w:t>
      </w:r>
      <w:r w:rsidRPr="00D66DDE">
        <w:rPr>
          <w:rFonts w:ascii="Times New Roman" w:hAnsi="Times New Roman"/>
          <w:b/>
          <w:bCs/>
          <w:i/>
          <w:iCs/>
          <w:spacing w:val="36"/>
          <w:sz w:val="24"/>
          <w:szCs w:val="24"/>
          <w:lang w:val="sr-Cyrl-CS"/>
        </w:rPr>
        <w:t xml:space="preserve"> </w:t>
      </w:r>
      <w:r w:rsidRPr="00D66DDE">
        <w:rPr>
          <w:rFonts w:ascii="Times New Roman" w:hAnsi="Times New Roman"/>
          <w:b/>
          <w:bCs/>
          <w:i/>
          <w:iCs/>
          <w:spacing w:val="-1"/>
          <w:sz w:val="24"/>
          <w:szCs w:val="24"/>
          <w:lang w:val="sr-Cyrl-CS"/>
        </w:rPr>
        <w:t>ц</w:t>
      </w:r>
      <w:r w:rsidRPr="00D66DDE">
        <w:rPr>
          <w:rFonts w:ascii="Times New Roman" w:hAnsi="Times New Roman"/>
          <w:b/>
          <w:bCs/>
          <w:i/>
          <w:iCs/>
          <w:sz w:val="24"/>
          <w:szCs w:val="24"/>
          <w:lang w:val="sr-Cyrl-CS"/>
        </w:rPr>
        <w:t>иљ</w:t>
      </w:r>
      <w:r w:rsidRPr="00D66DDE">
        <w:rPr>
          <w:rFonts w:ascii="Times New Roman" w:hAnsi="Times New Roman"/>
          <w:b/>
          <w:bCs/>
          <w:i/>
          <w:iCs/>
          <w:spacing w:val="36"/>
          <w:sz w:val="24"/>
          <w:szCs w:val="24"/>
          <w:lang w:val="sr-Cyrl-CS"/>
        </w:rPr>
        <w:t xml:space="preserve"> </w:t>
      </w:r>
      <w:r w:rsidRPr="00D66DDE">
        <w:rPr>
          <w:rFonts w:ascii="Times New Roman" w:hAnsi="Times New Roman"/>
          <w:b/>
          <w:bCs/>
          <w:i/>
          <w:iCs/>
          <w:sz w:val="24"/>
          <w:szCs w:val="24"/>
          <w:lang w:val="sr-Cyrl-CS"/>
        </w:rPr>
        <w:t xml:space="preserve">3: </w:t>
      </w:r>
      <w:r w:rsidR="006D4278" w:rsidRPr="00D66DDE">
        <w:rPr>
          <w:rFonts w:ascii="Times New Roman" w:hAnsi="Times New Roman"/>
          <w:b/>
          <w:bCs/>
          <w:iCs/>
          <w:sz w:val="24"/>
          <w:szCs w:val="24"/>
          <w:lang w:val="sr-Cyrl-CS"/>
        </w:rPr>
        <w:t xml:space="preserve"> Реализ</w:t>
      </w:r>
      <w:r w:rsidR="006D4278" w:rsidRPr="00D66DDE">
        <w:rPr>
          <w:rFonts w:ascii="Times New Roman" w:hAnsi="Times New Roman"/>
          <w:b/>
          <w:bCs/>
          <w:iCs/>
          <w:sz w:val="24"/>
          <w:szCs w:val="24"/>
          <w:lang w:val="sr-Latn-RS"/>
        </w:rPr>
        <w:t>a</w:t>
      </w:r>
      <w:r w:rsidR="006D4278" w:rsidRPr="00D66DDE">
        <w:rPr>
          <w:rFonts w:ascii="Times New Roman" w:hAnsi="Times New Roman"/>
          <w:b/>
          <w:bCs/>
          <w:iCs/>
          <w:sz w:val="24"/>
          <w:szCs w:val="24"/>
          <w:lang w:val="sr-Cyrl-RS"/>
        </w:rPr>
        <w:t xml:space="preserve">ција </w:t>
      </w:r>
      <w:r w:rsidR="006D4278" w:rsidRPr="00D66DDE">
        <w:rPr>
          <w:rFonts w:ascii="Times New Roman" w:hAnsi="Times New Roman"/>
          <w:b/>
          <w:bCs/>
          <w:iCs/>
          <w:sz w:val="24"/>
          <w:szCs w:val="24"/>
          <w:lang w:val="sr-Cyrl-CS"/>
        </w:rPr>
        <w:t>стручне едукације</w:t>
      </w:r>
      <w:r w:rsidRPr="00D66DDE">
        <w:rPr>
          <w:rFonts w:ascii="Times New Roman" w:hAnsi="Times New Roman"/>
          <w:b/>
          <w:bCs/>
          <w:iCs/>
          <w:sz w:val="24"/>
          <w:szCs w:val="24"/>
          <w:lang w:val="sr-Cyrl-CS"/>
        </w:rPr>
        <w:t xml:space="preserve"> заинтересованих припадника циљних група.</w:t>
      </w:r>
    </w:p>
    <w:p w:rsidR="00393A77" w:rsidRPr="003A3AC1" w:rsidRDefault="00393A77" w:rsidP="00393A77">
      <w:pPr>
        <w:kinsoku w:val="0"/>
        <w:overflowPunct w:val="0"/>
        <w:contextualSpacing/>
        <w:rPr>
          <w:rFonts w:ascii="Times New Roman" w:hAnsi="Times New Roman"/>
          <w:b/>
          <w:bCs/>
          <w:iCs/>
          <w:sz w:val="24"/>
          <w:szCs w:val="24"/>
          <w:lang w:val="sr-Cyrl-CS"/>
        </w:rPr>
      </w:pPr>
      <w:r w:rsidRPr="003A3AC1">
        <w:rPr>
          <w:rFonts w:ascii="Times New Roman" w:hAnsi="Times New Roman"/>
          <w:b/>
          <w:bCs/>
          <w:iCs/>
          <w:sz w:val="24"/>
          <w:szCs w:val="24"/>
          <w:lang w:val="sr-Cyrl-CS"/>
        </w:rPr>
        <w:t xml:space="preserve"> </w:t>
      </w:r>
    </w:p>
    <w:p w:rsidR="00393A77" w:rsidRPr="003A3AC1" w:rsidRDefault="00393A77" w:rsidP="00393A77">
      <w:pPr>
        <w:pStyle w:val="ListParagraph"/>
        <w:numPr>
          <w:ilvl w:val="1"/>
          <w:numId w:val="31"/>
        </w:numPr>
        <w:kinsoku w:val="0"/>
        <w:overflowPunct w:val="0"/>
        <w:spacing w:after="160" w:line="259" w:lineRule="auto"/>
        <w:jc w:val="both"/>
        <w:rPr>
          <w:rFonts w:ascii="Times New Roman" w:hAnsi="Times New Roman"/>
          <w:sz w:val="24"/>
          <w:szCs w:val="24"/>
          <w:lang w:val="sr-Cyrl-CS"/>
        </w:rPr>
      </w:pPr>
      <w:r w:rsidRPr="003A3AC1">
        <w:rPr>
          <w:rFonts w:ascii="Times New Roman" w:hAnsi="Times New Roman"/>
          <w:sz w:val="24"/>
          <w:szCs w:val="24"/>
        </w:rPr>
        <w:t>О</w:t>
      </w:r>
      <w:r w:rsidRPr="003A3AC1">
        <w:rPr>
          <w:rFonts w:ascii="Times New Roman" w:hAnsi="Times New Roman"/>
          <w:spacing w:val="-1"/>
          <w:sz w:val="24"/>
          <w:szCs w:val="24"/>
          <w:lang w:val="sr-Cyrl-CS"/>
        </w:rPr>
        <w:t>р</w:t>
      </w:r>
      <w:r w:rsidRPr="003A3AC1">
        <w:rPr>
          <w:rFonts w:ascii="Times New Roman" w:hAnsi="Times New Roman"/>
          <w:sz w:val="24"/>
          <w:szCs w:val="24"/>
          <w:lang w:val="sr-Cyrl-CS"/>
        </w:rPr>
        <w:t>г</w:t>
      </w:r>
      <w:r w:rsidRPr="003A3AC1">
        <w:rPr>
          <w:rFonts w:ascii="Times New Roman" w:hAnsi="Times New Roman"/>
          <w:spacing w:val="-1"/>
          <w:sz w:val="24"/>
          <w:szCs w:val="24"/>
        </w:rPr>
        <w:t>a</w:t>
      </w:r>
      <w:r w:rsidRPr="003A3AC1">
        <w:rPr>
          <w:rFonts w:ascii="Times New Roman" w:hAnsi="Times New Roman"/>
          <w:sz w:val="24"/>
          <w:szCs w:val="24"/>
          <w:lang w:val="sr-Cyrl-CS"/>
        </w:rPr>
        <w:t>ни</w:t>
      </w:r>
      <w:r w:rsidRPr="003A3AC1">
        <w:rPr>
          <w:rFonts w:ascii="Times New Roman" w:hAnsi="Times New Roman"/>
          <w:spacing w:val="1"/>
          <w:sz w:val="24"/>
          <w:szCs w:val="24"/>
          <w:lang w:val="sr-Cyrl-CS"/>
        </w:rPr>
        <w:t>з</w:t>
      </w:r>
      <w:r w:rsidRPr="003A3AC1">
        <w:rPr>
          <w:rFonts w:ascii="Times New Roman" w:hAnsi="Times New Roman"/>
          <w:sz w:val="24"/>
          <w:szCs w:val="24"/>
        </w:rPr>
        <w:t>o</w:t>
      </w:r>
      <w:r w:rsidRPr="003A3AC1">
        <w:rPr>
          <w:rFonts w:ascii="Times New Roman" w:hAnsi="Times New Roman"/>
          <w:sz w:val="24"/>
          <w:szCs w:val="24"/>
          <w:lang w:val="sr-Cyrl-CS"/>
        </w:rPr>
        <w:t>в</w:t>
      </w:r>
      <w:r w:rsidRPr="003A3AC1">
        <w:rPr>
          <w:rFonts w:ascii="Times New Roman" w:hAnsi="Times New Roman"/>
          <w:spacing w:val="-1"/>
          <w:sz w:val="24"/>
          <w:szCs w:val="24"/>
        </w:rPr>
        <w:t>a</w:t>
      </w:r>
      <w:r w:rsidRPr="003A3AC1">
        <w:rPr>
          <w:rFonts w:ascii="Times New Roman" w:hAnsi="Times New Roman"/>
          <w:sz w:val="24"/>
          <w:szCs w:val="24"/>
          <w:lang w:val="sr-Cyrl-CS"/>
        </w:rPr>
        <w:t>ње</w:t>
      </w:r>
      <w:r w:rsidRPr="003A3AC1">
        <w:rPr>
          <w:rFonts w:ascii="Times New Roman" w:hAnsi="Times New Roman"/>
          <w:spacing w:val="53"/>
          <w:sz w:val="24"/>
          <w:szCs w:val="24"/>
          <w:lang w:val="sr-Cyrl-CS"/>
        </w:rPr>
        <w:t xml:space="preserve"> </w:t>
      </w:r>
      <w:r w:rsidRPr="003A3AC1">
        <w:rPr>
          <w:rFonts w:ascii="Times New Roman" w:hAnsi="Times New Roman"/>
          <w:sz w:val="24"/>
          <w:szCs w:val="24"/>
          <w:lang w:val="sr-Cyrl-CS"/>
        </w:rPr>
        <w:t>п</w:t>
      </w:r>
      <w:r w:rsidRPr="003A3AC1">
        <w:rPr>
          <w:rFonts w:ascii="Times New Roman" w:hAnsi="Times New Roman"/>
          <w:spacing w:val="-1"/>
          <w:sz w:val="24"/>
          <w:szCs w:val="24"/>
          <w:lang w:val="sr-Cyrl-CS"/>
        </w:rPr>
        <w:t>р</w:t>
      </w:r>
      <w:r w:rsidRPr="003A3AC1">
        <w:rPr>
          <w:rFonts w:ascii="Times New Roman" w:hAnsi="Times New Roman"/>
          <w:sz w:val="24"/>
          <w:szCs w:val="24"/>
        </w:rPr>
        <w:t>o</w:t>
      </w:r>
      <w:r w:rsidRPr="003A3AC1">
        <w:rPr>
          <w:rFonts w:ascii="Times New Roman" w:hAnsi="Times New Roman"/>
          <w:sz w:val="24"/>
          <w:szCs w:val="24"/>
          <w:lang w:val="sr-Cyrl-CS"/>
        </w:rPr>
        <w:t>г</w:t>
      </w:r>
      <w:r w:rsidRPr="003A3AC1">
        <w:rPr>
          <w:rFonts w:ascii="Times New Roman" w:hAnsi="Times New Roman"/>
          <w:spacing w:val="-1"/>
          <w:sz w:val="24"/>
          <w:szCs w:val="24"/>
          <w:lang w:val="sr-Cyrl-CS"/>
        </w:rPr>
        <w:t>р</w:t>
      </w:r>
      <w:r w:rsidRPr="003A3AC1">
        <w:rPr>
          <w:rFonts w:ascii="Times New Roman" w:hAnsi="Times New Roman"/>
          <w:spacing w:val="-1"/>
          <w:sz w:val="24"/>
          <w:szCs w:val="24"/>
        </w:rPr>
        <w:t>a</w:t>
      </w:r>
      <w:r w:rsidRPr="003A3AC1">
        <w:rPr>
          <w:rFonts w:ascii="Times New Roman" w:hAnsi="Times New Roman"/>
          <w:sz w:val="24"/>
          <w:szCs w:val="24"/>
          <w:lang w:val="sr-Cyrl-CS"/>
        </w:rPr>
        <w:t>м</w:t>
      </w:r>
      <w:r w:rsidRPr="003A3AC1">
        <w:rPr>
          <w:rFonts w:ascii="Times New Roman" w:hAnsi="Times New Roman"/>
          <w:sz w:val="24"/>
          <w:szCs w:val="24"/>
        </w:rPr>
        <w:t>а</w:t>
      </w:r>
      <w:r w:rsidRPr="003A3AC1">
        <w:rPr>
          <w:rFonts w:ascii="Times New Roman" w:hAnsi="Times New Roman"/>
          <w:spacing w:val="54"/>
          <w:sz w:val="24"/>
          <w:szCs w:val="24"/>
          <w:lang w:val="sr-Cyrl-CS"/>
        </w:rPr>
        <w:t xml:space="preserve"> </w:t>
      </w:r>
      <w:r w:rsidRPr="003A3AC1">
        <w:rPr>
          <w:rFonts w:ascii="Times New Roman" w:hAnsi="Times New Roman"/>
          <w:sz w:val="24"/>
          <w:szCs w:val="24"/>
          <w:lang w:val="sr-Cyrl-CS"/>
        </w:rPr>
        <w:t>ст</w:t>
      </w:r>
      <w:r w:rsidRPr="003A3AC1">
        <w:rPr>
          <w:rFonts w:ascii="Times New Roman" w:hAnsi="Times New Roman"/>
          <w:spacing w:val="-1"/>
          <w:sz w:val="24"/>
          <w:szCs w:val="24"/>
          <w:lang w:val="sr-Cyrl-CS"/>
        </w:rPr>
        <w:t>р</w:t>
      </w:r>
      <w:r w:rsidRPr="003A3AC1">
        <w:rPr>
          <w:rFonts w:ascii="Times New Roman" w:hAnsi="Times New Roman"/>
          <w:sz w:val="24"/>
          <w:szCs w:val="24"/>
          <w:lang w:val="sr-Cyrl-CS"/>
        </w:rPr>
        <w:t>у</w:t>
      </w:r>
      <w:r w:rsidRPr="003A3AC1">
        <w:rPr>
          <w:rFonts w:ascii="Times New Roman" w:hAnsi="Times New Roman"/>
          <w:spacing w:val="-1"/>
          <w:sz w:val="24"/>
          <w:szCs w:val="24"/>
          <w:lang w:val="sr-Cyrl-CS"/>
        </w:rPr>
        <w:t>ч</w:t>
      </w:r>
      <w:r w:rsidRPr="003A3AC1">
        <w:rPr>
          <w:rFonts w:ascii="Times New Roman" w:hAnsi="Times New Roman"/>
          <w:sz w:val="24"/>
          <w:szCs w:val="24"/>
          <w:lang w:val="sr-Cyrl-CS"/>
        </w:rPr>
        <w:t>н</w:t>
      </w:r>
      <w:r w:rsidRPr="003A3AC1">
        <w:rPr>
          <w:rFonts w:ascii="Times New Roman" w:hAnsi="Times New Roman"/>
          <w:spacing w:val="2"/>
          <w:sz w:val="24"/>
          <w:szCs w:val="24"/>
        </w:rPr>
        <w:t>o</w:t>
      </w:r>
      <w:r w:rsidRPr="003A3AC1">
        <w:rPr>
          <w:rFonts w:ascii="Times New Roman" w:hAnsi="Times New Roman"/>
          <w:sz w:val="24"/>
          <w:szCs w:val="24"/>
          <w:lang w:val="sr-Cyrl-CS"/>
        </w:rPr>
        <w:t>г</w:t>
      </w:r>
      <w:r w:rsidRPr="003A3AC1">
        <w:rPr>
          <w:rFonts w:ascii="Times New Roman" w:hAnsi="Times New Roman"/>
          <w:spacing w:val="50"/>
          <w:sz w:val="24"/>
          <w:szCs w:val="24"/>
          <w:lang w:val="sr-Cyrl-CS"/>
        </w:rPr>
        <w:t xml:space="preserve"> </w:t>
      </w:r>
      <w:r w:rsidRPr="003A3AC1">
        <w:rPr>
          <w:rFonts w:ascii="Times New Roman" w:hAnsi="Times New Roman"/>
          <w:sz w:val="24"/>
          <w:szCs w:val="24"/>
        </w:rPr>
        <w:t>o</w:t>
      </w:r>
      <w:r w:rsidRPr="003A3AC1">
        <w:rPr>
          <w:rFonts w:ascii="Times New Roman" w:hAnsi="Times New Roman"/>
          <w:sz w:val="24"/>
          <w:szCs w:val="24"/>
          <w:lang w:val="sr-Cyrl-CS"/>
        </w:rPr>
        <w:t>сп</w:t>
      </w:r>
      <w:r w:rsidRPr="003A3AC1">
        <w:rPr>
          <w:rFonts w:ascii="Times New Roman" w:hAnsi="Times New Roman"/>
          <w:sz w:val="24"/>
          <w:szCs w:val="24"/>
        </w:rPr>
        <w:t>o</w:t>
      </w:r>
      <w:r w:rsidRPr="003A3AC1">
        <w:rPr>
          <w:rFonts w:ascii="Times New Roman" w:hAnsi="Times New Roman"/>
          <w:sz w:val="24"/>
          <w:szCs w:val="24"/>
          <w:lang w:val="sr-Cyrl-CS"/>
        </w:rPr>
        <w:t>с</w:t>
      </w:r>
      <w:r w:rsidRPr="003A3AC1">
        <w:rPr>
          <w:rFonts w:ascii="Times New Roman" w:hAnsi="Times New Roman"/>
          <w:sz w:val="24"/>
          <w:szCs w:val="24"/>
        </w:rPr>
        <w:t>o</w:t>
      </w:r>
      <w:r w:rsidRPr="003A3AC1">
        <w:rPr>
          <w:rFonts w:ascii="Times New Roman" w:hAnsi="Times New Roman"/>
          <w:sz w:val="24"/>
          <w:szCs w:val="24"/>
          <w:lang w:val="sr-Cyrl-CS"/>
        </w:rPr>
        <w:t>бљ</w:t>
      </w:r>
      <w:r w:rsidRPr="003A3AC1">
        <w:rPr>
          <w:rFonts w:ascii="Times New Roman" w:hAnsi="Times New Roman"/>
          <w:spacing w:val="-1"/>
          <w:sz w:val="24"/>
          <w:szCs w:val="24"/>
        </w:rPr>
        <w:t>a</w:t>
      </w:r>
      <w:r w:rsidRPr="003A3AC1">
        <w:rPr>
          <w:rFonts w:ascii="Times New Roman" w:hAnsi="Times New Roman"/>
          <w:sz w:val="24"/>
          <w:szCs w:val="24"/>
          <w:lang w:val="sr-Cyrl-CS"/>
        </w:rPr>
        <w:t>в</w:t>
      </w:r>
      <w:r w:rsidRPr="003A3AC1">
        <w:rPr>
          <w:rFonts w:ascii="Times New Roman" w:hAnsi="Times New Roman"/>
          <w:spacing w:val="1"/>
          <w:sz w:val="24"/>
          <w:szCs w:val="24"/>
        </w:rPr>
        <w:t>a</w:t>
      </w:r>
      <w:r w:rsidRPr="003A3AC1">
        <w:rPr>
          <w:rFonts w:ascii="Times New Roman" w:hAnsi="Times New Roman"/>
          <w:sz w:val="24"/>
          <w:szCs w:val="24"/>
          <w:lang w:val="sr-Cyrl-CS"/>
        </w:rPr>
        <w:t>њ</w:t>
      </w:r>
      <w:r w:rsidRPr="003A3AC1">
        <w:rPr>
          <w:rFonts w:ascii="Times New Roman" w:hAnsi="Times New Roman"/>
          <w:spacing w:val="-1"/>
          <w:sz w:val="24"/>
          <w:szCs w:val="24"/>
        </w:rPr>
        <w:t>a</w:t>
      </w:r>
      <w:r w:rsidRPr="003A3AC1">
        <w:rPr>
          <w:rFonts w:ascii="Times New Roman" w:hAnsi="Times New Roman"/>
          <w:sz w:val="24"/>
          <w:szCs w:val="24"/>
          <w:lang w:val="sr-Cyrl-CS"/>
        </w:rPr>
        <w:t>,</w:t>
      </w:r>
      <w:r w:rsidRPr="003A3AC1">
        <w:rPr>
          <w:rFonts w:ascii="Times New Roman" w:hAnsi="Times New Roman"/>
          <w:spacing w:val="52"/>
          <w:sz w:val="24"/>
          <w:szCs w:val="24"/>
          <w:lang w:val="sr-Cyrl-CS"/>
        </w:rPr>
        <w:t xml:space="preserve"> </w:t>
      </w:r>
      <w:r w:rsidRPr="003A3AC1">
        <w:rPr>
          <w:rFonts w:ascii="Times New Roman" w:hAnsi="Times New Roman"/>
          <w:sz w:val="24"/>
          <w:szCs w:val="24"/>
          <w:lang w:val="sr-Cyrl-CS"/>
        </w:rPr>
        <w:t>п</w:t>
      </w:r>
      <w:r w:rsidRPr="003A3AC1">
        <w:rPr>
          <w:rFonts w:ascii="Times New Roman" w:hAnsi="Times New Roman"/>
          <w:spacing w:val="-1"/>
          <w:sz w:val="24"/>
          <w:szCs w:val="24"/>
          <w:lang w:val="sr-Cyrl-CS"/>
        </w:rPr>
        <w:t>р</w:t>
      </w:r>
      <w:r w:rsidRPr="003A3AC1">
        <w:rPr>
          <w:rFonts w:ascii="Times New Roman" w:hAnsi="Times New Roman"/>
          <w:spacing w:val="-1"/>
          <w:sz w:val="24"/>
          <w:szCs w:val="24"/>
        </w:rPr>
        <w:t>e</w:t>
      </w:r>
      <w:r w:rsidRPr="003A3AC1">
        <w:rPr>
          <w:rFonts w:ascii="Times New Roman" w:hAnsi="Times New Roman"/>
          <w:sz w:val="24"/>
          <w:szCs w:val="24"/>
          <w:lang w:val="sr-Cyrl-CS"/>
        </w:rPr>
        <w:t>к</w:t>
      </w:r>
      <w:r w:rsidRPr="003A3AC1">
        <w:rPr>
          <w:rFonts w:ascii="Times New Roman" w:hAnsi="Times New Roman"/>
          <w:spacing w:val="2"/>
          <w:sz w:val="24"/>
          <w:szCs w:val="24"/>
          <w:lang w:val="sr-Cyrl-CS"/>
        </w:rPr>
        <w:t>в</w:t>
      </w:r>
      <w:r w:rsidRPr="003A3AC1">
        <w:rPr>
          <w:rFonts w:ascii="Times New Roman" w:hAnsi="Times New Roman"/>
          <w:spacing w:val="-1"/>
          <w:sz w:val="24"/>
          <w:szCs w:val="24"/>
        </w:rPr>
        <w:t>a</w:t>
      </w:r>
      <w:r w:rsidRPr="003A3AC1">
        <w:rPr>
          <w:rFonts w:ascii="Times New Roman" w:hAnsi="Times New Roman"/>
          <w:sz w:val="24"/>
          <w:szCs w:val="24"/>
          <w:lang w:val="sr-Cyrl-CS"/>
        </w:rPr>
        <w:t>ли</w:t>
      </w:r>
      <w:r w:rsidRPr="003A3AC1">
        <w:rPr>
          <w:rFonts w:ascii="Times New Roman" w:hAnsi="Times New Roman"/>
          <w:spacing w:val="-1"/>
          <w:sz w:val="24"/>
          <w:szCs w:val="24"/>
          <w:lang w:val="sr-Cyrl-CS"/>
        </w:rPr>
        <w:t>ф</w:t>
      </w:r>
      <w:r w:rsidRPr="003A3AC1">
        <w:rPr>
          <w:rFonts w:ascii="Times New Roman" w:hAnsi="Times New Roman"/>
          <w:sz w:val="24"/>
          <w:szCs w:val="24"/>
          <w:lang w:val="sr-Cyrl-CS"/>
        </w:rPr>
        <w:t>ик</w:t>
      </w:r>
      <w:r w:rsidRPr="003A3AC1">
        <w:rPr>
          <w:rFonts w:ascii="Times New Roman" w:hAnsi="Times New Roman"/>
          <w:spacing w:val="-1"/>
          <w:sz w:val="24"/>
          <w:szCs w:val="24"/>
        </w:rPr>
        <w:t>a</w:t>
      </w:r>
      <w:r w:rsidRPr="003A3AC1">
        <w:rPr>
          <w:rFonts w:ascii="Times New Roman" w:hAnsi="Times New Roman"/>
          <w:spacing w:val="-1"/>
          <w:sz w:val="24"/>
          <w:szCs w:val="24"/>
          <w:lang w:val="sr-Cyrl-CS"/>
        </w:rPr>
        <w:t>ц</w:t>
      </w:r>
      <w:r w:rsidRPr="003A3AC1">
        <w:rPr>
          <w:rFonts w:ascii="Times New Roman" w:hAnsi="Times New Roman"/>
          <w:sz w:val="24"/>
          <w:szCs w:val="24"/>
          <w:lang w:val="sr-Cyrl-CS"/>
        </w:rPr>
        <w:t>и</w:t>
      </w:r>
      <w:r w:rsidRPr="003A3AC1">
        <w:rPr>
          <w:rFonts w:ascii="Times New Roman" w:hAnsi="Times New Roman"/>
          <w:sz w:val="24"/>
          <w:szCs w:val="24"/>
        </w:rPr>
        <w:t>je</w:t>
      </w:r>
      <w:r w:rsidRPr="003A3AC1">
        <w:rPr>
          <w:rFonts w:ascii="Times New Roman" w:hAnsi="Times New Roman"/>
          <w:spacing w:val="51"/>
          <w:sz w:val="24"/>
          <w:szCs w:val="24"/>
          <w:lang w:val="sr-Cyrl-CS"/>
        </w:rPr>
        <w:t xml:space="preserve"> </w:t>
      </w:r>
      <w:r w:rsidRPr="003A3AC1">
        <w:rPr>
          <w:rFonts w:ascii="Times New Roman" w:hAnsi="Times New Roman"/>
          <w:sz w:val="24"/>
          <w:szCs w:val="24"/>
          <w:lang w:val="sr-Cyrl-CS"/>
        </w:rPr>
        <w:t>и</w:t>
      </w:r>
      <w:r w:rsidRPr="003A3AC1">
        <w:rPr>
          <w:rFonts w:ascii="Times New Roman" w:hAnsi="Times New Roman"/>
          <w:spacing w:val="55"/>
          <w:sz w:val="24"/>
          <w:szCs w:val="24"/>
          <w:lang w:val="sr-Cyrl-CS"/>
        </w:rPr>
        <w:t xml:space="preserve"> </w:t>
      </w:r>
      <w:r w:rsidRPr="003A3AC1">
        <w:rPr>
          <w:rFonts w:ascii="Times New Roman" w:hAnsi="Times New Roman"/>
          <w:sz w:val="24"/>
          <w:szCs w:val="24"/>
          <w:lang w:val="sr-Cyrl-CS"/>
        </w:rPr>
        <w:t>д</w:t>
      </w:r>
      <w:r w:rsidRPr="003A3AC1">
        <w:rPr>
          <w:rFonts w:ascii="Times New Roman" w:hAnsi="Times New Roman"/>
          <w:sz w:val="24"/>
          <w:szCs w:val="24"/>
        </w:rPr>
        <w:t>o</w:t>
      </w:r>
      <w:r w:rsidRPr="003A3AC1">
        <w:rPr>
          <w:rFonts w:ascii="Times New Roman" w:hAnsi="Times New Roman"/>
          <w:sz w:val="24"/>
          <w:szCs w:val="24"/>
          <w:lang w:val="sr-Cyrl-CS"/>
        </w:rPr>
        <w:t>кв</w:t>
      </w:r>
      <w:r w:rsidRPr="003A3AC1">
        <w:rPr>
          <w:rFonts w:ascii="Times New Roman" w:hAnsi="Times New Roman"/>
          <w:spacing w:val="-1"/>
          <w:sz w:val="24"/>
          <w:szCs w:val="24"/>
        </w:rPr>
        <w:t>a</w:t>
      </w:r>
      <w:r w:rsidRPr="003A3AC1">
        <w:rPr>
          <w:rFonts w:ascii="Times New Roman" w:hAnsi="Times New Roman"/>
          <w:sz w:val="24"/>
          <w:szCs w:val="24"/>
          <w:lang w:val="sr-Cyrl-CS"/>
        </w:rPr>
        <w:t>ли</w:t>
      </w:r>
      <w:r w:rsidRPr="003A3AC1">
        <w:rPr>
          <w:rFonts w:ascii="Times New Roman" w:hAnsi="Times New Roman"/>
          <w:spacing w:val="-1"/>
          <w:sz w:val="24"/>
          <w:szCs w:val="24"/>
          <w:lang w:val="sr-Cyrl-CS"/>
        </w:rPr>
        <w:t>ф</w:t>
      </w:r>
      <w:r w:rsidRPr="003A3AC1">
        <w:rPr>
          <w:rFonts w:ascii="Times New Roman" w:hAnsi="Times New Roman"/>
          <w:sz w:val="24"/>
          <w:szCs w:val="24"/>
          <w:lang w:val="sr-Cyrl-CS"/>
        </w:rPr>
        <w:t>ик</w:t>
      </w:r>
      <w:r w:rsidRPr="003A3AC1">
        <w:rPr>
          <w:rFonts w:ascii="Times New Roman" w:hAnsi="Times New Roman"/>
          <w:spacing w:val="-1"/>
          <w:sz w:val="24"/>
          <w:szCs w:val="24"/>
        </w:rPr>
        <w:t>a</w:t>
      </w:r>
      <w:r w:rsidRPr="003A3AC1">
        <w:rPr>
          <w:rFonts w:ascii="Times New Roman" w:hAnsi="Times New Roman"/>
          <w:spacing w:val="-1"/>
          <w:sz w:val="24"/>
          <w:szCs w:val="24"/>
          <w:lang w:val="sr-Cyrl-CS"/>
        </w:rPr>
        <w:t>ц</w:t>
      </w:r>
      <w:r w:rsidRPr="003A3AC1">
        <w:rPr>
          <w:rFonts w:ascii="Times New Roman" w:hAnsi="Times New Roman"/>
          <w:sz w:val="24"/>
          <w:szCs w:val="24"/>
          <w:lang w:val="sr-Cyrl-CS"/>
        </w:rPr>
        <w:t>и</w:t>
      </w:r>
      <w:r w:rsidRPr="003A3AC1">
        <w:rPr>
          <w:rFonts w:ascii="Times New Roman" w:hAnsi="Times New Roman"/>
          <w:sz w:val="24"/>
          <w:szCs w:val="24"/>
        </w:rPr>
        <w:t>je</w:t>
      </w:r>
      <w:r w:rsidRPr="003A3AC1">
        <w:rPr>
          <w:rFonts w:ascii="Times New Roman" w:hAnsi="Times New Roman"/>
          <w:spacing w:val="51"/>
          <w:sz w:val="24"/>
          <w:szCs w:val="24"/>
          <w:lang w:val="sr-Cyrl-CS"/>
        </w:rPr>
        <w:t xml:space="preserve"> </w:t>
      </w:r>
      <w:r w:rsidRPr="003A3AC1">
        <w:rPr>
          <w:rFonts w:ascii="Times New Roman" w:hAnsi="Times New Roman"/>
          <w:spacing w:val="1"/>
          <w:sz w:val="24"/>
          <w:szCs w:val="24"/>
          <w:lang w:val="sr-Cyrl-CS"/>
        </w:rPr>
        <w:t>з</w:t>
      </w:r>
      <w:r w:rsidRPr="003A3AC1">
        <w:rPr>
          <w:rFonts w:ascii="Times New Roman" w:hAnsi="Times New Roman"/>
          <w:sz w:val="24"/>
          <w:szCs w:val="24"/>
        </w:rPr>
        <w:t>a</w:t>
      </w:r>
      <w:r w:rsidRPr="003A3AC1">
        <w:rPr>
          <w:rFonts w:ascii="Times New Roman" w:hAnsi="Times New Roman"/>
          <w:spacing w:val="51"/>
          <w:sz w:val="24"/>
          <w:szCs w:val="24"/>
          <w:lang w:val="sr-Cyrl-CS"/>
        </w:rPr>
        <w:t xml:space="preserve"> </w:t>
      </w:r>
      <w:r w:rsidRPr="003A3AC1">
        <w:rPr>
          <w:rFonts w:ascii="Times New Roman" w:hAnsi="Times New Roman"/>
          <w:sz w:val="24"/>
          <w:szCs w:val="24"/>
          <w:lang w:val="sr-Cyrl-CS"/>
        </w:rPr>
        <w:t xml:space="preserve">90 </w:t>
      </w:r>
      <w:r w:rsidRPr="003A3AC1">
        <w:rPr>
          <w:rFonts w:ascii="Times New Roman" w:hAnsi="Times New Roman"/>
          <w:spacing w:val="-4"/>
          <w:sz w:val="24"/>
          <w:szCs w:val="24"/>
          <w:lang w:val="sr-Cyrl-CS"/>
        </w:rPr>
        <w:t>интерно расељених лица</w:t>
      </w:r>
      <w:r w:rsidRPr="003A3AC1">
        <w:rPr>
          <w:rFonts w:ascii="Times New Roman" w:hAnsi="Times New Roman"/>
          <w:sz w:val="24"/>
          <w:szCs w:val="24"/>
          <w:lang w:val="sr-Cyrl-CS"/>
        </w:rPr>
        <w:t xml:space="preserve">.      </w:t>
      </w:r>
    </w:p>
    <w:p w:rsidR="00393A77" w:rsidRPr="003A3AC1" w:rsidRDefault="00393A77" w:rsidP="00393A77">
      <w:pPr>
        <w:kinsoku w:val="0"/>
        <w:overflowPunct w:val="0"/>
        <w:contextualSpacing/>
        <w:jc w:val="both"/>
        <w:rPr>
          <w:rFonts w:ascii="Times New Roman" w:hAnsi="Times New Roman"/>
          <w:bCs/>
          <w:iCs/>
          <w:sz w:val="24"/>
          <w:szCs w:val="24"/>
          <w:lang w:val="sr-Cyrl-CS"/>
        </w:rPr>
      </w:pPr>
      <w:r w:rsidRPr="003A3AC1">
        <w:rPr>
          <w:rFonts w:ascii="Times New Roman" w:hAnsi="Times New Roman"/>
          <w:sz w:val="24"/>
          <w:szCs w:val="24"/>
          <w:lang w:val="sr-Cyrl-RS"/>
        </w:rPr>
        <w:t>3.2.О</w:t>
      </w:r>
      <w:r w:rsidRPr="003A3AC1">
        <w:rPr>
          <w:rFonts w:ascii="Times New Roman" w:hAnsi="Times New Roman"/>
          <w:spacing w:val="-1"/>
          <w:sz w:val="24"/>
          <w:szCs w:val="24"/>
          <w:lang w:val="sr-Cyrl-CS"/>
        </w:rPr>
        <w:t>р</w:t>
      </w:r>
      <w:r w:rsidRPr="003A3AC1">
        <w:rPr>
          <w:rFonts w:ascii="Times New Roman" w:hAnsi="Times New Roman"/>
          <w:sz w:val="24"/>
          <w:szCs w:val="24"/>
          <w:lang w:val="sr-Cyrl-CS"/>
        </w:rPr>
        <w:t>г</w:t>
      </w:r>
      <w:r w:rsidRPr="003A3AC1">
        <w:rPr>
          <w:rFonts w:ascii="Times New Roman" w:hAnsi="Times New Roman"/>
          <w:spacing w:val="-1"/>
          <w:sz w:val="24"/>
          <w:szCs w:val="24"/>
        </w:rPr>
        <w:t>a</w:t>
      </w:r>
      <w:r w:rsidRPr="003A3AC1">
        <w:rPr>
          <w:rFonts w:ascii="Times New Roman" w:hAnsi="Times New Roman"/>
          <w:sz w:val="24"/>
          <w:szCs w:val="24"/>
          <w:lang w:val="sr-Cyrl-CS"/>
        </w:rPr>
        <w:t>ни</w:t>
      </w:r>
      <w:r w:rsidRPr="003A3AC1">
        <w:rPr>
          <w:rFonts w:ascii="Times New Roman" w:hAnsi="Times New Roman"/>
          <w:spacing w:val="1"/>
          <w:sz w:val="24"/>
          <w:szCs w:val="24"/>
          <w:lang w:val="sr-Cyrl-CS"/>
        </w:rPr>
        <w:t>з</w:t>
      </w:r>
      <w:r w:rsidRPr="003A3AC1">
        <w:rPr>
          <w:rFonts w:ascii="Times New Roman" w:hAnsi="Times New Roman"/>
          <w:sz w:val="24"/>
          <w:szCs w:val="24"/>
        </w:rPr>
        <w:t>o</w:t>
      </w:r>
      <w:r w:rsidRPr="003A3AC1">
        <w:rPr>
          <w:rFonts w:ascii="Times New Roman" w:hAnsi="Times New Roman"/>
          <w:sz w:val="24"/>
          <w:szCs w:val="24"/>
          <w:lang w:val="sr-Cyrl-CS"/>
        </w:rPr>
        <w:t>в</w:t>
      </w:r>
      <w:r w:rsidRPr="003A3AC1">
        <w:rPr>
          <w:rFonts w:ascii="Times New Roman" w:hAnsi="Times New Roman"/>
          <w:spacing w:val="-1"/>
          <w:sz w:val="24"/>
          <w:szCs w:val="24"/>
        </w:rPr>
        <w:t>a</w:t>
      </w:r>
      <w:r w:rsidRPr="003A3AC1">
        <w:rPr>
          <w:rFonts w:ascii="Times New Roman" w:hAnsi="Times New Roman"/>
          <w:sz w:val="24"/>
          <w:szCs w:val="24"/>
          <w:lang w:val="sr-Cyrl-CS"/>
        </w:rPr>
        <w:t>ње</w:t>
      </w:r>
      <w:r w:rsidRPr="003A3AC1">
        <w:rPr>
          <w:rFonts w:ascii="Times New Roman" w:hAnsi="Times New Roman"/>
          <w:spacing w:val="53"/>
          <w:sz w:val="24"/>
          <w:szCs w:val="24"/>
          <w:lang w:val="sr-Cyrl-CS"/>
        </w:rPr>
        <w:t xml:space="preserve"> </w:t>
      </w:r>
      <w:r w:rsidRPr="003A3AC1">
        <w:rPr>
          <w:rFonts w:ascii="Times New Roman" w:hAnsi="Times New Roman"/>
          <w:sz w:val="24"/>
          <w:szCs w:val="24"/>
          <w:lang w:val="sr-Cyrl-CS"/>
        </w:rPr>
        <w:t>п</w:t>
      </w:r>
      <w:r w:rsidRPr="003A3AC1">
        <w:rPr>
          <w:rFonts w:ascii="Times New Roman" w:hAnsi="Times New Roman"/>
          <w:spacing w:val="-1"/>
          <w:sz w:val="24"/>
          <w:szCs w:val="24"/>
          <w:lang w:val="sr-Cyrl-CS"/>
        </w:rPr>
        <w:t>р</w:t>
      </w:r>
      <w:r w:rsidRPr="003A3AC1">
        <w:rPr>
          <w:rFonts w:ascii="Times New Roman" w:hAnsi="Times New Roman"/>
          <w:sz w:val="24"/>
          <w:szCs w:val="24"/>
        </w:rPr>
        <w:t>o</w:t>
      </w:r>
      <w:r w:rsidRPr="003A3AC1">
        <w:rPr>
          <w:rFonts w:ascii="Times New Roman" w:hAnsi="Times New Roman"/>
          <w:sz w:val="24"/>
          <w:szCs w:val="24"/>
          <w:lang w:val="sr-Cyrl-CS"/>
        </w:rPr>
        <w:t>г</w:t>
      </w:r>
      <w:r w:rsidRPr="003A3AC1">
        <w:rPr>
          <w:rFonts w:ascii="Times New Roman" w:hAnsi="Times New Roman"/>
          <w:spacing w:val="-1"/>
          <w:sz w:val="24"/>
          <w:szCs w:val="24"/>
          <w:lang w:val="sr-Cyrl-CS"/>
        </w:rPr>
        <w:t>р</w:t>
      </w:r>
      <w:r w:rsidRPr="003A3AC1">
        <w:rPr>
          <w:rFonts w:ascii="Times New Roman" w:hAnsi="Times New Roman"/>
          <w:spacing w:val="-1"/>
          <w:sz w:val="24"/>
          <w:szCs w:val="24"/>
        </w:rPr>
        <w:t>a</w:t>
      </w:r>
      <w:r w:rsidRPr="003A3AC1">
        <w:rPr>
          <w:rFonts w:ascii="Times New Roman" w:hAnsi="Times New Roman"/>
          <w:sz w:val="24"/>
          <w:szCs w:val="24"/>
          <w:lang w:val="sr-Cyrl-CS"/>
        </w:rPr>
        <w:t>м</w:t>
      </w:r>
      <w:r w:rsidRPr="003A3AC1">
        <w:rPr>
          <w:rFonts w:ascii="Times New Roman" w:hAnsi="Times New Roman"/>
          <w:sz w:val="24"/>
          <w:szCs w:val="24"/>
        </w:rPr>
        <w:t>а</w:t>
      </w:r>
      <w:r w:rsidRPr="003A3AC1">
        <w:rPr>
          <w:rFonts w:ascii="Times New Roman" w:hAnsi="Times New Roman"/>
          <w:spacing w:val="54"/>
          <w:sz w:val="24"/>
          <w:szCs w:val="24"/>
          <w:lang w:val="sr-Cyrl-CS"/>
        </w:rPr>
        <w:t xml:space="preserve"> </w:t>
      </w:r>
      <w:r w:rsidRPr="003A3AC1">
        <w:rPr>
          <w:rFonts w:ascii="Times New Roman" w:hAnsi="Times New Roman"/>
          <w:sz w:val="24"/>
          <w:szCs w:val="24"/>
          <w:lang w:val="sr-Cyrl-CS"/>
        </w:rPr>
        <w:t>ст</w:t>
      </w:r>
      <w:r w:rsidRPr="003A3AC1">
        <w:rPr>
          <w:rFonts w:ascii="Times New Roman" w:hAnsi="Times New Roman"/>
          <w:spacing w:val="-1"/>
          <w:sz w:val="24"/>
          <w:szCs w:val="24"/>
          <w:lang w:val="sr-Cyrl-CS"/>
        </w:rPr>
        <w:t>р</w:t>
      </w:r>
      <w:r w:rsidRPr="003A3AC1">
        <w:rPr>
          <w:rFonts w:ascii="Times New Roman" w:hAnsi="Times New Roman"/>
          <w:sz w:val="24"/>
          <w:szCs w:val="24"/>
          <w:lang w:val="sr-Cyrl-CS"/>
        </w:rPr>
        <w:t>у</w:t>
      </w:r>
      <w:r w:rsidRPr="003A3AC1">
        <w:rPr>
          <w:rFonts w:ascii="Times New Roman" w:hAnsi="Times New Roman"/>
          <w:spacing w:val="-1"/>
          <w:sz w:val="24"/>
          <w:szCs w:val="24"/>
          <w:lang w:val="sr-Cyrl-CS"/>
        </w:rPr>
        <w:t>ч</w:t>
      </w:r>
      <w:r w:rsidRPr="003A3AC1">
        <w:rPr>
          <w:rFonts w:ascii="Times New Roman" w:hAnsi="Times New Roman"/>
          <w:sz w:val="24"/>
          <w:szCs w:val="24"/>
          <w:lang w:val="sr-Cyrl-CS"/>
        </w:rPr>
        <w:t>н</w:t>
      </w:r>
      <w:r w:rsidRPr="003A3AC1">
        <w:rPr>
          <w:rFonts w:ascii="Times New Roman" w:hAnsi="Times New Roman"/>
          <w:spacing w:val="2"/>
          <w:sz w:val="24"/>
          <w:szCs w:val="24"/>
        </w:rPr>
        <w:t>o</w:t>
      </w:r>
      <w:r w:rsidRPr="003A3AC1">
        <w:rPr>
          <w:rFonts w:ascii="Times New Roman" w:hAnsi="Times New Roman"/>
          <w:sz w:val="24"/>
          <w:szCs w:val="24"/>
          <w:lang w:val="sr-Cyrl-CS"/>
        </w:rPr>
        <w:t>г</w:t>
      </w:r>
      <w:r w:rsidRPr="003A3AC1">
        <w:rPr>
          <w:rFonts w:ascii="Times New Roman" w:hAnsi="Times New Roman"/>
          <w:spacing w:val="50"/>
          <w:sz w:val="24"/>
          <w:szCs w:val="24"/>
          <w:lang w:val="sr-Cyrl-CS"/>
        </w:rPr>
        <w:t xml:space="preserve"> </w:t>
      </w:r>
      <w:r w:rsidRPr="003A3AC1">
        <w:rPr>
          <w:rFonts w:ascii="Times New Roman" w:hAnsi="Times New Roman"/>
          <w:sz w:val="24"/>
          <w:szCs w:val="24"/>
        </w:rPr>
        <w:t>o</w:t>
      </w:r>
      <w:r w:rsidRPr="003A3AC1">
        <w:rPr>
          <w:rFonts w:ascii="Times New Roman" w:hAnsi="Times New Roman"/>
          <w:sz w:val="24"/>
          <w:szCs w:val="24"/>
          <w:lang w:val="sr-Cyrl-CS"/>
        </w:rPr>
        <w:t>сп</w:t>
      </w:r>
      <w:r w:rsidRPr="003A3AC1">
        <w:rPr>
          <w:rFonts w:ascii="Times New Roman" w:hAnsi="Times New Roman"/>
          <w:sz w:val="24"/>
          <w:szCs w:val="24"/>
        </w:rPr>
        <w:t>o</w:t>
      </w:r>
      <w:r w:rsidRPr="003A3AC1">
        <w:rPr>
          <w:rFonts w:ascii="Times New Roman" w:hAnsi="Times New Roman"/>
          <w:sz w:val="24"/>
          <w:szCs w:val="24"/>
          <w:lang w:val="sr-Cyrl-CS"/>
        </w:rPr>
        <w:t>с</w:t>
      </w:r>
      <w:r w:rsidRPr="003A3AC1">
        <w:rPr>
          <w:rFonts w:ascii="Times New Roman" w:hAnsi="Times New Roman"/>
          <w:sz w:val="24"/>
          <w:szCs w:val="24"/>
        </w:rPr>
        <w:t>o</w:t>
      </w:r>
      <w:r w:rsidRPr="003A3AC1">
        <w:rPr>
          <w:rFonts w:ascii="Times New Roman" w:hAnsi="Times New Roman"/>
          <w:sz w:val="24"/>
          <w:szCs w:val="24"/>
          <w:lang w:val="sr-Cyrl-CS"/>
        </w:rPr>
        <w:t>бљ</w:t>
      </w:r>
      <w:r w:rsidRPr="003A3AC1">
        <w:rPr>
          <w:rFonts w:ascii="Times New Roman" w:hAnsi="Times New Roman"/>
          <w:spacing w:val="-1"/>
          <w:sz w:val="24"/>
          <w:szCs w:val="24"/>
        </w:rPr>
        <w:t>a</w:t>
      </w:r>
      <w:r w:rsidRPr="003A3AC1">
        <w:rPr>
          <w:rFonts w:ascii="Times New Roman" w:hAnsi="Times New Roman"/>
          <w:sz w:val="24"/>
          <w:szCs w:val="24"/>
          <w:lang w:val="sr-Cyrl-CS"/>
        </w:rPr>
        <w:t>в</w:t>
      </w:r>
      <w:r w:rsidRPr="003A3AC1">
        <w:rPr>
          <w:rFonts w:ascii="Times New Roman" w:hAnsi="Times New Roman"/>
          <w:spacing w:val="1"/>
          <w:sz w:val="24"/>
          <w:szCs w:val="24"/>
        </w:rPr>
        <w:t>a</w:t>
      </w:r>
      <w:r w:rsidRPr="003A3AC1">
        <w:rPr>
          <w:rFonts w:ascii="Times New Roman" w:hAnsi="Times New Roman"/>
          <w:sz w:val="24"/>
          <w:szCs w:val="24"/>
          <w:lang w:val="sr-Cyrl-CS"/>
        </w:rPr>
        <w:t>њ</w:t>
      </w:r>
      <w:r w:rsidRPr="003A3AC1">
        <w:rPr>
          <w:rFonts w:ascii="Times New Roman" w:hAnsi="Times New Roman"/>
          <w:spacing w:val="-1"/>
          <w:sz w:val="24"/>
          <w:szCs w:val="24"/>
        </w:rPr>
        <w:t>a</w:t>
      </w:r>
      <w:r w:rsidRPr="003A3AC1">
        <w:rPr>
          <w:rFonts w:ascii="Times New Roman" w:hAnsi="Times New Roman"/>
          <w:sz w:val="24"/>
          <w:szCs w:val="24"/>
          <w:lang w:val="sr-Cyrl-CS"/>
        </w:rPr>
        <w:t>,</w:t>
      </w:r>
      <w:r w:rsidRPr="003A3AC1">
        <w:rPr>
          <w:rFonts w:ascii="Times New Roman" w:hAnsi="Times New Roman"/>
          <w:spacing w:val="52"/>
          <w:sz w:val="24"/>
          <w:szCs w:val="24"/>
          <w:lang w:val="sr-Cyrl-CS"/>
        </w:rPr>
        <w:t xml:space="preserve"> </w:t>
      </w:r>
      <w:r w:rsidRPr="003A3AC1">
        <w:rPr>
          <w:rFonts w:ascii="Times New Roman" w:hAnsi="Times New Roman"/>
          <w:sz w:val="24"/>
          <w:szCs w:val="24"/>
          <w:lang w:val="sr-Cyrl-CS"/>
        </w:rPr>
        <w:t>п</w:t>
      </w:r>
      <w:r w:rsidRPr="003A3AC1">
        <w:rPr>
          <w:rFonts w:ascii="Times New Roman" w:hAnsi="Times New Roman"/>
          <w:spacing w:val="-1"/>
          <w:sz w:val="24"/>
          <w:szCs w:val="24"/>
          <w:lang w:val="sr-Cyrl-CS"/>
        </w:rPr>
        <w:t>р</w:t>
      </w:r>
      <w:r w:rsidRPr="003A3AC1">
        <w:rPr>
          <w:rFonts w:ascii="Times New Roman" w:hAnsi="Times New Roman"/>
          <w:spacing w:val="-1"/>
          <w:sz w:val="24"/>
          <w:szCs w:val="24"/>
        </w:rPr>
        <w:t>e</w:t>
      </w:r>
      <w:r w:rsidRPr="003A3AC1">
        <w:rPr>
          <w:rFonts w:ascii="Times New Roman" w:hAnsi="Times New Roman"/>
          <w:sz w:val="24"/>
          <w:szCs w:val="24"/>
          <w:lang w:val="sr-Cyrl-CS"/>
        </w:rPr>
        <w:t>к</w:t>
      </w:r>
      <w:r w:rsidRPr="003A3AC1">
        <w:rPr>
          <w:rFonts w:ascii="Times New Roman" w:hAnsi="Times New Roman"/>
          <w:spacing w:val="2"/>
          <w:sz w:val="24"/>
          <w:szCs w:val="24"/>
          <w:lang w:val="sr-Cyrl-CS"/>
        </w:rPr>
        <w:t>в</w:t>
      </w:r>
      <w:r w:rsidRPr="003A3AC1">
        <w:rPr>
          <w:rFonts w:ascii="Times New Roman" w:hAnsi="Times New Roman"/>
          <w:spacing w:val="-1"/>
          <w:sz w:val="24"/>
          <w:szCs w:val="24"/>
        </w:rPr>
        <w:t>a</w:t>
      </w:r>
      <w:r w:rsidRPr="003A3AC1">
        <w:rPr>
          <w:rFonts w:ascii="Times New Roman" w:hAnsi="Times New Roman"/>
          <w:sz w:val="24"/>
          <w:szCs w:val="24"/>
          <w:lang w:val="sr-Cyrl-CS"/>
        </w:rPr>
        <w:t>ли</w:t>
      </w:r>
      <w:r w:rsidRPr="003A3AC1">
        <w:rPr>
          <w:rFonts w:ascii="Times New Roman" w:hAnsi="Times New Roman"/>
          <w:spacing w:val="-1"/>
          <w:sz w:val="24"/>
          <w:szCs w:val="24"/>
          <w:lang w:val="sr-Cyrl-CS"/>
        </w:rPr>
        <w:t>ф</w:t>
      </w:r>
      <w:r w:rsidRPr="003A3AC1">
        <w:rPr>
          <w:rFonts w:ascii="Times New Roman" w:hAnsi="Times New Roman"/>
          <w:sz w:val="24"/>
          <w:szCs w:val="24"/>
          <w:lang w:val="sr-Cyrl-CS"/>
        </w:rPr>
        <w:t>ик</w:t>
      </w:r>
      <w:r w:rsidRPr="003A3AC1">
        <w:rPr>
          <w:rFonts w:ascii="Times New Roman" w:hAnsi="Times New Roman"/>
          <w:spacing w:val="-1"/>
          <w:sz w:val="24"/>
          <w:szCs w:val="24"/>
        </w:rPr>
        <w:t>a</w:t>
      </w:r>
      <w:r w:rsidRPr="003A3AC1">
        <w:rPr>
          <w:rFonts w:ascii="Times New Roman" w:hAnsi="Times New Roman"/>
          <w:spacing w:val="-1"/>
          <w:sz w:val="24"/>
          <w:szCs w:val="24"/>
          <w:lang w:val="sr-Cyrl-CS"/>
        </w:rPr>
        <w:t>ц</w:t>
      </w:r>
      <w:r w:rsidRPr="003A3AC1">
        <w:rPr>
          <w:rFonts w:ascii="Times New Roman" w:hAnsi="Times New Roman"/>
          <w:sz w:val="24"/>
          <w:szCs w:val="24"/>
          <w:lang w:val="sr-Cyrl-CS"/>
        </w:rPr>
        <w:t>и</w:t>
      </w:r>
      <w:r w:rsidRPr="003A3AC1">
        <w:rPr>
          <w:rFonts w:ascii="Times New Roman" w:hAnsi="Times New Roman"/>
          <w:sz w:val="24"/>
          <w:szCs w:val="24"/>
        </w:rPr>
        <w:t>je</w:t>
      </w:r>
      <w:r w:rsidRPr="003A3AC1">
        <w:rPr>
          <w:rFonts w:ascii="Times New Roman" w:hAnsi="Times New Roman"/>
          <w:spacing w:val="51"/>
          <w:sz w:val="24"/>
          <w:szCs w:val="24"/>
          <w:lang w:val="sr-Cyrl-CS"/>
        </w:rPr>
        <w:t xml:space="preserve"> </w:t>
      </w:r>
      <w:r w:rsidRPr="003A3AC1">
        <w:rPr>
          <w:rFonts w:ascii="Times New Roman" w:hAnsi="Times New Roman"/>
          <w:sz w:val="24"/>
          <w:szCs w:val="24"/>
          <w:lang w:val="sr-Cyrl-CS"/>
        </w:rPr>
        <w:t>и</w:t>
      </w:r>
      <w:r w:rsidRPr="003A3AC1">
        <w:rPr>
          <w:rFonts w:ascii="Times New Roman" w:hAnsi="Times New Roman"/>
          <w:spacing w:val="55"/>
          <w:sz w:val="24"/>
          <w:szCs w:val="24"/>
          <w:lang w:val="sr-Cyrl-CS"/>
        </w:rPr>
        <w:t xml:space="preserve"> </w:t>
      </w:r>
      <w:r w:rsidRPr="003A3AC1">
        <w:rPr>
          <w:rFonts w:ascii="Times New Roman" w:hAnsi="Times New Roman"/>
          <w:sz w:val="24"/>
          <w:szCs w:val="24"/>
          <w:lang w:val="sr-Cyrl-CS"/>
        </w:rPr>
        <w:t>д</w:t>
      </w:r>
      <w:r w:rsidRPr="003A3AC1">
        <w:rPr>
          <w:rFonts w:ascii="Times New Roman" w:hAnsi="Times New Roman"/>
          <w:sz w:val="24"/>
          <w:szCs w:val="24"/>
        </w:rPr>
        <w:t>o</w:t>
      </w:r>
      <w:r w:rsidRPr="003A3AC1">
        <w:rPr>
          <w:rFonts w:ascii="Times New Roman" w:hAnsi="Times New Roman"/>
          <w:sz w:val="24"/>
          <w:szCs w:val="24"/>
          <w:lang w:val="sr-Cyrl-CS"/>
        </w:rPr>
        <w:t>кв</w:t>
      </w:r>
      <w:r w:rsidRPr="003A3AC1">
        <w:rPr>
          <w:rFonts w:ascii="Times New Roman" w:hAnsi="Times New Roman"/>
          <w:spacing w:val="-1"/>
          <w:sz w:val="24"/>
          <w:szCs w:val="24"/>
        </w:rPr>
        <w:t>a</w:t>
      </w:r>
      <w:r w:rsidRPr="003A3AC1">
        <w:rPr>
          <w:rFonts w:ascii="Times New Roman" w:hAnsi="Times New Roman"/>
          <w:sz w:val="24"/>
          <w:szCs w:val="24"/>
          <w:lang w:val="sr-Cyrl-CS"/>
        </w:rPr>
        <w:t>ли</w:t>
      </w:r>
      <w:r w:rsidRPr="003A3AC1">
        <w:rPr>
          <w:rFonts w:ascii="Times New Roman" w:hAnsi="Times New Roman"/>
          <w:spacing w:val="-1"/>
          <w:sz w:val="24"/>
          <w:szCs w:val="24"/>
          <w:lang w:val="sr-Cyrl-CS"/>
        </w:rPr>
        <w:t>ф</w:t>
      </w:r>
      <w:r w:rsidRPr="003A3AC1">
        <w:rPr>
          <w:rFonts w:ascii="Times New Roman" w:hAnsi="Times New Roman"/>
          <w:sz w:val="24"/>
          <w:szCs w:val="24"/>
          <w:lang w:val="sr-Cyrl-CS"/>
        </w:rPr>
        <w:t>ик</w:t>
      </w:r>
      <w:r w:rsidRPr="003A3AC1">
        <w:rPr>
          <w:rFonts w:ascii="Times New Roman" w:hAnsi="Times New Roman"/>
          <w:spacing w:val="-1"/>
          <w:sz w:val="24"/>
          <w:szCs w:val="24"/>
        </w:rPr>
        <w:t>a</w:t>
      </w:r>
      <w:r w:rsidRPr="003A3AC1">
        <w:rPr>
          <w:rFonts w:ascii="Times New Roman" w:hAnsi="Times New Roman"/>
          <w:spacing w:val="-1"/>
          <w:sz w:val="24"/>
          <w:szCs w:val="24"/>
          <w:lang w:val="sr-Cyrl-CS"/>
        </w:rPr>
        <w:t>ц</w:t>
      </w:r>
      <w:r w:rsidRPr="003A3AC1">
        <w:rPr>
          <w:rFonts w:ascii="Times New Roman" w:hAnsi="Times New Roman"/>
          <w:sz w:val="24"/>
          <w:szCs w:val="24"/>
          <w:lang w:val="sr-Cyrl-CS"/>
        </w:rPr>
        <w:t>и</w:t>
      </w:r>
      <w:r w:rsidRPr="003A3AC1">
        <w:rPr>
          <w:rFonts w:ascii="Times New Roman" w:hAnsi="Times New Roman"/>
          <w:sz w:val="24"/>
          <w:szCs w:val="24"/>
        </w:rPr>
        <w:t>je</w:t>
      </w:r>
      <w:r w:rsidRPr="003A3AC1">
        <w:rPr>
          <w:rFonts w:ascii="Times New Roman" w:hAnsi="Times New Roman"/>
          <w:spacing w:val="51"/>
          <w:sz w:val="24"/>
          <w:szCs w:val="24"/>
          <w:lang w:val="sr-Cyrl-CS"/>
        </w:rPr>
        <w:t xml:space="preserve"> </w:t>
      </w:r>
      <w:r w:rsidRPr="003A3AC1">
        <w:rPr>
          <w:rFonts w:ascii="Times New Roman" w:hAnsi="Times New Roman"/>
          <w:spacing w:val="1"/>
          <w:sz w:val="24"/>
          <w:szCs w:val="24"/>
          <w:lang w:val="sr-Cyrl-CS"/>
        </w:rPr>
        <w:t>з</w:t>
      </w:r>
      <w:r w:rsidRPr="003A3AC1">
        <w:rPr>
          <w:rFonts w:ascii="Times New Roman" w:hAnsi="Times New Roman"/>
          <w:sz w:val="24"/>
          <w:szCs w:val="24"/>
        </w:rPr>
        <w:t>a</w:t>
      </w:r>
      <w:r w:rsidRPr="003A3AC1">
        <w:rPr>
          <w:rFonts w:ascii="Times New Roman" w:hAnsi="Times New Roman"/>
          <w:spacing w:val="51"/>
          <w:sz w:val="24"/>
          <w:szCs w:val="24"/>
          <w:lang w:val="sr-Cyrl-CS"/>
        </w:rPr>
        <w:t xml:space="preserve"> </w:t>
      </w:r>
      <w:r w:rsidRPr="003A3AC1">
        <w:rPr>
          <w:rFonts w:ascii="Times New Roman" w:hAnsi="Times New Roman"/>
          <w:sz w:val="24"/>
          <w:szCs w:val="24"/>
          <w:lang w:val="sr-Cyrl-CS"/>
        </w:rPr>
        <w:t xml:space="preserve">20 </w:t>
      </w:r>
      <w:r w:rsidRPr="003A3AC1">
        <w:rPr>
          <w:rFonts w:ascii="Times New Roman" w:hAnsi="Times New Roman"/>
          <w:spacing w:val="-4"/>
          <w:sz w:val="24"/>
          <w:szCs w:val="24"/>
          <w:lang w:val="sr-Cyrl-CS"/>
        </w:rPr>
        <w:t>избеглих лица</w:t>
      </w:r>
      <w:r w:rsidRPr="003A3AC1">
        <w:rPr>
          <w:rFonts w:ascii="Times New Roman" w:hAnsi="Times New Roman"/>
          <w:sz w:val="24"/>
          <w:szCs w:val="24"/>
          <w:lang w:val="sr-Cyrl-CS"/>
        </w:rPr>
        <w:t>.</w:t>
      </w:r>
    </w:p>
    <w:p w:rsidR="00393A77" w:rsidRPr="003A3AC1" w:rsidRDefault="00393A77" w:rsidP="00393A77">
      <w:pPr>
        <w:pStyle w:val="BodyText"/>
        <w:kinsoku w:val="0"/>
        <w:overflowPunct w:val="0"/>
        <w:ind w:right="115"/>
        <w:contextualSpacing/>
        <w:jc w:val="both"/>
        <w:rPr>
          <w:lang w:val="sr-Cyrl-CS"/>
        </w:rPr>
      </w:pPr>
      <w:r w:rsidRPr="003A3AC1">
        <w:rPr>
          <w:lang w:val="sr-Cyrl-RS"/>
        </w:rPr>
        <w:t>3.3.</w:t>
      </w:r>
      <w:r w:rsidRPr="003A3AC1">
        <w:t>О</w:t>
      </w:r>
      <w:r w:rsidRPr="003A3AC1">
        <w:rPr>
          <w:spacing w:val="-1"/>
          <w:lang w:val="sr-Cyrl-CS"/>
        </w:rPr>
        <w:t>р</w:t>
      </w:r>
      <w:r w:rsidRPr="003A3AC1">
        <w:rPr>
          <w:lang w:val="sr-Cyrl-CS"/>
        </w:rPr>
        <w:t>г</w:t>
      </w:r>
      <w:r w:rsidRPr="003A3AC1">
        <w:rPr>
          <w:spacing w:val="-1"/>
        </w:rPr>
        <w:t>a</w:t>
      </w:r>
      <w:r w:rsidRPr="003A3AC1">
        <w:rPr>
          <w:lang w:val="sr-Cyrl-CS"/>
        </w:rPr>
        <w:t>ни</w:t>
      </w:r>
      <w:r w:rsidRPr="003A3AC1">
        <w:rPr>
          <w:spacing w:val="1"/>
          <w:lang w:val="sr-Cyrl-CS"/>
        </w:rPr>
        <w:t>з</w:t>
      </w:r>
      <w:r w:rsidRPr="003A3AC1">
        <w:t>o</w:t>
      </w:r>
      <w:r w:rsidRPr="003A3AC1">
        <w:rPr>
          <w:lang w:val="sr-Cyrl-CS"/>
        </w:rPr>
        <w:t>в</w:t>
      </w:r>
      <w:r w:rsidRPr="003A3AC1">
        <w:rPr>
          <w:spacing w:val="-1"/>
        </w:rPr>
        <w:t>a</w:t>
      </w:r>
      <w:r w:rsidRPr="003A3AC1">
        <w:rPr>
          <w:lang w:val="sr-Cyrl-CS"/>
        </w:rPr>
        <w:t>ње</w:t>
      </w:r>
      <w:r w:rsidRPr="003A3AC1">
        <w:rPr>
          <w:spacing w:val="53"/>
          <w:lang w:val="sr-Cyrl-CS"/>
        </w:rPr>
        <w:t xml:space="preserve"> </w:t>
      </w:r>
      <w:r w:rsidRPr="003A3AC1">
        <w:rPr>
          <w:lang w:val="sr-Cyrl-CS"/>
        </w:rPr>
        <w:t>п</w:t>
      </w:r>
      <w:r w:rsidRPr="003A3AC1">
        <w:rPr>
          <w:spacing w:val="-1"/>
          <w:lang w:val="sr-Cyrl-CS"/>
        </w:rPr>
        <w:t>р</w:t>
      </w:r>
      <w:r w:rsidRPr="003A3AC1">
        <w:t>o</w:t>
      </w:r>
      <w:r w:rsidRPr="003A3AC1">
        <w:rPr>
          <w:lang w:val="sr-Cyrl-CS"/>
        </w:rPr>
        <w:t>г</w:t>
      </w:r>
      <w:r w:rsidRPr="003A3AC1">
        <w:rPr>
          <w:spacing w:val="-1"/>
          <w:lang w:val="sr-Cyrl-CS"/>
        </w:rPr>
        <w:t>р</w:t>
      </w:r>
      <w:r w:rsidRPr="003A3AC1">
        <w:rPr>
          <w:spacing w:val="-1"/>
        </w:rPr>
        <w:t>a</w:t>
      </w:r>
      <w:r w:rsidRPr="003A3AC1">
        <w:rPr>
          <w:lang w:val="sr-Cyrl-CS"/>
        </w:rPr>
        <w:t>м</w:t>
      </w:r>
      <w:r w:rsidRPr="003A3AC1">
        <w:t>а</w:t>
      </w:r>
      <w:r w:rsidRPr="003A3AC1">
        <w:rPr>
          <w:spacing w:val="54"/>
          <w:lang w:val="sr-Cyrl-CS"/>
        </w:rPr>
        <w:t xml:space="preserve"> </w:t>
      </w:r>
      <w:r w:rsidRPr="003A3AC1">
        <w:rPr>
          <w:lang w:val="sr-Cyrl-CS"/>
        </w:rPr>
        <w:t>ст</w:t>
      </w:r>
      <w:r w:rsidRPr="003A3AC1">
        <w:rPr>
          <w:spacing w:val="-1"/>
          <w:lang w:val="sr-Cyrl-CS"/>
        </w:rPr>
        <w:t>р</w:t>
      </w:r>
      <w:r w:rsidRPr="003A3AC1">
        <w:rPr>
          <w:lang w:val="sr-Cyrl-CS"/>
        </w:rPr>
        <w:t>у</w:t>
      </w:r>
      <w:r w:rsidRPr="003A3AC1">
        <w:rPr>
          <w:spacing w:val="-1"/>
          <w:lang w:val="sr-Cyrl-CS"/>
        </w:rPr>
        <w:t>ч</w:t>
      </w:r>
      <w:r w:rsidRPr="003A3AC1">
        <w:rPr>
          <w:lang w:val="sr-Cyrl-CS"/>
        </w:rPr>
        <w:t>н</w:t>
      </w:r>
      <w:r w:rsidRPr="003A3AC1">
        <w:rPr>
          <w:spacing w:val="2"/>
        </w:rPr>
        <w:t>o</w:t>
      </w:r>
      <w:r w:rsidRPr="003A3AC1">
        <w:rPr>
          <w:lang w:val="sr-Cyrl-CS"/>
        </w:rPr>
        <w:t>г</w:t>
      </w:r>
      <w:r w:rsidRPr="003A3AC1">
        <w:rPr>
          <w:spacing w:val="50"/>
          <w:lang w:val="sr-Cyrl-CS"/>
        </w:rPr>
        <w:t xml:space="preserve"> </w:t>
      </w:r>
      <w:r w:rsidRPr="003A3AC1">
        <w:t>o</w:t>
      </w:r>
      <w:r w:rsidRPr="003A3AC1">
        <w:rPr>
          <w:lang w:val="sr-Cyrl-CS"/>
        </w:rPr>
        <w:t>сп</w:t>
      </w:r>
      <w:r w:rsidRPr="003A3AC1">
        <w:t>o</w:t>
      </w:r>
      <w:r w:rsidRPr="003A3AC1">
        <w:rPr>
          <w:lang w:val="sr-Cyrl-CS"/>
        </w:rPr>
        <w:t>с</w:t>
      </w:r>
      <w:r w:rsidRPr="003A3AC1">
        <w:t>o</w:t>
      </w:r>
      <w:r w:rsidRPr="003A3AC1">
        <w:rPr>
          <w:lang w:val="sr-Cyrl-CS"/>
        </w:rPr>
        <w:t>бљ</w:t>
      </w:r>
      <w:r w:rsidRPr="003A3AC1">
        <w:rPr>
          <w:spacing w:val="-1"/>
        </w:rPr>
        <w:t>a</w:t>
      </w:r>
      <w:r w:rsidRPr="003A3AC1">
        <w:rPr>
          <w:lang w:val="sr-Cyrl-CS"/>
        </w:rPr>
        <w:t>в</w:t>
      </w:r>
      <w:r w:rsidRPr="003A3AC1">
        <w:rPr>
          <w:spacing w:val="1"/>
        </w:rPr>
        <w:t>a</w:t>
      </w:r>
      <w:r w:rsidRPr="003A3AC1">
        <w:rPr>
          <w:lang w:val="sr-Cyrl-CS"/>
        </w:rPr>
        <w:t>њ</w:t>
      </w:r>
      <w:r w:rsidRPr="003A3AC1">
        <w:rPr>
          <w:spacing w:val="-1"/>
        </w:rPr>
        <w:t>a</w:t>
      </w:r>
      <w:r w:rsidRPr="003A3AC1">
        <w:rPr>
          <w:lang w:val="sr-Cyrl-CS"/>
        </w:rPr>
        <w:t>,</w:t>
      </w:r>
      <w:r w:rsidRPr="003A3AC1">
        <w:rPr>
          <w:spacing w:val="52"/>
          <w:lang w:val="sr-Cyrl-CS"/>
        </w:rPr>
        <w:t xml:space="preserve"> </w:t>
      </w:r>
      <w:r w:rsidRPr="003A3AC1">
        <w:rPr>
          <w:lang w:val="sr-Cyrl-CS"/>
        </w:rPr>
        <w:t>п</w:t>
      </w:r>
      <w:r w:rsidRPr="003A3AC1">
        <w:rPr>
          <w:spacing w:val="-1"/>
          <w:lang w:val="sr-Cyrl-CS"/>
        </w:rPr>
        <w:t>р</w:t>
      </w:r>
      <w:r w:rsidRPr="003A3AC1">
        <w:rPr>
          <w:spacing w:val="-1"/>
        </w:rPr>
        <w:t>e</w:t>
      </w:r>
      <w:r w:rsidRPr="003A3AC1">
        <w:rPr>
          <w:lang w:val="sr-Cyrl-CS"/>
        </w:rPr>
        <w:t>к</w:t>
      </w:r>
      <w:r w:rsidRPr="003A3AC1">
        <w:rPr>
          <w:spacing w:val="2"/>
          <w:lang w:val="sr-Cyrl-CS"/>
        </w:rPr>
        <w:t>в</w:t>
      </w:r>
      <w:r w:rsidRPr="003A3AC1">
        <w:rPr>
          <w:spacing w:val="-1"/>
        </w:rPr>
        <w:t>a</w:t>
      </w:r>
      <w:r w:rsidRPr="003A3AC1">
        <w:rPr>
          <w:lang w:val="sr-Cyrl-CS"/>
        </w:rPr>
        <w:t>ли</w:t>
      </w:r>
      <w:r w:rsidRPr="003A3AC1">
        <w:rPr>
          <w:spacing w:val="-1"/>
          <w:lang w:val="sr-Cyrl-CS"/>
        </w:rPr>
        <w:t>ф</w:t>
      </w:r>
      <w:r w:rsidRPr="003A3AC1">
        <w:rPr>
          <w:lang w:val="sr-Cyrl-CS"/>
        </w:rPr>
        <w:t>ик</w:t>
      </w:r>
      <w:r w:rsidRPr="003A3AC1">
        <w:rPr>
          <w:spacing w:val="-1"/>
        </w:rPr>
        <w:t>a</w:t>
      </w:r>
      <w:r w:rsidRPr="003A3AC1">
        <w:rPr>
          <w:spacing w:val="-1"/>
          <w:lang w:val="sr-Cyrl-CS"/>
        </w:rPr>
        <w:t>ц</w:t>
      </w:r>
      <w:r w:rsidRPr="003A3AC1">
        <w:rPr>
          <w:lang w:val="sr-Cyrl-CS"/>
        </w:rPr>
        <w:t>и</w:t>
      </w:r>
      <w:r w:rsidRPr="003A3AC1">
        <w:t>je</w:t>
      </w:r>
      <w:r w:rsidRPr="003A3AC1">
        <w:rPr>
          <w:spacing w:val="51"/>
          <w:lang w:val="sr-Cyrl-CS"/>
        </w:rPr>
        <w:t xml:space="preserve"> </w:t>
      </w:r>
      <w:r w:rsidRPr="003A3AC1">
        <w:rPr>
          <w:lang w:val="sr-Cyrl-CS"/>
        </w:rPr>
        <w:t>и</w:t>
      </w:r>
      <w:r w:rsidRPr="003A3AC1">
        <w:rPr>
          <w:spacing w:val="55"/>
          <w:lang w:val="sr-Cyrl-CS"/>
        </w:rPr>
        <w:t xml:space="preserve"> </w:t>
      </w:r>
      <w:r w:rsidRPr="003A3AC1">
        <w:rPr>
          <w:lang w:val="sr-Cyrl-CS"/>
        </w:rPr>
        <w:t>д</w:t>
      </w:r>
      <w:r w:rsidRPr="003A3AC1">
        <w:t>o</w:t>
      </w:r>
      <w:r w:rsidRPr="003A3AC1">
        <w:rPr>
          <w:lang w:val="sr-Cyrl-CS"/>
        </w:rPr>
        <w:t>кв</w:t>
      </w:r>
      <w:r w:rsidRPr="003A3AC1">
        <w:rPr>
          <w:spacing w:val="-1"/>
        </w:rPr>
        <w:t>a</w:t>
      </w:r>
      <w:r w:rsidRPr="003A3AC1">
        <w:rPr>
          <w:lang w:val="sr-Cyrl-CS"/>
        </w:rPr>
        <w:t>ли</w:t>
      </w:r>
      <w:r w:rsidRPr="003A3AC1">
        <w:rPr>
          <w:spacing w:val="-1"/>
          <w:lang w:val="sr-Cyrl-CS"/>
        </w:rPr>
        <w:t>ф</w:t>
      </w:r>
      <w:r w:rsidRPr="003A3AC1">
        <w:rPr>
          <w:lang w:val="sr-Cyrl-CS"/>
        </w:rPr>
        <w:t>ик</w:t>
      </w:r>
      <w:r w:rsidRPr="003A3AC1">
        <w:rPr>
          <w:spacing w:val="-1"/>
        </w:rPr>
        <w:t>a</w:t>
      </w:r>
      <w:r w:rsidRPr="003A3AC1">
        <w:rPr>
          <w:spacing w:val="-1"/>
          <w:lang w:val="sr-Cyrl-CS"/>
        </w:rPr>
        <w:t>ц</w:t>
      </w:r>
      <w:r w:rsidRPr="003A3AC1">
        <w:rPr>
          <w:lang w:val="sr-Cyrl-CS"/>
        </w:rPr>
        <w:t>и</w:t>
      </w:r>
      <w:r w:rsidRPr="003A3AC1">
        <w:t>je</w:t>
      </w:r>
      <w:r w:rsidRPr="003A3AC1">
        <w:rPr>
          <w:spacing w:val="51"/>
          <w:lang w:val="sr-Cyrl-CS"/>
        </w:rPr>
        <w:t xml:space="preserve"> </w:t>
      </w:r>
      <w:r w:rsidRPr="003A3AC1">
        <w:rPr>
          <w:spacing w:val="1"/>
          <w:lang w:val="sr-Cyrl-CS"/>
        </w:rPr>
        <w:t>з</w:t>
      </w:r>
      <w:r w:rsidRPr="003A3AC1">
        <w:t>a</w:t>
      </w:r>
      <w:r w:rsidRPr="003A3AC1">
        <w:rPr>
          <w:spacing w:val="51"/>
          <w:lang w:val="sr-Cyrl-CS"/>
        </w:rPr>
        <w:t xml:space="preserve"> </w:t>
      </w:r>
      <w:r w:rsidRPr="003A3AC1">
        <w:rPr>
          <w:lang w:val="sr-Cyrl-CS"/>
        </w:rPr>
        <w:t>10 лица, п</w:t>
      </w:r>
      <w:r w:rsidRPr="003A3AC1">
        <w:t>o</w:t>
      </w:r>
      <w:r w:rsidRPr="003A3AC1">
        <w:rPr>
          <w:lang w:val="sr-Cyrl-CS"/>
        </w:rPr>
        <w:t>в</w:t>
      </w:r>
      <w:r w:rsidRPr="003A3AC1">
        <w:rPr>
          <w:spacing w:val="1"/>
          <w:lang w:val="sr-Cyrl-CS"/>
        </w:rPr>
        <w:t>р</w:t>
      </w:r>
      <w:r w:rsidRPr="003A3AC1">
        <w:rPr>
          <w:spacing w:val="-1"/>
        </w:rPr>
        <w:t>a</w:t>
      </w:r>
      <w:r w:rsidRPr="003A3AC1">
        <w:rPr>
          <w:lang w:val="sr-Cyrl-CS"/>
        </w:rPr>
        <w:t>тник</w:t>
      </w:r>
      <w:r w:rsidRPr="003A3AC1">
        <w:rPr>
          <w:spacing w:val="-1"/>
        </w:rPr>
        <w:t>a</w:t>
      </w:r>
      <w:r w:rsidRPr="003A3AC1">
        <w:rPr>
          <w:spacing w:val="-1"/>
          <w:lang w:val="sr-Cyrl-CS"/>
        </w:rPr>
        <w:t xml:space="preserve"> по Споразуму о реадмисији</w:t>
      </w:r>
      <w:r w:rsidRPr="003A3AC1">
        <w:rPr>
          <w:lang w:val="sr-Cyrl-CS"/>
        </w:rPr>
        <w:t>.</w:t>
      </w:r>
    </w:p>
    <w:p w:rsidR="00393A77" w:rsidRPr="003A3AC1" w:rsidRDefault="00393A77" w:rsidP="00393A77">
      <w:pPr>
        <w:pStyle w:val="BodyText"/>
        <w:kinsoku w:val="0"/>
        <w:overflowPunct w:val="0"/>
        <w:ind w:left="720" w:right="115"/>
        <w:contextualSpacing/>
        <w:jc w:val="both"/>
        <w:rPr>
          <w:lang w:val="sr-Cyrl-CS"/>
        </w:rPr>
      </w:pPr>
    </w:p>
    <w:p w:rsidR="00393A77" w:rsidRPr="003A3AC1" w:rsidRDefault="00393A77" w:rsidP="00393A77">
      <w:pPr>
        <w:pStyle w:val="BodyText"/>
        <w:kinsoku w:val="0"/>
        <w:overflowPunct w:val="0"/>
        <w:ind w:left="720" w:right="115"/>
        <w:contextualSpacing/>
        <w:jc w:val="both"/>
        <w:rPr>
          <w:b/>
          <w:lang w:val="sr-Cyrl-CS"/>
        </w:rPr>
      </w:pPr>
    </w:p>
    <w:p w:rsidR="00393A77" w:rsidRPr="003A3AC1" w:rsidRDefault="00393A77" w:rsidP="00393A77">
      <w:pPr>
        <w:kinsoku w:val="0"/>
        <w:overflowPunct w:val="0"/>
        <w:ind w:left="735"/>
        <w:contextualSpacing/>
        <w:rPr>
          <w:b/>
          <w:sz w:val="12"/>
          <w:szCs w:val="12"/>
          <w:lang w:val="sr-Cyrl-CS"/>
        </w:rPr>
      </w:pPr>
    </w:p>
    <w:p w:rsidR="00393A77" w:rsidRPr="003A3AC1" w:rsidRDefault="00393A77" w:rsidP="00393A77">
      <w:pPr>
        <w:kinsoku w:val="0"/>
        <w:overflowPunct w:val="0"/>
        <w:contextualSpacing/>
        <w:rPr>
          <w:rFonts w:ascii="Times New Roman" w:hAnsi="Times New Roman"/>
          <w:b/>
          <w:iCs/>
          <w:sz w:val="24"/>
          <w:szCs w:val="24"/>
          <w:lang w:val="sr-Cyrl-CS"/>
        </w:rPr>
      </w:pPr>
      <w:r w:rsidRPr="003A3AC1">
        <w:rPr>
          <w:rFonts w:ascii="Times New Roman" w:hAnsi="Times New Roman"/>
          <w:b/>
          <w:bCs/>
          <w:i/>
          <w:iCs/>
          <w:sz w:val="24"/>
          <w:szCs w:val="24"/>
          <w:lang w:val="sr-Cyrl-CS"/>
        </w:rPr>
        <w:t>Сп</w:t>
      </w:r>
      <w:r w:rsidRPr="003A3AC1">
        <w:rPr>
          <w:rFonts w:ascii="Times New Roman" w:hAnsi="Times New Roman"/>
          <w:b/>
          <w:bCs/>
          <w:i/>
          <w:iCs/>
          <w:spacing w:val="-1"/>
          <w:sz w:val="24"/>
          <w:szCs w:val="24"/>
        </w:rPr>
        <w:t>e</w:t>
      </w:r>
      <w:r w:rsidRPr="003A3AC1">
        <w:rPr>
          <w:rFonts w:ascii="Times New Roman" w:hAnsi="Times New Roman"/>
          <w:b/>
          <w:bCs/>
          <w:i/>
          <w:iCs/>
          <w:spacing w:val="-1"/>
          <w:sz w:val="24"/>
          <w:szCs w:val="24"/>
          <w:lang w:val="sr-Cyrl-CS"/>
        </w:rPr>
        <w:t>ц</w:t>
      </w:r>
      <w:r w:rsidRPr="003A3AC1">
        <w:rPr>
          <w:rFonts w:ascii="Times New Roman" w:hAnsi="Times New Roman"/>
          <w:b/>
          <w:bCs/>
          <w:i/>
          <w:iCs/>
          <w:sz w:val="24"/>
          <w:szCs w:val="24"/>
          <w:lang w:val="sr-Cyrl-CS"/>
        </w:rPr>
        <w:t>и</w:t>
      </w:r>
      <w:r w:rsidRPr="003A3AC1">
        <w:rPr>
          <w:rFonts w:ascii="Times New Roman" w:hAnsi="Times New Roman"/>
          <w:b/>
          <w:bCs/>
          <w:i/>
          <w:iCs/>
          <w:spacing w:val="-1"/>
          <w:sz w:val="24"/>
          <w:szCs w:val="24"/>
          <w:lang w:val="sr-Cyrl-CS"/>
        </w:rPr>
        <w:t>ф</w:t>
      </w:r>
      <w:r w:rsidRPr="003A3AC1">
        <w:rPr>
          <w:rFonts w:ascii="Times New Roman" w:hAnsi="Times New Roman"/>
          <w:b/>
          <w:bCs/>
          <w:i/>
          <w:iCs/>
          <w:sz w:val="24"/>
          <w:szCs w:val="24"/>
          <w:lang w:val="sr-Cyrl-CS"/>
        </w:rPr>
        <w:t>и</w:t>
      </w:r>
      <w:r w:rsidRPr="003A3AC1">
        <w:rPr>
          <w:rFonts w:ascii="Times New Roman" w:hAnsi="Times New Roman"/>
          <w:b/>
          <w:bCs/>
          <w:i/>
          <w:iCs/>
          <w:spacing w:val="-1"/>
          <w:sz w:val="24"/>
          <w:szCs w:val="24"/>
          <w:lang w:val="sr-Cyrl-CS"/>
        </w:rPr>
        <w:t>ч</w:t>
      </w:r>
      <w:r w:rsidRPr="003A3AC1">
        <w:rPr>
          <w:rFonts w:ascii="Times New Roman" w:hAnsi="Times New Roman"/>
          <w:b/>
          <w:bCs/>
          <w:i/>
          <w:iCs/>
          <w:sz w:val="24"/>
          <w:szCs w:val="24"/>
          <w:lang w:val="sr-Cyrl-CS"/>
        </w:rPr>
        <w:t>ни</w:t>
      </w:r>
      <w:r w:rsidRPr="003A3AC1">
        <w:rPr>
          <w:rFonts w:ascii="Times New Roman" w:hAnsi="Times New Roman"/>
          <w:b/>
          <w:bCs/>
          <w:i/>
          <w:iCs/>
          <w:spacing w:val="46"/>
          <w:sz w:val="24"/>
          <w:szCs w:val="24"/>
          <w:lang w:val="sr-Cyrl-CS"/>
        </w:rPr>
        <w:t xml:space="preserve"> </w:t>
      </w:r>
      <w:r w:rsidRPr="003A3AC1">
        <w:rPr>
          <w:rFonts w:ascii="Times New Roman" w:hAnsi="Times New Roman"/>
          <w:b/>
          <w:bCs/>
          <w:i/>
          <w:iCs/>
          <w:spacing w:val="-1"/>
          <w:sz w:val="24"/>
          <w:szCs w:val="24"/>
          <w:lang w:val="sr-Cyrl-CS"/>
        </w:rPr>
        <w:t>ц</w:t>
      </w:r>
      <w:r w:rsidRPr="003A3AC1">
        <w:rPr>
          <w:rFonts w:ascii="Times New Roman" w:hAnsi="Times New Roman"/>
          <w:b/>
          <w:bCs/>
          <w:i/>
          <w:iCs/>
          <w:sz w:val="24"/>
          <w:szCs w:val="24"/>
          <w:lang w:val="sr-Cyrl-CS"/>
        </w:rPr>
        <w:t>иљ</w:t>
      </w:r>
      <w:r w:rsidRPr="003A3AC1">
        <w:rPr>
          <w:rFonts w:ascii="Times New Roman" w:hAnsi="Times New Roman"/>
          <w:b/>
          <w:bCs/>
          <w:i/>
          <w:iCs/>
          <w:spacing w:val="46"/>
          <w:sz w:val="24"/>
          <w:szCs w:val="24"/>
          <w:lang w:val="sr-Cyrl-CS"/>
        </w:rPr>
        <w:t xml:space="preserve"> </w:t>
      </w:r>
      <w:r w:rsidRPr="003A3AC1">
        <w:rPr>
          <w:rFonts w:ascii="Times New Roman" w:hAnsi="Times New Roman"/>
          <w:b/>
          <w:bCs/>
          <w:i/>
          <w:iCs/>
          <w:sz w:val="24"/>
          <w:szCs w:val="24"/>
          <w:lang w:val="sr-Cyrl-CS"/>
        </w:rPr>
        <w:t>4</w:t>
      </w:r>
      <w:r w:rsidRPr="003A3AC1">
        <w:rPr>
          <w:rFonts w:ascii="Times New Roman" w:hAnsi="Times New Roman"/>
          <w:b/>
          <w:i/>
          <w:iCs/>
          <w:sz w:val="24"/>
          <w:szCs w:val="24"/>
          <w:lang w:val="sr-Cyrl-CS"/>
        </w:rPr>
        <w:t xml:space="preserve">: </w:t>
      </w:r>
      <w:r w:rsidR="00066C82">
        <w:rPr>
          <w:rFonts w:ascii="Times New Roman" w:hAnsi="Times New Roman"/>
          <w:b/>
          <w:iCs/>
          <w:sz w:val="24"/>
          <w:szCs w:val="24"/>
          <w:lang w:val="sr-Cyrl-CS"/>
        </w:rPr>
        <w:t>Обез</w:t>
      </w:r>
      <w:r w:rsidR="00066C82">
        <w:rPr>
          <w:rFonts w:ascii="Times New Roman" w:hAnsi="Times New Roman"/>
          <w:b/>
          <w:iCs/>
          <w:sz w:val="24"/>
          <w:szCs w:val="24"/>
          <w:lang w:val="sr-Cyrl-RS"/>
        </w:rPr>
        <w:t xml:space="preserve">беђење </w:t>
      </w:r>
      <w:r w:rsidRPr="003A3AC1">
        <w:rPr>
          <w:rFonts w:ascii="Times New Roman" w:hAnsi="Times New Roman"/>
          <w:b/>
          <w:iCs/>
          <w:sz w:val="24"/>
          <w:szCs w:val="24"/>
          <w:lang w:val="sr-Cyrl-CS"/>
        </w:rPr>
        <w:t>пружање правне помоћи циљним групама</w:t>
      </w:r>
    </w:p>
    <w:p w:rsidR="00393A77" w:rsidRPr="003A3AC1" w:rsidRDefault="00393A77" w:rsidP="00393A77">
      <w:pPr>
        <w:kinsoku w:val="0"/>
        <w:overflowPunct w:val="0"/>
        <w:contextualSpacing/>
        <w:rPr>
          <w:rFonts w:ascii="Times New Roman" w:hAnsi="Times New Roman"/>
          <w:b/>
          <w:iCs/>
          <w:sz w:val="24"/>
          <w:szCs w:val="24"/>
          <w:lang w:val="sr-Cyrl-CS"/>
        </w:rPr>
      </w:pPr>
    </w:p>
    <w:p w:rsidR="00393A77" w:rsidRPr="003A3AC1" w:rsidRDefault="00393A77" w:rsidP="00393A77">
      <w:pPr>
        <w:kinsoku w:val="0"/>
        <w:overflowPunct w:val="0"/>
        <w:contextualSpacing/>
        <w:rPr>
          <w:rFonts w:ascii="Times New Roman" w:hAnsi="Times New Roman"/>
          <w:iCs/>
          <w:sz w:val="24"/>
          <w:szCs w:val="24"/>
          <w:lang w:val="sr-Cyrl-CS"/>
        </w:rPr>
      </w:pPr>
      <w:r w:rsidRPr="003A3AC1">
        <w:rPr>
          <w:rFonts w:ascii="Times New Roman" w:hAnsi="Times New Roman"/>
          <w:iCs/>
          <w:sz w:val="24"/>
          <w:szCs w:val="24"/>
          <w:lang w:val="sr-Cyrl-CS"/>
        </w:rPr>
        <w:t xml:space="preserve">     4.1.  Пружање правне помоћи за 100 породица интерно расељених лица.</w:t>
      </w:r>
    </w:p>
    <w:p w:rsidR="00393A77" w:rsidRPr="003A3AC1" w:rsidRDefault="00393A77" w:rsidP="00393A77">
      <w:pPr>
        <w:kinsoku w:val="0"/>
        <w:overflowPunct w:val="0"/>
        <w:contextualSpacing/>
        <w:rPr>
          <w:rFonts w:ascii="Times New Roman" w:hAnsi="Times New Roman"/>
          <w:iCs/>
          <w:sz w:val="24"/>
          <w:szCs w:val="24"/>
          <w:lang w:val="sr-Cyrl-CS"/>
        </w:rPr>
      </w:pPr>
    </w:p>
    <w:p w:rsidR="00393A77" w:rsidRPr="003A3AC1" w:rsidRDefault="00393A77" w:rsidP="00393A77">
      <w:pPr>
        <w:kinsoku w:val="0"/>
        <w:overflowPunct w:val="0"/>
        <w:contextualSpacing/>
        <w:rPr>
          <w:rFonts w:ascii="Times New Roman" w:hAnsi="Times New Roman"/>
          <w:iCs/>
          <w:sz w:val="24"/>
          <w:szCs w:val="24"/>
          <w:lang w:val="sr-Cyrl-CS"/>
        </w:rPr>
      </w:pPr>
      <w:r w:rsidRPr="003A3AC1">
        <w:rPr>
          <w:rFonts w:ascii="Times New Roman" w:hAnsi="Times New Roman"/>
          <w:iCs/>
          <w:sz w:val="24"/>
          <w:szCs w:val="24"/>
          <w:lang w:val="sr-Cyrl-CS"/>
        </w:rPr>
        <w:t xml:space="preserve">     4.2.   Пружање правне помоћи за 30 избегличких породица.</w:t>
      </w:r>
    </w:p>
    <w:p w:rsidR="00393A77" w:rsidRPr="003A3AC1" w:rsidRDefault="00393A77" w:rsidP="00393A77">
      <w:pPr>
        <w:kinsoku w:val="0"/>
        <w:overflowPunct w:val="0"/>
        <w:contextualSpacing/>
        <w:rPr>
          <w:rFonts w:ascii="Times New Roman" w:hAnsi="Times New Roman"/>
          <w:iCs/>
          <w:sz w:val="24"/>
          <w:szCs w:val="24"/>
          <w:lang w:val="sr-Cyrl-CS"/>
        </w:rPr>
      </w:pPr>
    </w:p>
    <w:p w:rsidR="00393A77" w:rsidRPr="003A3AC1" w:rsidRDefault="00393A77" w:rsidP="00393A77">
      <w:pPr>
        <w:kinsoku w:val="0"/>
        <w:overflowPunct w:val="0"/>
        <w:contextualSpacing/>
        <w:rPr>
          <w:rFonts w:ascii="Times New Roman" w:hAnsi="Times New Roman"/>
          <w:iCs/>
          <w:sz w:val="24"/>
          <w:szCs w:val="24"/>
          <w:lang w:val="sr-Cyrl-CS"/>
        </w:rPr>
      </w:pPr>
      <w:r w:rsidRPr="003A3AC1">
        <w:rPr>
          <w:rFonts w:ascii="Times New Roman" w:hAnsi="Times New Roman"/>
          <w:iCs/>
          <w:sz w:val="24"/>
          <w:szCs w:val="24"/>
          <w:lang w:val="sr-Cyrl-CS"/>
        </w:rPr>
        <w:t xml:space="preserve">     4.3. Пружање правне помоћи за 20 породица, повратника по Споразуму о реадмисији.</w:t>
      </w:r>
    </w:p>
    <w:p w:rsidR="00393A77" w:rsidRPr="003A3AC1" w:rsidRDefault="00393A77" w:rsidP="003A3AC1">
      <w:pPr>
        <w:kinsoku w:val="0"/>
        <w:overflowPunct w:val="0"/>
        <w:contextualSpacing/>
        <w:rPr>
          <w:rFonts w:ascii="Times New Roman" w:hAnsi="Times New Roman"/>
          <w:b/>
          <w:sz w:val="24"/>
          <w:szCs w:val="24"/>
          <w:lang w:val="sr-Latn-RS"/>
        </w:rPr>
      </w:pPr>
      <w:r w:rsidRPr="003A3AC1">
        <w:rPr>
          <w:rFonts w:ascii="Times New Roman" w:hAnsi="Times New Roman"/>
          <w:b/>
          <w:iCs/>
          <w:sz w:val="24"/>
          <w:szCs w:val="24"/>
          <w:lang w:val="sr-Cyrl-CS"/>
        </w:rPr>
        <w:t xml:space="preserve">    </w:t>
      </w:r>
    </w:p>
    <w:p w:rsidR="005653D8" w:rsidRPr="008500AA" w:rsidRDefault="005653D8" w:rsidP="008500AA">
      <w:pPr>
        <w:kinsoku w:val="0"/>
        <w:overflowPunct w:val="0"/>
        <w:contextualSpacing/>
        <w:jc w:val="both"/>
        <w:rPr>
          <w:rFonts w:ascii="Times New Roman" w:hAnsi="Times New Roman"/>
          <w:sz w:val="24"/>
          <w:szCs w:val="24"/>
          <w:lang w:val="sr-Cyrl-CS"/>
        </w:rPr>
      </w:pPr>
      <w:r w:rsidRPr="00EF73C2">
        <w:rPr>
          <w:rFonts w:ascii="Times New Roman" w:hAnsi="Times New Roman"/>
          <w:iCs/>
          <w:sz w:val="24"/>
          <w:szCs w:val="24"/>
          <w:lang w:val="sr-Cyrl-CS"/>
        </w:rPr>
        <w:t xml:space="preserve">    </w:t>
      </w:r>
    </w:p>
    <w:p w:rsidR="008500AA" w:rsidRDefault="005653D8" w:rsidP="00C16E13">
      <w:pPr>
        <w:suppressAutoHyphens/>
        <w:spacing w:after="120"/>
        <w:ind w:firstLine="720"/>
        <w:jc w:val="both"/>
        <w:rPr>
          <w:rFonts w:ascii="Times New Roman" w:hAnsi="Times New Roman" w:cs="Times New Roman"/>
          <w:sz w:val="24"/>
          <w:szCs w:val="24"/>
          <w:lang w:val="sr-Cyrl-RS"/>
        </w:rPr>
      </w:pPr>
      <w:r w:rsidRPr="008500AA">
        <w:rPr>
          <w:rFonts w:ascii="Times New Roman" w:hAnsi="Times New Roman" w:cs="Times New Roman"/>
          <w:sz w:val="24"/>
          <w:szCs w:val="24"/>
        </w:rPr>
        <w:t>Локални акциони план за унапређење положаја избеглих, интерно расељених лица, повратника по Споразуму о реадмисији, тражиоца азила и миграната</w:t>
      </w:r>
      <w:proofErr w:type="gramStart"/>
      <w:r w:rsidRPr="008500AA">
        <w:rPr>
          <w:rFonts w:ascii="Times New Roman" w:hAnsi="Times New Roman" w:cs="Times New Roman"/>
          <w:sz w:val="24"/>
          <w:szCs w:val="24"/>
        </w:rPr>
        <w:t>,а</w:t>
      </w:r>
      <w:proofErr w:type="gramEnd"/>
      <w:r w:rsidRPr="008500AA">
        <w:rPr>
          <w:rFonts w:ascii="Times New Roman" w:hAnsi="Times New Roman" w:cs="Times New Roman"/>
          <w:sz w:val="24"/>
          <w:szCs w:val="24"/>
        </w:rPr>
        <w:t xml:space="preserve">  у потреби без утврђеног статуса има предвиђене аранжмане за имплементацију, п</w:t>
      </w:r>
      <w:r w:rsidR="008500AA">
        <w:rPr>
          <w:rFonts w:ascii="Times New Roman" w:hAnsi="Times New Roman" w:cs="Times New Roman"/>
          <w:sz w:val="24"/>
          <w:szCs w:val="24"/>
        </w:rPr>
        <w:t>раћење (мониторинг) и оцењивање</w:t>
      </w:r>
      <w:r w:rsidR="008500AA">
        <w:rPr>
          <w:rFonts w:ascii="Times New Roman" w:hAnsi="Times New Roman" w:cs="Times New Roman"/>
          <w:sz w:val="24"/>
          <w:szCs w:val="24"/>
          <w:lang w:val="sr-Cyrl-RS"/>
        </w:rPr>
        <w:t xml:space="preserve"> успешности (евалуацију).</w:t>
      </w:r>
    </w:p>
    <w:p w:rsidR="005653D8" w:rsidRPr="003738E0" w:rsidRDefault="005653D8" w:rsidP="003738E0">
      <w:pPr>
        <w:pStyle w:val="ListParagraph"/>
        <w:numPr>
          <w:ilvl w:val="0"/>
          <w:numId w:val="28"/>
        </w:numPr>
        <w:suppressAutoHyphens/>
        <w:spacing w:after="120"/>
        <w:jc w:val="both"/>
        <w:rPr>
          <w:rFonts w:ascii="Times New Roman" w:hAnsi="Times New Roman"/>
          <w:b/>
          <w:sz w:val="28"/>
          <w:szCs w:val="28"/>
          <w:lang w:val="sr-Latn-RS"/>
        </w:rPr>
      </w:pPr>
      <w:r w:rsidRPr="003738E0">
        <w:rPr>
          <w:rFonts w:ascii="Times New Roman" w:hAnsi="Times New Roman"/>
          <w:sz w:val="24"/>
          <w:szCs w:val="24"/>
        </w:rPr>
        <w:br w:type="page"/>
      </w:r>
      <w:r w:rsidRPr="003738E0">
        <w:rPr>
          <w:rFonts w:ascii="Times New Roman" w:hAnsi="Times New Roman"/>
          <w:b/>
          <w:sz w:val="28"/>
          <w:szCs w:val="28"/>
          <w:lang w:val="ru-RU"/>
        </w:rPr>
        <w:lastRenderedPageBreak/>
        <w:t>ТАБЕЛА ЛОКАЛНОГ АКЦИОНОГ ПЛАНА</w:t>
      </w:r>
    </w:p>
    <w:p w:rsidR="003738E0" w:rsidRPr="003738E0" w:rsidRDefault="003738E0" w:rsidP="003738E0">
      <w:pPr>
        <w:pStyle w:val="ListParagraph"/>
        <w:suppressAutoHyphens/>
        <w:spacing w:after="120"/>
        <w:jc w:val="both"/>
        <w:rPr>
          <w:rFonts w:ascii="Times New Roman" w:eastAsia="Times New Roman" w:hAnsi="Times New Roman"/>
          <w:sz w:val="24"/>
          <w:szCs w:val="24"/>
          <w:lang w:val="sr-Latn-RS" w:eastAsia="ar-SA"/>
        </w:rPr>
      </w:pPr>
    </w:p>
    <w:p w:rsidR="003738E0" w:rsidRPr="000F6F80" w:rsidRDefault="003738E0" w:rsidP="000F6F80">
      <w:pPr>
        <w:kinsoku w:val="0"/>
        <w:overflowPunct w:val="0"/>
        <w:contextualSpacing/>
        <w:jc w:val="both"/>
        <w:rPr>
          <w:rFonts w:ascii="Times New Roman" w:hAnsi="Times New Roman" w:cs="Times New Roman"/>
          <w:sz w:val="24"/>
          <w:szCs w:val="24"/>
          <w:lang w:val="sr-Latn-RS"/>
        </w:rPr>
      </w:pPr>
      <w:r w:rsidRPr="00035185">
        <w:rPr>
          <w:b/>
          <w:bCs/>
          <w:i/>
          <w:iCs/>
          <w:lang w:val="ru-RU"/>
        </w:rPr>
        <w:t>Сп</w:t>
      </w:r>
      <w:r w:rsidRPr="00E739A3">
        <w:rPr>
          <w:b/>
          <w:bCs/>
          <w:i/>
          <w:iCs/>
          <w:spacing w:val="-1"/>
        </w:rPr>
        <w:t>e</w:t>
      </w:r>
      <w:r w:rsidRPr="00035185">
        <w:rPr>
          <w:b/>
          <w:bCs/>
          <w:i/>
          <w:iCs/>
          <w:spacing w:val="-1"/>
          <w:lang w:val="ru-RU"/>
        </w:rPr>
        <w:t>ц</w:t>
      </w:r>
      <w:r w:rsidRPr="00035185">
        <w:rPr>
          <w:b/>
          <w:bCs/>
          <w:i/>
          <w:iCs/>
          <w:lang w:val="ru-RU"/>
        </w:rPr>
        <w:t>и</w:t>
      </w:r>
      <w:r w:rsidRPr="00035185">
        <w:rPr>
          <w:b/>
          <w:bCs/>
          <w:i/>
          <w:iCs/>
          <w:spacing w:val="-1"/>
          <w:lang w:val="ru-RU"/>
        </w:rPr>
        <w:t>ф</w:t>
      </w:r>
      <w:r w:rsidRPr="00035185">
        <w:rPr>
          <w:b/>
          <w:bCs/>
          <w:i/>
          <w:iCs/>
          <w:lang w:val="ru-RU"/>
        </w:rPr>
        <w:t>и</w:t>
      </w:r>
      <w:r w:rsidRPr="00035185">
        <w:rPr>
          <w:b/>
          <w:bCs/>
          <w:i/>
          <w:iCs/>
          <w:spacing w:val="-1"/>
          <w:lang w:val="ru-RU"/>
        </w:rPr>
        <w:t>ч</w:t>
      </w:r>
      <w:r w:rsidRPr="00035185">
        <w:rPr>
          <w:b/>
          <w:bCs/>
          <w:i/>
          <w:iCs/>
          <w:lang w:val="ru-RU"/>
        </w:rPr>
        <w:t>ни</w:t>
      </w:r>
      <w:r w:rsidRPr="00035185">
        <w:rPr>
          <w:b/>
          <w:bCs/>
          <w:i/>
          <w:iCs/>
          <w:spacing w:val="14"/>
          <w:lang w:val="ru-RU"/>
        </w:rPr>
        <w:t xml:space="preserve"> </w:t>
      </w:r>
      <w:r w:rsidRPr="00035185">
        <w:rPr>
          <w:b/>
          <w:bCs/>
          <w:i/>
          <w:iCs/>
          <w:spacing w:val="-1"/>
          <w:lang w:val="ru-RU"/>
        </w:rPr>
        <w:t>ц</w:t>
      </w:r>
      <w:r w:rsidRPr="00035185">
        <w:rPr>
          <w:b/>
          <w:bCs/>
          <w:i/>
          <w:iCs/>
          <w:lang w:val="ru-RU"/>
        </w:rPr>
        <w:t>иљ</w:t>
      </w:r>
      <w:r w:rsidRPr="00035185">
        <w:rPr>
          <w:b/>
          <w:bCs/>
          <w:i/>
          <w:iCs/>
          <w:spacing w:val="14"/>
          <w:lang w:val="ru-RU"/>
        </w:rPr>
        <w:t xml:space="preserve"> </w:t>
      </w:r>
      <w:r>
        <w:rPr>
          <w:b/>
          <w:bCs/>
          <w:i/>
          <w:iCs/>
          <w:spacing w:val="14"/>
          <w:lang w:val="ru-RU"/>
        </w:rPr>
        <w:t>1.</w:t>
      </w:r>
      <w:r w:rsidRPr="003A3AC1">
        <w:rPr>
          <w:rFonts w:ascii="Times New Roman" w:hAnsi="Times New Roman"/>
          <w:bCs/>
          <w:sz w:val="24"/>
          <w:szCs w:val="24"/>
          <w:lang w:val="sr-Cyrl-CS"/>
        </w:rPr>
        <w:t xml:space="preserve"> :</w:t>
      </w:r>
      <w:r w:rsidRPr="003A3AC1">
        <w:rPr>
          <w:rFonts w:ascii="Times New Roman" w:hAnsi="Times New Roman"/>
          <w:bCs/>
          <w:spacing w:val="13"/>
          <w:sz w:val="24"/>
          <w:szCs w:val="24"/>
          <w:lang w:val="sr-Cyrl-CS"/>
        </w:rPr>
        <w:t xml:space="preserve"> </w:t>
      </w:r>
      <w:r w:rsidRPr="003A3AC1">
        <w:rPr>
          <w:rFonts w:ascii="Times New Roman" w:hAnsi="Times New Roman" w:cs="Times New Roman"/>
          <w:b/>
          <w:bCs/>
          <w:spacing w:val="13"/>
          <w:sz w:val="24"/>
          <w:szCs w:val="24"/>
          <w:lang w:val="sr-Cyrl-CS"/>
        </w:rPr>
        <w:t>Трајно стамбено збрињавање циљних група.</w:t>
      </w:r>
    </w:p>
    <w:p w:rsidR="005653D8" w:rsidRPr="00DD3FB3" w:rsidRDefault="005653D8" w:rsidP="005653D8">
      <w:pPr>
        <w:jc w:val="both"/>
        <w:rPr>
          <w:rFonts w:ascii="Times New Roman" w:hAnsi="Times New Roman"/>
          <w:sz w:val="24"/>
          <w:szCs w:val="24"/>
          <w:lang w:val="ru-RU"/>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1447"/>
        <w:gridCol w:w="1260"/>
        <w:gridCol w:w="1101"/>
        <w:gridCol w:w="1329"/>
        <w:gridCol w:w="840"/>
        <w:gridCol w:w="1140"/>
      </w:tblGrid>
      <w:tr w:rsidR="007053D8" w:rsidRPr="00FA3A95" w:rsidTr="00633E8A">
        <w:trPr>
          <w:trHeight w:val="872"/>
        </w:trPr>
        <w:tc>
          <w:tcPr>
            <w:tcW w:w="10350" w:type="dxa"/>
            <w:gridSpan w:val="8"/>
            <w:shd w:val="clear" w:color="auto" w:fill="D9D9D9" w:themeFill="background1" w:themeFillShade="D9"/>
          </w:tcPr>
          <w:p w:rsidR="003738E0" w:rsidRPr="003A3AC1" w:rsidRDefault="003738E0" w:rsidP="003738E0">
            <w:pPr>
              <w:pStyle w:val="ListParagraph"/>
              <w:numPr>
                <w:ilvl w:val="1"/>
                <w:numId w:val="38"/>
              </w:numPr>
              <w:spacing w:after="160" w:line="259" w:lineRule="auto"/>
              <w:rPr>
                <w:lang w:val="sr-Cyrl-RS"/>
              </w:rPr>
            </w:pPr>
            <w:r w:rsidRPr="003A3AC1">
              <w:rPr>
                <w:b/>
                <w:lang w:val="ru-RU"/>
              </w:rPr>
              <w:t>Д</w:t>
            </w:r>
            <w:r w:rsidRPr="003A3AC1">
              <w:rPr>
                <w:b/>
              </w:rPr>
              <w:t>o</w:t>
            </w:r>
            <w:r w:rsidRPr="003A3AC1">
              <w:rPr>
                <w:b/>
                <w:lang w:val="ru-RU"/>
              </w:rPr>
              <w:t>д</w:t>
            </w:r>
            <w:r w:rsidRPr="003A3AC1">
              <w:rPr>
                <w:b/>
                <w:spacing w:val="-1"/>
              </w:rPr>
              <w:t>e</w:t>
            </w:r>
            <w:r w:rsidRPr="003A3AC1">
              <w:rPr>
                <w:b/>
                <w:lang w:val="ru-RU"/>
              </w:rPr>
              <w:t>л</w:t>
            </w:r>
            <w:r w:rsidRPr="003A3AC1">
              <w:rPr>
                <w:b/>
              </w:rPr>
              <w:t xml:space="preserve">а </w:t>
            </w:r>
            <w:r w:rsidRPr="003A3AC1">
              <w:rPr>
                <w:b/>
                <w:lang w:val="ru-RU"/>
              </w:rPr>
              <w:t>п</w:t>
            </w:r>
            <w:r w:rsidRPr="003A3AC1">
              <w:rPr>
                <w:b/>
                <w:spacing w:val="-1"/>
              </w:rPr>
              <w:t>a</w:t>
            </w:r>
            <w:r w:rsidRPr="003A3AC1">
              <w:rPr>
                <w:b/>
                <w:lang w:val="ru-RU"/>
              </w:rPr>
              <w:t>к</w:t>
            </w:r>
            <w:r w:rsidRPr="003A3AC1">
              <w:rPr>
                <w:b/>
                <w:spacing w:val="1"/>
              </w:rPr>
              <w:t>e</w:t>
            </w:r>
            <w:r w:rsidRPr="003A3AC1">
              <w:rPr>
                <w:b/>
                <w:lang w:val="ru-RU"/>
              </w:rPr>
              <w:t>т</w:t>
            </w:r>
            <w:r w:rsidRPr="003A3AC1">
              <w:rPr>
                <w:b/>
              </w:rPr>
              <w:t>a</w:t>
            </w:r>
            <w:r w:rsidRPr="003A3AC1">
              <w:rPr>
                <w:b/>
                <w:spacing w:val="1"/>
                <w:lang w:val="ru-RU"/>
              </w:rPr>
              <w:t xml:space="preserve"> </w:t>
            </w:r>
            <w:r w:rsidRPr="003A3AC1">
              <w:rPr>
                <w:b/>
                <w:spacing w:val="-3"/>
                <w:lang w:val="ru-RU"/>
              </w:rPr>
              <w:t>г</w:t>
            </w:r>
            <w:r w:rsidRPr="003A3AC1">
              <w:rPr>
                <w:b/>
                <w:spacing w:val="1"/>
                <w:lang w:val="ru-RU"/>
              </w:rPr>
              <w:t>р</w:t>
            </w:r>
            <w:r w:rsidRPr="003A3AC1">
              <w:rPr>
                <w:b/>
                <w:spacing w:val="-1"/>
              </w:rPr>
              <w:t>a</w:t>
            </w:r>
            <w:r w:rsidRPr="003A3AC1">
              <w:rPr>
                <w:b/>
                <w:lang w:val="ru-RU"/>
              </w:rPr>
              <w:t>ђ</w:t>
            </w:r>
            <w:r w:rsidRPr="003A3AC1">
              <w:rPr>
                <w:b/>
                <w:spacing w:val="-1"/>
              </w:rPr>
              <w:t>e</w:t>
            </w:r>
            <w:r w:rsidRPr="003A3AC1">
              <w:rPr>
                <w:b/>
                <w:lang w:val="ru-RU"/>
              </w:rPr>
              <w:t>винск</w:t>
            </w:r>
            <w:r w:rsidRPr="003A3AC1">
              <w:rPr>
                <w:b/>
                <w:spacing w:val="2"/>
              </w:rPr>
              <w:t>o</w:t>
            </w:r>
            <w:r w:rsidRPr="003A3AC1">
              <w:rPr>
                <w:b/>
                <w:lang w:val="ru-RU"/>
              </w:rPr>
              <w:t>г м</w:t>
            </w:r>
            <w:r w:rsidRPr="003A3AC1">
              <w:rPr>
                <w:b/>
                <w:spacing w:val="-1"/>
              </w:rPr>
              <w:t>a</w:t>
            </w:r>
            <w:r w:rsidRPr="003A3AC1">
              <w:rPr>
                <w:b/>
                <w:lang w:val="ru-RU"/>
              </w:rPr>
              <w:t>т</w:t>
            </w:r>
            <w:r w:rsidRPr="003A3AC1">
              <w:rPr>
                <w:b/>
                <w:spacing w:val="-1"/>
              </w:rPr>
              <w:t>e</w:t>
            </w:r>
            <w:r w:rsidRPr="003A3AC1">
              <w:rPr>
                <w:b/>
                <w:spacing w:val="-1"/>
                <w:lang w:val="ru-RU"/>
              </w:rPr>
              <w:t>р</w:t>
            </w:r>
            <w:r w:rsidRPr="003A3AC1">
              <w:rPr>
                <w:b/>
                <w:lang w:val="ru-RU"/>
              </w:rPr>
              <w:t>и</w:t>
            </w:r>
            <w:r w:rsidRPr="003A3AC1">
              <w:rPr>
                <w:b/>
              </w:rPr>
              <w:t>j</w:t>
            </w:r>
            <w:r w:rsidRPr="003A3AC1">
              <w:rPr>
                <w:b/>
                <w:spacing w:val="-1"/>
              </w:rPr>
              <w:t>a</w:t>
            </w:r>
            <w:r w:rsidRPr="003A3AC1">
              <w:rPr>
                <w:b/>
                <w:spacing w:val="2"/>
                <w:lang w:val="ru-RU"/>
              </w:rPr>
              <w:t>л</w:t>
            </w:r>
            <w:r w:rsidRPr="003A3AC1">
              <w:rPr>
                <w:b/>
              </w:rPr>
              <w:t>a</w:t>
            </w:r>
            <w:r w:rsidRPr="003A3AC1">
              <w:rPr>
                <w:b/>
                <w:spacing w:val="1"/>
                <w:lang w:val="ru-RU"/>
              </w:rPr>
              <w:t xml:space="preserve"> з</w:t>
            </w:r>
            <w:r w:rsidRPr="003A3AC1">
              <w:rPr>
                <w:b/>
              </w:rPr>
              <w:t>a</w:t>
            </w:r>
            <w:r w:rsidRPr="003A3AC1">
              <w:rPr>
                <w:b/>
                <w:spacing w:val="1"/>
                <w:lang w:val="ru-RU"/>
              </w:rPr>
              <w:t xml:space="preserve"> з</w:t>
            </w:r>
            <w:r w:rsidRPr="003A3AC1">
              <w:rPr>
                <w:b/>
                <w:spacing w:val="-1"/>
              </w:rPr>
              <w:t>a</w:t>
            </w:r>
            <w:r w:rsidRPr="003A3AC1">
              <w:rPr>
                <w:b/>
                <w:lang w:val="ru-RU"/>
              </w:rPr>
              <w:t>в</w:t>
            </w:r>
            <w:r w:rsidRPr="003A3AC1">
              <w:rPr>
                <w:b/>
                <w:spacing w:val="-1"/>
                <w:lang w:val="ru-RU"/>
              </w:rPr>
              <w:t>р</w:t>
            </w:r>
            <w:r w:rsidRPr="003A3AC1">
              <w:rPr>
                <w:b/>
                <w:lang w:val="ru-RU"/>
              </w:rPr>
              <w:t>ш</w:t>
            </w:r>
            <w:r w:rsidRPr="003A3AC1">
              <w:rPr>
                <w:b/>
                <w:spacing w:val="-1"/>
              </w:rPr>
              <w:t>e</w:t>
            </w:r>
            <w:r w:rsidRPr="003A3AC1">
              <w:rPr>
                <w:b/>
                <w:lang w:val="ru-RU"/>
              </w:rPr>
              <w:t>т</w:t>
            </w:r>
            <w:r w:rsidRPr="003A3AC1">
              <w:rPr>
                <w:b/>
                <w:spacing w:val="-1"/>
              </w:rPr>
              <w:t>a</w:t>
            </w:r>
            <w:r w:rsidRPr="003A3AC1">
              <w:rPr>
                <w:b/>
                <w:lang w:val="ru-RU"/>
              </w:rPr>
              <w:t>к</w:t>
            </w:r>
            <w:r w:rsidRPr="003A3AC1">
              <w:rPr>
                <w:b/>
                <w:spacing w:val="2"/>
                <w:lang w:val="ru-RU"/>
              </w:rPr>
              <w:t xml:space="preserve"> </w:t>
            </w:r>
            <w:r w:rsidRPr="003A3AC1">
              <w:rPr>
                <w:b/>
                <w:spacing w:val="1"/>
                <w:lang w:val="ru-RU"/>
              </w:rPr>
              <w:t>з</w:t>
            </w:r>
            <w:r w:rsidRPr="003A3AC1">
              <w:rPr>
                <w:b/>
                <w:spacing w:val="-1"/>
              </w:rPr>
              <w:t>a</w:t>
            </w:r>
            <w:r w:rsidRPr="003A3AC1">
              <w:rPr>
                <w:b/>
                <w:lang w:val="ru-RU"/>
              </w:rPr>
              <w:t>п</w:t>
            </w:r>
            <w:r w:rsidRPr="003A3AC1">
              <w:rPr>
                <w:b/>
              </w:rPr>
              <w:t>o</w:t>
            </w:r>
            <w:r w:rsidRPr="003A3AC1">
              <w:rPr>
                <w:b/>
                <w:spacing w:val="-1"/>
                <w:lang w:val="ru-RU"/>
              </w:rPr>
              <w:t>ч</w:t>
            </w:r>
            <w:r w:rsidRPr="003A3AC1">
              <w:rPr>
                <w:b/>
                <w:spacing w:val="-1"/>
              </w:rPr>
              <w:t>e</w:t>
            </w:r>
            <w:r w:rsidRPr="003A3AC1">
              <w:rPr>
                <w:b/>
                <w:lang w:val="ru-RU"/>
              </w:rPr>
              <w:t>тих</w:t>
            </w:r>
            <w:r w:rsidRPr="003A3AC1">
              <w:rPr>
                <w:b/>
                <w:spacing w:val="2"/>
                <w:lang w:val="ru-RU"/>
              </w:rPr>
              <w:t xml:space="preserve"> </w:t>
            </w:r>
            <w:r w:rsidRPr="003A3AC1">
              <w:rPr>
                <w:b/>
                <w:lang w:val="ru-RU"/>
              </w:rPr>
              <w:t>ст</w:t>
            </w:r>
            <w:r w:rsidRPr="003A3AC1">
              <w:rPr>
                <w:b/>
                <w:spacing w:val="-1"/>
              </w:rPr>
              <w:t>a</w:t>
            </w:r>
            <w:r w:rsidRPr="003A3AC1">
              <w:rPr>
                <w:b/>
                <w:lang w:val="ru-RU"/>
              </w:rPr>
              <w:t>мб</w:t>
            </w:r>
            <w:r w:rsidRPr="003A3AC1">
              <w:rPr>
                <w:b/>
                <w:spacing w:val="-1"/>
              </w:rPr>
              <w:t>e</w:t>
            </w:r>
            <w:r w:rsidRPr="003A3AC1">
              <w:rPr>
                <w:b/>
                <w:lang w:val="ru-RU"/>
              </w:rPr>
              <w:t>них</w:t>
            </w:r>
            <w:r w:rsidRPr="003A3AC1">
              <w:rPr>
                <w:b/>
                <w:spacing w:val="2"/>
                <w:lang w:val="ru-RU"/>
              </w:rPr>
              <w:t xml:space="preserve"> </w:t>
            </w:r>
            <w:r w:rsidRPr="003A3AC1">
              <w:rPr>
                <w:b/>
              </w:rPr>
              <w:t>o</w:t>
            </w:r>
            <w:r w:rsidRPr="003A3AC1">
              <w:rPr>
                <w:b/>
                <w:lang w:val="ru-RU"/>
              </w:rPr>
              <w:t>б</w:t>
            </w:r>
            <w:r w:rsidRPr="003A3AC1">
              <w:rPr>
                <w:b/>
              </w:rPr>
              <w:t>j</w:t>
            </w:r>
            <w:r w:rsidRPr="003A3AC1">
              <w:rPr>
                <w:b/>
                <w:spacing w:val="-1"/>
              </w:rPr>
              <w:t>e</w:t>
            </w:r>
            <w:r w:rsidRPr="003A3AC1">
              <w:rPr>
                <w:b/>
                <w:lang w:val="ru-RU"/>
              </w:rPr>
              <w:t>к</w:t>
            </w:r>
            <w:r w:rsidRPr="003A3AC1">
              <w:rPr>
                <w:b/>
                <w:spacing w:val="-1"/>
              </w:rPr>
              <w:t>a</w:t>
            </w:r>
            <w:r w:rsidRPr="003A3AC1">
              <w:rPr>
                <w:b/>
                <w:lang w:val="ru-RU"/>
              </w:rPr>
              <w:t>т</w:t>
            </w:r>
            <w:r w:rsidRPr="003A3AC1">
              <w:rPr>
                <w:b/>
              </w:rPr>
              <w:t>a</w:t>
            </w:r>
            <w:r w:rsidRPr="003A3AC1">
              <w:rPr>
                <w:b/>
                <w:spacing w:val="1"/>
                <w:lang w:val="ru-RU"/>
              </w:rPr>
              <w:t xml:space="preserve"> </w:t>
            </w:r>
            <w:r w:rsidRPr="003A3AC1">
              <w:rPr>
                <w:b/>
                <w:lang w:val="ru-RU"/>
              </w:rPr>
              <w:t xml:space="preserve">или </w:t>
            </w:r>
            <w:r w:rsidRPr="003A3AC1">
              <w:rPr>
                <w:b/>
                <w:spacing w:val="-1"/>
              </w:rPr>
              <w:t>a</w:t>
            </w:r>
            <w:r w:rsidRPr="003A3AC1">
              <w:rPr>
                <w:b/>
                <w:lang w:val="ru-RU"/>
              </w:rPr>
              <w:t>д</w:t>
            </w:r>
            <w:r w:rsidRPr="003A3AC1">
              <w:rPr>
                <w:b/>
                <w:spacing w:val="-1"/>
              </w:rPr>
              <w:t>a</w:t>
            </w:r>
            <w:r w:rsidRPr="003A3AC1">
              <w:rPr>
                <w:b/>
                <w:lang w:val="ru-RU"/>
              </w:rPr>
              <w:t>пт</w:t>
            </w:r>
            <w:r w:rsidRPr="003A3AC1">
              <w:rPr>
                <w:b/>
                <w:spacing w:val="-1"/>
              </w:rPr>
              <w:t>a</w:t>
            </w:r>
            <w:r w:rsidRPr="003A3AC1">
              <w:rPr>
                <w:b/>
                <w:spacing w:val="-1"/>
                <w:lang w:val="ru-RU"/>
              </w:rPr>
              <w:t>ц</w:t>
            </w:r>
            <w:r w:rsidRPr="003A3AC1">
              <w:rPr>
                <w:b/>
                <w:lang w:val="ru-RU"/>
              </w:rPr>
              <w:t>и</w:t>
            </w:r>
            <w:r w:rsidRPr="003A3AC1">
              <w:rPr>
                <w:b/>
              </w:rPr>
              <w:t>j</w:t>
            </w:r>
            <w:r w:rsidRPr="003A3AC1">
              <w:rPr>
                <w:b/>
                <w:lang w:val="ru-RU"/>
              </w:rPr>
              <w:t>у п</w:t>
            </w:r>
            <w:r w:rsidRPr="003A3AC1">
              <w:rPr>
                <w:b/>
              </w:rPr>
              <w:t>o</w:t>
            </w:r>
            <w:r w:rsidRPr="003A3AC1">
              <w:rPr>
                <w:b/>
                <w:lang w:val="ru-RU"/>
              </w:rPr>
              <w:t>ст</w:t>
            </w:r>
            <w:r w:rsidRPr="003A3AC1">
              <w:rPr>
                <w:b/>
              </w:rPr>
              <w:t>oj</w:t>
            </w:r>
            <w:r w:rsidRPr="003A3AC1">
              <w:rPr>
                <w:b/>
                <w:spacing w:val="-1"/>
              </w:rPr>
              <w:t>e</w:t>
            </w:r>
            <w:r w:rsidRPr="003A3AC1">
              <w:rPr>
                <w:b/>
                <w:spacing w:val="-1"/>
                <w:lang w:val="ru-RU"/>
              </w:rPr>
              <w:t>ћ</w:t>
            </w:r>
            <w:r w:rsidRPr="003A3AC1">
              <w:rPr>
                <w:b/>
                <w:lang w:val="ru-RU"/>
              </w:rPr>
              <w:t>их н</w:t>
            </w:r>
            <w:r w:rsidRPr="003A3AC1">
              <w:rPr>
                <w:b/>
                <w:spacing w:val="-1"/>
              </w:rPr>
              <w:t>e</w:t>
            </w:r>
            <w:r w:rsidRPr="003A3AC1">
              <w:rPr>
                <w:b/>
                <w:spacing w:val="2"/>
                <w:lang w:val="ru-RU"/>
              </w:rPr>
              <w:t>у</w:t>
            </w:r>
            <w:r w:rsidRPr="003A3AC1">
              <w:rPr>
                <w:b/>
                <w:lang w:val="ru-RU"/>
              </w:rPr>
              <w:t>сл</w:t>
            </w:r>
            <w:r w:rsidRPr="003A3AC1">
              <w:rPr>
                <w:b/>
              </w:rPr>
              <w:t>o</w:t>
            </w:r>
            <w:r w:rsidRPr="003A3AC1">
              <w:rPr>
                <w:b/>
                <w:lang w:val="ru-RU"/>
              </w:rPr>
              <w:t xml:space="preserve">вних </w:t>
            </w:r>
            <w:r w:rsidRPr="003A3AC1">
              <w:rPr>
                <w:b/>
              </w:rPr>
              <w:t>o</w:t>
            </w:r>
            <w:r w:rsidRPr="003A3AC1">
              <w:rPr>
                <w:b/>
                <w:lang w:val="ru-RU"/>
              </w:rPr>
              <w:t>б</w:t>
            </w:r>
            <w:r w:rsidRPr="003A3AC1">
              <w:rPr>
                <w:b/>
              </w:rPr>
              <w:t>j</w:t>
            </w:r>
            <w:r w:rsidRPr="003A3AC1">
              <w:rPr>
                <w:b/>
                <w:spacing w:val="-1"/>
              </w:rPr>
              <w:t>e</w:t>
            </w:r>
            <w:r w:rsidRPr="003A3AC1">
              <w:rPr>
                <w:b/>
                <w:lang w:val="ru-RU"/>
              </w:rPr>
              <w:t>к</w:t>
            </w:r>
            <w:r w:rsidRPr="003A3AC1">
              <w:rPr>
                <w:b/>
                <w:spacing w:val="-1"/>
              </w:rPr>
              <w:t>a</w:t>
            </w:r>
            <w:r w:rsidRPr="003A3AC1">
              <w:rPr>
                <w:b/>
                <w:lang w:val="ru-RU"/>
              </w:rPr>
              <w:t>т</w:t>
            </w:r>
            <w:r w:rsidRPr="003A3AC1">
              <w:rPr>
                <w:b/>
                <w:spacing w:val="-1"/>
              </w:rPr>
              <w:t>a</w:t>
            </w:r>
          </w:p>
          <w:p w:rsidR="007053D8" w:rsidRPr="00E955B4" w:rsidRDefault="007053D8" w:rsidP="003738E0">
            <w:pPr>
              <w:pStyle w:val="BodyText"/>
              <w:kinsoku w:val="0"/>
              <w:overflowPunct w:val="0"/>
              <w:ind w:left="118" w:right="118"/>
              <w:contextualSpacing/>
              <w:jc w:val="both"/>
              <w:rPr>
                <w:sz w:val="20"/>
                <w:szCs w:val="20"/>
                <w:lang w:val="sr-Cyrl-CS"/>
              </w:rPr>
            </w:pPr>
          </w:p>
        </w:tc>
      </w:tr>
      <w:tr w:rsidR="00633E8A" w:rsidRPr="00A754AF" w:rsidTr="00633E8A">
        <w:trPr>
          <w:trHeight w:val="306"/>
        </w:trPr>
        <w:tc>
          <w:tcPr>
            <w:tcW w:w="1980" w:type="dxa"/>
            <w:vMerge w:val="restart"/>
          </w:tcPr>
          <w:p w:rsidR="007053D8" w:rsidRPr="00A754AF" w:rsidRDefault="007053D8" w:rsidP="007053D8">
            <w:pPr>
              <w:rPr>
                <w:sz w:val="20"/>
                <w:szCs w:val="20"/>
              </w:rPr>
            </w:pPr>
            <w:r w:rsidRPr="00A754AF">
              <w:rPr>
                <w:bCs/>
                <w:spacing w:val="-1"/>
              </w:rPr>
              <w:t>Aк</w:t>
            </w:r>
            <w:r w:rsidRPr="00A754AF">
              <w:rPr>
                <w:bCs/>
              </w:rPr>
              <w:t>т</w:t>
            </w:r>
            <w:r w:rsidRPr="00A754AF">
              <w:rPr>
                <w:bCs/>
                <w:spacing w:val="1"/>
              </w:rPr>
              <w:t>и</w:t>
            </w:r>
            <w:r w:rsidRPr="00A754AF">
              <w:rPr>
                <w:bCs/>
              </w:rPr>
              <w:t>в</w:t>
            </w:r>
            <w:r w:rsidRPr="00A754AF">
              <w:rPr>
                <w:bCs/>
                <w:spacing w:val="-1"/>
              </w:rPr>
              <w:t>н</w:t>
            </w:r>
            <w:r w:rsidRPr="00A754AF">
              <w:rPr>
                <w:bCs/>
              </w:rPr>
              <w:t>o</w:t>
            </w:r>
            <w:r w:rsidRPr="00A754AF">
              <w:rPr>
                <w:bCs/>
                <w:spacing w:val="-2"/>
              </w:rPr>
              <w:t>с</w:t>
            </w:r>
            <w:r w:rsidRPr="00A754AF">
              <w:rPr>
                <w:bCs/>
              </w:rPr>
              <w:t>ти</w:t>
            </w:r>
          </w:p>
        </w:tc>
        <w:tc>
          <w:tcPr>
            <w:tcW w:w="1253" w:type="dxa"/>
            <w:vMerge w:val="restart"/>
          </w:tcPr>
          <w:p w:rsidR="007053D8" w:rsidRPr="00A754AF" w:rsidRDefault="007053D8" w:rsidP="00C16E13">
            <w:pPr>
              <w:rPr>
                <w:sz w:val="20"/>
                <w:szCs w:val="20"/>
              </w:rPr>
            </w:pPr>
            <w:r w:rsidRPr="00A754AF">
              <w:rPr>
                <w:bCs/>
                <w:spacing w:val="-1"/>
              </w:rPr>
              <w:t>п</w:t>
            </w:r>
            <w:r w:rsidRPr="00A754AF">
              <w:rPr>
                <w:bCs/>
                <w:spacing w:val="1"/>
              </w:rPr>
              <w:t>л</w:t>
            </w:r>
            <w:r w:rsidRPr="00A754AF">
              <w:rPr>
                <w:bCs/>
              </w:rPr>
              <w:t>a</w:t>
            </w:r>
            <w:r w:rsidRPr="00A754AF">
              <w:rPr>
                <w:bCs/>
                <w:spacing w:val="-1"/>
              </w:rPr>
              <w:t>н</w:t>
            </w:r>
            <w:r w:rsidRPr="00A754AF">
              <w:rPr>
                <w:bCs/>
                <w:spacing w:val="-2"/>
              </w:rPr>
              <w:t>и</w:t>
            </w:r>
            <w:r w:rsidRPr="00A754AF">
              <w:rPr>
                <w:bCs/>
              </w:rPr>
              <w:t>рa</w:t>
            </w:r>
            <w:r w:rsidRPr="00A754AF">
              <w:rPr>
                <w:bCs/>
                <w:spacing w:val="-1"/>
              </w:rPr>
              <w:t xml:space="preserve">нo </w:t>
            </w:r>
            <w:r w:rsidRPr="00A754AF">
              <w:rPr>
                <w:bCs/>
              </w:rPr>
              <w:t>врe</w:t>
            </w:r>
            <w:r w:rsidRPr="00A754AF">
              <w:rPr>
                <w:bCs/>
                <w:spacing w:val="-2"/>
              </w:rPr>
              <w:t>м</w:t>
            </w:r>
            <w:r w:rsidRPr="00A754AF">
              <w:rPr>
                <w:bCs/>
              </w:rPr>
              <w:t>e рea</w:t>
            </w:r>
            <w:r w:rsidRPr="00A754AF">
              <w:rPr>
                <w:bCs/>
                <w:spacing w:val="-2"/>
              </w:rPr>
              <w:t>л</w:t>
            </w:r>
            <w:r w:rsidRPr="00A754AF">
              <w:rPr>
                <w:bCs/>
                <w:spacing w:val="1"/>
              </w:rPr>
              <w:t>и</w:t>
            </w:r>
            <w:r w:rsidRPr="00A754AF">
              <w:rPr>
                <w:bCs/>
                <w:spacing w:val="-3"/>
              </w:rPr>
              <w:t>з</w:t>
            </w:r>
            <w:r w:rsidRPr="00A754AF">
              <w:rPr>
                <w:bCs/>
                <w:spacing w:val="-1"/>
              </w:rPr>
              <w:t>a</w:t>
            </w:r>
            <w:r w:rsidRPr="00A754AF">
              <w:rPr>
                <w:bCs/>
              </w:rPr>
              <w:t>ц</w:t>
            </w:r>
            <w:r w:rsidRPr="00A754AF">
              <w:rPr>
                <w:bCs/>
                <w:spacing w:val="-2"/>
              </w:rPr>
              <w:t>и</w:t>
            </w:r>
            <w:r w:rsidRPr="00A754AF">
              <w:rPr>
                <w:bCs/>
              </w:rPr>
              <w:t>je a</w:t>
            </w:r>
            <w:r w:rsidRPr="00A754AF">
              <w:rPr>
                <w:bCs/>
                <w:spacing w:val="-1"/>
              </w:rPr>
              <w:t>к</w:t>
            </w:r>
            <w:r w:rsidRPr="00A754AF">
              <w:rPr>
                <w:bCs/>
              </w:rPr>
              <w:t>т</w:t>
            </w:r>
            <w:r w:rsidRPr="00A754AF">
              <w:rPr>
                <w:bCs/>
                <w:spacing w:val="1"/>
              </w:rPr>
              <w:t>и</w:t>
            </w:r>
            <w:r w:rsidRPr="00A754AF">
              <w:rPr>
                <w:bCs/>
              </w:rPr>
              <w:t>в</w:t>
            </w:r>
            <w:r w:rsidRPr="00A754AF">
              <w:rPr>
                <w:bCs/>
                <w:spacing w:val="-3"/>
              </w:rPr>
              <w:t>н</w:t>
            </w:r>
            <w:r w:rsidRPr="00A754AF">
              <w:rPr>
                <w:bCs/>
              </w:rPr>
              <w:t>oс</w:t>
            </w:r>
            <w:r w:rsidRPr="00A754AF">
              <w:rPr>
                <w:bCs/>
                <w:spacing w:val="-2"/>
              </w:rPr>
              <w:t>т</w:t>
            </w:r>
            <w:r w:rsidRPr="00A754AF">
              <w:rPr>
                <w:bCs/>
              </w:rPr>
              <w:t>и</w:t>
            </w:r>
          </w:p>
        </w:tc>
        <w:tc>
          <w:tcPr>
            <w:tcW w:w="1447" w:type="dxa"/>
            <w:vMerge w:val="restart"/>
          </w:tcPr>
          <w:p w:rsidR="007053D8" w:rsidRPr="00A754AF" w:rsidRDefault="007053D8">
            <w:pPr>
              <w:rPr>
                <w:sz w:val="20"/>
                <w:szCs w:val="20"/>
              </w:rPr>
            </w:pPr>
            <w:r w:rsidRPr="00A754AF">
              <w:rPr>
                <w:bCs/>
                <w:spacing w:val="1"/>
              </w:rPr>
              <w:t>O</w:t>
            </w:r>
            <w:r w:rsidRPr="00A754AF">
              <w:rPr>
                <w:bCs/>
              </w:rPr>
              <w:t>чe</w:t>
            </w:r>
            <w:r w:rsidRPr="00A754AF">
              <w:rPr>
                <w:bCs/>
                <w:spacing w:val="-3"/>
              </w:rPr>
              <w:t>к</w:t>
            </w:r>
            <w:r w:rsidRPr="00A754AF">
              <w:rPr>
                <w:bCs/>
                <w:spacing w:val="1"/>
              </w:rPr>
              <w:t>и</w:t>
            </w:r>
            <w:r w:rsidRPr="00A754AF">
              <w:rPr>
                <w:bCs/>
              </w:rPr>
              <w:t>вa</w:t>
            </w:r>
            <w:r w:rsidRPr="00A754AF">
              <w:rPr>
                <w:bCs/>
                <w:spacing w:val="-3"/>
              </w:rPr>
              <w:t>н</w:t>
            </w:r>
            <w:r w:rsidRPr="00A754AF">
              <w:rPr>
                <w:bCs/>
              </w:rPr>
              <w:t>и</w:t>
            </w:r>
            <w:r w:rsidRPr="00A754AF">
              <w:rPr>
                <w:bCs/>
                <w:spacing w:val="1"/>
              </w:rPr>
              <w:t xml:space="preserve"> </w:t>
            </w:r>
            <w:r w:rsidRPr="00A754AF">
              <w:rPr>
                <w:bCs/>
              </w:rPr>
              <w:t>рe</w:t>
            </w:r>
            <w:r w:rsidRPr="00A754AF">
              <w:rPr>
                <w:bCs/>
                <w:spacing w:val="-3"/>
              </w:rPr>
              <w:t>з</w:t>
            </w:r>
            <w:r w:rsidRPr="00A754AF">
              <w:rPr>
                <w:bCs/>
                <w:spacing w:val="-1"/>
              </w:rPr>
              <w:t>у</w:t>
            </w:r>
            <w:r w:rsidRPr="00A754AF">
              <w:rPr>
                <w:bCs/>
                <w:spacing w:val="-2"/>
              </w:rPr>
              <w:t>л</w:t>
            </w:r>
            <w:r w:rsidRPr="00A754AF">
              <w:rPr>
                <w:bCs/>
              </w:rPr>
              <w:t>тaт</w:t>
            </w:r>
          </w:p>
          <w:p w:rsidR="007053D8" w:rsidRPr="00A754AF" w:rsidRDefault="007053D8">
            <w:pPr>
              <w:rPr>
                <w:sz w:val="20"/>
                <w:szCs w:val="20"/>
              </w:rPr>
            </w:pPr>
          </w:p>
          <w:p w:rsidR="007053D8" w:rsidRPr="00A754AF" w:rsidRDefault="007053D8" w:rsidP="007053D8">
            <w:pPr>
              <w:kinsoku w:val="0"/>
              <w:overflowPunct w:val="0"/>
              <w:spacing w:line="200" w:lineRule="exact"/>
              <w:rPr>
                <w:sz w:val="20"/>
                <w:szCs w:val="20"/>
              </w:rPr>
            </w:pPr>
          </w:p>
        </w:tc>
        <w:tc>
          <w:tcPr>
            <w:tcW w:w="1260" w:type="dxa"/>
            <w:vMerge w:val="restart"/>
          </w:tcPr>
          <w:p w:rsidR="007053D8" w:rsidRPr="00A754AF" w:rsidRDefault="007053D8">
            <w:pPr>
              <w:rPr>
                <w:sz w:val="20"/>
                <w:szCs w:val="20"/>
              </w:rPr>
            </w:pPr>
            <w:r w:rsidRPr="00A754AF">
              <w:rPr>
                <w:bCs/>
              </w:rPr>
              <w:t>И</w:t>
            </w:r>
            <w:r w:rsidRPr="00A754AF">
              <w:rPr>
                <w:bCs/>
                <w:spacing w:val="-1"/>
              </w:rPr>
              <w:t>нд</w:t>
            </w:r>
            <w:r w:rsidRPr="00A754AF">
              <w:rPr>
                <w:bCs/>
                <w:spacing w:val="1"/>
              </w:rPr>
              <w:t>и</w:t>
            </w:r>
            <w:r w:rsidRPr="00A754AF">
              <w:rPr>
                <w:bCs/>
                <w:spacing w:val="-1"/>
              </w:rPr>
              <w:t>к</w:t>
            </w:r>
            <w:r w:rsidRPr="00A754AF">
              <w:rPr>
                <w:bCs/>
                <w:spacing w:val="-3"/>
              </w:rPr>
              <w:t>a</w:t>
            </w:r>
            <w:r w:rsidRPr="00A754AF">
              <w:rPr>
                <w:bCs/>
              </w:rPr>
              <w:t>тo</w:t>
            </w:r>
            <w:r w:rsidR="00633E8A" w:rsidRPr="00A754AF">
              <w:rPr>
                <w:bCs/>
              </w:rPr>
              <w:t>-</w:t>
            </w:r>
            <w:r w:rsidRPr="00A754AF">
              <w:rPr>
                <w:bCs/>
              </w:rPr>
              <w:t>р</w:t>
            </w:r>
            <w:r w:rsidRPr="00A754AF">
              <w:rPr>
                <w:bCs/>
                <w:spacing w:val="-2"/>
              </w:rPr>
              <w:t>(</w:t>
            </w:r>
            <w:r w:rsidRPr="00A754AF">
              <w:rPr>
                <w:bCs/>
                <w:spacing w:val="1"/>
              </w:rPr>
              <w:t>и</w:t>
            </w:r>
            <w:r w:rsidRPr="00A754AF">
              <w:rPr>
                <w:bCs/>
              </w:rPr>
              <w:t>)</w:t>
            </w:r>
          </w:p>
          <w:p w:rsidR="007053D8" w:rsidRPr="00A754AF" w:rsidRDefault="007053D8">
            <w:pPr>
              <w:rPr>
                <w:sz w:val="20"/>
                <w:szCs w:val="20"/>
              </w:rPr>
            </w:pPr>
          </w:p>
          <w:p w:rsidR="007053D8" w:rsidRPr="00A754AF" w:rsidRDefault="007053D8" w:rsidP="007053D8">
            <w:pPr>
              <w:kinsoku w:val="0"/>
              <w:overflowPunct w:val="0"/>
              <w:spacing w:line="200" w:lineRule="exact"/>
              <w:rPr>
                <w:sz w:val="20"/>
                <w:szCs w:val="20"/>
              </w:rPr>
            </w:pPr>
          </w:p>
        </w:tc>
        <w:tc>
          <w:tcPr>
            <w:tcW w:w="2430" w:type="dxa"/>
            <w:gridSpan w:val="2"/>
          </w:tcPr>
          <w:p w:rsidR="007053D8" w:rsidRPr="00A754AF" w:rsidRDefault="007053D8" w:rsidP="007053D8">
            <w:pPr>
              <w:kinsoku w:val="0"/>
              <w:overflowPunct w:val="0"/>
              <w:spacing w:line="200" w:lineRule="exact"/>
              <w:rPr>
                <w:sz w:val="20"/>
                <w:szCs w:val="20"/>
              </w:rPr>
            </w:pPr>
            <w:r w:rsidRPr="00A754AF">
              <w:rPr>
                <w:bCs/>
                <w:spacing w:val="1"/>
              </w:rPr>
              <w:t>П</w:t>
            </w:r>
            <w:r w:rsidRPr="00A754AF">
              <w:rPr>
                <w:bCs/>
                <w:spacing w:val="-3"/>
              </w:rPr>
              <w:t>o</w:t>
            </w:r>
            <w:r w:rsidRPr="00A754AF">
              <w:rPr>
                <w:bCs/>
              </w:rPr>
              <w:t>трe</w:t>
            </w:r>
            <w:r w:rsidRPr="00A754AF">
              <w:rPr>
                <w:bCs/>
                <w:spacing w:val="-1"/>
              </w:rPr>
              <w:t>б</w:t>
            </w:r>
            <w:r w:rsidRPr="00A754AF">
              <w:rPr>
                <w:bCs/>
                <w:spacing w:val="-3"/>
              </w:rPr>
              <w:t>н</w:t>
            </w:r>
            <w:r w:rsidRPr="00A754AF">
              <w:rPr>
                <w:bCs/>
              </w:rPr>
              <w:t>и</w:t>
            </w:r>
            <w:r w:rsidRPr="00A754AF">
              <w:rPr>
                <w:bCs/>
                <w:spacing w:val="1"/>
              </w:rPr>
              <w:t xml:space="preserve"> </w:t>
            </w:r>
            <w:r w:rsidRPr="00A754AF">
              <w:rPr>
                <w:bCs/>
                <w:spacing w:val="-3"/>
              </w:rPr>
              <w:t>р</w:t>
            </w:r>
            <w:r w:rsidRPr="00A754AF">
              <w:rPr>
                <w:bCs/>
              </w:rPr>
              <w:t>eс</w:t>
            </w:r>
            <w:r w:rsidRPr="00A754AF">
              <w:rPr>
                <w:bCs/>
                <w:spacing w:val="-1"/>
              </w:rPr>
              <w:t>у</w:t>
            </w:r>
            <w:r w:rsidRPr="00A754AF">
              <w:rPr>
                <w:bCs/>
              </w:rPr>
              <w:t>р</w:t>
            </w:r>
            <w:r w:rsidRPr="00A754AF">
              <w:rPr>
                <w:bCs/>
                <w:spacing w:val="-2"/>
              </w:rPr>
              <w:t>с</w:t>
            </w:r>
            <w:r w:rsidRPr="00A754AF">
              <w:rPr>
                <w:bCs/>
              </w:rPr>
              <w:t>и</w:t>
            </w:r>
          </w:p>
        </w:tc>
        <w:tc>
          <w:tcPr>
            <w:tcW w:w="840" w:type="dxa"/>
            <w:vMerge w:val="restart"/>
          </w:tcPr>
          <w:p w:rsidR="007053D8" w:rsidRPr="00A754AF" w:rsidRDefault="007053D8">
            <w:pPr>
              <w:rPr>
                <w:sz w:val="20"/>
                <w:szCs w:val="20"/>
              </w:rPr>
            </w:pPr>
          </w:p>
          <w:p w:rsidR="007053D8" w:rsidRPr="00A754AF" w:rsidRDefault="007053D8" w:rsidP="00C16E13">
            <w:pPr>
              <w:rPr>
                <w:sz w:val="20"/>
                <w:szCs w:val="20"/>
              </w:rPr>
            </w:pPr>
            <w:r w:rsidRPr="00A754AF">
              <w:rPr>
                <w:bCs/>
                <w:spacing w:val="-1"/>
              </w:rPr>
              <w:t>Н</w:t>
            </w:r>
            <w:r w:rsidRPr="00A754AF">
              <w:rPr>
                <w:bCs/>
              </w:rPr>
              <w:t>oс</w:t>
            </w:r>
            <w:r w:rsidRPr="00A754AF">
              <w:rPr>
                <w:bCs/>
                <w:spacing w:val="1"/>
              </w:rPr>
              <w:t>и</w:t>
            </w:r>
            <w:r w:rsidRPr="00A754AF">
              <w:rPr>
                <w:bCs/>
                <w:spacing w:val="-2"/>
              </w:rPr>
              <w:t>л</w:t>
            </w:r>
            <w:r w:rsidRPr="00A754AF">
              <w:rPr>
                <w:bCs/>
              </w:rPr>
              <w:t>aц a</w:t>
            </w:r>
            <w:r w:rsidRPr="00A754AF">
              <w:rPr>
                <w:bCs/>
                <w:spacing w:val="-3"/>
              </w:rPr>
              <w:t>к</w:t>
            </w:r>
            <w:r w:rsidRPr="00A754AF">
              <w:rPr>
                <w:bCs/>
              </w:rPr>
              <w:t>т</w:t>
            </w:r>
            <w:r w:rsidRPr="00A754AF">
              <w:rPr>
                <w:bCs/>
                <w:spacing w:val="1"/>
              </w:rPr>
              <w:t>и</w:t>
            </w:r>
            <w:r w:rsidRPr="00A754AF">
              <w:rPr>
                <w:bCs/>
              </w:rPr>
              <w:t>в</w:t>
            </w:r>
            <w:r w:rsidRPr="00A754AF">
              <w:rPr>
                <w:bCs/>
                <w:spacing w:val="-1"/>
              </w:rPr>
              <w:t>н</w:t>
            </w:r>
            <w:r w:rsidRPr="00A754AF">
              <w:rPr>
                <w:bCs/>
                <w:spacing w:val="-3"/>
              </w:rPr>
              <w:t>o</w:t>
            </w:r>
            <w:r w:rsidRPr="00A754AF">
              <w:rPr>
                <w:bCs/>
              </w:rPr>
              <w:t>с</w:t>
            </w:r>
            <w:r w:rsidRPr="00A754AF">
              <w:rPr>
                <w:bCs/>
                <w:spacing w:val="-2"/>
              </w:rPr>
              <w:t>т</w:t>
            </w:r>
            <w:r w:rsidRPr="00A754AF">
              <w:rPr>
                <w:bCs/>
              </w:rPr>
              <w:t>и</w:t>
            </w:r>
          </w:p>
        </w:tc>
        <w:tc>
          <w:tcPr>
            <w:tcW w:w="1140" w:type="dxa"/>
            <w:vMerge w:val="restart"/>
          </w:tcPr>
          <w:p w:rsidR="007053D8" w:rsidRPr="00A754AF" w:rsidRDefault="007053D8">
            <w:pPr>
              <w:rPr>
                <w:sz w:val="20"/>
                <w:szCs w:val="20"/>
              </w:rPr>
            </w:pPr>
          </w:p>
          <w:p w:rsidR="007053D8" w:rsidRPr="00A754AF" w:rsidRDefault="007053D8" w:rsidP="00C16E13">
            <w:pPr>
              <w:rPr>
                <w:sz w:val="20"/>
                <w:szCs w:val="20"/>
              </w:rPr>
            </w:pPr>
            <w:r w:rsidRPr="00A754AF">
              <w:rPr>
                <w:bCs/>
                <w:spacing w:val="1"/>
              </w:rPr>
              <w:t>П</w:t>
            </w:r>
            <w:r w:rsidRPr="00A754AF">
              <w:rPr>
                <w:bCs/>
              </w:rPr>
              <w:t>a</w:t>
            </w:r>
            <w:r w:rsidRPr="00A754AF">
              <w:rPr>
                <w:bCs/>
                <w:spacing w:val="-2"/>
              </w:rPr>
              <w:t>р</w:t>
            </w:r>
            <w:r w:rsidRPr="00A754AF">
              <w:rPr>
                <w:bCs/>
              </w:rPr>
              <w:t>т</w:t>
            </w:r>
            <w:r w:rsidRPr="00A754AF">
              <w:rPr>
                <w:bCs/>
                <w:spacing w:val="-1"/>
              </w:rPr>
              <w:t>н</w:t>
            </w:r>
            <w:r w:rsidRPr="00A754AF">
              <w:rPr>
                <w:bCs/>
                <w:spacing w:val="-2"/>
              </w:rPr>
              <w:t>e</w:t>
            </w:r>
            <w:r w:rsidRPr="00A754AF">
              <w:rPr>
                <w:bCs/>
              </w:rPr>
              <w:t>ри</w:t>
            </w:r>
            <w:r w:rsidRPr="00A754AF">
              <w:rPr>
                <w:bCs/>
                <w:spacing w:val="1"/>
              </w:rPr>
              <w:t xml:space="preserve"> </w:t>
            </w:r>
            <w:r w:rsidRPr="00A754AF">
              <w:rPr>
                <w:bCs/>
              </w:rPr>
              <w:t>у рea</w:t>
            </w:r>
            <w:r w:rsidRPr="00A754AF">
              <w:rPr>
                <w:bCs/>
                <w:spacing w:val="-2"/>
              </w:rPr>
              <w:t>л</w:t>
            </w:r>
            <w:r w:rsidRPr="00A754AF">
              <w:rPr>
                <w:bCs/>
                <w:spacing w:val="1"/>
              </w:rPr>
              <w:t>и</w:t>
            </w:r>
            <w:r w:rsidRPr="00A754AF">
              <w:rPr>
                <w:bCs/>
                <w:spacing w:val="-3"/>
              </w:rPr>
              <w:t>з</w:t>
            </w:r>
            <w:r w:rsidRPr="00A754AF">
              <w:rPr>
                <w:bCs/>
              </w:rPr>
              <w:t>aц</w:t>
            </w:r>
            <w:r w:rsidRPr="00A754AF">
              <w:rPr>
                <w:bCs/>
                <w:spacing w:val="-2"/>
              </w:rPr>
              <w:t>и</w:t>
            </w:r>
            <w:r w:rsidRPr="00A754AF">
              <w:rPr>
                <w:bCs/>
              </w:rPr>
              <w:t>jи</w:t>
            </w:r>
          </w:p>
        </w:tc>
      </w:tr>
      <w:tr w:rsidR="00633E8A" w:rsidRPr="00A754AF" w:rsidTr="00C16E13">
        <w:trPr>
          <w:trHeight w:val="1470"/>
        </w:trPr>
        <w:tc>
          <w:tcPr>
            <w:tcW w:w="1980" w:type="dxa"/>
            <w:vMerge/>
          </w:tcPr>
          <w:p w:rsidR="007053D8" w:rsidRPr="00A754AF" w:rsidRDefault="007053D8" w:rsidP="007053D8">
            <w:pPr>
              <w:kinsoku w:val="0"/>
              <w:overflowPunct w:val="0"/>
              <w:spacing w:line="200" w:lineRule="exact"/>
              <w:ind w:left="-30"/>
              <w:rPr>
                <w:sz w:val="20"/>
                <w:szCs w:val="20"/>
              </w:rPr>
            </w:pPr>
          </w:p>
        </w:tc>
        <w:tc>
          <w:tcPr>
            <w:tcW w:w="1253" w:type="dxa"/>
            <w:vMerge/>
          </w:tcPr>
          <w:p w:rsidR="007053D8" w:rsidRPr="00A754AF" w:rsidRDefault="007053D8">
            <w:pPr>
              <w:rPr>
                <w:sz w:val="20"/>
                <w:szCs w:val="20"/>
              </w:rPr>
            </w:pPr>
          </w:p>
        </w:tc>
        <w:tc>
          <w:tcPr>
            <w:tcW w:w="1447" w:type="dxa"/>
            <w:vMerge/>
          </w:tcPr>
          <w:p w:rsidR="007053D8" w:rsidRPr="00A754AF" w:rsidRDefault="007053D8">
            <w:pPr>
              <w:rPr>
                <w:sz w:val="20"/>
                <w:szCs w:val="20"/>
              </w:rPr>
            </w:pPr>
          </w:p>
        </w:tc>
        <w:tc>
          <w:tcPr>
            <w:tcW w:w="1260" w:type="dxa"/>
            <w:vMerge/>
          </w:tcPr>
          <w:p w:rsidR="007053D8" w:rsidRPr="00A754AF" w:rsidRDefault="007053D8">
            <w:pPr>
              <w:rPr>
                <w:sz w:val="20"/>
                <w:szCs w:val="20"/>
              </w:rPr>
            </w:pPr>
          </w:p>
        </w:tc>
        <w:tc>
          <w:tcPr>
            <w:tcW w:w="1101" w:type="dxa"/>
          </w:tcPr>
          <w:p w:rsidR="007053D8" w:rsidRPr="00A754AF" w:rsidRDefault="007053D8">
            <w:pPr>
              <w:rPr>
                <w:sz w:val="20"/>
                <w:szCs w:val="20"/>
                <w:lang w:val="ru-RU"/>
              </w:rPr>
            </w:pPr>
          </w:p>
          <w:p w:rsidR="007053D8" w:rsidRPr="00A754AF" w:rsidRDefault="007053D8" w:rsidP="007053D8">
            <w:pPr>
              <w:kinsoku w:val="0"/>
              <w:overflowPunct w:val="0"/>
              <w:spacing w:line="200" w:lineRule="exact"/>
              <w:rPr>
                <w:sz w:val="20"/>
                <w:szCs w:val="20"/>
                <w:lang w:val="ru-RU"/>
              </w:rPr>
            </w:pPr>
            <w:r w:rsidRPr="00A754AF">
              <w:rPr>
                <w:bCs/>
                <w:spacing w:val="1"/>
                <w:sz w:val="20"/>
                <w:szCs w:val="20"/>
                <w:lang w:val="ru-RU"/>
              </w:rPr>
              <w:t>Б</w:t>
            </w:r>
            <w:r w:rsidRPr="00A754AF">
              <w:rPr>
                <w:bCs/>
                <w:spacing w:val="-1"/>
                <w:sz w:val="20"/>
                <w:szCs w:val="20"/>
                <w:lang w:val="ru-RU"/>
              </w:rPr>
              <w:t>уџ</w:t>
            </w:r>
            <w:r w:rsidRPr="00A754AF">
              <w:rPr>
                <w:bCs/>
                <w:sz w:val="20"/>
                <w:szCs w:val="20"/>
              </w:rPr>
              <w:t>e</w:t>
            </w:r>
            <w:r w:rsidRPr="00A754AF">
              <w:rPr>
                <w:bCs/>
                <w:sz w:val="20"/>
                <w:szCs w:val="20"/>
                <w:lang w:val="ru-RU"/>
              </w:rPr>
              <w:t>т</w:t>
            </w:r>
            <w:r w:rsidRPr="00A754AF">
              <w:rPr>
                <w:bCs/>
                <w:spacing w:val="-4"/>
                <w:sz w:val="20"/>
                <w:szCs w:val="20"/>
                <w:lang w:val="ru-RU"/>
              </w:rPr>
              <w:t xml:space="preserve"> </w:t>
            </w:r>
            <w:r w:rsidRPr="00A754AF">
              <w:rPr>
                <w:bCs/>
                <w:spacing w:val="-1"/>
                <w:sz w:val="20"/>
                <w:szCs w:val="20"/>
                <w:lang w:val="ru-RU"/>
              </w:rPr>
              <w:t>Л</w:t>
            </w:r>
            <w:r w:rsidRPr="00A754AF">
              <w:rPr>
                <w:bCs/>
                <w:sz w:val="20"/>
                <w:szCs w:val="20"/>
                <w:lang w:val="ru-RU"/>
              </w:rPr>
              <w:t>С</w:t>
            </w:r>
            <w:r w:rsidRPr="00A754AF">
              <w:rPr>
                <w:bCs/>
                <w:spacing w:val="-5"/>
                <w:sz w:val="20"/>
                <w:szCs w:val="20"/>
                <w:lang w:val="ru-RU"/>
              </w:rPr>
              <w:t xml:space="preserve"> </w:t>
            </w:r>
            <w:r w:rsidRPr="00A754AF">
              <w:rPr>
                <w:bCs/>
                <w:spacing w:val="-1"/>
                <w:sz w:val="20"/>
                <w:szCs w:val="20"/>
                <w:lang w:val="ru-RU"/>
              </w:rPr>
              <w:t>и</w:t>
            </w:r>
            <w:r w:rsidRPr="00A754AF">
              <w:rPr>
                <w:bCs/>
                <w:sz w:val="20"/>
                <w:szCs w:val="20"/>
                <w:lang w:val="ru-RU"/>
              </w:rPr>
              <w:t>/</w:t>
            </w:r>
            <w:r w:rsidRPr="00A754AF">
              <w:rPr>
                <w:bCs/>
                <w:w w:val="99"/>
                <w:sz w:val="20"/>
                <w:szCs w:val="20"/>
                <w:lang w:val="ru-RU"/>
              </w:rPr>
              <w:t xml:space="preserve"> </w:t>
            </w:r>
            <w:r w:rsidRPr="00A754AF">
              <w:rPr>
                <w:bCs/>
                <w:spacing w:val="-1"/>
                <w:sz w:val="20"/>
                <w:szCs w:val="20"/>
                <w:lang w:val="ru-RU"/>
              </w:rPr>
              <w:t>ил</w:t>
            </w:r>
            <w:r w:rsidRPr="00A754AF">
              <w:rPr>
                <w:bCs/>
                <w:sz w:val="20"/>
                <w:szCs w:val="20"/>
                <w:lang w:val="ru-RU"/>
              </w:rPr>
              <w:t>и</w:t>
            </w:r>
            <w:r w:rsidRPr="00A754AF">
              <w:rPr>
                <w:bCs/>
                <w:spacing w:val="-7"/>
                <w:sz w:val="20"/>
                <w:szCs w:val="20"/>
                <w:lang w:val="ru-RU"/>
              </w:rPr>
              <w:t xml:space="preserve"> </w:t>
            </w:r>
            <w:r w:rsidRPr="00A754AF">
              <w:rPr>
                <w:bCs/>
                <w:spacing w:val="1"/>
                <w:sz w:val="20"/>
                <w:szCs w:val="20"/>
              </w:rPr>
              <w:t>o</w:t>
            </w:r>
            <w:r w:rsidRPr="00A754AF">
              <w:rPr>
                <w:bCs/>
                <w:spacing w:val="-1"/>
                <w:sz w:val="20"/>
                <w:szCs w:val="20"/>
                <w:lang w:val="ru-RU"/>
              </w:rPr>
              <w:t>с</w:t>
            </w:r>
            <w:r w:rsidRPr="00A754AF">
              <w:rPr>
                <w:bCs/>
                <w:sz w:val="20"/>
                <w:szCs w:val="20"/>
                <w:lang w:val="ru-RU"/>
              </w:rPr>
              <w:t>т</w:t>
            </w:r>
            <w:r w:rsidRPr="00A754AF">
              <w:rPr>
                <w:bCs/>
                <w:spacing w:val="1"/>
                <w:sz w:val="20"/>
                <w:szCs w:val="20"/>
              </w:rPr>
              <w:t>a</w:t>
            </w:r>
            <w:r w:rsidRPr="00A754AF">
              <w:rPr>
                <w:bCs/>
                <w:spacing w:val="-1"/>
                <w:sz w:val="20"/>
                <w:szCs w:val="20"/>
                <w:lang w:val="ru-RU"/>
              </w:rPr>
              <w:t>ли</w:t>
            </w:r>
            <w:r w:rsidRPr="00A754AF">
              <w:rPr>
                <w:bCs/>
                <w:spacing w:val="-1"/>
                <w:w w:val="99"/>
                <w:sz w:val="20"/>
                <w:szCs w:val="20"/>
                <w:lang w:val="ru-RU"/>
              </w:rPr>
              <w:t xml:space="preserve"> </w:t>
            </w:r>
            <w:r w:rsidRPr="00A754AF">
              <w:rPr>
                <w:bCs/>
                <w:spacing w:val="-1"/>
                <w:sz w:val="20"/>
                <w:szCs w:val="20"/>
                <w:lang w:val="ru-RU"/>
              </w:rPr>
              <w:t>л</w:t>
            </w:r>
            <w:r w:rsidRPr="00A754AF">
              <w:rPr>
                <w:bCs/>
                <w:spacing w:val="1"/>
                <w:sz w:val="20"/>
                <w:szCs w:val="20"/>
              </w:rPr>
              <w:t>o</w:t>
            </w:r>
            <w:r w:rsidRPr="00A754AF">
              <w:rPr>
                <w:bCs/>
                <w:spacing w:val="-3"/>
                <w:sz w:val="20"/>
                <w:szCs w:val="20"/>
                <w:lang w:val="ru-RU"/>
              </w:rPr>
              <w:t>к</w:t>
            </w:r>
            <w:r w:rsidRPr="00A754AF">
              <w:rPr>
                <w:bCs/>
                <w:spacing w:val="1"/>
                <w:sz w:val="20"/>
                <w:szCs w:val="20"/>
              </w:rPr>
              <w:t>a</w:t>
            </w:r>
            <w:r w:rsidRPr="00A754AF">
              <w:rPr>
                <w:bCs/>
                <w:spacing w:val="-1"/>
                <w:sz w:val="20"/>
                <w:szCs w:val="20"/>
                <w:lang w:val="ru-RU"/>
              </w:rPr>
              <w:t>л</w:t>
            </w:r>
            <w:r w:rsidRPr="00A754AF">
              <w:rPr>
                <w:bCs/>
                <w:spacing w:val="2"/>
                <w:sz w:val="20"/>
                <w:szCs w:val="20"/>
                <w:lang w:val="ru-RU"/>
              </w:rPr>
              <w:t>н</w:t>
            </w:r>
            <w:r w:rsidRPr="00A754AF">
              <w:rPr>
                <w:bCs/>
                <w:sz w:val="20"/>
                <w:szCs w:val="20"/>
                <w:lang w:val="ru-RU"/>
              </w:rPr>
              <w:t>и</w:t>
            </w:r>
            <w:r w:rsidRPr="00A754AF">
              <w:rPr>
                <w:bCs/>
                <w:spacing w:val="-12"/>
                <w:sz w:val="20"/>
                <w:szCs w:val="20"/>
                <w:lang w:val="ru-RU"/>
              </w:rPr>
              <w:t xml:space="preserve"> </w:t>
            </w:r>
            <w:r w:rsidRPr="00A754AF">
              <w:rPr>
                <w:bCs/>
                <w:sz w:val="20"/>
                <w:szCs w:val="20"/>
                <w:lang w:val="ru-RU"/>
              </w:rPr>
              <w:t>р</w:t>
            </w:r>
            <w:r w:rsidRPr="00A754AF">
              <w:rPr>
                <w:bCs/>
                <w:sz w:val="20"/>
                <w:szCs w:val="20"/>
              </w:rPr>
              <w:t>e</w:t>
            </w:r>
            <w:r w:rsidRPr="00A754AF">
              <w:rPr>
                <w:bCs/>
                <w:spacing w:val="-1"/>
                <w:sz w:val="20"/>
                <w:szCs w:val="20"/>
                <w:lang w:val="ru-RU"/>
              </w:rPr>
              <w:t>су</w:t>
            </w:r>
            <w:r w:rsidRPr="00A754AF">
              <w:rPr>
                <w:bCs/>
                <w:spacing w:val="2"/>
                <w:sz w:val="20"/>
                <w:szCs w:val="20"/>
                <w:lang w:val="ru-RU"/>
              </w:rPr>
              <w:t>р</w:t>
            </w:r>
            <w:r w:rsidRPr="00A754AF">
              <w:rPr>
                <w:bCs/>
                <w:spacing w:val="-1"/>
                <w:sz w:val="20"/>
                <w:szCs w:val="20"/>
                <w:lang w:val="ru-RU"/>
              </w:rPr>
              <w:t>с</w:t>
            </w:r>
            <w:r w:rsidRPr="00A754AF">
              <w:rPr>
                <w:bCs/>
                <w:sz w:val="20"/>
                <w:szCs w:val="20"/>
                <w:lang w:val="ru-RU"/>
              </w:rPr>
              <w:t>и</w:t>
            </w:r>
          </w:p>
        </w:tc>
        <w:tc>
          <w:tcPr>
            <w:tcW w:w="1329" w:type="dxa"/>
          </w:tcPr>
          <w:p w:rsidR="007053D8" w:rsidRPr="00A754AF" w:rsidRDefault="007053D8" w:rsidP="007053D8">
            <w:pPr>
              <w:kinsoku w:val="0"/>
              <w:overflowPunct w:val="0"/>
              <w:spacing w:line="200" w:lineRule="exact"/>
              <w:rPr>
                <w:sz w:val="20"/>
                <w:szCs w:val="20"/>
                <w:lang w:val="ru-RU"/>
              </w:rPr>
            </w:pPr>
          </w:p>
          <w:p w:rsidR="007053D8" w:rsidRPr="00A754AF" w:rsidRDefault="007053D8" w:rsidP="007053D8">
            <w:pPr>
              <w:kinsoku w:val="0"/>
              <w:overflowPunct w:val="0"/>
              <w:spacing w:line="200" w:lineRule="exact"/>
              <w:rPr>
                <w:sz w:val="20"/>
                <w:szCs w:val="20"/>
                <w:lang w:val="ru-RU"/>
              </w:rPr>
            </w:pPr>
            <w:r w:rsidRPr="00A754AF">
              <w:rPr>
                <w:bCs/>
                <w:w w:val="95"/>
                <w:sz w:val="20"/>
                <w:szCs w:val="20"/>
              </w:rPr>
              <w:t>O</w:t>
            </w:r>
            <w:r w:rsidRPr="00A754AF">
              <w:rPr>
                <w:bCs/>
                <w:spacing w:val="-1"/>
                <w:w w:val="95"/>
                <w:sz w:val="20"/>
                <w:szCs w:val="20"/>
              </w:rPr>
              <w:t>с</w:t>
            </w:r>
            <w:r w:rsidRPr="00A754AF">
              <w:rPr>
                <w:bCs/>
                <w:w w:val="95"/>
                <w:sz w:val="20"/>
                <w:szCs w:val="20"/>
              </w:rPr>
              <w:t>тa</w:t>
            </w:r>
            <w:r w:rsidRPr="00A754AF">
              <w:rPr>
                <w:bCs/>
                <w:spacing w:val="-1"/>
                <w:w w:val="95"/>
                <w:sz w:val="20"/>
                <w:szCs w:val="20"/>
              </w:rPr>
              <w:t>ли</w:t>
            </w:r>
            <w:r w:rsidRPr="00A754AF">
              <w:rPr>
                <w:bCs/>
                <w:spacing w:val="-1"/>
                <w:w w:val="99"/>
                <w:sz w:val="20"/>
                <w:szCs w:val="20"/>
              </w:rPr>
              <w:t xml:space="preserve"> </w:t>
            </w:r>
            <w:r w:rsidRPr="00A754AF">
              <w:rPr>
                <w:bCs/>
                <w:spacing w:val="-1"/>
                <w:sz w:val="20"/>
                <w:szCs w:val="20"/>
              </w:rPr>
              <w:t>и</w:t>
            </w:r>
            <w:r w:rsidRPr="00A754AF">
              <w:rPr>
                <w:bCs/>
                <w:sz w:val="20"/>
                <w:szCs w:val="20"/>
              </w:rPr>
              <w:t>з</w:t>
            </w:r>
            <w:r w:rsidRPr="00A754AF">
              <w:rPr>
                <w:bCs/>
                <w:spacing w:val="1"/>
                <w:sz w:val="20"/>
                <w:szCs w:val="20"/>
              </w:rPr>
              <w:t>вo</w:t>
            </w:r>
            <w:r w:rsidRPr="00A754AF">
              <w:rPr>
                <w:bCs/>
                <w:sz w:val="20"/>
                <w:szCs w:val="20"/>
              </w:rPr>
              <w:t>ри</w:t>
            </w:r>
          </w:p>
        </w:tc>
        <w:tc>
          <w:tcPr>
            <w:tcW w:w="840" w:type="dxa"/>
            <w:vMerge/>
          </w:tcPr>
          <w:p w:rsidR="007053D8" w:rsidRPr="00A754AF" w:rsidRDefault="007053D8">
            <w:pPr>
              <w:rPr>
                <w:sz w:val="20"/>
                <w:szCs w:val="20"/>
                <w:lang w:val="ru-RU"/>
              </w:rPr>
            </w:pPr>
          </w:p>
        </w:tc>
        <w:tc>
          <w:tcPr>
            <w:tcW w:w="1140" w:type="dxa"/>
            <w:vMerge/>
          </w:tcPr>
          <w:p w:rsidR="007053D8" w:rsidRPr="00A754AF" w:rsidRDefault="007053D8">
            <w:pPr>
              <w:rPr>
                <w:sz w:val="20"/>
                <w:szCs w:val="20"/>
                <w:lang w:val="ru-RU"/>
              </w:rPr>
            </w:pPr>
          </w:p>
        </w:tc>
      </w:tr>
      <w:tr w:rsidR="00633E8A" w:rsidRPr="00A754AF" w:rsidTr="00C16E13">
        <w:trPr>
          <w:trHeight w:val="1365"/>
        </w:trPr>
        <w:tc>
          <w:tcPr>
            <w:tcW w:w="1980" w:type="dxa"/>
          </w:tcPr>
          <w:p w:rsidR="00397BB6" w:rsidRDefault="00C46F98" w:rsidP="00397BB6">
            <w:pPr>
              <w:pStyle w:val="TableParagraph"/>
              <w:kinsoku w:val="0"/>
              <w:overflowPunct w:val="0"/>
              <w:spacing w:line="241" w:lineRule="auto"/>
              <w:ind w:right="161"/>
              <w:rPr>
                <w:lang w:val="sr-Cyrl-CS"/>
              </w:rPr>
            </w:pPr>
            <w:r>
              <w:rPr>
                <w:lang w:val="sr-Cyrl-CS"/>
              </w:rPr>
              <w:t xml:space="preserve">1.1.1. </w:t>
            </w:r>
            <w:r w:rsidR="00397BB6">
              <w:rPr>
                <w:lang w:val="sr-Cyrl-CS"/>
              </w:rPr>
              <w:t>Набавка и испорука гм, контрола уграђености материјала</w:t>
            </w:r>
          </w:p>
          <w:p w:rsidR="00397BB6" w:rsidRDefault="00397BB6" w:rsidP="00397BB6">
            <w:pPr>
              <w:pStyle w:val="TableParagraph"/>
              <w:kinsoku w:val="0"/>
              <w:overflowPunct w:val="0"/>
              <w:spacing w:line="241" w:lineRule="auto"/>
              <w:ind w:left="720" w:right="161"/>
              <w:rPr>
                <w:lang w:val="sr-Cyrl-CS"/>
              </w:rPr>
            </w:pPr>
          </w:p>
          <w:p w:rsidR="007053D8" w:rsidRPr="003A3AC1" w:rsidRDefault="007053D8" w:rsidP="00E955B4">
            <w:pPr>
              <w:pStyle w:val="TableParagraph"/>
              <w:kinsoku w:val="0"/>
              <w:overflowPunct w:val="0"/>
              <w:spacing w:line="241" w:lineRule="auto"/>
              <w:ind w:left="195" w:right="161" w:hanging="24"/>
              <w:rPr>
                <w:rFonts w:ascii="Arial" w:hAnsi="Arial" w:cs="Arial"/>
                <w:strike/>
                <w:sz w:val="20"/>
                <w:szCs w:val="20"/>
                <w:lang w:val="sr-Latn-RS"/>
              </w:rPr>
            </w:pPr>
          </w:p>
        </w:tc>
        <w:tc>
          <w:tcPr>
            <w:tcW w:w="1253" w:type="dxa"/>
          </w:tcPr>
          <w:p w:rsidR="007053D8" w:rsidRPr="003A3AC1" w:rsidRDefault="007053D8">
            <w:pPr>
              <w:rPr>
                <w:rFonts w:ascii="Arial" w:hAnsi="Arial" w:cs="Arial"/>
                <w:strike/>
                <w:sz w:val="20"/>
                <w:szCs w:val="20"/>
                <w:lang w:val="sr-Latn-RS"/>
              </w:rPr>
            </w:pPr>
          </w:p>
          <w:p w:rsidR="007053D8" w:rsidRPr="003A3AC1" w:rsidRDefault="00397BB6">
            <w:pPr>
              <w:rPr>
                <w:rFonts w:ascii="Arial" w:hAnsi="Arial" w:cs="Arial"/>
                <w:strike/>
                <w:sz w:val="20"/>
                <w:szCs w:val="20"/>
                <w:lang w:val="ru-RU"/>
              </w:rPr>
            </w:pPr>
            <w:r>
              <w:rPr>
                <w:lang w:val="sr-Cyrl-CS"/>
              </w:rPr>
              <w:t xml:space="preserve">2018-2019                </w:t>
            </w:r>
          </w:p>
          <w:p w:rsidR="007053D8" w:rsidRPr="003A3AC1" w:rsidRDefault="007053D8" w:rsidP="007053D8">
            <w:pPr>
              <w:kinsoku w:val="0"/>
              <w:overflowPunct w:val="0"/>
              <w:spacing w:line="200" w:lineRule="exact"/>
              <w:rPr>
                <w:rFonts w:ascii="Arial" w:hAnsi="Arial" w:cs="Arial"/>
                <w:strike/>
                <w:sz w:val="20"/>
                <w:szCs w:val="20"/>
                <w:lang w:val="ru-RU"/>
              </w:rPr>
            </w:pPr>
          </w:p>
        </w:tc>
        <w:tc>
          <w:tcPr>
            <w:tcW w:w="1447" w:type="dxa"/>
          </w:tcPr>
          <w:p w:rsidR="007053D8" w:rsidRPr="003A3AC1" w:rsidRDefault="00397BB6" w:rsidP="00633E8A">
            <w:pPr>
              <w:rPr>
                <w:rFonts w:ascii="Arial" w:hAnsi="Arial" w:cs="Arial"/>
                <w:strike/>
                <w:sz w:val="20"/>
                <w:szCs w:val="20"/>
                <w:lang w:val="sr-Latn-RS"/>
              </w:rPr>
            </w:pPr>
            <w:r>
              <w:rPr>
                <w:lang w:val="sr-Cyrl-CS"/>
              </w:rPr>
              <w:t xml:space="preserve">Обезбеђење условности       објекта </w:t>
            </w:r>
            <w:r>
              <w:rPr>
                <w:color w:val="FF0000"/>
                <w:lang w:val="sr-Cyrl-CS"/>
              </w:rPr>
              <w:t xml:space="preserve">  </w:t>
            </w:r>
            <w:r>
              <w:rPr>
                <w:lang w:val="sr-Cyrl-CS"/>
              </w:rPr>
              <w:t xml:space="preserve">      </w:t>
            </w:r>
          </w:p>
        </w:tc>
        <w:tc>
          <w:tcPr>
            <w:tcW w:w="1260" w:type="dxa"/>
          </w:tcPr>
          <w:p w:rsidR="007053D8" w:rsidRPr="003A3AC1" w:rsidRDefault="00397BB6">
            <w:pPr>
              <w:rPr>
                <w:rFonts w:ascii="Arial" w:hAnsi="Arial" w:cs="Arial"/>
                <w:strike/>
                <w:sz w:val="20"/>
                <w:szCs w:val="20"/>
                <w:lang w:val="sr-Latn-RS"/>
              </w:rPr>
            </w:pPr>
            <w:r>
              <w:rPr>
                <w:color w:val="000000" w:themeColor="text1"/>
                <w:lang w:val="sr-Cyrl-RS"/>
              </w:rPr>
              <w:t>П</w:t>
            </w:r>
            <w:r w:rsidR="00ED272A">
              <w:rPr>
                <w:color w:val="000000" w:themeColor="text1"/>
                <w:lang w:val="sr-Cyrl-RS"/>
              </w:rPr>
              <w:t>обољшани услови становања за</w:t>
            </w:r>
            <w:r w:rsidR="00ED272A">
              <w:rPr>
                <w:color w:val="000000" w:themeColor="text1"/>
                <w:lang w:val="sr-Latn-RS"/>
              </w:rPr>
              <w:t xml:space="preserve"> 10</w:t>
            </w:r>
            <w:r>
              <w:rPr>
                <w:color w:val="000000" w:themeColor="text1"/>
                <w:lang w:val="sr-Cyrl-RS"/>
              </w:rPr>
              <w:t xml:space="preserve"> породица интер.расељених   </w:t>
            </w:r>
          </w:p>
          <w:p w:rsidR="007053D8" w:rsidRPr="003A3AC1" w:rsidRDefault="007053D8" w:rsidP="007053D8">
            <w:pPr>
              <w:kinsoku w:val="0"/>
              <w:overflowPunct w:val="0"/>
              <w:spacing w:line="200" w:lineRule="exact"/>
              <w:rPr>
                <w:rFonts w:ascii="Arial" w:hAnsi="Arial" w:cs="Arial"/>
                <w:strike/>
                <w:sz w:val="20"/>
                <w:szCs w:val="20"/>
                <w:lang w:val="ru-RU"/>
              </w:rPr>
            </w:pPr>
          </w:p>
        </w:tc>
        <w:tc>
          <w:tcPr>
            <w:tcW w:w="1101" w:type="dxa"/>
          </w:tcPr>
          <w:p w:rsidR="007053D8" w:rsidRPr="00ED272A" w:rsidRDefault="00ED272A" w:rsidP="003A3AC1">
            <w:pPr>
              <w:pStyle w:val="TableParagraph"/>
              <w:kinsoku w:val="0"/>
              <w:overflowPunct w:val="0"/>
              <w:spacing w:line="227" w:lineRule="exact"/>
              <w:ind w:left="78"/>
              <w:rPr>
                <w:rFonts w:ascii="Arial" w:hAnsi="Arial" w:cs="Arial"/>
                <w:bCs/>
                <w:spacing w:val="1"/>
                <w:sz w:val="20"/>
                <w:szCs w:val="20"/>
                <w:lang w:val="sr-Cyrl-RS"/>
              </w:rPr>
            </w:pPr>
            <w:r>
              <w:rPr>
                <w:rFonts w:ascii="Arial" w:hAnsi="Arial" w:cs="Arial"/>
                <w:sz w:val="20"/>
                <w:szCs w:val="20"/>
                <w:lang w:val="sr-Latn-RS"/>
              </w:rPr>
              <w:t xml:space="preserve">5.500.000,00 </w:t>
            </w:r>
            <w:r>
              <w:rPr>
                <w:rFonts w:ascii="Arial" w:hAnsi="Arial" w:cs="Arial"/>
                <w:sz w:val="20"/>
                <w:szCs w:val="20"/>
                <w:lang w:val="sr-Cyrl-RS"/>
              </w:rPr>
              <w:t>РСД</w:t>
            </w:r>
          </w:p>
        </w:tc>
        <w:tc>
          <w:tcPr>
            <w:tcW w:w="1329" w:type="dxa"/>
          </w:tcPr>
          <w:p w:rsidR="00E955B4" w:rsidRPr="003A3AC1" w:rsidRDefault="00E955B4" w:rsidP="00E955B4">
            <w:pPr>
              <w:pStyle w:val="TableParagraph"/>
              <w:kinsoku w:val="0"/>
              <w:overflowPunct w:val="0"/>
              <w:spacing w:before="2" w:line="110" w:lineRule="exact"/>
              <w:rPr>
                <w:rFonts w:ascii="Arial" w:hAnsi="Arial" w:cs="Arial"/>
                <w:strike/>
                <w:sz w:val="20"/>
                <w:szCs w:val="20"/>
                <w:lang w:val="sr-Cyrl-CS"/>
              </w:rPr>
            </w:pPr>
          </w:p>
          <w:p w:rsidR="00E955B4" w:rsidRPr="003A3AC1" w:rsidRDefault="00E955B4" w:rsidP="00E955B4">
            <w:pPr>
              <w:pStyle w:val="TableParagraph"/>
              <w:kinsoku w:val="0"/>
              <w:overflowPunct w:val="0"/>
              <w:spacing w:before="2" w:line="110" w:lineRule="exact"/>
              <w:rPr>
                <w:rFonts w:ascii="Arial" w:hAnsi="Arial" w:cs="Arial"/>
                <w:strike/>
                <w:sz w:val="20"/>
                <w:szCs w:val="20"/>
                <w:lang w:val="sr-Cyrl-CS"/>
              </w:rPr>
            </w:pPr>
          </w:p>
          <w:p w:rsidR="007053D8" w:rsidRPr="003A3AC1" w:rsidRDefault="007053D8" w:rsidP="00E955B4">
            <w:pPr>
              <w:rPr>
                <w:rFonts w:ascii="Arial" w:hAnsi="Arial" w:cs="Arial"/>
                <w:strike/>
                <w:sz w:val="20"/>
                <w:szCs w:val="20"/>
                <w:lang w:val="sr-Latn-RS"/>
              </w:rPr>
            </w:pPr>
          </w:p>
        </w:tc>
        <w:tc>
          <w:tcPr>
            <w:tcW w:w="840" w:type="dxa"/>
          </w:tcPr>
          <w:p w:rsidR="007053D8" w:rsidRPr="003A3AC1" w:rsidRDefault="00397BB6">
            <w:pPr>
              <w:rPr>
                <w:rFonts w:ascii="Arial" w:hAnsi="Arial" w:cs="Arial"/>
                <w:strike/>
                <w:sz w:val="20"/>
                <w:szCs w:val="20"/>
                <w:lang w:val="ru-RU"/>
              </w:rPr>
            </w:pPr>
            <w:r>
              <w:rPr>
                <w:color w:val="000000" w:themeColor="text1"/>
                <w:lang w:val="sr-Cyrl-RS"/>
              </w:rPr>
              <w:t>Град Ниш</w:t>
            </w:r>
          </w:p>
          <w:p w:rsidR="007053D8" w:rsidRPr="003A3AC1" w:rsidRDefault="007053D8" w:rsidP="007053D8">
            <w:pPr>
              <w:kinsoku w:val="0"/>
              <w:overflowPunct w:val="0"/>
              <w:spacing w:line="200" w:lineRule="exact"/>
              <w:rPr>
                <w:rFonts w:ascii="Arial" w:hAnsi="Arial" w:cs="Arial"/>
                <w:strike/>
                <w:sz w:val="20"/>
                <w:szCs w:val="20"/>
                <w:lang w:val="ru-RU"/>
              </w:rPr>
            </w:pPr>
          </w:p>
        </w:tc>
        <w:tc>
          <w:tcPr>
            <w:tcW w:w="1140" w:type="dxa"/>
          </w:tcPr>
          <w:p w:rsidR="007053D8" w:rsidRPr="003A3AC1" w:rsidRDefault="00397BB6">
            <w:pPr>
              <w:rPr>
                <w:rFonts w:ascii="Arial" w:hAnsi="Arial" w:cs="Arial"/>
                <w:strike/>
                <w:sz w:val="20"/>
                <w:szCs w:val="20"/>
                <w:lang w:val="sr-Latn-RS"/>
              </w:rPr>
            </w:pPr>
            <w:r>
              <w:rPr>
                <w:color w:val="000000" w:themeColor="text1"/>
                <w:lang w:val="sr-Cyrl-RS"/>
              </w:rPr>
              <w:t>КИРС</w:t>
            </w:r>
          </w:p>
          <w:p w:rsidR="007053D8" w:rsidRPr="003A3AC1" w:rsidRDefault="007053D8" w:rsidP="007053D8">
            <w:pPr>
              <w:kinsoku w:val="0"/>
              <w:overflowPunct w:val="0"/>
              <w:spacing w:line="200" w:lineRule="exact"/>
              <w:rPr>
                <w:rFonts w:ascii="Arial" w:hAnsi="Arial" w:cs="Arial"/>
                <w:strike/>
                <w:sz w:val="20"/>
                <w:szCs w:val="20"/>
                <w:lang w:val="ru-RU"/>
              </w:rPr>
            </w:pPr>
          </w:p>
        </w:tc>
      </w:tr>
      <w:tr w:rsidR="003738E0" w:rsidRPr="00A754AF" w:rsidTr="00C16E13">
        <w:trPr>
          <w:trHeight w:val="1365"/>
        </w:trPr>
        <w:tc>
          <w:tcPr>
            <w:tcW w:w="1980" w:type="dxa"/>
          </w:tcPr>
          <w:p w:rsidR="003738E0" w:rsidRPr="003A3AC1" w:rsidRDefault="00C46F98" w:rsidP="00C46F98">
            <w:pPr>
              <w:pStyle w:val="TableParagraph"/>
              <w:kinsoku w:val="0"/>
              <w:overflowPunct w:val="0"/>
              <w:spacing w:line="241" w:lineRule="auto"/>
              <w:ind w:left="58" w:right="161" w:hanging="24"/>
              <w:rPr>
                <w:rFonts w:ascii="Arial" w:hAnsi="Arial" w:cs="Arial"/>
                <w:strike/>
                <w:sz w:val="20"/>
                <w:szCs w:val="20"/>
                <w:lang w:val="sr-Latn-RS"/>
              </w:rPr>
            </w:pPr>
            <w:r>
              <w:rPr>
                <w:lang w:val="sr-Cyrl-CS"/>
              </w:rPr>
              <w:t xml:space="preserve">1.1.2. </w:t>
            </w:r>
            <w:r w:rsidR="00397BB6">
              <w:rPr>
                <w:lang w:val="sr-Cyrl-CS"/>
              </w:rPr>
              <w:t>Набавка и испорука гм,</w:t>
            </w:r>
            <w:r w:rsidR="00C35CC7">
              <w:rPr>
                <w:color w:val="000000" w:themeColor="text1"/>
                <w:lang w:val="sr-Cyrl-RS"/>
              </w:rPr>
              <w:t xml:space="preserve"> </w:t>
            </w:r>
            <w:r w:rsidR="00C35CC7">
              <w:rPr>
                <w:lang w:val="sr-Cyrl-CS"/>
              </w:rPr>
              <w:t>контрола уграђености материјала</w:t>
            </w:r>
            <w:r w:rsidR="00C35CC7">
              <w:rPr>
                <w:color w:val="000000" w:themeColor="text1"/>
                <w:lang w:val="sr-Cyrl-RS"/>
              </w:rPr>
              <w:t xml:space="preserve"> </w:t>
            </w:r>
          </w:p>
        </w:tc>
        <w:tc>
          <w:tcPr>
            <w:tcW w:w="1253" w:type="dxa"/>
          </w:tcPr>
          <w:p w:rsidR="003738E0" w:rsidRPr="003A3AC1" w:rsidRDefault="00C35CC7">
            <w:pPr>
              <w:rPr>
                <w:rFonts w:ascii="Arial" w:hAnsi="Arial" w:cs="Arial"/>
                <w:strike/>
                <w:sz w:val="20"/>
                <w:szCs w:val="20"/>
                <w:lang w:val="sr-Latn-RS"/>
              </w:rPr>
            </w:pPr>
            <w:r>
              <w:rPr>
                <w:lang w:val="sr-Cyrl-CS"/>
              </w:rPr>
              <w:t>2019-2022</w:t>
            </w:r>
          </w:p>
        </w:tc>
        <w:tc>
          <w:tcPr>
            <w:tcW w:w="1447" w:type="dxa"/>
          </w:tcPr>
          <w:p w:rsidR="003738E0" w:rsidRPr="003A3AC1" w:rsidRDefault="00C35CC7" w:rsidP="00633E8A">
            <w:pPr>
              <w:rPr>
                <w:rFonts w:ascii="Arial" w:hAnsi="Arial" w:cs="Arial"/>
                <w:strike/>
                <w:sz w:val="20"/>
                <w:szCs w:val="20"/>
                <w:lang w:val="sr-Latn-RS"/>
              </w:rPr>
            </w:pPr>
            <w:r>
              <w:rPr>
                <w:lang w:val="sr-Cyrl-CS"/>
              </w:rPr>
              <w:t xml:space="preserve">Обезбеђење условности       објекта </w:t>
            </w:r>
            <w:r>
              <w:rPr>
                <w:color w:val="FF0000"/>
                <w:lang w:val="sr-Cyrl-CS"/>
              </w:rPr>
              <w:t xml:space="preserve">  </w:t>
            </w:r>
            <w:r>
              <w:rPr>
                <w:lang w:val="sr-Cyrl-CS"/>
              </w:rPr>
              <w:t xml:space="preserve">      </w:t>
            </w:r>
          </w:p>
        </w:tc>
        <w:tc>
          <w:tcPr>
            <w:tcW w:w="1260" w:type="dxa"/>
          </w:tcPr>
          <w:p w:rsidR="003738E0" w:rsidRPr="003A3AC1" w:rsidRDefault="00C35CC7">
            <w:pPr>
              <w:rPr>
                <w:rFonts w:ascii="Arial" w:hAnsi="Arial" w:cs="Arial"/>
                <w:strike/>
                <w:sz w:val="20"/>
                <w:szCs w:val="20"/>
                <w:lang w:val="sr-Latn-RS"/>
              </w:rPr>
            </w:pPr>
            <w:r>
              <w:rPr>
                <w:color w:val="000000" w:themeColor="text1"/>
                <w:lang w:val="sr-Cyrl-RS"/>
              </w:rPr>
              <w:t>Побољшани услови становања</w:t>
            </w:r>
            <w:r w:rsidR="000F6F80">
              <w:rPr>
                <w:color w:val="000000" w:themeColor="text1"/>
                <w:lang w:val="sr-Cyrl-RS"/>
              </w:rPr>
              <w:t xml:space="preserve">  породица</w:t>
            </w:r>
            <w:r w:rsidR="00ED272A">
              <w:rPr>
                <w:color w:val="000000" w:themeColor="text1"/>
                <w:lang w:val="sr-Cyrl-RS"/>
              </w:rPr>
              <w:t xml:space="preserve"> 10 </w:t>
            </w:r>
            <w:r w:rsidR="000F6F80">
              <w:rPr>
                <w:color w:val="000000" w:themeColor="text1"/>
                <w:lang w:val="sr-Cyrl-RS"/>
              </w:rPr>
              <w:t xml:space="preserve">интер.расељених   </w:t>
            </w:r>
          </w:p>
        </w:tc>
        <w:tc>
          <w:tcPr>
            <w:tcW w:w="1101" w:type="dxa"/>
          </w:tcPr>
          <w:p w:rsidR="003738E0" w:rsidRPr="00ED272A" w:rsidRDefault="00ED272A" w:rsidP="003A3AC1">
            <w:pPr>
              <w:pStyle w:val="TableParagraph"/>
              <w:kinsoku w:val="0"/>
              <w:overflowPunct w:val="0"/>
              <w:spacing w:line="227" w:lineRule="exact"/>
              <w:ind w:left="78"/>
              <w:rPr>
                <w:rFonts w:ascii="Arial" w:hAnsi="Arial" w:cs="Arial"/>
                <w:strike/>
                <w:color w:val="FF0000"/>
                <w:sz w:val="20"/>
                <w:szCs w:val="20"/>
                <w:lang w:val="ru-RU"/>
              </w:rPr>
            </w:pPr>
            <w:r w:rsidRPr="00ED272A">
              <w:rPr>
                <w:lang w:val="sr-Cyrl-RS"/>
              </w:rPr>
              <w:t>4.950.000,00 РСД</w:t>
            </w:r>
          </w:p>
        </w:tc>
        <w:tc>
          <w:tcPr>
            <w:tcW w:w="1329" w:type="dxa"/>
          </w:tcPr>
          <w:p w:rsidR="003738E0" w:rsidRPr="003A3AC1" w:rsidRDefault="003738E0" w:rsidP="00E955B4">
            <w:pPr>
              <w:pStyle w:val="TableParagraph"/>
              <w:kinsoku w:val="0"/>
              <w:overflowPunct w:val="0"/>
              <w:spacing w:before="2" w:line="110" w:lineRule="exact"/>
              <w:rPr>
                <w:rFonts w:ascii="Arial" w:hAnsi="Arial" w:cs="Arial"/>
                <w:strike/>
                <w:sz w:val="20"/>
                <w:szCs w:val="20"/>
                <w:lang w:val="sr-Cyrl-CS"/>
              </w:rPr>
            </w:pPr>
          </w:p>
        </w:tc>
        <w:tc>
          <w:tcPr>
            <w:tcW w:w="840" w:type="dxa"/>
          </w:tcPr>
          <w:p w:rsidR="003738E0" w:rsidRPr="003A3AC1" w:rsidRDefault="00C35CC7">
            <w:pPr>
              <w:rPr>
                <w:rFonts w:ascii="Arial" w:hAnsi="Arial" w:cs="Arial"/>
                <w:strike/>
                <w:sz w:val="20"/>
                <w:szCs w:val="20"/>
                <w:lang w:val="ru-RU"/>
              </w:rPr>
            </w:pPr>
            <w:r>
              <w:rPr>
                <w:color w:val="000000" w:themeColor="text1"/>
                <w:lang w:val="sr-Cyrl-RS"/>
              </w:rPr>
              <w:t>Град Ниш</w:t>
            </w:r>
          </w:p>
        </w:tc>
        <w:tc>
          <w:tcPr>
            <w:tcW w:w="1140" w:type="dxa"/>
          </w:tcPr>
          <w:p w:rsidR="003738E0" w:rsidRPr="003A3AC1" w:rsidRDefault="00C35CC7">
            <w:pPr>
              <w:rPr>
                <w:rFonts w:ascii="Arial" w:hAnsi="Arial" w:cs="Arial"/>
                <w:strike/>
                <w:sz w:val="20"/>
                <w:szCs w:val="20"/>
                <w:lang w:val="sr-Latn-RS"/>
              </w:rPr>
            </w:pPr>
            <w:r>
              <w:rPr>
                <w:color w:val="000000" w:themeColor="text1"/>
                <w:lang w:val="sr-Cyrl-RS"/>
              </w:rPr>
              <w:t>КИРС</w:t>
            </w:r>
          </w:p>
        </w:tc>
      </w:tr>
      <w:tr w:rsidR="00C35CC7" w:rsidRPr="00A754AF" w:rsidTr="00C16E13">
        <w:trPr>
          <w:trHeight w:val="1365"/>
        </w:trPr>
        <w:tc>
          <w:tcPr>
            <w:tcW w:w="1980" w:type="dxa"/>
          </w:tcPr>
          <w:p w:rsidR="00C35CC7" w:rsidRPr="003A3AC1" w:rsidRDefault="00C46F98" w:rsidP="00C46F98">
            <w:pPr>
              <w:pStyle w:val="TableParagraph"/>
              <w:kinsoku w:val="0"/>
              <w:overflowPunct w:val="0"/>
              <w:spacing w:line="241" w:lineRule="auto"/>
              <w:ind w:left="58" w:right="161" w:hanging="24"/>
              <w:rPr>
                <w:rFonts w:ascii="Arial" w:hAnsi="Arial" w:cs="Arial"/>
                <w:strike/>
                <w:sz w:val="20"/>
                <w:szCs w:val="20"/>
                <w:lang w:val="sr-Latn-RS"/>
              </w:rPr>
            </w:pPr>
            <w:r>
              <w:rPr>
                <w:lang w:val="sr-Cyrl-CS"/>
              </w:rPr>
              <w:t xml:space="preserve">1.1.3. </w:t>
            </w:r>
            <w:r w:rsidR="00C35CC7">
              <w:rPr>
                <w:lang w:val="sr-Cyrl-CS"/>
              </w:rPr>
              <w:t>Набавка и испорука гм,</w:t>
            </w:r>
            <w:r w:rsidR="00C35CC7">
              <w:rPr>
                <w:color w:val="000000" w:themeColor="text1"/>
                <w:lang w:val="sr-Cyrl-RS"/>
              </w:rPr>
              <w:t xml:space="preserve"> </w:t>
            </w:r>
            <w:r w:rsidR="00C35CC7">
              <w:rPr>
                <w:lang w:val="sr-Cyrl-CS"/>
              </w:rPr>
              <w:t>контрола уграђености материјала</w:t>
            </w:r>
            <w:r w:rsidR="00C35CC7">
              <w:rPr>
                <w:color w:val="000000" w:themeColor="text1"/>
                <w:lang w:val="sr-Cyrl-RS"/>
              </w:rPr>
              <w:t xml:space="preserve"> </w:t>
            </w:r>
          </w:p>
        </w:tc>
        <w:tc>
          <w:tcPr>
            <w:tcW w:w="1253" w:type="dxa"/>
          </w:tcPr>
          <w:p w:rsidR="00C35CC7" w:rsidRPr="003A3AC1" w:rsidRDefault="00C35CC7">
            <w:pPr>
              <w:rPr>
                <w:rFonts w:ascii="Arial" w:hAnsi="Arial" w:cs="Arial"/>
                <w:strike/>
                <w:sz w:val="20"/>
                <w:szCs w:val="20"/>
                <w:lang w:val="sr-Latn-RS"/>
              </w:rPr>
            </w:pPr>
            <w:r>
              <w:rPr>
                <w:lang w:val="sr-Cyrl-CS"/>
              </w:rPr>
              <w:t>2019-2022</w:t>
            </w:r>
          </w:p>
        </w:tc>
        <w:tc>
          <w:tcPr>
            <w:tcW w:w="1447" w:type="dxa"/>
          </w:tcPr>
          <w:p w:rsidR="00C35CC7" w:rsidRPr="003A3AC1" w:rsidRDefault="00C35CC7" w:rsidP="00633E8A">
            <w:pPr>
              <w:rPr>
                <w:rFonts w:ascii="Arial" w:hAnsi="Arial" w:cs="Arial"/>
                <w:strike/>
                <w:sz w:val="20"/>
                <w:szCs w:val="20"/>
                <w:lang w:val="sr-Latn-RS"/>
              </w:rPr>
            </w:pPr>
            <w:r>
              <w:rPr>
                <w:lang w:val="sr-Cyrl-CS"/>
              </w:rPr>
              <w:t xml:space="preserve">Обезбеђење условности       објекта </w:t>
            </w:r>
            <w:r>
              <w:rPr>
                <w:color w:val="FF0000"/>
                <w:lang w:val="sr-Cyrl-CS"/>
              </w:rPr>
              <w:t xml:space="preserve">  </w:t>
            </w:r>
            <w:r>
              <w:rPr>
                <w:lang w:val="sr-Cyrl-CS"/>
              </w:rPr>
              <w:t xml:space="preserve">      </w:t>
            </w:r>
          </w:p>
        </w:tc>
        <w:tc>
          <w:tcPr>
            <w:tcW w:w="1260" w:type="dxa"/>
          </w:tcPr>
          <w:p w:rsidR="00C35CC7" w:rsidRPr="003A3AC1" w:rsidRDefault="00C35CC7" w:rsidP="003C71B7">
            <w:pPr>
              <w:rPr>
                <w:rFonts w:ascii="Arial" w:hAnsi="Arial" w:cs="Arial"/>
                <w:strike/>
                <w:sz w:val="20"/>
                <w:szCs w:val="20"/>
                <w:lang w:val="sr-Latn-RS"/>
              </w:rPr>
            </w:pPr>
            <w:r>
              <w:rPr>
                <w:color w:val="000000" w:themeColor="text1"/>
                <w:lang w:val="sr-Cyrl-RS"/>
              </w:rPr>
              <w:t>Побољшани услови становања</w:t>
            </w:r>
            <w:r w:rsidR="000F6F80">
              <w:rPr>
                <w:color w:val="000000" w:themeColor="text1"/>
                <w:lang w:val="sr-Cyrl-RS"/>
              </w:rPr>
              <w:t xml:space="preserve"> </w:t>
            </w:r>
            <w:r w:rsidR="00ED272A">
              <w:rPr>
                <w:color w:val="000000" w:themeColor="text1"/>
                <w:lang w:val="sr-Cyrl-RS"/>
              </w:rPr>
              <w:t xml:space="preserve">10 </w:t>
            </w:r>
            <w:r w:rsidR="000F6F80">
              <w:rPr>
                <w:color w:val="000000" w:themeColor="text1"/>
                <w:lang w:val="sr-Cyrl-RS"/>
              </w:rPr>
              <w:t xml:space="preserve">избегличких породица    </w:t>
            </w:r>
          </w:p>
        </w:tc>
        <w:tc>
          <w:tcPr>
            <w:tcW w:w="1101" w:type="dxa"/>
          </w:tcPr>
          <w:p w:rsidR="00C35CC7" w:rsidRPr="003A3AC1" w:rsidRDefault="00ED272A" w:rsidP="003A3AC1">
            <w:pPr>
              <w:pStyle w:val="TableParagraph"/>
              <w:kinsoku w:val="0"/>
              <w:overflowPunct w:val="0"/>
              <w:spacing w:line="227" w:lineRule="exact"/>
              <w:ind w:left="78"/>
              <w:rPr>
                <w:rFonts w:ascii="Arial" w:hAnsi="Arial" w:cs="Arial"/>
                <w:strike/>
                <w:sz w:val="20"/>
                <w:szCs w:val="20"/>
                <w:lang w:val="ru-RU"/>
              </w:rPr>
            </w:pPr>
            <w:r w:rsidRPr="00ED272A">
              <w:rPr>
                <w:lang w:val="sr-Cyrl-RS"/>
              </w:rPr>
              <w:t>95.000 евра</w:t>
            </w:r>
          </w:p>
        </w:tc>
        <w:tc>
          <w:tcPr>
            <w:tcW w:w="1329" w:type="dxa"/>
          </w:tcPr>
          <w:p w:rsidR="00C35CC7" w:rsidRPr="003A3AC1" w:rsidRDefault="00C35CC7" w:rsidP="00E955B4">
            <w:pPr>
              <w:pStyle w:val="TableParagraph"/>
              <w:kinsoku w:val="0"/>
              <w:overflowPunct w:val="0"/>
              <w:spacing w:before="2" w:line="110" w:lineRule="exact"/>
              <w:rPr>
                <w:rFonts w:ascii="Arial" w:hAnsi="Arial" w:cs="Arial"/>
                <w:strike/>
                <w:sz w:val="20"/>
                <w:szCs w:val="20"/>
                <w:lang w:val="sr-Cyrl-CS"/>
              </w:rPr>
            </w:pPr>
          </w:p>
        </w:tc>
        <w:tc>
          <w:tcPr>
            <w:tcW w:w="840" w:type="dxa"/>
          </w:tcPr>
          <w:p w:rsidR="00C35CC7" w:rsidRPr="003A3AC1" w:rsidRDefault="00C35CC7">
            <w:pPr>
              <w:rPr>
                <w:rFonts w:ascii="Arial" w:hAnsi="Arial" w:cs="Arial"/>
                <w:strike/>
                <w:sz w:val="20"/>
                <w:szCs w:val="20"/>
                <w:lang w:val="ru-RU"/>
              </w:rPr>
            </w:pPr>
            <w:r>
              <w:rPr>
                <w:color w:val="000000" w:themeColor="text1"/>
                <w:lang w:val="sr-Cyrl-RS"/>
              </w:rPr>
              <w:t>Град Ниш</w:t>
            </w:r>
          </w:p>
        </w:tc>
        <w:tc>
          <w:tcPr>
            <w:tcW w:w="1140" w:type="dxa"/>
          </w:tcPr>
          <w:p w:rsidR="00C35CC7" w:rsidRPr="003A3AC1" w:rsidRDefault="00C35CC7">
            <w:pPr>
              <w:rPr>
                <w:rFonts w:ascii="Arial" w:hAnsi="Arial" w:cs="Arial"/>
                <w:strike/>
                <w:sz w:val="20"/>
                <w:szCs w:val="20"/>
                <w:lang w:val="sr-Latn-RS"/>
              </w:rPr>
            </w:pPr>
            <w:r>
              <w:rPr>
                <w:color w:val="000000" w:themeColor="text1"/>
                <w:lang w:val="sr-Cyrl-RS"/>
              </w:rPr>
              <w:t>КИРС</w:t>
            </w:r>
          </w:p>
        </w:tc>
      </w:tr>
      <w:tr w:rsidR="00C35CC7" w:rsidRPr="00A754AF" w:rsidTr="00C16E13">
        <w:trPr>
          <w:trHeight w:val="1365"/>
        </w:trPr>
        <w:tc>
          <w:tcPr>
            <w:tcW w:w="1980" w:type="dxa"/>
          </w:tcPr>
          <w:p w:rsidR="00C35CC7" w:rsidRPr="003A3AC1" w:rsidRDefault="00C46F98" w:rsidP="00C46F98">
            <w:pPr>
              <w:pStyle w:val="TableParagraph"/>
              <w:kinsoku w:val="0"/>
              <w:overflowPunct w:val="0"/>
              <w:spacing w:line="241" w:lineRule="auto"/>
              <w:ind w:right="161" w:hanging="24"/>
              <w:rPr>
                <w:rFonts w:ascii="Arial" w:hAnsi="Arial" w:cs="Arial"/>
                <w:strike/>
                <w:sz w:val="20"/>
                <w:szCs w:val="20"/>
                <w:lang w:val="sr-Latn-RS"/>
              </w:rPr>
            </w:pPr>
            <w:r>
              <w:rPr>
                <w:lang w:val="sr-Cyrl-CS"/>
              </w:rPr>
              <w:lastRenderedPageBreak/>
              <w:t xml:space="preserve">1.1.4. </w:t>
            </w:r>
            <w:r w:rsidR="00C35CC7">
              <w:rPr>
                <w:lang w:val="sr-Cyrl-CS"/>
              </w:rPr>
              <w:t>Набавка и испорука гм,</w:t>
            </w:r>
            <w:r w:rsidR="00C35CC7">
              <w:rPr>
                <w:color w:val="000000" w:themeColor="text1"/>
                <w:lang w:val="sr-Cyrl-RS"/>
              </w:rPr>
              <w:t xml:space="preserve"> </w:t>
            </w:r>
            <w:r w:rsidR="00C35CC7">
              <w:rPr>
                <w:lang w:val="sr-Cyrl-CS"/>
              </w:rPr>
              <w:t>контрола уграђености материјала</w:t>
            </w:r>
            <w:r w:rsidR="00C35CC7">
              <w:rPr>
                <w:color w:val="000000" w:themeColor="text1"/>
                <w:lang w:val="sr-Cyrl-RS"/>
              </w:rPr>
              <w:t xml:space="preserve"> </w:t>
            </w:r>
          </w:p>
        </w:tc>
        <w:tc>
          <w:tcPr>
            <w:tcW w:w="1253" w:type="dxa"/>
          </w:tcPr>
          <w:p w:rsidR="00C35CC7" w:rsidRPr="003A3AC1" w:rsidRDefault="00C35CC7">
            <w:pPr>
              <w:rPr>
                <w:rFonts w:ascii="Arial" w:hAnsi="Arial" w:cs="Arial"/>
                <w:strike/>
                <w:sz w:val="20"/>
                <w:szCs w:val="20"/>
                <w:lang w:val="sr-Latn-RS"/>
              </w:rPr>
            </w:pPr>
            <w:r>
              <w:rPr>
                <w:lang w:val="sr-Cyrl-CS"/>
              </w:rPr>
              <w:t>2019-2022</w:t>
            </w:r>
          </w:p>
        </w:tc>
        <w:tc>
          <w:tcPr>
            <w:tcW w:w="1447" w:type="dxa"/>
          </w:tcPr>
          <w:p w:rsidR="00C35CC7" w:rsidRPr="003A3AC1" w:rsidRDefault="00C35CC7" w:rsidP="00633E8A">
            <w:pPr>
              <w:rPr>
                <w:rFonts w:ascii="Arial" w:hAnsi="Arial" w:cs="Arial"/>
                <w:strike/>
                <w:sz w:val="20"/>
                <w:szCs w:val="20"/>
                <w:lang w:val="sr-Latn-RS"/>
              </w:rPr>
            </w:pPr>
            <w:r>
              <w:rPr>
                <w:lang w:val="sr-Cyrl-CS"/>
              </w:rPr>
              <w:t xml:space="preserve">Обезбеђење условности       објекта </w:t>
            </w:r>
            <w:r>
              <w:rPr>
                <w:color w:val="FF0000"/>
                <w:lang w:val="sr-Cyrl-CS"/>
              </w:rPr>
              <w:t xml:space="preserve">  </w:t>
            </w:r>
            <w:r>
              <w:rPr>
                <w:lang w:val="sr-Cyrl-CS"/>
              </w:rPr>
              <w:t xml:space="preserve">      </w:t>
            </w:r>
          </w:p>
        </w:tc>
        <w:tc>
          <w:tcPr>
            <w:tcW w:w="1260" w:type="dxa"/>
          </w:tcPr>
          <w:p w:rsidR="00C35CC7" w:rsidRPr="003A3AC1" w:rsidRDefault="00C35CC7" w:rsidP="000F6F80">
            <w:pPr>
              <w:rPr>
                <w:rFonts w:ascii="Arial" w:hAnsi="Arial" w:cs="Arial"/>
                <w:strike/>
                <w:sz w:val="20"/>
                <w:szCs w:val="20"/>
                <w:lang w:val="sr-Latn-RS"/>
              </w:rPr>
            </w:pPr>
            <w:r>
              <w:rPr>
                <w:color w:val="000000" w:themeColor="text1"/>
                <w:lang w:val="sr-Cyrl-RS"/>
              </w:rPr>
              <w:t>Побољшани услови становања</w:t>
            </w:r>
            <w:r w:rsidR="000F6F80">
              <w:rPr>
                <w:color w:val="000000" w:themeColor="text1"/>
                <w:lang w:val="sr-Cyrl-RS"/>
              </w:rPr>
              <w:t xml:space="preserve"> </w:t>
            </w:r>
            <w:r w:rsidR="00ED272A">
              <w:rPr>
                <w:color w:val="000000" w:themeColor="text1"/>
                <w:lang w:val="sr-Cyrl-RS"/>
              </w:rPr>
              <w:t xml:space="preserve">10 </w:t>
            </w:r>
            <w:r w:rsidR="000F6F80">
              <w:rPr>
                <w:color w:val="000000" w:themeColor="text1"/>
                <w:lang w:val="sr-Cyrl-RS"/>
              </w:rPr>
              <w:t xml:space="preserve">породица из реадмисије   </w:t>
            </w:r>
          </w:p>
        </w:tc>
        <w:tc>
          <w:tcPr>
            <w:tcW w:w="1101" w:type="dxa"/>
          </w:tcPr>
          <w:p w:rsidR="00C35CC7" w:rsidRPr="000F6F80" w:rsidRDefault="00ED272A" w:rsidP="003A3AC1">
            <w:pPr>
              <w:pStyle w:val="TableParagraph"/>
              <w:kinsoku w:val="0"/>
              <w:overflowPunct w:val="0"/>
              <w:spacing w:line="227" w:lineRule="exact"/>
              <w:ind w:left="78"/>
              <w:rPr>
                <w:rFonts w:ascii="Arial" w:hAnsi="Arial" w:cs="Arial"/>
                <w:strike/>
                <w:sz w:val="20"/>
                <w:szCs w:val="20"/>
                <w:lang w:val="sr-Latn-RS"/>
              </w:rPr>
            </w:pPr>
            <w:r w:rsidRPr="00ED272A">
              <w:rPr>
                <w:lang w:val="sr-Cyrl-RS"/>
              </w:rPr>
              <w:t>95.000 евра</w:t>
            </w:r>
          </w:p>
        </w:tc>
        <w:tc>
          <w:tcPr>
            <w:tcW w:w="1329" w:type="dxa"/>
          </w:tcPr>
          <w:p w:rsidR="00C35CC7" w:rsidRPr="003A3AC1" w:rsidRDefault="00C35CC7" w:rsidP="00E955B4">
            <w:pPr>
              <w:pStyle w:val="TableParagraph"/>
              <w:kinsoku w:val="0"/>
              <w:overflowPunct w:val="0"/>
              <w:spacing w:before="2" w:line="110" w:lineRule="exact"/>
              <w:rPr>
                <w:rFonts w:ascii="Arial" w:hAnsi="Arial" w:cs="Arial"/>
                <w:strike/>
                <w:sz w:val="20"/>
                <w:szCs w:val="20"/>
                <w:lang w:val="sr-Cyrl-CS"/>
              </w:rPr>
            </w:pPr>
          </w:p>
        </w:tc>
        <w:tc>
          <w:tcPr>
            <w:tcW w:w="840" w:type="dxa"/>
          </w:tcPr>
          <w:p w:rsidR="00C35CC7" w:rsidRPr="003A3AC1" w:rsidRDefault="00C35CC7">
            <w:pPr>
              <w:rPr>
                <w:rFonts w:ascii="Arial" w:hAnsi="Arial" w:cs="Arial"/>
                <w:strike/>
                <w:sz w:val="20"/>
                <w:szCs w:val="20"/>
                <w:lang w:val="ru-RU"/>
              </w:rPr>
            </w:pPr>
            <w:r>
              <w:rPr>
                <w:color w:val="000000" w:themeColor="text1"/>
                <w:lang w:val="sr-Cyrl-RS"/>
              </w:rPr>
              <w:t>Град Ниш</w:t>
            </w:r>
          </w:p>
        </w:tc>
        <w:tc>
          <w:tcPr>
            <w:tcW w:w="1140" w:type="dxa"/>
          </w:tcPr>
          <w:p w:rsidR="00C35CC7" w:rsidRPr="003A3AC1" w:rsidRDefault="00C35CC7">
            <w:pPr>
              <w:rPr>
                <w:rFonts w:ascii="Arial" w:hAnsi="Arial" w:cs="Arial"/>
                <w:strike/>
                <w:sz w:val="20"/>
                <w:szCs w:val="20"/>
                <w:lang w:val="sr-Latn-RS"/>
              </w:rPr>
            </w:pPr>
            <w:r>
              <w:rPr>
                <w:color w:val="000000" w:themeColor="text1"/>
                <w:lang w:val="sr-Cyrl-RS"/>
              </w:rPr>
              <w:t>КИРС</w:t>
            </w:r>
          </w:p>
        </w:tc>
      </w:tr>
    </w:tbl>
    <w:p w:rsidR="00633E8A" w:rsidRDefault="00633E8A" w:rsidP="005653D8">
      <w:pPr>
        <w:kinsoku w:val="0"/>
        <w:overflowPunct w:val="0"/>
        <w:spacing w:line="200" w:lineRule="exact"/>
        <w:rPr>
          <w:b/>
          <w:sz w:val="20"/>
          <w:szCs w:val="20"/>
          <w:lang w:val="sr-Cyrl-R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1447"/>
        <w:gridCol w:w="1260"/>
        <w:gridCol w:w="1101"/>
        <w:gridCol w:w="1329"/>
        <w:gridCol w:w="840"/>
        <w:gridCol w:w="1140"/>
      </w:tblGrid>
      <w:tr w:rsidR="00C40C2F" w:rsidRPr="00FA3A95" w:rsidTr="003C71B7">
        <w:trPr>
          <w:trHeight w:val="872"/>
        </w:trPr>
        <w:tc>
          <w:tcPr>
            <w:tcW w:w="10350" w:type="dxa"/>
            <w:gridSpan w:val="8"/>
            <w:shd w:val="clear" w:color="auto" w:fill="D9D9D9" w:themeFill="background1" w:themeFillShade="D9"/>
          </w:tcPr>
          <w:p w:rsidR="00C40C2F" w:rsidRDefault="00C40C2F" w:rsidP="00C40C2F">
            <w:pPr>
              <w:pStyle w:val="BodyText"/>
              <w:numPr>
                <w:ilvl w:val="1"/>
                <w:numId w:val="32"/>
              </w:numPr>
              <w:kinsoku w:val="0"/>
              <w:overflowPunct w:val="0"/>
              <w:ind w:right="116"/>
              <w:contextualSpacing/>
              <w:jc w:val="both"/>
              <w:rPr>
                <w:b/>
                <w:lang w:val="sr-Cyrl-CS"/>
              </w:rPr>
            </w:pPr>
            <w:r>
              <w:rPr>
                <w:b/>
              </w:rPr>
              <w:t>О</w:t>
            </w:r>
            <w:r w:rsidRPr="007E41CE">
              <w:rPr>
                <w:b/>
                <w:lang w:val="sr-Cyrl-CS"/>
              </w:rPr>
              <w:t>ткуп</w:t>
            </w:r>
            <w:r w:rsidRPr="007E41CE">
              <w:rPr>
                <w:b/>
                <w:spacing w:val="13"/>
                <w:lang w:val="sr-Cyrl-CS"/>
              </w:rPr>
              <w:t xml:space="preserve"> </w:t>
            </w:r>
            <w:r w:rsidRPr="007E41CE">
              <w:rPr>
                <w:b/>
                <w:lang w:val="sr-Cyrl-CS"/>
              </w:rPr>
              <w:t>ку</w:t>
            </w:r>
            <w:r w:rsidRPr="007E41CE">
              <w:rPr>
                <w:b/>
                <w:spacing w:val="-1"/>
                <w:lang w:val="sr-Cyrl-CS"/>
              </w:rPr>
              <w:t>ћ</w:t>
            </w:r>
            <w:r w:rsidRPr="007E41CE">
              <w:rPr>
                <w:b/>
              </w:rPr>
              <w:t>a</w:t>
            </w:r>
            <w:r w:rsidRPr="007E41CE">
              <w:rPr>
                <w:b/>
                <w:spacing w:val="13"/>
                <w:lang w:val="sr-Cyrl-CS"/>
              </w:rPr>
              <w:t xml:space="preserve"> </w:t>
            </w:r>
            <w:r w:rsidRPr="007E41CE">
              <w:rPr>
                <w:b/>
                <w:lang w:val="sr-Cyrl-CS"/>
              </w:rPr>
              <w:t>с</w:t>
            </w:r>
            <w:r w:rsidRPr="007E41CE">
              <w:rPr>
                <w:b/>
              </w:rPr>
              <w:t>a</w:t>
            </w:r>
            <w:r w:rsidRPr="007E41CE">
              <w:rPr>
                <w:b/>
                <w:lang w:val="sr-Cyrl-CS"/>
              </w:rPr>
              <w:t xml:space="preserve"> </w:t>
            </w:r>
            <w:r w:rsidRPr="007E41CE">
              <w:rPr>
                <w:b/>
              </w:rPr>
              <w:t>o</w:t>
            </w:r>
            <w:r w:rsidRPr="007E41CE">
              <w:rPr>
                <w:b/>
                <w:lang w:val="sr-Cyrl-CS"/>
              </w:rPr>
              <w:t>ку</w:t>
            </w:r>
            <w:r w:rsidRPr="007E41CE">
              <w:rPr>
                <w:b/>
                <w:spacing w:val="-1"/>
                <w:lang w:val="sr-Cyrl-CS"/>
              </w:rPr>
              <w:t>ћ</w:t>
            </w:r>
            <w:r w:rsidRPr="007E41CE">
              <w:rPr>
                <w:b/>
                <w:lang w:val="sr-Cyrl-CS"/>
              </w:rPr>
              <w:t>ни</w:t>
            </w:r>
            <w:r w:rsidRPr="007E41CE">
              <w:rPr>
                <w:b/>
                <w:spacing w:val="-1"/>
                <w:lang w:val="sr-Cyrl-CS"/>
              </w:rPr>
              <w:t>ц</w:t>
            </w:r>
            <w:r w:rsidRPr="007E41CE">
              <w:rPr>
                <w:b/>
              </w:rPr>
              <w:t>o</w:t>
            </w:r>
            <w:r w:rsidRPr="007E41CE">
              <w:rPr>
                <w:b/>
                <w:lang w:val="sr-Cyrl-CS"/>
              </w:rPr>
              <w:t>м и помоћи у пакетима грађевинског</w:t>
            </w:r>
            <w:r>
              <w:rPr>
                <w:b/>
                <w:lang w:val="sr-Cyrl-CS"/>
              </w:rPr>
              <w:t xml:space="preserve"> </w:t>
            </w:r>
            <w:r w:rsidRPr="007E41CE">
              <w:rPr>
                <w:b/>
                <w:lang w:val="sr-Cyrl-CS"/>
              </w:rPr>
              <w:t>материјала за адаптацију предметне куће.</w:t>
            </w:r>
          </w:p>
          <w:p w:rsidR="00C40C2F" w:rsidRPr="00E955B4" w:rsidRDefault="00C40C2F" w:rsidP="003C71B7">
            <w:pPr>
              <w:pStyle w:val="BodyText"/>
              <w:kinsoku w:val="0"/>
              <w:overflowPunct w:val="0"/>
              <w:ind w:left="118" w:right="118"/>
              <w:contextualSpacing/>
              <w:jc w:val="both"/>
              <w:rPr>
                <w:sz w:val="20"/>
                <w:szCs w:val="20"/>
                <w:lang w:val="sr-Cyrl-CS"/>
              </w:rPr>
            </w:pPr>
          </w:p>
        </w:tc>
      </w:tr>
      <w:tr w:rsidR="00C40C2F" w:rsidRPr="00A754AF" w:rsidTr="003C71B7">
        <w:trPr>
          <w:trHeight w:val="306"/>
        </w:trPr>
        <w:tc>
          <w:tcPr>
            <w:tcW w:w="1980" w:type="dxa"/>
            <w:vMerge w:val="restart"/>
          </w:tcPr>
          <w:p w:rsidR="00C40C2F" w:rsidRPr="00A754AF" w:rsidRDefault="00C40C2F" w:rsidP="003C71B7">
            <w:pPr>
              <w:rPr>
                <w:sz w:val="20"/>
                <w:szCs w:val="20"/>
              </w:rPr>
            </w:pPr>
            <w:r w:rsidRPr="00A754AF">
              <w:rPr>
                <w:bCs/>
                <w:spacing w:val="-1"/>
              </w:rPr>
              <w:t>Aк</w:t>
            </w:r>
            <w:r w:rsidRPr="00A754AF">
              <w:rPr>
                <w:bCs/>
              </w:rPr>
              <w:t>т</w:t>
            </w:r>
            <w:r w:rsidRPr="00A754AF">
              <w:rPr>
                <w:bCs/>
                <w:spacing w:val="1"/>
              </w:rPr>
              <w:t>и</w:t>
            </w:r>
            <w:r w:rsidRPr="00A754AF">
              <w:rPr>
                <w:bCs/>
              </w:rPr>
              <w:t>в</w:t>
            </w:r>
            <w:r w:rsidRPr="00A754AF">
              <w:rPr>
                <w:bCs/>
                <w:spacing w:val="-1"/>
              </w:rPr>
              <w:t>н</w:t>
            </w:r>
            <w:r w:rsidRPr="00A754AF">
              <w:rPr>
                <w:bCs/>
              </w:rPr>
              <w:t>o</w:t>
            </w:r>
            <w:r w:rsidRPr="00A754AF">
              <w:rPr>
                <w:bCs/>
                <w:spacing w:val="-2"/>
              </w:rPr>
              <w:t>с</w:t>
            </w:r>
            <w:r w:rsidRPr="00A754AF">
              <w:rPr>
                <w:bCs/>
              </w:rPr>
              <w:t>ти</w:t>
            </w:r>
          </w:p>
        </w:tc>
        <w:tc>
          <w:tcPr>
            <w:tcW w:w="1253" w:type="dxa"/>
            <w:vMerge w:val="restart"/>
          </w:tcPr>
          <w:p w:rsidR="00C40C2F" w:rsidRPr="00A754AF" w:rsidRDefault="00C40C2F" w:rsidP="003C71B7">
            <w:pPr>
              <w:rPr>
                <w:sz w:val="20"/>
                <w:szCs w:val="20"/>
              </w:rPr>
            </w:pPr>
            <w:r w:rsidRPr="00A754AF">
              <w:rPr>
                <w:bCs/>
                <w:spacing w:val="-1"/>
              </w:rPr>
              <w:t>п</w:t>
            </w:r>
            <w:r w:rsidRPr="00A754AF">
              <w:rPr>
                <w:bCs/>
                <w:spacing w:val="1"/>
              </w:rPr>
              <w:t>л</w:t>
            </w:r>
            <w:r w:rsidRPr="00A754AF">
              <w:rPr>
                <w:bCs/>
              </w:rPr>
              <w:t>a</w:t>
            </w:r>
            <w:r w:rsidRPr="00A754AF">
              <w:rPr>
                <w:bCs/>
                <w:spacing w:val="-1"/>
              </w:rPr>
              <w:t>н</w:t>
            </w:r>
            <w:r w:rsidRPr="00A754AF">
              <w:rPr>
                <w:bCs/>
                <w:spacing w:val="-2"/>
              </w:rPr>
              <w:t>и</w:t>
            </w:r>
            <w:r w:rsidRPr="00A754AF">
              <w:rPr>
                <w:bCs/>
              </w:rPr>
              <w:t>рa</w:t>
            </w:r>
            <w:r w:rsidRPr="00A754AF">
              <w:rPr>
                <w:bCs/>
                <w:spacing w:val="-1"/>
              </w:rPr>
              <w:t xml:space="preserve">нo </w:t>
            </w:r>
            <w:r w:rsidRPr="00A754AF">
              <w:rPr>
                <w:bCs/>
              </w:rPr>
              <w:t>врe</w:t>
            </w:r>
            <w:r w:rsidRPr="00A754AF">
              <w:rPr>
                <w:bCs/>
                <w:spacing w:val="-2"/>
              </w:rPr>
              <w:t>м</w:t>
            </w:r>
            <w:r w:rsidRPr="00A754AF">
              <w:rPr>
                <w:bCs/>
              </w:rPr>
              <w:t>e рea</w:t>
            </w:r>
            <w:r w:rsidRPr="00A754AF">
              <w:rPr>
                <w:bCs/>
                <w:spacing w:val="-2"/>
              </w:rPr>
              <w:t>л</w:t>
            </w:r>
            <w:r w:rsidRPr="00A754AF">
              <w:rPr>
                <w:bCs/>
                <w:spacing w:val="1"/>
              </w:rPr>
              <w:t>и</w:t>
            </w:r>
            <w:r w:rsidRPr="00A754AF">
              <w:rPr>
                <w:bCs/>
                <w:spacing w:val="-3"/>
              </w:rPr>
              <w:t>з</w:t>
            </w:r>
            <w:r w:rsidRPr="00A754AF">
              <w:rPr>
                <w:bCs/>
                <w:spacing w:val="-1"/>
              </w:rPr>
              <w:t>a</w:t>
            </w:r>
            <w:r w:rsidRPr="00A754AF">
              <w:rPr>
                <w:bCs/>
              </w:rPr>
              <w:t>ц</w:t>
            </w:r>
            <w:r w:rsidRPr="00A754AF">
              <w:rPr>
                <w:bCs/>
                <w:spacing w:val="-2"/>
              </w:rPr>
              <w:t>и</w:t>
            </w:r>
            <w:r w:rsidRPr="00A754AF">
              <w:rPr>
                <w:bCs/>
              </w:rPr>
              <w:t>je a</w:t>
            </w:r>
            <w:r w:rsidRPr="00A754AF">
              <w:rPr>
                <w:bCs/>
                <w:spacing w:val="-1"/>
              </w:rPr>
              <w:t>к</w:t>
            </w:r>
            <w:r w:rsidRPr="00A754AF">
              <w:rPr>
                <w:bCs/>
              </w:rPr>
              <w:t>т</w:t>
            </w:r>
            <w:r w:rsidRPr="00A754AF">
              <w:rPr>
                <w:bCs/>
                <w:spacing w:val="1"/>
              </w:rPr>
              <w:t>и</w:t>
            </w:r>
            <w:r w:rsidRPr="00A754AF">
              <w:rPr>
                <w:bCs/>
              </w:rPr>
              <w:t>в</w:t>
            </w:r>
            <w:r w:rsidRPr="00A754AF">
              <w:rPr>
                <w:bCs/>
                <w:spacing w:val="-3"/>
              </w:rPr>
              <w:t>н</w:t>
            </w:r>
            <w:r w:rsidRPr="00A754AF">
              <w:rPr>
                <w:bCs/>
              </w:rPr>
              <w:t>oс</w:t>
            </w:r>
            <w:r w:rsidRPr="00A754AF">
              <w:rPr>
                <w:bCs/>
                <w:spacing w:val="-2"/>
              </w:rPr>
              <w:t>т</w:t>
            </w:r>
            <w:r w:rsidRPr="00A754AF">
              <w:rPr>
                <w:bCs/>
              </w:rPr>
              <w:t>и</w:t>
            </w:r>
          </w:p>
        </w:tc>
        <w:tc>
          <w:tcPr>
            <w:tcW w:w="1447" w:type="dxa"/>
            <w:vMerge w:val="restart"/>
          </w:tcPr>
          <w:p w:rsidR="00C40C2F" w:rsidRPr="00A754AF" w:rsidRDefault="00C40C2F" w:rsidP="003C71B7">
            <w:pPr>
              <w:rPr>
                <w:sz w:val="20"/>
                <w:szCs w:val="20"/>
              </w:rPr>
            </w:pPr>
            <w:r w:rsidRPr="00A754AF">
              <w:rPr>
                <w:bCs/>
                <w:spacing w:val="1"/>
              </w:rPr>
              <w:t>O</w:t>
            </w:r>
            <w:r w:rsidRPr="00A754AF">
              <w:rPr>
                <w:bCs/>
              </w:rPr>
              <w:t>чe</w:t>
            </w:r>
            <w:r w:rsidRPr="00A754AF">
              <w:rPr>
                <w:bCs/>
                <w:spacing w:val="-3"/>
              </w:rPr>
              <w:t>к</w:t>
            </w:r>
            <w:r w:rsidRPr="00A754AF">
              <w:rPr>
                <w:bCs/>
                <w:spacing w:val="1"/>
              </w:rPr>
              <w:t>и</w:t>
            </w:r>
            <w:r w:rsidRPr="00A754AF">
              <w:rPr>
                <w:bCs/>
              </w:rPr>
              <w:t>вa</w:t>
            </w:r>
            <w:r w:rsidRPr="00A754AF">
              <w:rPr>
                <w:bCs/>
                <w:spacing w:val="-3"/>
              </w:rPr>
              <w:t>н</w:t>
            </w:r>
            <w:r w:rsidRPr="00A754AF">
              <w:rPr>
                <w:bCs/>
              </w:rPr>
              <w:t>и</w:t>
            </w:r>
            <w:r w:rsidRPr="00A754AF">
              <w:rPr>
                <w:bCs/>
                <w:spacing w:val="1"/>
              </w:rPr>
              <w:t xml:space="preserve"> </w:t>
            </w:r>
            <w:r w:rsidRPr="00A754AF">
              <w:rPr>
                <w:bCs/>
              </w:rPr>
              <w:t>рe</w:t>
            </w:r>
            <w:r w:rsidRPr="00A754AF">
              <w:rPr>
                <w:bCs/>
                <w:spacing w:val="-3"/>
              </w:rPr>
              <w:t>з</w:t>
            </w:r>
            <w:r w:rsidRPr="00A754AF">
              <w:rPr>
                <w:bCs/>
                <w:spacing w:val="-1"/>
              </w:rPr>
              <w:t>у</w:t>
            </w:r>
            <w:r w:rsidRPr="00A754AF">
              <w:rPr>
                <w:bCs/>
                <w:spacing w:val="-2"/>
              </w:rPr>
              <w:t>л</w:t>
            </w:r>
            <w:r w:rsidRPr="00A754AF">
              <w:rPr>
                <w:bCs/>
              </w:rPr>
              <w:t>тaт</w:t>
            </w:r>
          </w:p>
          <w:p w:rsidR="00C40C2F" w:rsidRPr="00A754AF" w:rsidRDefault="00C40C2F" w:rsidP="003C71B7">
            <w:pPr>
              <w:rPr>
                <w:sz w:val="20"/>
                <w:szCs w:val="20"/>
              </w:rPr>
            </w:pPr>
          </w:p>
          <w:p w:rsidR="00C40C2F" w:rsidRPr="00A754AF" w:rsidRDefault="00C40C2F" w:rsidP="003C71B7">
            <w:pPr>
              <w:kinsoku w:val="0"/>
              <w:overflowPunct w:val="0"/>
              <w:spacing w:line="200" w:lineRule="exact"/>
              <w:rPr>
                <w:sz w:val="20"/>
                <w:szCs w:val="20"/>
              </w:rPr>
            </w:pPr>
          </w:p>
        </w:tc>
        <w:tc>
          <w:tcPr>
            <w:tcW w:w="1260" w:type="dxa"/>
            <w:vMerge w:val="restart"/>
          </w:tcPr>
          <w:p w:rsidR="00C40C2F" w:rsidRPr="00A754AF" w:rsidRDefault="00C40C2F" w:rsidP="003C71B7">
            <w:pPr>
              <w:rPr>
                <w:sz w:val="20"/>
                <w:szCs w:val="20"/>
              </w:rPr>
            </w:pPr>
            <w:r w:rsidRPr="00A754AF">
              <w:rPr>
                <w:bCs/>
              </w:rPr>
              <w:t>И</w:t>
            </w:r>
            <w:r w:rsidRPr="00A754AF">
              <w:rPr>
                <w:bCs/>
                <w:spacing w:val="-1"/>
              </w:rPr>
              <w:t>нд</w:t>
            </w:r>
            <w:r w:rsidRPr="00A754AF">
              <w:rPr>
                <w:bCs/>
                <w:spacing w:val="1"/>
              </w:rPr>
              <w:t>и</w:t>
            </w:r>
            <w:r w:rsidRPr="00A754AF">
              <w:rPr>
                <w:bCs/>
                <w:spacing w:val="-1"/>
              </w:rPr>
              <w:t>к</w:t>
            </w:r>
            <w:r w:rsidRPr="00A754AF">
              <w:rPr>
                <w:bCs/>
                <w:spacing w:val="-3"/>
              </w:rPr>
              <w:t>a</w:t>
            </w:r>
            <w:r w:rsidRPr="00A754AF">
              <w:rPr>
                <w:bCs/>
              </w:rPr>
              <w:t>тo-р</w:t>
            </w:r>
            <w:r w:rsidRPr="00A754AF">
              <w:rPr>
                <w:bCs/>
                <w:spacing w:val="-2"/>
              </w:rPr>
              <w:t>(</w:t>
            </w:r>
            <w:r w:rsidRPr="00A754AF">
              <w:rPr>
                <w:bCs/>
                <w:spacing w:val="1"/>
              </w:rPr>
              <w:t>и</w:t>
            </w:r>
            <w:r w:rsidRPr="00A754AF">
              <w:rPr>
                <w:bCs/>
              </w:rPr>
              <w:t>)</w:t>
            </w:r>
          </w:p>
          <w:p w:rsidR="00C40C2F" w:rsidRPr="00A754AF" w:rsidRDefault="00C40C2F" w:rsidP="003C71B7">
            <w:pPr>
              <w:rPr>
                <w:sz w:val="20"/>
                <w:szCs w:val="20"/>
              </w:rPr>
            </w:pPr>
          </w:p>
          <w:p w:rsidR="00C40C2F" w:rsidRPr="00A754AF" w:rsidRDefault="00C40C2F" w:rsidP="003C71B7">
            <w:pPr>
              <w:kinsoku w:val="0"/>
              <w:overflowPunct w:val="0"/>
              <w:spacing w:line="200" w:lineRule="exact"/>
              <w:rPr>
                <w:sz w:val="20"/>
                <w:szCs w:val="20"/>
              </w:rPr>
            </w:pPr>
          </w:p>
        </w:tc>
        <w:tc>
          <w:tcPr>
            <w:tcW w:w="2430" w:type="dxa"/>
            <w:gridSpan w:val="2"/>
          </w:tcPr>
          <w:p w:rsidR="00C40C2F" w:rsidRPr="00A754AF" w:rsidRDefault="00C40C2F" w:rsidP="003C71B7">
            <w:pPr>
              <w:kinsoku w:val="0"/>
              <w:overflowPunct w:val="0"/>
              <w:spacing w:line="200" w:lineRule="exact"/>
              <w:rPr>
                <w:sz w:val="20"/>
                <w:szCs w:val="20"/>
              </w:rPr>
            </w:pPr>
            <w:r w:rsidRPr="00A754AF">
              <w:rPr>
                <w:bCs/>
                <w:spacing w:val="1"/>
              </w:rPr>
              <w:t>П</w:t>
            </w:r>
            <w:r w:rsidRPr="00A754AF">
              <w:rPr>
                <w:bCs/>
                <w:spacing w:val="-3"/>
              </w:rPr>
              <w:t>o</w:t>
            </w:r>
            <w:r w:rsidRPr="00A754AF">
              <w:rPr>
                <w:bCs/>
              </w:rPr>
              <w:t>трe</w:t>
            </w:r>
            <w:r w:rsidRPr="00A754AF">
              <w:rPr>
                <w:bCs/>
                <w:spacing w:val="-1"/>
              </w:rPr>
              <w:t>б</w:t>
            </w:r>
            <w:r w:rsidRPr="00A754AF">
              <w:rPr>
                <w:bCs/>
                <w:spacing w:val="-3"/>
              </w:rPr>
              <w:t>н</w:t>
            </w:r>
            <w:r w:rsidRPr="00A754AF">
              <w:rPr>
                <w:bCs/>
              </w:rPr>
              <w:t>и</w:t>
            </w:r>
            <w:r w:rsidRPr="00A754AF">
              <w:rPr>
                <w:bCs/>
                <w:spacing w:val="1"/>
              </w:rPr>
              <w:t xml:space="preserve"> </w:t>
            </w:r>
            <w:r w:rsidRPr="00A754AF">
              <w:rPr>
                <w:bCs/>
                <w:spacing w:val="-3"/>
              </w:rPr>
              <w:t>р</w:t>
            </w:r>
            <w:r w:rsidRPr="00A754AF">
              <w:rPr>
                <w:bCs/>
              </w:rPr>
              <w:t>eс</w:t>
            </w:r>
            <w:r w:rsidRPr="00A754AF">
              <w:rPr>
                <w:bCs/>
                <w:spacing w:val="-1"/>
              </w:rPr>
              <w:t>у</w:t>
            </w:r>
            <w:r w:rsidRPr="00A754AF">
              <w:rPr>
                <w:bCs/>
              </w:rPr>
              <w:t>р</w:t>
            </w:r>
            <w:r w:rsidRPr="00A754AF">
              <w:rPr>
                <w:bCs/>
                <w:spacing w:val="-2"/>
              </w:rPr>
              <w:t>с</w:t>
            </w:r>
            <w:r w:rsidRPr="00A754AF">
              <w:rPr>
                <w:bCs/>
              </w:rPr>
              <w:t>и</w:t>
            </w:r>
          </w:p>
        </w:tc>
        <w:tc>
          <w:tcPr>
            <w:tcW w:w="840" w:type="dxa"/>
            <w:vMerge w:val="restart"/>
          </w:tcPr>
          <w:p w:rsidR="00C40C2F" w:rsidRPr="00A754AF" w:rsidRDefault="00C40C2F" w:rsidP="003C71B7">
            <w:pPr>
              <w:rPr>
                <w:sz w:val="20"/>
                <w:szCs w:val="20"/>
              </w:rPr>
            </w:pPr>
          </w:p>
          <w:p w:rsidR="00C40C2F" w:rsidRPr="00A754AF" w:rsidRDefault="00C40C2F" w:rsidP="003C71B7">
            <w:pPr>
              <w:rPr>
                <w:sz w:val="20"/>
                <w:szCs w:val="20"/>
              </w:rPr>
            </w:pPr>
            <w:r w:rsidRPr="00A754AF">
              <w:rPr>
                <w:bCs/>
                <w:spacing w:val="-1"/>
              </w:rPr>
              <w:t>Н</w:t>
            </w:r>
            <w:r w:rsidRPr="00A754AF">
              <w:rPr>
                <w:bCs/>
              </w:rPr>
              <w:t>oс</w:t>
            </w:r>
            <w:r w:rsidRPr="00A754AF">
              <w:rPr>
                <w:bCs/>
                <w:spacing w:val="1"/>
              </w:rPr>
              <w:t>и</w:t>
            </w:r>
            <w:r w:rsidRPr="00A754AF">
              <w:rPr>
                <w:bCs/>
                <w:spacing w:val="-2"/>
              </w:rPr>
              <w:t>л</w:t>
            </w:r>
            <w:r w:rsidRPr="00A754AF">
              <w:rPr>
                <w:bCs/>
              </w:rPr>
              <w:t>aц a</w:t>
            </w:r>
            <w:r w:rsidRPr="00A754AF">
              <w:rPr>
                <w:bCs/>
                <w:spacing w:val="-3"/>
              </w:rPr>
              <w:t>к</w:t>
            </w:r>
            <w:r w:rsidRPr="00A754AF">
              <w:rPr>
                <w:bCs/>
              </w:rPr>
              <w:t>т</w:t>
            </w:r>
            <w:r w:rsidRPr="00A754AF">
              <w:rPr>
                <w:bCs/>
                <w:spacing w:val="1"/>
              </w:rPr>
              <w:t>и</w:t>
            </w:r>
            <w:r w:rsidRPr="00A754AF">
              <w:rPr>
                <w:bCs/>
              </w:rPr>
              <w:t>в</w:t>
            </w:r>
            <w:r w:rsidRPr="00A754AF">
              <w:rPr>
                <w:bCs/>
                <w:spacing w:val="-1"/>
              </w:rPr>
              <w:t>н</w:t>
            </w:r>
            <w:r w:rsidRPr="00A754AF">
              <w:rPr>
                <w:bCs/>
                <w:spacing w:val="-3"/>
              </w:rPr>
              <w:t>o</w:t>
            </w:r>
            <w:r w:rsidRPr="00A754AF">
              <w:rPr>
                <w:bCs/>
              </w:rPr>
              <w:t>с</w:t>
            </w:r>
            <w:r w:rsidRPr="00A754AF">
              <w:rPr>
                <w:bCs/>
                <w:spacing w:val="-2"/>
              </w:rPr>
              <w:t>т</w:t>
            </w:r>
            <w:r w:rsidRPr="00A754AF">
              <w:rPr>
                <w:bCs/>
              </w:rPr>
              <w:t>и</w:t>
            </w:r>
          </w:p>
        </w:tc>
        <w:tc>
          <w:tcPr>
            <w:tcW w:w="1140" w:type="dxa"/>
            <w:vMerge w:val="restart"/>
          </w:tcPr>
          <w:p w:rsidR="00C40C2F" w:rsidRPr="00A754AF" w:rsidRDefault="00C40C2F" w:rsidP="003C71B7">
            <w:pPr>
              <w:rPr>
                <w:sz w:val="20"/>
                <w:szCs w:val="20"/>
              </w:rPr>
            </w:pPr>
          </w:p>
          <w:p w:rsidR="00C40C2F" w:rsidRPr="00A754AF" w:rsidRDefault="00C40C2F" w:rsidP="003C71B7">
            <w:pPr>
              <w:rPr>
                <w:sz w:val="20"/>
                <w:szCs w:val="20"/>
              </w:rPr>
            </w:pPr>
            <w:r w:rsidRPr="00A754AF">
              <w:rPr>
                <w:bCs/>
                <w:spacing w:val="1"/>
              </w:rPr>
              <w:t>П</w:t>
            </w:r>
            <w:r w:rsidRPr="00A754AF">
              <w:rPr>
                <w:bCs/>
              </w:rPr>
              <w:t>a</w:t>
            </w:r>
            <w:r w:rsidRPr="00A754AF">
              <w:rPr>
                <w:bCs/>
                <w:spacing w:val="-2"/>
              </w:rPr>
              <w:t>р</w:t>
            </w:r>
            <w:r w:rsidRPr="00A754AF">
              <w:rPr>
                <w:bCs/>
              </w:rPr>
              <w:t>т</w:t>
            </w:r>
            <w:r w:rsidRPr="00A754AF">
              <w:rPr>
                <w:bCs/>
                <w:spacing w:val="-1"/>
              </w:rPr>
              <w:t>н</w:t>
            </w:r>
            <w:r w:rsidRPr="00A754AF">
              <w:rPr>
                <w:bCs/>
                <w:spacing w:val="-2"/>
              </w:rPr>
              <w:t>e</w:t>
            </w:r>
            <w:r w:rsidRPr="00A754AF">
              <w:rPr>
                <w:bCs/>
              </w:rPr>
              <w:t>ри</w:t>
            </w:r>
            <w:r w:rsidRPr="00A754AF">
              <w:rPr>
                <w:bCs/>
                <w:spacing w:val="1"/>
              </w:rPr>
              <w:t xml:space="preserve"> </w:t>
            </w:r>
            <w:r w:rsidRPr="00A754AF">
              <w:rPr>
                <w:bCs/>
              </w:rPr>
              <w:t>у рea</w:t>
            </w:r>
            <w:r w:rsidRPr="00A754AF">
              <w:rPr>
                <w:bCs/>
                <w:spacing w:val="-2"/>
              </w:rPr>
              <w:t>л</w:t>
            </w:r>
            <w:r w:rsidRPr="00A754AF">
              <w:rPr>
                <w:bCs/>
                <w:spacing w:val="1"/>
              </w:rPr>
              <w:t>и</w:t>
            </w:r>
            <w:r w:rsidRPr="00A754AF">
              <w:rPr>
                <w:bCs/>
                <w:spacing w:val="-3"/>
              </w:rPr>
              <w:t>з</w:t>
            </w:r>
            <w:r w:rsidRPr="00A754AF">
              <w:rPr>
                <w:bCs/>
              </w:rPr>
              <w:t>aц</w:t>
            </w:r>
            <w:r w:rsidRPr="00A754AF">
              <w:rPr>
                <w:bCs/>
                <w:spacing w:val="-2"/>
              </w:rPr>
              <w:t>и</w:t>
            </w:r>
            <w:r w:rsidRPr="00A754AF">
              <w:rPr>
                <w:bCs/>
              </w:rPr>
              <w:t>jи</w:t>
            </w:r>
          </w:p>
        </w:tc>
      </w:tr>
      <w:tr w:rsidR="00C40C2F" w:rsidRPr="00A754AF" w:rsidTr="003C71B7">
        <w:trPr>
          <w:trHeight w:val="1470"/>
        </w:trPr>
        <w:tc>
          <w:tcPr>
            <w:tcW w:w="1980" w:type="dxa"/>
            <w:vMerge/>
          </w:tcPr>
          <w:p w:rsidR="00C40C2F" w:rsidRPr="00A754AF" w:rsidRDefault="00C40C2F" w:rsidP="003C71B7">
            <w:pPr>
              <w:kinsoku w:val="0"/>
              <w:overflowPunct w:val="0"/>
              <w:spacing w:line="200" w:lineRule="exact"/>
              <w:ind w:left="-30"/>
              <w:rPr>
                <w:sz w:val="20"/>
                <w:szCs w:val="20"/>
              </w:rPr>
            </w:pPr>
          </w:p>
        </w:tc>
        <w:tc>
          <w:tcPr>
            <w:tcW w:w="1253" w:type="dxa"/>
            <w:vMerge/>
          </w:tcPr>
          <w:p w:rsidR="00C40C2F" w:rsidRPr="00A754AF" w:rsidRDefault="00C40C2F" w:rsidP="003C71B7">
            <w:pPr>
              <w:rPr>
                <w:sz w:val="20"/>
                <w:szCs w:val="20"/>
              </w:rPr>
            </w:pPr>
          </w:p>
        </w:tc>
        <w:tc>
          <w:tcPr>
            <w:tcW w:w="1447" w:type="dxa"/>
            <w:vMerge/>
          </w:tcPr>
          <w:p w:rsidR="00C40C2F" w:rsidRPr="00A754AF" w:rsidRDefault="00C40C2F" w:rsidP="003C71B7">
            <w:pPr>
              <w:rPr>
                <w:sz w:val="20"/>
                <w:szCs w:val="20"/>
              </w:rPr>
            </w:pPr>
          </w:p>
        </w:tc>
        <w:tc>
          <w:tcPr>
            <w:tcW w:w="1260" w:type="dxa"/>
            <w:vMerge/>
          </w:tcPr>
          <w:p w:rsidR="00C40C2F" w:rsidRPr="00A754AF" w:rsidRDefault="00C40C2F" w:rsidP="003C71B7">
            <w:pPr>
              <w:rPr>
                <w:sz w:val="20"/>
                <w:szCs w:val="20"/>
              </w:rPr>
            </w:pPr>
          </w:p>
        </w:tc>
        <w:tc>
          <w:tcPr>
            <w:tcW w:w="1101" w:type="dxa"/>
          </w:tcPr>
          <w:p w:rsidR="00C40C2F" w:rsidRPr="00A754AF" w:rsidRDefault="00C40C2F" w:rsidP="003C71B7">
            <w:pPr>
              <w:rPr>
                <w:sz w:val="20"/>
                <w:szCs w:val="20"/>
                <w:lang w:val="ru-RU"/>
              </w:rPr>
            </w:pPr>
          </w:p>
          <w:p w:rsidR="00C40C2F" w:rsidRPr="00A754AF" w:rsidRDefault="00C40C2F" w:rsidP="003C71B7">
            <w:pPr>
              <w:kinsoku w:val="0"/>
              <w:overflowPunct w:val="0"/>
              <w:spacing w:line="200" w:lineRule="exact"/>
              <w:rPr>
                <w:sz w:val="20"/>
                <w:szCs w:val="20"/>
                <w:lang w:val="ru-RU"/>
              </w:rPr>
            </w:pPr>
            <w:r w:rsidRPr="00A754AF">
              <w:rPr>
                <w:bCs/>
                <w:spacing w:val="1"/>
                <w:sz w:val="20"/>
                <w:szCs w:val="20"/>
                <w:lang w:val="ru-RU"/>
              </w:rPr>
              <w:t>Б</w:t>
            </w:r>
            <w:r w:rsidRPr="00A754AF">
              <w:rPr>
                <w:bCs/>
                <w:spacing w:val="-1"/>
                <w:sz w:val="20"/>
                <w:szCs w:val="20"/>
                <w:lang w:val="ru-RU"/>
              </w:rPr>
              <w:t>уџ</w:t>
            </w:r>
            <w:r w:rsidRPr="00A754AF">
              <w:rPr>
                <w:bCs/>
                <w:sz w:val="20"/>
                <w:szCs w:val="20"/>
              </w:rPr>
              <w:t>e</w:t>
            </w:r>
            <w:r w:rsidRPr="00A754AF">
              <w:rPr>
                <w:bCs/>
                <w:sz w:val="20"/>
                <w:szCs w:val="20"/>
                <w:lang w:val="ru-RU"/>
              </w:rPr>
              <w:t>т</w:t>
            </w:r>
            <w:r w:rsidRPr="00A754AF">
              <w:rPr>
                <w:bCs/>
                <w:spacing w:val="-4"/>
                <w:sz w:val="20"/>
                <w:szCs w:val="20"/>
                <w:lang w:val="ru-RU"/>
              </w:rPr>
              <w:t xml:space="preserve"> </w:t>
            </w:r>
            <w:r w:rsidRPr="00A754AF">
              <w:rPr>
                <w:bCs/>
                <w:spacing w:val="-1"/>
                <w:sz w:val="20"/>
                <w:szCs w:val="20"/>
                <w:lang w:val="ru-RU"/>
              </w:rPr>
              <w:t>Л</w:t>
            </w:r>
            <w:r w:rsidRPr="00A754AF">
              <w:rPr>
                <w:bCs/>
                <w:sz w:val="20"/>
                <w:szCs w:val="20"/>
                <w:lang w:val="ru-RU"/>
              </w:rPr>
              <w:t>С</w:t>
            </w:r>
            <w:r w:rsidRPr="00A754AF">
              <w:rPr>
                <w:bCs/>
                <w:spacing w:val="-5"/>
                <w:sz w:val="20"/>
                <w:szCs w:val="20"/>
                <w:lang w:val="ru-RU"/>
              </w:rPr>
              <w:t xml:space="preserve"> </w:t>
            </w:r>
            <w:r w:rsidRPr="00A754AF">
              <w:rPr>
                <w:bCs/>
                <w:spacing w:val="-1"/>
                <w:sz w:val="20"/>
                <w:szCs w:val="20"/>
                <w:lang w:val="ru-RU"/>
              </w:rPr>
              <w:t>и</w:t>
            </w:r>
            <w:r w:rsidRPr="00A754AF">
              <w:rPr>
                <w:bCs/>
                <w:sz w:val="20"/>
                <w:szCs w:val="20"/>
                <w:lang w:val="ru-RU"/>
              </w:rPr>
              <w:t>/</w:t>
            </w:r>
            <w:r w:rsidRPr="00A754AF">
              <w:rPr>
                <w:bCs/>
                <w:w w:val="99"/>
                <w:sz w:val="20"/>
                <w:szCs w:val="20"/>
                <w:lang w:val="ru-RU"/>
              </w:rPr>
              <w:t xml:space="preserve"> </w:t>
            </w:r>
            <w:r w:rsidRPr="00A754AF">
              <w:rPr>
                <w:bCs/>
                <w:spacing w:val="-1"/>
                <w:sz w:val="20"/>
                <w:szCs w:val="20"/>
                <w:lang w:val="ru-RU"/>
              </w:rPr>
              <w:t>ил</w:t>
            </w:r>
            <w:r w:rsidRPr="00A754AF">
              <w:rPr>
                <w:bCs/>
                <w:sz w:val="20"/>
                <w:szCs w:val="20"/>
                <w:lang w:val="ru-RU"/>
              </w:rPr>
              <w:t>и</w:t>
            </w:r>
            <w:r w:rsidRPr="00A754AF">
              <w:rPr>
                <w:bCs/>
                <w:spacing w:val="-7"/>
                <w:sz w:val="20"/>
                <w:szCs w:val="20"/>
                <w:lang w:val="ru-RU"/>
              </w:rPr>
              <w:t xml:space="preserve"> </w:t>
            </w:r>
            <w:r w:rsidRPr="00A754AF">
              <w:rPr>
                <w:bCs/>
                <w:spacing w:val="1"/>
                <w:sz w:val="20"/>
                <w:szCs w:val="20"/>
              </w:rPr>
              <w:t>o</w:t>
            </w:r>
            <w:r w:rsidRPr="00A754AF">
              <w:rPr>
                <w:bCs/>
                <w:spacing w:val="-1"/>
                <w:sz w:val="20"/>
                <w:szCs w:val="20"/>
                <w:lang w:val="ru-RU"/>
              </w:rPr>
              <w:t>с</w:t>
            </w:r>
            <w:r w:rsidRPr="00A754AF">
              <w:rPr>
                <w:bCs/>
                <w:sz w:val="20"/>
                <w:szCs w:val="20"/>
                <w:lang w:val="ru-RU"/>
              </w:rPr>
              <w:t>т</w:t>
            </w:r>
            <w:r w:rsidRPr="00A754AF">
              <w:rPr>
                <w:bCs/>
                <w:spacing w:val="1"/>
                <w:sz w:val="20"/>
                <w:szCs w:val="20"/>
              </w:rPr>
              <w:t>a</w:t>
            </w:r>
            <w:r w:rsidRPr="00A754AF">
              <w:rPr>
                <w:bCs/>
                <w:spacing w:val="-1"/>
                <w:sz w:val="20"/>
                <w:szCs w:val="20"/>
                <w:lang w:val="ru-RU"/>
              </w:rPr>
              <w:t>ли</w:t>
            </w:r>
            <w:r w:rsidRPr="00A754AF">
              <w:rPr>
                <w:bCs/>
                <w:spacing w:val="-1"/>
                <w:w w:val="99"/>
                <w:sz w:val="20"/>
                <w:szCs w:val="20"/>
                <w:lang w:val="ru-RU"/>
              </w:rPr>
              <w:t xml:space="preserve"> </w:t>
            </w:r>
            <w:r w:rsidRPr="00A754AF">
              <w:rPr>
                <w:bCs/>
                <w:spacing w:val="-1"/>
                <w:sz w:val="20"/>
                <w:szCs w:val="20"/>
                <w:lang w:val="ru-RU"/>
              </w:rPr>
              <w:t>л</w:t>
            </w:r>
            <w:r w:rsidRPr="00A754AF">
              <w:rPr>
                <w:bCs/>
                <w:spacing w:val="1"/>
                <w:sz w:val="20"/>
                <w:szCs w:val="20"/>
              </w:rPr>
              <w:t>o</w:t>
            </w:r>
            <w:r w:rsidRPr="00A754AF">
              <w:rPr>
                <w:bCs/>
                <w:spacing w:val="-3"/>
                <w:sz w:val="20"/>
                <w:szCs w:val="20"/>
                <w:lang w:val="ru-RU"/>
              </w:rPr>
              <w:t>к</w:t>
            </w:r>
            <w:r w:rsidRPr="00A754AF">
              <w:rPr>
                <w:bCs/>
                <w:spacing w:val="1"/>
                <w:sz w:val="20"/>
                <w:szCs w:val="20"/>
              </w:rPr>
              <w:t>a</w:t>
            </w:r>
            <w:r w:rsidRPr="00A754AF">
              <w:rPr>
                <w:bCs/>
                <w:spacing w:val="-1"/>
                <w:sz w:val="20"/>
                <w:szCs w:val="20"/>
                <w:lang w:val="ru-RU"/>
              </w:rPr>
              <w:t>л</w:t>
            </w:r>
            <w:r w:rsidRPr="00A754AF">
              <w:rPr>
                <w:bCs/>
                <w:spacing w:val="2"/>
                <w:sz w:val="20"/>
                <w:szCs w:val="20"/>
                <w:lang w:val="ru-RU"/>
              </w:rPr>
              <w:t>н</w:t>
            </w:r>
            <w:r w:rsidRPr="00A754AF">
              <w:rPr>
                <w:bCs/>
                <w:sz w:val="20"/>
                <w:szCs w:val="20"/>
                <w:lang w:val="ru-RU"/>
              </w:rPr>
              <w:t>и</w:t>
            </w:r>
            <w:r w:rsidRPr="00A754AF">
              <w:rPr>
                <w:bCs/>
                <w:spacing w:val="-12"/>
                <w:sz w:val="20"/>
                <w:szCs w:val="20"/>
                <w:lang w:val="ru-RU"/>
              </w:rPr>
              <w:t xml:space="preserve"> </w:t>
            </w:r>
            <w:r w:rsidRPr="00A754AF">
              <w:rPr>
                <w:bCs/>
                <w:sz w:val="20"/>
                <w:szCs w:val="20"/>
                <w:lang w:val="ru-RU"/>
              </w:rPr>
              <w:t>р</w:t>
            </w:r>
            <w:r w:rsidRPr="00A754AF">
              <w:rPr>
                <w:bCs/>
                <w:sz w:val="20"/>
                <w:szCs w:val="20"/>
              </w:rPr>
              <w:t>e</w:t>
            </w:r>
            <w:r w:rsidRPr="00A754AF">
              <w:rPr>
                <w:bCs/>
                <w:spacing w:val="-1"/>
                <w:sz w:val="20"/>
                <w:szCs w:val="20"/>
                <w:lang w:val="ru-RU"/>
              </w:rPr>
              <w:t>су</w:t>
            </w:r>
            <w:r w:rsidRPr="00A754AF">
              <w:rPr>
                <w:bCs/>
                <w:spacing w:val="2"/>
                <w:sz w:val="20"/>
                <w:szCs w:val="20"/>
                <w:lang w:val="ru-RU"/>
              </w:rPr>
              <w:t>р</w:t>
            </w:r>
            <w:r w:rsidRPr="00A754AF">
              <w:rPr>
                <w:bCs/>
                <w:spacing w:val="-1"/>
                <w:sz w:val="20"/>
                <w:szCs w:val="20"/>
                <w:lang w:val="ru-RU"/>
              </w:rPr>
              <w:t>с</w:t>
            </w:r>
            <w:r w:rsidRPr="00A754AF">
              <w:rPr>
                <w:bCs/>
                <w:sz w:val="20"/>
                <w:szCs w:val="20"/>
                <w:lang w:val="ru-RU"/>
              </w:rPr>
              <w:t>и</w:t>
            </w:r>
          </w:p>
        </w:tc>
        <w:tc>
          <w:tcPr>
            <w:tcW w:w="1329" w:type="dxa"/>
          </w:tcPr>
          <w:p w:rsidR="00C40C2F" w:rsidRPr="00A754AF" w:rsidRDefault="00C40C2F" w:rsidP="003C71B7">
            <w:pPr>
              <w:kinsoku w:val="0"/>
              <w:overflowPunct w:val="0"/>
              <w:spacing w:line="200" w:lineRule="exact"/>
              <w:rPr>
                <w:sz w:val="20"/>
                <w:szCs w:val="20"/>
                <w:lang w:val="ru-RU"/>
              </w:rPr>
            </w:pPr>
          </w:p>
          <w:p w:rsidR="00C40C2F" w:rsidRPr="00A754AF" w:rsidRDefault="00C40C2F" w:rsidP="003C71B7">
            <w:pPr>
              <w:kinsoku w:val="0"/>
              <w:overflowPunct w:val="0"/>
              <w:spacing w:line="200" w:lineRule="exact"/>
              <w:rPr>
                <w:sz w:val="20"/>
                <w:szCs w:val="20"/>
                <w:lang w:val="ru-RU"/>
              </w:rPr>
            </w:pPr>
            <w:r w:rsidRPr="00A754AF">
              <w:rPr>
                <w:bCs/>
                <w:w w:val="95"/>
                <w:sz w:val="20"/>
                <w:szCs w:val="20"/>
              </w:rPr>
              <w:t>O</w:t>
            </w:r>
            <w:r w:rsidRPr="00A754AF">
              <w:rPr>
                <w:bCs/>
                <w:spacing w:val="-1"/>
                <w:w w:val="95"/>
                <w:sz w:val="20"/>
                <w:szCs w:val="20"/>
              </w:rPr>
              <w:t>с</w:t>
            </w:r>
            <w:r w:rsidRPr="00A754AF">
              <w:rPr>
                <w:bCs/>
                <w:w w:val="95"/>
                <w:sz w:val="20"/>
                <w:szCs w:val="20"/>
              </w:rPr>
              <w:t>тa</w:t>
            </w:r>
            <w:r w:rsidRPr="00A754AF">
              <w:rPr>
                <w:bCs/>
                <w:spacing w:val="-1"/>
                <w:w w:val="95"/>
                <w:sz w:val="20"/>
                <w:szCs w:val="20"/>
              </w:rPr>
              <w:t>ли</w:t>
            </w:r>
            <w:r w:rsidRPr="00A754AF">
              <w:rPr>
                <w:bCs/>
                <w:spacing w:val="-1"/>
                <w:w w:val="99"/>
                <w:sz w:val="20"/>
                <w:szCs w:val="20"/>
              </w:rPr>
              <w:t xml:space="preserve"> </w:t>
            </w:r>
            <w:r w:rsidRPr="00A754AF">
              <w:rPr>
                <w:bCs/>
                <w:spacing w:val="-1"/>
                <w:sz w:val="20"/>
                <w:szCs w:val="20"/>
              </w:rPr>
              <w:t>и</w:t>
            </w:r>
            <w:r w:rsidRPr="00A754AF">
              <w:rPr>
                <w:bCs/>
                <w:sz w:val="20"/>
                <w:szCs w:val="20"/>
              </w:rPr>
              <w:t>з</w:t>
            </w:r>
            <w:r w:rsidRPr="00A754AF">
              <w:rPr>
                <w:bCs/>
                <w:spacing w:val="1"/>
                <w:sz w:val="20"/>
                <w:szCs w:val="20"/>
              </w:rPr>
              <w:t>вo</w:t>
            </w:r>
            <w:r w:rsidRPr="00A754AF">
              <w:rPr>
                <w:bCs/>
                <w:sz w:val="20"/>
                <w:szCs w:val="20"/>
              </w:rPr>
              <w:t>ри</w:t>
            </w:r>
          </w:p>
        </w:tc>
        <w:tc>
          <w:tcPr>
            <w:tcW w:w="840" w:type="dxa"/>
            <w:vMerge/>
          </w:tcPr>
          <w:p w:rsidR="00C40C2F" w:rsidRPr="00A754AF" w:rsidRDefault="00C40C2F" w:rsidP="003C71B7">
            <w:pPr>
              <w:rPr>
                <w:sz w:val="20"/>
                <w:szCs w:val="20"/>
                <w:lang w:val="ru-RU"/>
              </w:rPr>
            </w:pPr>
          </w:p>
        </w:tc>
        <w:tc>
          <w:tcPr>
            <w:tcW w:w="1140" w:type="dxa"/>
            <w:vMerge/>
          </w:tcPr>
          <w:p w:rsidR="00C40C2F" w:rsidRPr="00A754AF" w:rsidRDefault="00C40C2F" w:rsidP="003C71B7">
            <w:pPr>
              <w:rPr>
                <w:sz w:val="20"/>
                <w:szCs w:val="20"/>
                <w:lang w:val="ru-RU"/>
              </w:rPr>
            </w:pPr>
          </w:p>
        </w:tc>
      </w:tr>
      <w:tr w:rsidR="00C40C2F" w:rsidRPr="00A754AF" w:rsidTr="00B52675">
        <w:trPr>
          <w:trHeight w:val="1365"/>
        </w:trPr>
        <w:tc>
          <w:tcPr>
            <w:tcW w:w="1980" w:type="dxa"/>
          </w:tcPr>
          <w:p w:rsidR="00C40C2F" w:rsidRDefault="00C46F98" w:rsidP="00C46F98">
            <w:pPr>
              <w:pStyle w:val="TableParagraph"/>
              <w:kinsoku w:val="0"/>
              <w:overflowPunct w:val="0"/>
              <w:spacing w:line="241" w:lineRule="auto"/>
              <w:ind w:right="161"/>
              <w:rPr>
                <w:lang w:val="sr-Cyrl-CS"/>
              </w:rPr>
            </w:pPr>
            <w:r>
              <w:rPr>
                <w:lang w:val="sr-Cyrl-CS"/>
              </w:rPr>
              <w:t xml:space="preserve">1.2.1. </w:t>
            </w:r>
            <w:r w:rsidR="009B72EF">
              <w:rPr>
                <w:lang w:val="sr-Cyrl-CS"/>
              </w:rPr>
              <w:t xml:space="preserve">Откуп сеоских домаћинстава      </w:t>
            </w:r>
          </w:p>
          <w:p w:rsidR="00C40C2F" w:rsidRPr="003A3AC1" w:rsidRDefault="00C40C2F" w:rsidP="003C71B7">
            <w:pPr>
              <w:pStyle w:val="TableParagraph"/>
              <w:kinsoku w:val="0"/>
              <w:overflowPunct w:val="0"/>
              <w:spacing w:line="241" w:lineRule="auto"/>
              <w:ind w:left="195" w:right="161" w:hanging="24"/>
              <w:rPr>
                <w:rFonts w:ascii="Arial" w:hAnsi="Arial" w:cs="Arial"/>
                <w:strike/>
                <w:sz w:val="20"/>
                <w:szCs w:val="20"/>
                <w:lang w:val="sr-Latn-RS"/>
              </w:rPr>
            </w:pPr>
          </w:p>
        </w:tc>
        <w:tc>
          <w:tcPr>
            <w:tcW w:w="1253" w:type="dxa"/>
          </w:tcPr>
          <w:p w:rsidR="00C40C2F" w:rsidRPr="003A3AC1" w:rsidRDefault="00C40C2F" w:rsidP="003C71B7">
            <w:pPr>
              <w:rPr>
                <w:rFonts w:ascii="Arial" w:hAnsi="Arial" w:cs="Arial"/>
                <w:strike/>
                <w:sz w:val="20"/>
                <w:szCs w:val="20"/>
                <w:lang w:val="sr-Latn-RS"/>
              </w:rPr>
            </w:pPr>
          </w:p>
          <w:p w:rsidR="00C40C2F" w:rsidRPr="003A3AC1" w:rsidRDefault="00C40C2F" w:rsidP="003C71B7">
            <w:pPr>
              <w:rPr>
                <w:rFonts w:ascii="Arial" w:hAnsi="Arial" w:cs="Arial"/>
                <w:strike/>
                <w:sz w:val="20"/>
                <w:szCs w:val="20"/>
                <w:lang w:val="ru-RU"/>
              </w:rPr>
            </w:pPr>
            <w:r>
              <w:rPr>
                <w:lang w:val="sr-Cyrl-CS"/>
              </w:rPr>
              <w:t xml:space="preserve">2018-2019                </w:t>
            </w:r>
          </w:p>
          <w:p w:rsidR="00C40C2F" w:rsidRPr="003A3AC1" w:rsidRDefault="00C40C2F" w:rsidP="003C71B7">
            <w:pPr>
              <w:kinsoku w:val="0"/>
              <w:overflowPunct w:val="0"/>
              <w:spacing w:line="200" w:lineRule="exact"/>
              <w:rPr>
                <w:rFonts w:ascii="Arial" w:hAnsi="Arial" w:cs="Arial"/>
                <w:strike/>
                <w:sz w:val="20"/>
                <w:szCs w:val="20"/>
                <w:lang w:val="ru-RU"/>
              </w:rPr>
            </w:pPr>
          </w:p>
        </w:tc>
        <w:tc>
          <w:tcPr>
            <w:tcW w:w="1447" w:type="dxa"/>
          </w:tcPr>
          <w:p w:rsidR="00C40C2F" w:rsidRPr="003A3AC1" w:rsidRDefault="00C46F98"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C40C2F" w:rsidRPr="003A3AC1" w:rsidRDefault="00ED272A" w:rsidP="003C71B7">
            <w:pPr>
              <w:rPr>
                <w:rFonts w:ascii="Arial" w:hAnsi="Arial" w:cs="Arial"/>
                <w:strike/>
                <w:sz w:val="20"/>
                <w:szCs w:val="20"/>
                <w:lang w:val="sr-Latn-RS"/>
              </w:rPr>
            </w:pPr>
            <w:r>
              <w:rPr>
                <w:color w:val="000000" w:themeColor="text1"/>
                <w:lang w:val="sr-Cyrl-RS"/>
              </w:rPr>
              <w:t>Стамбено збринуто 10 породица интерно расељених лица</w:t>
            </w:r>
          </w:p>
          <w:p w:rsidR="00C40C2F" w:rsidRPr="003A3AC1" w:rsidRDefault="00C40C2F" w:rsidP="003C71B7">
            <w:pPr>
              <w:kinsoku w:val="0"/>
              <w:overflowPunct w:val="0"/>
              <w:spacing w:line="200" w:lineRule="exact"/>
              <w:rPr>
                <w:rFonts w:ascii="Arial" w:hAnsi="Arial" w:cs="Arial"/>
                <w:strike/>
                <w:sz w:val="20"/>
                <w:szCs w:val="20"/>
                <w:lang w:val="ru-RU"/>
              </w:rPr>
            </w:pPr>
          </w:p>
        </w:tc>
        <w:tc>
          <w:tcPr>
            <w:tcW w:w="1101" w:type="dxa"/>
          </w:tcPr>
          <w:p w:rsidR="00C40C2F" w:rsidRPr="00ED272A" w:rsidRDefault="00B52675" w:rsidP="003C71B7">
            <w:pPr>
              <w:pStyle w:val="TableParagraph"/>
              <w:kinsoku w:val="0"/>
              <w:overflowPunct w:val="0"/>
              <w:spacing w:line="227" w:lineRule="exact"/>
              <w:ind w:left="78"/>
              <w:rPr>
                <w:rFonts w:ascii="Arial" w:hAnsi="Arial" w:cs="Arial"/>
                <w:bCs/>
                <w:spacing w:val="1"/>
                <w:sz w:val="20"/>
                <w:szCs w:val="20"/>
                <w:lang w:val="sr-Cyrl-CS"/>
              </w:rPr>
            </w:pPr>
            <w:r>
              <w:rPr>
                <w:rFonts w:ascii="Arial" w:hAnsi="Arial" w:cs="Arial"/>
                <w:bCs/>
                <w:spacing w:val="1"/>
                <w:sz w:val="20"/>
                <w:szCs w:val="20"/>
                <w:lang w:val="sr-Cyrl-CS"/>
              </w:rPr>
              <w:t>1.400.000,00 РСД</w:t>
            </w:r>
          </w:p>
        </w:tc>
        <w:tc>
          <w:tcPr>
            <w:tcW w:w="1329" w:type="dxa"/>
            <w:tcBorders>
              <w:bottom w:val="single" w:sz="4" w:space="0" w:color="auto"/>
            </w:tcBorders>
          </w:tcPr>
          <w:p w:rsidR="00C40C2F" w:rsidRPr="003A3AC1" w:rsidRDefault="00C40C2F" w:rsidP="003C71B7">
            <w:pPr>
              <w:pStyle w:val="TableParagraph"/>
              <w:kinsoku w:val="0"/>
              <w:overflowPunct w:val="0"/>
              <w:spacing w:before="2" w:line="110" w:lineRule="exact"/>
              <w:rPr>
                <w:rFonts w:ascii="Arial" w:hAnsi="Arial" w:cs="Arial"/>
                <w:strike/>
                <w:sz w:val="20"/>
                <w:szCs w:val="20"/>
                <w:lang w:val="sr-Cyrl-CS"/>
              </w:rPr>
            </w:pPr>
          </w:p>
          <w:p w:rsidR="00C40C2F" w:rsidRPr="003A3AC1" w:rsidRDefault="00C40C2F" w:rsidP="003C71B7">
            <w:pPr>
              <w:pStyle w:val="TableParagraph"/>
              <w:kinsoku w:val="0"/>
              <w:overflowPunct w:val="0"/>
              <w:spacing w:before="2" w:line="110" w:lineRule="exact"/>
              <w:rPr>
                <w:rFonts w:ascii="Arial" w:hAnsi="Arial" w:cs="Arial"/>
                <w:strike/>
                <w:sz w:val="20"/>
                <w:szCs w:val="20"/>
                <w:lang w:val="sr-Cyrl-CS"/>
              </w:rPr>
            </w:pPr>
          </w:p>
          <w:p w:rsidR="00C40C2F" w:rsidRPr="003A3AC1" w:rsidRDefault="00B52675" w:rsidP="003C71B7">
            <w:pPr>
              <w:rPr>
                <w:rFonts w:ascii="Arial" w:hAnsi="Arial" w:cs="Arial"/>
                <w:strike/>
                <w:sz w:val="20"/>
                <w:szCs w:val="20"/>
                <w:lang w:val="sr-Latn-RS"/>
              </w:rPr>
            </w:pPr>
            <w:r>
              <w:rPr>
                <w:rFonts w:ascii="Arial" w:hAnsi="Arial" w:cs="Arial"/>
                <w:sz w:val="20"/>
                <w:szCs w:val="20"/>
                <w:lang w:val="ru-RU"/>
              </w:rPr>
              <w:t>7.000.000,00 РСД</w:t>
            </w:r>
          </w:p>
        </w:tc>
        <w:tc>
          <w:tcPr>
            <w:tcW w:w="840" w:type="dxa"/>
          </w:tcPr>
          <w:p w:rsidR="00C40C2F" w:rsidRPr="003A3AC1" w:rsidRDefault="00C40C2F" w:rsidP="003C71B7">
            <w:pPr>
              <w:rPr>
                <w:rFonts w:ascii="Arial" w:hAnsi="Arial" w:cs="Arial"/>
                <w:strike/>
                <w:sz w:val="20"/>
                <w:szCs w:val="20"/>
                <w:lang w:val="ru-RU"/>
              </w:rPr>
            </w:pPr>
            <w:r w:rsidRPr="003A3AC1">
              <w:rPr>
                <w:rFonts w:ascii="Arial" w:hAnsi="Arial" w:cs="Arial"/>
                <w:strike/>
                <w:sz w:val="20"/>
                <w:szCs w:val="20"/>
                <w:lang w:val="ru-RU"/>
              </w:rPr>
              <w:t xml:space="preserve"> </w:t>
            </w:r>
            <w:r>
              <w:rPr>
                <w:color w:val="000000" w:themeColor="text1"/>
                <w:lang w:val="sr-Cyrl-RS"/>
              </w:rPr>
              <w:t>Град Ниш</w:t>
            </w:r>
          </w:p>
          <w:p w:rsidR="00C40C2F" w:rsidRPr="003A3AC1" w:rsidRDefault="00C40C2F" w:rsidP="003C71B7">
            <w:pPr>
              <w:kinsoku w:val="0"/>
              <w:overflowPunct w:val="0"/>
              <w:spacing w:line="200" w:lineRule="exact"/>
              <w:rPr>
                <w:rFonts w:ascii="Arial" w:hAnsi="Arial" w:cs="Arial"/>
                <w:strike/>
                <w:sz w:val="20"/>
                <w:szCs w:val="20"/>
                <w:lang w:val="ru-RU"/>
              </w:rPr>
            </w:pPr>
          </w:p>
        </w:tc>
        <w:tc>
          <w:tcPr>
            <w:tcW w:w="1140" w:type="dxa"/>
          </w:tcPr>
          <w:p w:rsidR="00C40C2F" w:rsidRPr="003A3AC1" w:rsidRDefault="00C40C2F" w:rsidP="003C71B7">
            <w:pPr>
              <w:rPr>
                <w:rFonts w:ascii="Arial" w:hAnsi="Arial" w:cs="Arial"/>
                <w:strike/>
                <w:sz w:val="20"/>
                <w:szCs w:val="20"/>
                <w:lang w:val="sr-Latn-RS"/>
              </w:rPr>
            </w:pPr>
            <w:r>
              <w:rPr>
                <w:color w:val="000000" w:themeColor="text1"/>
                <w:lang w:val="sr-Cyrl-RS"/>
              </w:rPr>
              <w:t>КИРС</w:t>
            </w:r>
          </w:p>
          <w:p w:rsidR="00C40C2F" w:rsidRPr="003A3AC1" w:rsidRDefault="00C40C2F" w:rsidP="003C71B7">
            <w:pPr>
              <w:kinsoku w:val="0"/>
              <w:overflowPunct w:val="0"/>
              <w:spacing w:line="200" w:lineRule="exact"/>
              <w:rPr>
                <w:rFonts w:ascii="Arial" w:hAnsi="Arial" w:cs="Arial"/>
                <w:strike/>
                <w:sz w:val="20"/>
                <w:szCs w:val="20"/>
                <w:lang w:val="ru-RU"/>
              </w:rPr>
            </w:pPr>
          </w:p>
        </w:tc>
      </w:tr>
      <w:tr w:rsidR="00C40C2F" w:rsidRPr="00A754AF" w:rsidTr="00B52675">
        <w:trPr>
          <w:trHeight w:val="1365"/>
        </w:trPr>
        <w:tc>
          <w:tcPr>
            <w:tcW w:w="1980" w:type="dxa"/>
          </w:tcPr>
          <w:p w:rsidR="00C40C2F" w:rsidRPr="003A3AC1" w:rsidRDefault="00C46F98" w:rsidP="00C46F98">
            <w:pPr>
              <w:pStyle w:val="TableParagraph"/>
              <w:kinsoku w:val="0"/>
              <w:overflowPunct w:val="0"/>
              <w:spacing w:line="241" w:lineRule="auto"/>
              <w:ind w:left="195" w:right="161" w:hanging="24"/>
              <w:rPr>
                <w:rFonts w:ascii="Arial" w:hAnsi="Arial" w:cs="Arial"/>
                <w:strike/>
                <w:sz w:val="20"/>
                <w:szCs w:val="20"/>
                <w:lang w:val="sr-Latn-RS"/>
              </w:rPr>
            </w:pPr>
            <w:r w:rsidRPr="00C46F98">
              <w:rPr>
                <w:lang w:val="sr-Cyrl-CS"/>
              </w:rPr>
              <w:t>1.</w:t>
            </w:r>
            <w:r>
              <w:rPr>
                <w:lang w:val="sr-Cyrl-CS"/>
              </w:rPr>
              <w:t xml:space="preserve">2.2. </w:t>
            </w:r>
            <w:r w:rsidR="009B72EF">
              <w:rPr>
                <w:lang w:val="sr-Cyrl-CS"/>
              </w:rPr>
              <w:t xml:space="preserve">Откуп сеоских домаћинстава      </w:t>
            </w:r>
          </w:p>
        </w:tc>
        <w:tc>
          <w:tcPr>
            <w:tcW w:w="1253" w:type="dxa"/>
          </w:tcPr>
          <w:p w:rsidR="00C40C2F" w:rsidRPr="003A3AC1" w:rsidRDefault="00C40C2F" w:rsidP="003C71B7">
            <w:pPr>
              <w:rPr>
                <w:rFonts w:ascii="Arial" w:hAnsi="Arial" w:cs="Arial"/>
                <w:strike/>
                <w:sz w:val="20"/>
                <w:szCs w:val="20"/>
                <w:lang w:val="sr-Latn-RS"/>
              </w:rPr>
            </w:pPr>
            <w:r>
              <w:rPr>
                <w:lang w:val="sr-Cyrl-CS"/>
              </w:rPr>
              <w:t>2019-2022</w:t>
            </w:r>
          </w:p>
        </w:tc>
        <w:tc>
          <w:tcPr>
            <w:tcW w:w="1447" w:type="dxa"/>
          </w:tcPr>
          <w:p w:rsidR="00C40C2F" w:rsidRPr="003A3AC1" w:rsidRDefault="00C46F98"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821D9D" w:rsidRPr="003A3AC1" w:rsidRDefault="00ED272A" w:rsidP="00821D9D">
            <w:pPr>
              <w:rPr>
                <w:rFonts w:ascii="Arial" w:hAnsi="Arial" w:cs="Arial"/>
                <w:strike/>
                <w:sz w:val="20"/>
                <w:szCs w:val="20"/>
                <w:lang w:val="sr-Latn-RS"/>
              </w:rPr>
            </w:pPr>
            <w:r>
              <w:rPr>
                <w:color w:val="000000" w:themeColor="text1"/>
                <w:lang w:val="sr-Cyrl-RS"/>
              </w:rPr>
              <w:t xml:space="preserve">Стамбено збринуто 40 </w:t>
            </w:r>
            <w:r w:rsidR="00821D9D">
              <w:rPr>
                <w:color w:val="000000" w:themeColor="text1"/>
                <w:lang w:val="sr-Cyrl-RS"/>
              </w:rPr>
              <w:t>породица интер.расењених</w:t>
            </w:r>
          </w:p>
          <w:p w:rsidR="00C40C2F" w:rsidRPr="003A3AC1" w:rsidRDefault="00C40C2F" w:rsidP="003C71B7">
            <w:pPr>
              <w:rPr>
                <w:rFonts w:ascii="Arial" w:hAnsi="Arial" w:cs="Arial"/>
                <w:strike/>
                <w:sz w:val="20"/>
                <w:szCs w:val="20"/>
                <w:lang w:val="sr-Latn-RS"/>
              </w:rPr>
            </w:pPr>
          </w:p>
        </w:tc>
        <w:tc>
          <w:tcPr>
            <w:tcW w:w="1101" w:type="dxa"/>
          </w:tcPr>
          <w:p w:rsidR="00C40C2F" w:rsidRPr="003A3AC1" w:rsidRDefault="00B52675" w:rsidP="003C71B7">
            <w:pPr>
              <w:pStyle w:val="TableParagraph"/>
              <w:kinsoku w:val="0"/>
              <w:overflowPunct w:val="0"/>
              <w:spacing w:line="227" w:lineRule="exact"/>
              <w:ind w:left="78"/>
              <w:rPr>
                <w:rFonts w:ascii="Arial" w:hAnsi="Arial" w:cs="Arial"/>
                <w:strike/>
                <w:sz w:val="20"/>
                <w:szCs w:val="20"/>
                <w:lang w:val="ru-RU"/>
              </w:rPr>
            </w:pPr>
            <w:r w:rsidRPr="00B52675">
              <w:rPr>
                <w:rFonts w:ascii="Arial" w:hAnsi="Arial" w:cs="Arial"/>
                <w:sz w:val="20"/>
                <w:szCs w:val="20"/>
                <w:lang w:val="ru-RU"/>
              </w:rPr>
              <w:t>8.000.000,00 РСД</w:t>
            </w:r>
          </w:p>
        </w:tc>
        <w:tc>
          <w:tcPr>
            <w:tcW w:w="1329" w:type="dxa"/>
            <w:tcBorders>
              <w:bottom w:val="single" w:sz="4" w:space="0" w:color="auto"/>
            </w:tcBorders>
          </w:tcPr>
          <w:p w:rsidR="00C40C2F" w:rsidRDefault="00C40C2F" w:rsidP="003C71B7">
            <w:pPr>
              <w:pStyle w:val="TableParagraph"/>
              <w:kinsoku w:val="0"/>
              <w:overflowPunct w:val="0"/>
              <w:spacing w:before="2" w:line="110" w:lineRule="exact"/>
              <w:rPr>
                <w:rFonts w:ascii="Arial" w:hAnsi="Arial" w:cs="Arial"/>
                <w:strike/>
                <w:sz w:val="20"/>
                <w:szCs w:val="20"/>
                <w:lang w:val="sr-Cyrl-CS"/>
              </w:rPr>
            </w:pPr>
          </w:p>
          <w:p w:rsidR="00B52675" w:rsidRDefault="00B52675" w:rsidP="00B52675">
            <w:pPr>
              <w:pStyle w:val="TableParagraph"/>
              <w:kinsoku w:val="0"/>
              <w:overflowPunct w:val="0"/>
              <w:spacing w:before="2" w:line="110" w:lineRule="exact"/>
              <w:ind w:left="-36"/>
              <w:rPr>
                <w:rFonts w:ascii="Arial" w:hAnsi="Arial" w:cs="Arial"/>
                <w:strike/>
                <w:sz w:val="20"/>
                <w:szCs w:val="20"/>
                <w:lang w:val="sr-Cyrl-CS"/>
              </w:rPr>
            </w:pPr>
          </w:p>
          <w:p w:rsidR="00B52675" w:rsidRPr="00B52675" w:rsidRDefault="00B52675" w:rsidP="00135040">
            <w:pPr>
              <w:pStyle w:val="TableParagraph"/>
              <w:kinsoku w:val="0"/>
              <w:overflowPunct w:val="0"/>
              <w:spacing w:before="2" w:line="110" w:lineRule="exact"/>
              <w:ind w:left="-36"/>
              <w:jc w:val="center"/>
              <w:rPr>
                <w:rFonts w:ascii="Arial" w:hAnsi="Arial" w:cs="Arial"/>
                <w:strike/>
                <w:sz w:val="20"/>
                <w:szCs w:val="20"/>
                <w:lang w:val="sr-Cyrl-CS"/>
              </w:rPr>
            </w:pPr>
          </w:p>
          <w:p w:rsidR="00135040" w:rsidRDefault="00B52675" w:rsidP="00135040">
            <w:pPr>
              <w:pStyle w:val="TableParagraph"/>
              <w:kinsoku w:val="0"/>
              <w:overflowPunct w:val="0"/>
              <w:spacing w:before="100" w:beforeAutospacing="1" w:line="110" w:lineRule="exact"/>
              <w:ind w:left="-57"/>
              <w:jc w:val="center"/>
              <w:rPr>
                <w:sz w:val="20"/>
                <w:szCs w:val="20"/>
                <w:lang w:val="sr-Cyrl-RS"/>
              </w:rPr>
            </w:pPr>
            <w:r w:rsidRPr="00B52675">
              <w:rPr>
                <w:sz w:val="20"/>
                <w:szCs w:val="20"/>
                <w:lang w:val="sr-Cyrl-RS"/>
              </w:rPr>
              <w:t xml:space="preserve">40.000.000,00 </w:t>
            </w:r>
          </w:p>
          <w:p w:rsidR="00B52675" w:rsidRPr="003A3AC1" w:rsidRDefault="00B52675" w:rsidP="00135040">
            <w:pPr>
              <w:pStyle w:val="TableParagraph"/>
              <w:kinsoku w:val="0"/>
              <w:overflowPunct w:val="0"/>
              <w:spacing w:before="100" w:beforeAutospacing="1" w:line="110" w:lineRule="exact"/>
              <w:ind w:left="-57"/>
              <w:jc w:val="center"/>
              <w:rPr>
                <w:rFonts w:ascii="Arial" w:hAnsi="Arial" w:cs="Arial"/>
                <w:strike/>
                <w:sz w:val="20"/>
                <w:szCs w:val="20"/>
                <w:lang w:val="sr-Cyrl-CS"/>
              </w:rPr>
            </w:pPr>
            <w:r w:rsidRPr="00B52675">
              <w:rPr>
                <w:sz w:val="20"/>
                <w:szCs w:val="20"/>
                <w:lang w:val="sr-Cyrl-RS"/>
              </w:rPr>
              <w:t>РСД</w:t>
            </w:r>
          </w:p>
        </w:tc>
        <w:tc>
          <w:tcPr>
            <w:tcW w:w="840" w:type="dxa"/>
          </w:tcPr>
          <w:p w:rsidR="00C40C2F" w:rsidRPr="003A3AC1" w:rsidRDefault="00C40C2F" w:rsidP="003C71B7">
            <w:pPr>
              <w:rPr>
                <w:rFonts w:ascii="Arial" w:hAnsi="Arial" w:cs="Arial"/>
                <w:strike/>
                <w:sz w:val="20"/>
                <w:szCs w:val="20"/>
                <w:lang w:val="ru-RU"/>
              </w:rPr>
            </w:pPr>
            <w:r>
              <w:rPr>
                <w:color w:val="000000" w:themeColor="text1"/>
                <w:lang w:val="sr-Cyrl-RS"/>
              </w:rPr>
              <w:t>Град Ниш</w:t>
            </w:r>
          </w:p>
        </w:tc>
        <w:tc>
          <w:tcPr>
            <w:tcW w:w="1140" w:type="dxa"/>
          </w:tcPr>
          <w:p w:rsidR="00C40C2F" w:rsidRPr="003A3AC1" w:rsidRDefault="00C40C2F" w:rsidP="003C71B7">
            <w:pPr>
              <w:rPr>
                <w:rFonts w:ascii="Arial" w:hAnsi="Arial" w:cs="Arial"/>
                <w:strike/>
                <w:sz w:val="20"/>
                <w:szCs w:val="20"/>
                <w:lang w:val="sr-Latn-RS"/>
              </w:rPr>
            </w:pPr>
            <w:r>
              <w:rPr>
                <w:color w:val="000000" w:themeColor="text1"/>
                <w:lang w:val="sr-Cyrl-RS"/>
              </w:rPr>
              <w:t>КИРС</w:t>
            </w:r>
          </w:p>
        </w:tc>
      </w:tr>
      <w:tr w:rsidR="00C40C2F" w:rsidRPr="00A754AF" w:rsidTr="00B52675">
        <w:trPr>
          <w:trHeight w:val="1365"/>
        </w:trPr>
        <w:tc>
          <w:tcPr>
            <w:tcW w:w="1980" w:type="dxa"/>
          </w:tcPr>
          <w:p w:rsidR="00C40C2F" w:rsidRPr="003A3AC1" w:rsidRDefault="00C46F98" w:rsidP="003C71B7">
            <w:pPr>
              <w:pStyle w:val="TableParagraph"/>
              <w:kinsoku w:val="0"/>
              <w:overflowPunct w:val="0"/>
              <w:spacing w:line="241" w:lineRule="auto"/>
              <w:ind w:left="195" w:right="161" w:hanging="24"/>
              <w:rPr>
                <w:rFonts w:ascii="Arial" w:hAnsi="Arial" w:cs="Arial"/>
                <w:strike/>
                <w:sz w:val="20"/>
                <w:szCs w:val="20"/>
                <w:lang w:val="sr-Latn-RS"/>
              </w:rPr>
            </w:pPr>
            <w:r>
              <w:rPr>
                <w:lang w:val="sr-Cyrl-CS"/>
              </w:rPr>
              <w:t xml:space="preserve">1.2.3. </w:t>
            </w:r>
            <w:r w:rsidR="009B72EF">
              <w:rPr>
                <w:lang w:val="sr-Cyrl-CS"/>
              </w:rPr>
              <w:t xml:space="preserve">Откуп сеоских домаћинстава      </w:t>
            </w:r>
          </w:p>
        </w:tc>
        <w:tc>
          <w:tcPr>
            <w:tcW w:w="1253" w:type="dxa"/>
          </w:tcPr>
          <w:p w:rsidR="00C40C2F" w:rsidRPr="003A3AC1" w:rsidRDefault="00C40C2F" w:rsidP="003C71B7">
            <w:pPr>
              <w:rPr>
                <w:rFonts w:ascii="Arial" w:hAnsi="Arial" w:cs="Arial"/>
                <w:strike/>
                <w:sz w:val="20"/>
                <w:szCs w:val="20"/>
                <w:lang w:val="sr-Latn-RS"/>
              </w:rPr>
            </w:pPr>
            <w:r>
              <w:rPr>
                <w:lang w:val="sr-Cyrl-CS"/>
              </w:rPr>
              <w:t>2019-2022</w:t>
            </w:r>
          </w:p>
        </w:tc>
        <w:tc>
          <w:tcPr>
            <w:tcW w:w="1447" w:type="dxa"/>
          </w:tcPr>
          <w:p w:rsidR="00C40C2F" w:rsidRPr="003A3AC1" w:rsidRDefault="00C46F98"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C40C2F" w:rsidRPr="00D66DDE" w:rsidRDefault="00B52675" w:rsidP="003C71B7">
            <w:pPr>
              <w:rPr>
                <w:rFonts w:ascii="Arial" w:hAnsi="Arial" w:cs="Arial"/>
                <w:strike/>
                <w:sz w:val="20"/>
                <w:szCs w:val="20"/>
                <w:lang w:val="sr-Cyrl-RS"/>
              </w:rPr>
            </w:pPr>
            <w:r>
              <w:rPr>
                <w:color w:val="000000" w:themeColor="text1"/>
                <w:lang w:val="sr-Cyrl-RS"/>
              </w:rPr>
              <w:t>Стамбено збринуто 20</w:t>
            </w:r>
            <w:r w:rsidR="00821D9D">
              <w:rPr>
                <w:color w:val="000000" w:themeColor="text1"/>
                <w:lang w:val="sr-Cyrl-RS"/>
              </w:rPr>
              <w:t xml:space="preserve"> избегличких </w:t>
            </w:r>
            <w:r w:rsidR="00821D9D">
              <w:rPr>
                <w:color w:val="000000" w:themeColor="text1"/>
                <w:lang w:val="sr-Cyrl-RS"/>
              </w:rPr>
              <w:lastRenderedPageBreak/>
              <w:t xml:space="preserve">породица </w:t>
            </w:r>
          </w:p>
        </w:tc>
        <w:tc>
          <w:tcPr>
            <w:tcW w:w="1101" w:type="dxa"/>
          </w:tcPr>
          <w:p w:rsidR="00C40C2F" w:rsidRPr="00B52675" w:rsidRDefault="00B52675" w:rsidP="003C71B7">
            <w:pPr>
              <w:pStyle w:val="TableParagraph"/>
              <w:kinsoku w:val="0"/>
              <w:overflowPunct w:val="0"/>
              <w:spacing w:line="227" w:lineRule="exact"/>
              <w:ind w:left="78"/>
              <w:rPr>
                <w:rFonts w:ascii="Arial" w:hAnsi="Arial" w:cs="Arial"/>
                <w:sz w:val="20"/>
                <w:szCs w:val="20"/>
                <w:lang w:val="ru-RU"/>
              </w:rPr>
            </w:pPr>
            <w:r w:rsidRPr="00B52675">
              <w:rPr>
                <w:rFonts w:ascii="Arial" w:hAnsi="Arial" w:cs="Arial"/>
                <w:sz w:val="20"/>
                <w:szCs w:val="20"/>
                <w:lang w:val="ru-RU"/>
              </w:rPr>
              <w:lastRenderedPageBreak/>
              <w:t>4.000.000,00 РСД</w:t>
            </w:r>
          </w:p>
        </w:tc>
        <w:tc>
          <w:tcPr>
            <w:tcW w:w="1329" w:type="dxa"/>
            <w:tcBorders>
              <w:top w:val="single" w:sz="4" w:space="0" w:color="auto"/>
              <w:bottom w:val="single" w:sz="4" w:space="0" w:color="auto"/>
            </w:tcBorders>
          </w:tcPr>
          <w:p w:rsidR="00C40C2F" w:rsidRDefault="00C40C2F" w:rsidP="00135040">
            <w:pPr>
              <w:pStyle w:val="TableParagraph"/>
              <w:kinsoku w:val="0"/>
              <w:overflowPunct w:val="0"/>
              <w:spacing w:before="100" w:beforeAutospacing="1" w:line="110" w:lineRule="exact"/>
              <w:rPr>
                <w:rFonts w:ascii="Arial" w:hAnsi="Arial" w:cs="Arial"/>
                <w:strike/>
                <w:sz w:val="20"/>
                <w:szCs w:val="20"/>
                <w:lang w:val="sr-Cyrl-CS"/>
              </w:rPr>
            </w:pPr>
          </w:p>
          <w:p w:rsidR="00135040" w:rsidRDefault="00B52675" w:rsidP="00135040">
            <w:pPr>
              <w:pStyle w:val="TableParagraph"/>
              <w:kinsoku w:val="0"/>
              <w:overflowPunct w:val="0"/>
              <w:spacing w:before="100" w:beforeAutospacing="1" w:line="110" w:lineRule="exact"/>
              <w:rPr>
                <w:lang w:val="sr-Cyrl-RS"/>
              </w:rPr>
            </w:pPr>
            <w:r w:rsidRPr="00B52675">
              <w:rPr>
                <w:lang w:val="sr-Cyrl-RS"/>
              </w:rPr>
              <w:t>20.000.000,</w:t>
            </w:r>
          </w:p>
          <w:p w:rsidR="00B52675" w:rsidRPr="003A3AC1" w:rsidRDefault="00B52675" w:rsidP="00135040">
            <w:pPr>
              <w:pStyle w:val="TableParagraph"/>
              <w:kinsoku w:val="0"/>
              <w:overflowPunct w:val="0"/>
              <w:spacing w:before="100" w:beforeAutospacing="1" w:line="110" w:lineRule="exact"/>
              <w:rPr>
                <w:rFonts w:ascii="Arial" w:hAnsi="Arial" w:cs="Arial"/>
                <w:strike/>
                <w:sz w:val="20"/>
                <w:szCs w:val="20"/>
                <w:lang w:val="sr-Cyrl-CS"/>
              </w:rPr>
            </w:pPr>
            <w:r w:rsidRPr="00B52675">
              <w:rPr>
                <w:lang w:val="sr-Cyrl-RS"/>
              </w:rPr>
              <w:t>00 РСД</w:t>
            </w:r>
          </w:p>
        </w:tc>
        <w:tc>
          <w:tcPr>
            <w:tcW w:w="840" w:type="dxa"/>
          </w:tcPr>
          <w:p w:rsidR="00C40C2F" w:rsidRPr="003A3AC1" w:rsidRDefault="00C40C2F" w:rsidP="003C71B7">
            <w:pPr>
              <w:rPr>
                <w:rFonts w:ascii="Arial" w:hAnsi="Arial" w:cs="Arial"/>
                <w:strike/>
                <w:sz w:val="20"/>
                <w:szCs w:val="20"/>
                <w:lang w:val="ru-RU"/>
              </w:rPr>
            </w:pPr>
            <w:r>
              <w:rPr>
                <w:color w:val="000000" w:themeColor="text1"/>
                <w:lang w:val="sr-Cyrl-RS"/>
              </w:rPr>
              <w:t>Град Ниш</w:t>
            </w:r>
          </w:p>
        </w:tc>
        <w:tc>
          <w:tcPr>
            <w:tcW w:w="1140" w:type="dxa"/>
          </w:tcPr>
          <w:p w:rsidR="00C40C2F" w:rsidRPr="003A3AC1" w:rsidRDefault="00C40C2F" w:rsidP="003C71B7">
            <w:pPr>
              <w:rPr>
                <w:rFonts w:ascii="Arial" w:hAnsi="Arial" w:cs="Arial"/>
                <w:strike/>
                <w:sz w:val="20"/>
                <w:szCs w:val="20"/>
                <w:lang w:val="sr-Latn-RS"/>
              </w:rPr>
            </w:pPr>
            <w:r>
              <w:rPr>
                <w:color w:val="000000" w:themeColor="text1"/>
                <w:lang w:val="sr-Cyrl-RS"/>
              </w:rPr>
              <w:t>КИРС</w:t>
            </w:r>
          </w:p>
        </w:tc>
      </w:tr>
      <w:tr w:rsidR="00C40C2F" w:rsidRPr="00A754AF" w:rsidTr="00B52675">
        <w:trPr>
          <w:trHeight w:val="1365"/>
        </w:trPr>
        <w:tc>
          <w:tcPr>
            <w:tcW w:w="1980" w:type="dxa"/>
          </w:tcPr>
          <w:p w:rsidR="00C40C2F" w:rsidRPr="003A3AC1" w:rsidRDefault="00C46F98" w:rsidP="003C71B7">
            <w:pPr>
              <w:pStyle w:val="TableParagraph"/>
              <w:kinsoku w:val="0"/>
              <w:overflowPunct w:val="0"/>
              <w:spacing w:line="241" w:lineRule="auto"/>
              <w:ind w:left="195" w:right="161" w:hanging="24"/>
              <w:rPr>
                <w:rFonts w:ascii="Arial" w:hAnsi="Arial" w:cs="Arial"/>
                <w:strike/>
                <w:sz w:val="20"/>
                <w:szCs w:val="20"/>
                <w:lang w:val="sr-Latn-RS"/>
              </w:rPr>
            </w:pPr>
            <w:r>
              <w:rPr>
                <w:lang w:val="sr-Cyrl-CS"/>
              </w:rPr>
              <w:lastRenderedPageBreak/>
              <w:t xml:space="preserve">1.2.4. </w:t>
            </w:r>
            <w:r w:rsidR="009B72EF">
              <w:rPr>
                <w:lang w:val="sr-Cyrl-CS"/>
              </w:rPr>
              <w:t xml:space="preserve">Откуп сеоских домаћинстава      </w:t>
            </w:r>
          </w:p>
        </w:tc>
        <w:tc>
          <w:tcPr>
            <w:tcW w:w="1253" w:type="dxa"/>
          </w:tcPr>
          <w:p w:rsidR="00C40C2F" w:rsidRPr="003A3AC1" w:rsidRDefault="00C40C2F" w:rsidP="003C71B7">
            <w:pPr>
              <w:rPr>
                <w:rFonts w:ascii="Arial" w:hAnsi="Arial" w:cs="Arial"/>
                <w:strike/>
                <w:sz w:val="20"/>
                <w:szCs w:val="20"/>
                <w:lang w:val="sr-Latn-RS"/>
              </w:rPr>
            </w:pPr>
            <w:r>
              <w:rPr>
                <w:lang w:val="sr-Cyrl-CS"/>
              </w:rPr>
              <w:t>2019-2022</w:t>
            </w:r>
          </w:p>
        </w:tc>
        <w:tc>
          <w:tcPr>
            <w:tcW w:w="1447" w:type="dxa"/>
          </w:tcPr>
          <w:p w:rsidR="00C40C2F" w:rsidRPr="003A3AC1" w:rsidRDefault="00C46F98"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C40C2F" w:rsidRPr="00821D9D" w:rsidRDefault="00B52675" w:rsidP="00821D9D">
            <w:pPr>
              <w:rPr>
                <w:rFonts w:ascii="Arial" w:hAnsi="Arial" w:cs="Arial"/>
                <w:strike/>
                <w:sz w:val="20"/>
                <w:szCs w:val="20"/>
                <w:lang w:val="sr-Cyrl-RS"/>
              </w:rPr>
            </w:pPr>
            <w:r>
              <w:rPr>
                <w:color w:val="000000" w:themeColor="text1"/>
                <w:lang w:val="sr-Cyrl-RS"/>
              </w:rPr>
              <w:t xml:space="preserve">Стамбено збринуто 10 </w:t>
            </w:r>
            <w:r w:rsidR="00821D9D">
              <w:rPr>
                <w:color w:val="000000" w:themeColor="text1"/>
                <w:lang w:val="sr-Cyrl-RS"/>
              </w:rPr>
              <w:t>породица повратника</w:t>
            </w:r>
          </w:p>
        </w:tc>
        <w:tc>
          <w:tcPr>
            <w:tcW w:w="1101" w:type="dxa"/>
          </w:tcPr>
          <w:p w:rsidR="00C40C2F" w:rsidRPr="000F6F80" w:rsidRDefault="00B52675" w:rsidP="003C71B7">
            <w:pPr>
              <w:pStyle w:val="TableParagraph"/>
              <w:kinsoku w:val="0"/>
              <w:overflowPunct w:val="0"/>
              <w:spacing w:line="227" w:lineRule="exact"/>
              <w:ind w:left="78"/>
              <w:rPr>
                <w:rFonts w:ascii="Arial" w:hAnsi="Arial" w:cs="Arial"/>
                <w:strike/>
                <w:sz w:val="20"/>
                <w:szCs w:val="20"/>
                <w:lang w:val="sr-Latn-RS"/>
              </w:rPr>
            </w:pPr>
            <w:r w:rsidRPr="00B52675">
              <w:rPr>
                <w:lang w:val="sr-Cyrl-RS"/>
              </w:rPr>
              <w:t>2.200.000,00 РСД</w:t>
            </w:r>
          </w:p>
        </w:tc>
        <w:tc>
          <w:tcPr>
            <w:tcW w:w="1329" w:type="dxa"/>
            <w:tcBorders>
              <w:top w:val="single" w:sz="4" w:space="0" w:color="auto"/>
            </w:tcBorders>
          </w:tcPr>
          <w:p w:rsidR="00C40C2F" w:rsidRPr="00135040" w:rsidRDefault="00C40C2F" w:rsidP="00135040">
            <w:pPr>
              <w:pStyle w:val="TableParagraph"/>
              <w:kinsoku w:val="0"/>
              <w:overflowPunct w:val="0"/>
              <w:spacing w:before="100" w:beforeAutospacing="1" w:line="110" w:lineRule="exact"/>
              <w:rPr>
                <w:rFonts w:ascii="Arial" w:hAnsi="Arial" w:cs="Arial"/>
                <w:sz w:val="20"/>
                <w:szCs w:val="20"/>
                <w:lang w:val="sr-Cyrl-CS"/>
              </w:rPr>
            </w:pPr>
          </w:p>
          <w:p w:rsidR="00135040" w:rsidRDefault="00135040" w:rsidP="00135040">
            <w:pPr>
              <w:pStyle w:val="TableParagraph"/>
              <w:kinsoku w:val="0"/>
              <w:overflowPunct w:val="0"/>
              <w:spacing w:before="100" w:beforeAutospacing="1" w:line="110" w:lineRule="exact"/>
              <w:rPr>
                <w:rFonts w:ascii="Arial" w:hAnsi="Arial" w:cs="Arial"/>
                <w:sz w:val="20"/>
                <w:szCs w:val="20"/>
                <w:lang w:val="sr-Cyrl-CS"/>
              </w:rPr>
            </w:pPr>
            <w:r w:rsidRPr="00135040">
              <w:rPr>
                <w:rFonts w:ascii="Arial" w:hAnsi="Arial" w:cs="Arial"/>
                <w:sz w:val="20"/>
                <w:szCs w:val="20"/>
                <w:lang w:val="sr-Cyrl-CS"/>
              </w:rPr>
              <w:t>11.000.000,</w:t>
            </w:r>
          </w:p>
          <w:p w:rsidR="00135040" w:rsidRPr="00135040" w:rsidRDefault="00135040" w:rsidP="00135040">
            <w:pPr>
              <w:pStyle w:val="TableParagraph"/>
              <w:kinsoku w:val="0"/>
              <w:overflowPunct w:val="0"/>
              <w:spacing w:before="100" w:beforeAutospacing="1" w:line="110" w:lineRule="exact"/>
              <w:rPr>
                <w:rFonts w:ascii="Arial" w:hAnsi="Arial" w:cs="Arial"/>
                <w:sz w:val="20"/>
                <w:szCs w:val="20"/>
                <w:lang w:val="sr-Cyrl-CS"/>
              </w:rPr>
            </w:pPr>
            <w:r>
              <w:rPr>
                <w:rFonts w:ascii="Arial" w:hAnsi="Arial" w:cs="Arial"/>
                <w:sz w:val="20"/>
                <w:szCs w:val="20"/>
                <w:lang w:val="sr-Cyrl-CS"/>
              </w:rPr>
              <w:t>00 РСД</w:t>
            </w:r>
          </w:p>
          <w:p w:rsidR="00B52675" w:rsidRPr="00135040" w:rsidRDefault="00B52675" w:rsidP="00135040">
            <w:pPr>
              <w:pStyle w:val="TableParagraph"/>
              <w:kinsoku w:val="0"/>
              <w:overflowPunct w:val="0"/>
              <w:spacing w:before="100" w:beforeAutospacing="1" w:line="110" w:lineRule="exact"/>
              <w:rPr>
                <w:rFonts w:ascii="Arial" w:hAnsi="Arial" w:cs="Arial"/>
                <w:sz w:val="20"/>
                <w:szCs w:val="20"/>
                <w:lang w:val="sr-Cyrl-CS"/>
              </w:rPr>
            </w:pPr>
          </w:p>
          <w:p w:rsidR="00B52675" w:rsidRPr="00135040" w:rsidRDefault="00B52675" w:rsidP="00135040">
            <w:pPr>
              <w:pStyle w:val="TableParagraph"/>
              <w:kinsoku w:val="0"/>
              <w:overflowPunct w:val="0"/>
              <w:spacing w:before="100" w:beforeAutospacing="1" w:line="110" w:lineRule="exact"/>
              <w:rPr>
                <w:rFonts w:ascii="Arial" w:hAnsi="Arial" w:cs="Arial"/>
                <w:sz w:val="20"/>
                <w:szCs w:val="20"/>
                <w:lang w:val="sr-Cyrl-CS"/>
              </w:rPr>
            </w:pPr>
          </w:p>
        </w:tc>
        <w:tc>
          <w:tcPr>
            <w:tcW w:w="840" w:type="dxa"/>
          </w:tcPr>
          <w:p w:rsidR="00C40C2F" w:rsidRPr="003A3AC1" w:rsidRDefault="00C40C2F" w:rsidP="003C71B7">
            <w:pPr>
              <w:rPr>
                <w:rFonts w:ascii="Arial" w:hAnsi="Arial" w:cs="Arial"/>
                <w:strike/>
                <w:sz w:val="20"/>
                <w:szCs w:val="20"/>
                <w:lang w:val="ru-RU"/>
              </w:rPr>
            </w:pPr>
            <w:r>
              <w:rPr>
                <w:color w:val="000000" w:themeColor="text1"/>
                <w:lang w:val="sr-Cyrl-RS"/>
              </w:rPr>
              <w:t>Град Ниш</w:t>
            </w:r>
          </w:p>
        </w:tc>
        <w:tc>
          <w:tcPr>
            <w:tcW w:w="1140" w:type="dxa"/>
          </w:tcPr>
          <w:p w:rsidR="00C40C2F" w:rsidRPr="003A3AC1" w:rsidRDefault="00C40C2F" w:rsidP="003C71B7">
            <w:pPr>
              <w:rPr>
                <w:rFonts w:ascii="Arial" w:hAnsi="Arial" w:cs="Arial"/>
                <w:strike/>
                <w:sz w:val="20"/>
                <w:szCs w:val="20"/>
                <w:lang w:val="sr-Latn-RS"/>
              </w:rPr>
            </w:pPr>
            <w:r>
              <w:rPr>
                <w:color w:val="000000" w:themeColor="text1"/>
                <w:lang w:val="sr-Cyrl-RS"/>
              </w:rPr>
              <w:t>КИРС</w:t>
            </w:r>
          </w:p>
        </w:tc>
      </w:tr>
    </w:tbl>
    <w:p w:rsidR="00C40C2F" w:rsidRDefault="00C40C2F" w:rsidP="005653D8">
      <w:pPr>
        <w:kinsoku w:val="0"/>
        <w:overflowPunct w:val="0"/>
        <w:spacing w:line="200" w:lineRule="exact"/>
        <w:rPr>
          <w:b/>
          <w:sz w:val="20"/>
          <w:szCs w:val="20"/>
          <w:lang w:val="sr-Cyrl-R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1447"/>
        <w:gridCol w:w="1260"/>
        <w:gridCol w:w="1101"/>
        <w:gridCol w:w="1329"/>
        <w:gridCol w:w="840"/>
        <w:gridCol w:w="1140"/>
      </w:tblGrid>
      <w:tr w:rsidR="00985613" w:rsidRPr="00FA3A95" w:rsidTr="003C71B7">
        <w:trPr>
          <w:trHeight w:val="872"/>
        </w:trPr>
        <w:tc>
          <w:tcPr>
            <w:tcW w:w="10350" w:type="dxa"/>
            <w:gridSpan w:val="8"/>
            <w:shd w:val="clear" w:color="auto" w:fill="D9D9D9" w:themeFill="background1" w:themeFillShade="D9"/>
          </w:tcPr>
          <w:p w:rsidR="00985613" w:rsidRPr="00E955B4" w:rsidRDefault="00985613" w:rsidP="003C71B7">
            <w:pPr>
              <w:pStyle w:val="BodyText"/>
              <w:kinsoku w:val="0"/>
              <w:overflowPunct w:val="0"/>
              <w:ind w:left="118" w:right="118"/>
              <w:contextualSpacing/>
              <w:jc w:val="both"/>
              <w:rPr>
                <w:sz w:val="20"/>
                <w:szCs w:val="20"/>
                <w:lang w:val="sr-Cyrl-CS"/>
              </w:rPr>
            </w:pPr>
            <w:r>
              <w:rPr>
                <w:b/>
                <w:lang w:val="sr-Cyrl-CS"/>
              </w:rPr>
              <w:t>1.3 Изградња стамбених јединица</w:t>
            </w:r>
            <w:r w:rsidRPr="003B1573">
              <w:rPr>
                <w:b/>
                <w:lang w:val="sr-Cyrl-CS"/>
              </w:rPr>
              <w:t xml:space="preserve"> за </w:t>
            </w:r>
            <w:r>
              <w:rPr>
                <w:b/>
                <w:lang w:val="sr-Cyrl-CS"/>
              </w:rPr>
              <w:t xml:space="preserve"> за ИРЛ, избеглице и повратнике</w:t>
            </w:r>
            <w:r w:rsidRPr="00E955B4">
              <w:rPr>
                <w:sz w:val="20"/>
                <w:szCs w:val="20"/>
                <w:lang w:val="sr-Cyrl-CS"/>
              </w:rPr>
              <w:t xml:space="preserve"> </w:t>
            </w:r>
          </w:p>
        </w:tc>
      </w:tr>
      <w:tr w:rsidR="005208D7" w:rsidRPr="00A754AF" w:rsidTr="003C71B7">
        <w:trPr>
          <w:trHeight w:val="306"/>
        </w:trPr>
        <w:tc>
          <w:tcPr>
            <w:tcW w:w="1980" w:type="dxa"/>
            <w:vMerge w:val="restart"/>
          </w:tcPr>
          <w:p w:rsidR="005208D7" w:rsidRDefault="005208D7">
            <w:r w:rsidRPr="00BC71F9">
              <w:rPr>
                <w:lang w:val="sr-Cyrl-CS"/>
              </w:rPr>
              <w:t xml:space="preserve">Реализација програма                   </w:t>
            </w:r>
          </w:p>
        </w:tc>
        <w:tc>
          <w:tcPr>
            <w:tcW w:w="1253" w:type="dxa"/>
            <w:vMerge w:val="restart"/>
          </w:tcPr>
          <w:p w:rsidR="005208D7" w:rsidRPr="00A754AF" w:rsidRDefault="005208D7" w:rsidP="003C71B7">
            <w:pPr>
              <w:rPr>
                <w:sz w:val="20"/>
                <w:szCs w:val="20"/>
              </w:rPr>
            </w:pPr>
            <w:r w:rsidRPr="00A754AF">
              <w:rPr>
                <w:bCs/>
                <w:spacing w:val="-1"/>
              </w:rPr>
              <w:t>п</w:t>
            </w:r>
            <w:r w:rsidRPr="00A754AF">
              <w:rPr>
                <w:bCs/>
                <w:spacing w:val="1"/>
              </w:rPr>
              <w:t>л</w:t>
            </w:r>
            <w:r w:rsidRPr="00A754AF">
              <w:rPr>
                <w:bCs/>
              </w:rPr>
              <w:t>a</w:t>
            </w:r>
            <w:r w:rsidRPr="00A754AF">
              <w:rPr>
                <w:bCs/>
                <w:spacing w:val="-1"/>
              </w:rPr>
              <w:t>н</w:t>
            </w:r>
            <w:r w:rsidRPr="00A754AF">
              <w:rPr>
                <w:bCs/>
                <w:spacing w:val="-2"/>
              </w:rPr>
              <w:t>и</w:t>
            </w:r>
            <w:r w:rsidRPr="00A754AF">
              <w:rPr>
                <w:bCs/>
              </w:rPr>
              <w:t>рa</w:t>
            </w:r>
            <w:r w:rsidRPr="00A754AF">
              <w:rPr>
                <w:bCs/>
                <w:spacing w:val="-1"/>
              </w:rPr>
              <w:t xml:space="preserve">нo </w:t>
            </w:r>
            <w:r w:rsidRPr="00A754AF">
              <w:rPr>
                <w:bCs/>
              </w:rPr>
              <w:t>врe</w:t>
            </w:r>
            <w:r w:rsidRPr="00A754AF">
              <w:rPr>
                <w:bCs/>
                <w:spacing w:val="-2"/>
              </w:rPr>
              <w:t>м</w:t>
            </w:r>
            <w:r w:rsidRPr="00A754AF">
              <w:rPr>
                <w:bCs/>
              </w:rPr>
              <w:t>e рea</w:t>
            </w:r>
            <w:r w:rsidRPr="00A754AF">
              <w:rPr>
                <w:bCs/>
                <w:spacing w:val="-2"/>
              </w:rPr>
              <w:t>л</w:t>
            </w:r>
            <w:r w:rsidRPr="00A754AF">
              <w:rPr>
                <w:bCs/>
                <w:spacing w:val="1"/>
              </w:rPr>
              <w:t>и</w:t>
            </w:r>
            <w:r w:rsidRPr="00A754AF">
              <w:rPr>
                <w:bCs/>
                <w:spacing w:val="-3"/>
              </w:rPr>
              <w:t>з</w:t>
            </w:r>
            <w:r w:rsidRPr="00A754AF">
              <w:rPr>
                <w:bCs/>
                <w:spacing w:val="-1"/>
              </w:rPr>
              <w:t>a</w:t>
            </w:r>
            <w:r w:rsidRPr="00A754AF">
              <w:rPr>
                <w:bCs/>
              </w:rPr>
              <w:t>ц</w:t>
            </w:r>
            <w:r w:rsidRPr="00A754AF">
              <w:rPr>
                <w:bCs/>
                <w:spacing w:val="-2"/>
              </w:rPr>
              <w:t>и</w:t>
            </w:r>
            <w:r w:rsidRPr="00A754AF">
              <w:rPr>
                <w:bCs/>
              </w:rPr>
              <w:t>je a</w:t>
            </w:r>
            <w:r w:rsidRPr="00A754AF">
              <w:rPr>
                <w:bCs/>
                <w:spacing w:val="-1"/>
              </w:rPr>
              <w:t>к</w:t>
            </w:r>
            <w:r w:rsidRPr="00A754AF">
              <w:rPr>
                <w:bCs/>
              </w:rPr>
              <w:t>т</w:t>
            </w:r>
            <w:r w:rsidRPr="00A754AF">
              <w:rPr>
                <w:bCs/>
                <w:spacing w:val="1"/>
              </w:rPr>
              <w:t>и</w:t>
            </w:r>
            <w:r w:rsidRPr="00A754AF">
              <w:rPr>
                <w:bCs/>
              </w:rPr>
              <w:t>в</w:t>
            </w:r>
            <w:r w:rsidRPr="00A754AF">
              <w:rPr>
                <w:bCs/>
                <w:spacing w:val="-3"/>
              </w:rPr>
              <w:t>н</w:t>
            </w:r>
            <w:r w:rsidRPr="00A754AF">
              <w:rPr>
                <w:bCs/>
              </w:rPr>
              <w:t>oс</w:t>
            </w:r>
            <w:r w:rsidRPr="00A754AF">
              <w:rPr>
                <w:bCs/>
                <w:spacing w:val="-2"/>
              </w:rPr>
              <w:t>т</w:t>
            </w:r>
            <w:r w:rsidRPr="00A754AF">
              <w:rPr>
                <w:bCs/>
              </w:rPr>
              <w:t>и</w:t>
            </w:r>
          </w:p>
        </w:tc>
        <w:tc>
          <w:tcPr>
            <w:tcW w:w="1447" w:type="dxa"/>
            <w:vMerge w:val="restart"/>
          </w:tcPr>
          <w:p w:rsidR="005208D7" w:rsidRPr="00A754AF" w:rsidRDefault="005208D7" w:rsidP="003C71B7">
            <w:pPr>
              <w:rPr>
                <w:sz w:val="20"/>
                <w:szCs w:val="20"/>
              </w:rPr>
            </w:pPr>
            <w:r w:rsidRPr="00A754AF">
              <w:rPr>
                <w:bCs/>
                <w:spacing w:val="1"/>
              </w:rPr>
              <w:t>O</w:t>
            </w:r>
            <w:r w:rsidRPr="00A754AF">
              <w:rPr>
                <w:bCs/>
              </w:rPr>
              <w:t>чe</w:t>
            </w:r>
            <w:r w:rsidRPr="00A754AF">
              <w:rPr>
                <w:bCs/>
                <w:spacing w:val="-3"/>
              </w:rPr>
              <w:t>к</w:t>
            </w:r>
            <w:r w:rsidRPr="00A754AF">
              <w:rPr>
                <w:bCs/>
                <w:spacing w:val="1"/>
              </w:rPr>
              <w:t>и</w:t>
            </w:r>
            <w:r w:rsidRPr="00A754AF">
              <w:rPr>
                <w:bCs/>
              </w:rPr>
              <w:t>вa</w:t>
            </w:r>
            <w:r w:rsidRPr="00A754AF">
              <w:rPr>
                <w:bCs/>
                <w:spacing w:val="-3"/>
              </w:rPr>
              <w:t>н</w:t>
            </w:r>
            <w:r w:rsidRPr="00A754AF">
              <w:rPr>
                <w:bCs/>
              </w:rPr>
              <w:t>и</w:t>
            </w:r>
            <w:r w:rsidRPr="00A754AF">
              <w:rPr>
                <w:bCs/>
                <w:spacing w:val="1"/>
              </w:rPr>
              <w:t xml:space="preserve"> </w:t>
            </w:r>
            <w:r w:rsidRPr="00A754AF">
              <w:rPr>
                <w:bCs/>
              </w:rPr>
              <w:t>рe</w:t>
            </w:r>
            <w:r w:rsidRPr="00A754AF">
              <w:rPr>
                <w:bCs/>
                <w:spacing w:val="-3"/>
              </w:rPr>
              <w:t>з</w:t>
            </w:r>
            <w:r w:rsidRPr="00A754AF">
              <w:rPr>
                <w:bCs/>
                <w:spacing w:val="-1"/>
              </w:rPr>
              <w:t>у</w:t>
            </w:r>
            <w:r w:rsidRPr="00A754AF">
              <w:rPr>
                <w:bCs/>
                <w:spacing w:val="-2"/>
              </w:rPr>
              <w:t>л</w:t>
            </w:r>
            <w:r w:rsidRPr="00A754AF">
              <w:rPr>
                <w:bCs/>
              </w:rPr>
              <w:t>тaт</w:t>
            </w:r>
          </w:p>
          <w:p w:rsidR="005208D7" w:rsidRPr="00A754AF" w:rsidRDefault="005208D7" w:rsidP="003C71B7">
            <w:pPr>
              <w:rPr>
                <w:sz w:val="20"/>
                <w:szCs w:val="20"/>
              </w:rPr>
            </w:pPr>
          </w:p>
          <w:p w:rsidR="005208D7" w:rsidRPr="00A754AF" w:rsidRDefault="005208D7" w:rsidP="003C71B7">
            <w:pPr>
              <w:kinsoku w:val="0"/>
              <w:overflowPunct w:val="0"/>
              <w:spacing w:line="200" w:lineRule="exact"/>
              <w:rPr>
                <w:sz w:val="20"/>
                <w:szCs w:val="20"/>
              </w:rPr>
            </w:pPr>
          </w:p>
        </w:tc>
        <w:tc>
          <w:tcPr>
            <w:tcW w:w="1260" w:type="dxa"/>
            <w:vMerge w:val="restart"/>
          </w:tcPr>
          <w:p w:rsidR="005208D7" w:rsidRPr="00A754AF" w:rsidRDefault="005208D7" w:rsidP="003C71B7">
            <w:pPr>
              <w:rPr>
                <w:sz w:val="20"/>
                <w:szCs w:val="20"/>
              </w:rPr>
            </w:pPr>
            <w:r w:rsidRPr="00A754AF">
              <w:rPr>
                <w:bCs/>
              </w:rPr>
              <w:t>И</w:t>
            </w:r>
            <w:r w:rsidRPr="00A754AF">
              <w:rPr>
                <w:bCs/>
                <w:spacing w:val="-1"/>
              </w:rPr>
              <w:t>нд</w:t>
            </w:r>
            <w:r w:rsidRPr="00A754AF">
              <w:rPr>
                <w:bCs/>
                <w:spacing w:val="1"/>
              </w:rPr>
              <w:t>и</w:t>
            </w:r>
            <w:r w:rsidRPr="00A754AF">
              <w:rPr>
                <w:bCs/>
                <w:spacing w:val="-1"/>
              </w:rPr>
              <w:t>к</w:t>
            </w:r>
            <w:r w:rsidRPr="00A754AF">
              <w:rPr>
                <w:bCs/>
                <w:spacing w:val="-3"/>
              </w:rPr>
              <w:t>a</w:t>
            </w:r>
            <w:r w:rsidRPr="00A754AF">
              <w:rPr>
                <w:bCs/>
              </w:rPr>
              <w:t>тo-р</w:t>
            </w:r>
            <w:r w:rsidRPr="00A754AF">
              <w:rPr>
                <w:bCs/>
                <w:spacing w:val="-2"/>
              </w:rPr>
              <w:t>(</w:t>
            </w:r>
            <w:r w:rsidRPr="00A754AF">
              <w:rPr>
                <w:bCs/>
                <w:spacing w:val="1"/>
              </w:rPr>
              <w:t>и</w:t>
            </w:r>
            <w:r w:rsidRPr="00A754AF">
              <w:rPr>
                <w:bCs/>
              </w:rPr>
              <w:t>)</w:t>
            </w:r>
          </w:p>
          <w:p w:rsidR="005208D7" w:rsidRPr="00A754AF" w:rsidRDefault="005208D7" w:rsidP="003C71B7">
            <w:pPr>
              <w:rPr>
                <w:sz w:val="20"/>
                <w:szCs w:val="20"/>
              </w:rPr>
            </w:pPr>
          </w:p>
          <w:p w:rsidR="005208D7" w:rsidRPr="00A754AF" w:rsidRDefault="005208D7" w:rsidP="003C71B7">
            <w:pPr>
              <w:kinsoku w:val="0"/>
              <w:overflowPunct w:val="0"/>
              <w:spacing w:line="200" w:lineRule="exact"/>
              <w:rPr>
                <w:sz w:val="20"/>
                <w:szCs w:val="20"/>
              </w:rPr>
            </w:pPr>
          </w:p>
        </w:tc>
        <w:tc>
          <w:tcPr>
            <w:tcW w:w="2430" w:type="dxa"/>
            <w:gridSpan w:val="2"/>
          </w:tcPr>
          <w:p w:rsidR="005208D7" w:rsidRPr="00A754AF" w:rsidRDefault="005208D7" w:rsidP="003C71B7">
            <w:pPr>
              <w:kinsoku w:val="0"/>
              <w:overflowPunct w:val="0"/>
              <w:spacing w:line="200" w:lineRule="exact"/>
              <w:rPr>
                <w:sz w:val="20"/>
                <w:szCs w:val="20"/>
              </w:rPr>
            </w:pPr>
            <w:r w:rsidRPr="00A754AF">
              <w:rPr>
                <w:bCs/>
                <w:spacing w:val="1"/>
              </w:rPr>
              <w:t>П</w:t>
            </w:r>
            <w:r w:rsidRPr="00A754AF">
              <w:rPr>
                <w:bCs/>
                <w:spacing w:val="-3"/>
              </w:rPr>
              <w:t>o</w:t>
            </w:r>
            <w:r w:rsidRPr="00A754AF">
              <w:rPr>
                <w:bCs/>
              </w:rPr>
              <w:t>трe</w:t>
            </w:r>
            <w:r w:rsidRPr="00A754AF">
              <w:rPr>
                <w:bCs/>
                <w:spacing w:val="-1"/>
              </w:rPr>
              <w:t>б</w:t>
            </w:r>
            <w:r w:rsidRPr="00A754AF">
              <w:rPr>
                <w:bCs/>
                <w:spacing w:val="-3"/>
              </w:rPr>
              <w:t>н</w:t>
            </w:r>
            <w:r w:rsidRPr="00A754AF">
              <w:rPr>
                <w:bCs/>
              </w:rPr>
              <w:t>и</w:t>
            </w:r>
            <w:r w:rsidRPr="00A754AF">
              <w:rPr>
                <w:bCs/>
                <w:spacing w:val="1"/>
              </w:rPr>
              <w:t xml:space="preserve"> </w:t>
            </w:r>
            <w:r w:rsidRPr="00A754AF">
              <w:rPr>
                <w:bCs/>
                <w:spacing w:val="-3"/>
              </w:rPr>
              <w:t>р</w:t>
            </w:r>
            <w:r w:rsidRPr="00A754AF">
              <w:rPr>
                <w:bCs/>
              </w:rPr>
              <w:t>eс</w:t>
            </w:r>
            <w:r w:rsidRPr="00A754AF">
              <w:rPr>
                <w:bCs/>
                <w:spacing w:val="-1"/>
              </w:rPr>
              <w:t>у</w:t>
            </w:r>
            <w:r w:rsidRPr="00A754AF">
              <w:rPr>
                <w:bCs/>
              </w:rPr>
              <w:t>р</w:t>
            </w:r>
            <w:r w:rsidRPr="00A754AF">
              <w:rPr>
                <w:bCs/>
                <w:spacing w:val="-2"/>
              </w:rPr>
              <w:t>с</w:t>
            </w:r>
            <w:r w:rsidRPr="00A754AF">
              <w:rPr>
                <w:bCs/>
              </w:rPr>
              <w:t>и</w:t>
            </w:r>
          </w:p>
        </w:tc>
        <w:tc>
          <w:tcPr>
            <w:tcW w:w="840" w:type="dxa"/>
            <w:vMerge w:val="restart"/>
          </w:tcPr>
          <w:p w:rsidR="005208D7" w:rsidRPr="00A754AF" w:rsidRDefault="005208D7" w:rsidP="003C71B7">
            <w:pPr>
              <w:rPr>
                <w:sz w:val="20"/>
                <w:szCs w:val="20"/>
              </w:rPr>
            </w:pPr>
          </w:p>
          <w:p w:rsidR="005208D7" w:rsidRPr="00A754AF" w:rsidRDefault="005208D7" w:rsidP="003C71B7">
            <w:pPr>
              <w:rPr>
                <w:sz w:val="20"/>
                <w:szCs w:val="20"/>
              </w:rPr>
            </w:pPr>
            <w:r w:rsidRPr="00A754AF">
              <w:rPr>
                <w:bCs/>
                <w:spacing w:val="-1"/>
              </w:rPr>
              <w:t>Н</w:t>
            </w:r>
            <w:r w:rsidRPr="00A754AF">
              <w:rPr>
                <w:bCs/>
              </w:rPr>
              <w:t>oс</w:t>
            </w:r>
            <w:r w:rsidRPr="00A754AF">
              <w:rPr>
                <w:bCs/>
                <w:spacing w:val="1"/>
              </w:rPr>
              <w:t>и</w:t>
            </w:r>
            <w:r w:rsidRPr="00A754AF">
              <w:rPr>
                <w:bCs/>
                <w:spacing w:val="-2"/>
              </w:rPr>
              <w:t>л</w:t>
            </w:r>
            <w:r w:rsidRPr="00A754AF">
              <w:rPr>
                <w:bCs/>
              </w:rPr>
              <w:t>aц a</w:t>
            </w:r>
            <w:r w:rsidRPr="00A754AF">
              <w:rPr>
                <w:bCs/>
                <w:spacing w:val="-3"/>
              </w:rPr>
              <w:t>к</w:t>
            </w:r>
            <w:r w:rsidRPr="00A754AF">
              <w:rPr>
                <w:bCs/>
              </w:rPr>
              <w:t>т</w:t>
            </w:r>
            <w:r w:rsidRPr="00A754AF">
              <w:rPr>
                <w:bCs/>
                <w:spacing w:val="1"/>
              </w:rPr>
              <w:t>и</w:t>
            </w:r>
            <w:r w:rsidRPr="00A754AF">
              <w:rPr>
                <w:bCs/>
              </w:rPr>
              <w:t>в</w:t>
            </w:r>
            <w:r w:rsidRPr="00A754AF">
              <w:rPr>
                <w:bCs/>
                <w:spacing w:val="-1"/>
              </w:rPr>
              <w:t>н</w:t>
            </w:r>
            <w:r w:rsidRPr="00A754AF">
              <w:rPr>
                <w:bCs/>
                <w:spacing w:val="-3"/>
              </w:rPr>
              <w:t>o</w:t>
            </w:r>
            <w:r w:rsidRPr="00A754AF">
              <w:rPr>
                <w:bCs/>
              </w:rPr>
              <w:t>с</w:t>
            </w:r>
            <w:r w:rsidRPr="00A754AF">
              <w:rPr>
                <w:bCs/>
                <w:spacing w:val="-2"/>
              </w:rPr>
              <w:t>т</w:t>
            </w:r>
            <w:r w:rsidRPr="00A754AF">
              <w:rPr>
                <w:bCs/>
              </w:rPr>
              <w:t>и</w:t>
            </w:r>
          </w:p>
        </w:tc>
        <w:tc>
          <w:tcPr>
            <w:tcW w:w="1140" w:type="dxa"/>
            <w:vMerge w:val="restart"/>
          </w:tcPr>
          <w:p w:rsidR="005208D7" w:rsidRPr="00A754AF" w:rsidRDefault="005208D7" w:rsidP="003C71B7">
            <w:pPr>
              <w:rPr>
                <w:sz w:val="20"/>
                <w:szCs w:val="20"/>
              </w:rPr>
            </w:pPr>
          </w:p>
          <w:p w:rsidR="005208D7" w:rsidRPr="00A754AF" w:rsidRDefault="005208D7" w:rsidP="003C71B7">
            <w:pPr>
              <w:rPr>
                <w:sz w:val="20"/>
                <w:szCs w:val="20"/>
              </w:rPr>
            </w:pPr>
            <w:r w:rsidRPr="00A754AF">
              <w:rPr>
                <w:bCs/>
                <w:spacing w:val="1"/>
              </w:rPr>
              <w:t>П</w:t>
            </w:r>
            <w:r w:rsidRPr="00A754AF">
              <w:rPr>
                <w:bCs/>
              </w:rPr>
              <w:t>a</w:t>
            </w:r>
            <w:r w:rsidRPr="00A754AF">
              <w:rPr>
                <w:bCs/>
                <w:spacing w:val="-2"/>
              </w:rPr>
              <w:t>р</w:t>
            </w:r>
            <w:r w:rsidRPr="00A754AF">
              <w:rPr>
                <w:bCs/>
              </w:rPr>
              <w:t>т</w:t>
            </w:r>
            <w:r w:rsidRPr="00A754AF">
              <w:rPr>
                <w:bCs/>
                <w:spacing w:val="-1"/>
              </w:rPr>
              <w:t>н</w:t>
            </w:r>
            <w:r w:rsidRPr="00A754AF">
              <w:rPr>
                <w:bCs/>
                <w:spacing w:val="-2"/>
              </w:rPr>
              <w:t>e</w:t>
            </w:r>
            <w:r w:rsidRPr="00A754AF">
              <w:rPr>
                <w:bCs/>
              </w:rPr>
              <w:t>ри</w:t>
            </w:r>
            <w:r w:rsidRPr="00A754AF">
              <w:rPr>
                <w:bCs/>
                <w:spacing w:val="1"/>
              </w:rPr>
              <w:t xml:space="preserve"> </w:t>
            </w:r>
            <w:r w:rsidRPr="00A754AF">
              <w:rPr>
                <w:bCs/>
              </w:rPr>
              <w:t>у рea</w:t>
            </w:r>
            <w:r w:rsidRPr="00A754AF">
              <w:rPr>
                <w:bCs/>
                <w:spacing w:val="-2"/>
              </w:rPr>
              <w:t>л</w:t>
            </w:r>
            <w:r w:rsidRPr="00A754AF">
              <w:rPr>
                <w:bCs/>
                <w:spacing w:val="1"/>
              </w:rPr>
              <w:t>и</w:t>
            </w:r>
            <w:r w:rsidRPr="00A754AF">
              <w:rPr>
                <w:bCs/>
                <w:spacing w:val="-3"/>
              </w:rPr>
              <w:t>з</w:t>
            </w:r>
            <w:r w:rsidRPr="00A754AF">
              <w:rPr>
                <w:bCs/>
              </w:rPr>
              <w:t>aц</w:t>
            </w:r>
            <w:r w:rsidRPr="00A754AF">
              <w:rPr>
                <w:bCs/>
                <w:spacing w:val="-2"/>
              </w:rPr>
              <w:t>и</w:t>
            </w:r>
            <w:r w:rsidRPr="00A754AF">
              <w:rPr>
                <w:bCs/>
              </w:rPr>
              <w:t>jи</w:t>
            </w:r>
          </w:p>
        </w:tc>
      </w:tr>
      <w:tr w:rsidR="005208D7" w:rsidRPr="00A754AF" w:rsidTr="003C71B7">
        <w:trPr>
          <w:trHeight w:val="1470"/>
        </w:trPr>
        <w:tc>
          <w:tcPr>
            <w:tcW w:w="1980" w:type="dxa"/>
            <w:vMerge/>
          </w:tcPr>
          <w:p w:rsidR="005208D7" w:rsidRPr="00A754AF" w:rsidRDefault="005208D7" w:rsidP="003C71B7">
            <w:pPr>
              <w:kinsoku w:val="0"/>
              <w:overflowPunct w:val="0"/>
              <w:spacing w:line="200" w:lineRule="exact"/>
              <w:ind w:left="-30"/>
              <w:rPr>
                <w:sz w:val="20"/>
                <w:szCs w:val="20"/>
              </w:rPr>
            </w:pPr>
          </w:p>
        </w:tc>
        <w:tc>
          <w:tcPr>
            <w:tcW w:w="1253" w:type="dxa"/>
            <w:vMerge/>
          </w:tcPr>
          <w:p w:rsidR="005208D7" w:rsidRPr="00A754AF" w:rsidRDefault="005208D7" w:rsidP="003C71B7">
            <w:pPr>
              <w:rPr>
                <w:sz w:val="20"/>
                <w:szCs w:val="20"/>
              </w:rPr>
            </w:pPr>
          </w:p>
        </w:tc>
        <w:tc>
          <w:tcPr>
            <w:tcW w:w="1447" w:type="dxa"/>
            <w:vMerge/>
          </w:tcPr>
          <w:p w:rsidR="005208D7" w:rsidRPr="00A754AF" w:rsidRDefault="005208D7" w:rsidP="003C71B7">
            <w:pPr>
              <w:rPr>
                <w:sz w:val="20"/>
                <w:szCs w:val="20"/>
              </w:rPr>
            </w:pPr>
          </w:p>
        </w:tc>
        <w:tc>
          <w:tcPr>
            <w:tcW w:w="1260" w:type="dxa"/>
            <w:vMerge/>
          </w:tcPr>
          <w:p w:rsidR="005208D7" w:rsidRPr="00A754AF" w:rsidRDefault="005208D7" w:rsidP="003C71B7">
            <w:pPr>
              <w:rPr>
                <w:sz w:val="20"/>
                <w:szCs w:val="20"/>
              </w:rPr>
            </w:pPr>
          </w:p>
        </w:tc>
        <w:tc>
          <w:tcPr>
            <w:tcW w:w="1101" w:type="dxa"/>
          </w:tcPr>
          <w:p w:rsidR="005208D7" w:rsidRPr="00A754AF" w:rsidRDefault="005208D7" w:rsidP="003C71B7">
            <w:pPr>
              <w:rPr>
                <w:sz w:val="20"/>
                <w:szCs w:val="20"/>
                <w:lang w:val="ru-RU"/>
              </w:rPr>
            </w:pPr>
          </w:p>
          <w:p w:rsidR="005208D7" w:rsidRPr="00A754AF" w:rsidRDefault="005208D7" w:rsidP="003C71B7">
            <w:pPr>
              <w:kinsoku w:val="0"/>
              <w:overflowPunct w:val="0"/>
              <w:spacing w:line="200" w:lineRule="exact"/>
              <w:rPr>
                <w:sz w:val="20"/>
                <w:szCs w:val="20"/>
                <w:lang w:val="ru-RU"/>
              </w:rPr>
            </w:pPr>
            <w:r w:rsidRPr="00A754AF">
              <w:rPr>
                <w:bCs/>
                <w:spacing w:val="1"/>
                <w:sz w:val="20"/>
                <w:szCs w:val="20"/>
                <w:lang w:val="ru-RU"/>
              </w:rPr>
              <w:t>Б</w:t>
            </w:r>
            <w:r w:rsidRPr="00A754AF">
              <w:rPr>
                <w:bCs/>
                <w:spacing w:val="-1"/>
                <w:sz w:val="20"/>
                <w:szCs w:val="20"/>
                <w:lang w:val="ru-RU"/>
              </w:rPr>
              <w:t>уџ</w:t>
            </w:r>
            <w:r w:rsidRPr="00A754AF">
              <w:rPr>
                <w:bCs/>
                <w:sz w:val="20"/>
                <w:szCs w:val="20"/>
              </w:rPr>
              <w:t>e</w:t>
            </w:r>
            <w:r w:rsidRPr="00A754AF">
              <w:rPr>
                <w:bCs/>
                <w:sz w:val="20"/>
                <w:szCs w:val="20"/>
                <w:lang w:val="ru-RU"/>
              </w:rPr>
              <w:t>т</w:t>
            </w:r>
            <w:r w:rsidRPr="00A754AF">
              <w:rPr>
                <w:bCs/>
                <w:spacing w:val="-4"/>
                <w:sz w:val="20"/>
                <w:szCs w:val="20"/>
                <w:lang w:val="ru-RU"/>
              </w:rPr>
              <w:t xml:space="preserve"> </w:t>
            </w:r>
            <w:r w:rsidRPr="00A754AF">
              <w:rPr>
                <w:bCs/>
                <w:spacing w:val="-1"/>
                <w:sz w:val="20"/>
                <w:szCs w:val="20"/>
                <w:lang w:val="ru-RU"/>
              </w:rPr>
              <w:t>Л</w:t>
            </w:r>
            <w:r w:rsidRPr="00A754AF">
              <w:rPr>
                <w:bCs/>
                <w:sz w:val="20"/>
                <w:szCs w:val="20"/>
                <w:lang w:val="ru-RU"/>
              </w:rPr>
              <w:t>С</w:t>
            </w:r>
            <w:r w:rsidRPr="00A754AF">
              <w:rPr>
                <w:bCs/>
                <w:spacing w:val="-5"/>
                <w:sz w:val="20"/>
                <w:szCs w:val="20"/>
                <w:lang w:val="ru-RU"/>
              </w:rPr>
              <w:t xml:space="preserve"> </w:t>
            </w:r>
            <w:r w:rsidRPr="00A754AF">
              <w:rPr>
                <w:bCs/>
                <w:spacing w:val="-1"/>
                <w:sz w:val="20"/>
                <w:szCs w:val="20"/>
                <w:lang w:val="ru-RU"/>
              </w:rPr>
              <w:t>и</w:t>
            </w:r>
            <w:r w:rsidRPr="00A754AF">
              <w:rPr>
                <w:bCs/>
                <w:sz w:val="20"/>
                <w:szCs w:val="20"/>
                <w:lang w:val="ru-RU"/>
              </w:rPr>
              <w:t>/</w:t>
            </w:r>
            <w:r w:rsidRPr="00A754AF">
              <w:rPr>
                <w:bCs/>
                <w:w w:val="99"/>
                <w:sz w:val="20"/>
                <w:szCs w:val="20"/>
                <w:lang w:val="ru-RU"/>
              </w:rPr>
              <w:t xml:space="preserve"> </w:t>
            </w:r>
            <w:r w:rsidRPr="00A754AF">
              <w:rPr>
                <w:bCs/>
                <w:spacing w:val="-1"/>
                <w:sz w:val="20"/>
                <w:szCs w:val="20"/>
                <w:lang w:val="ru-RU"/>
              </w:rPr>
              <w:t>ил</w:t>
            </w:r>
            <w:r w:rsidRPr="00A754AF">
              <w:rPr>
                <w:bCs/>
                <w:sz w:val="20"/>
                <w:szCs w:val="20"/>
                <w:lang w:val="ru-RU"/>
              </w:rPr>
              <w:t>и</w:t>
            </w:r>
            <w:r w:rsidRPr="00A754AF">
              <w:rPr>
                <w:bCs/>
                <w:spacing w:val="-7"/>
                <w:sz w:val="20"/>
                <w:szCs w:val="20"/>
                <w:lang w:val="ru-RU"/>
              </w:rPr>
              <w:t xml:space="preserve"> </w:t>
            </w:r>
            <w:r w:rsidRPr="00A754AF">
              <w:rPr>
                <w:bCs/>
                <w:spacing w:val="1"/>
                <w:sz w:val="20"/>
                <w:szCs w:val="20"/>
              </w:rPr>
              <w:t>o</w:t>
            </w:r>
            <w:r w:rsidRPr="00A754AF">
              <w:rPr>
                <w:bCs/>
                <w:spacing w:val="-1"/>
                <w:sz w:val="20"/>
                <w:szCs w:val="20"/>
                <w:lang w:val="ru-RU"/>
              </w:rPr>
              <w:t>с</w:t>
            </w:r>
            <w:r w:rsidRPr="00A754AF">
              <w:rPr>
                <w:bCs/>
                <w:sz w:val="20"/>
                <w:szCs w:val="20"/>
                <w:lang w:val="ru-RU"/>
              </w:rPr>
              <w:t>т</w:t>
            </w:r>
            <w:r w:rsidRPr="00A754AF">
              <w:rPr>
                <w:bCs/>
                <w:spacing w:val="1"/>
                <w:sz w:val="20"/>
                <w:szCs w:val="20"/>
              </w:rPr>
              <w:t>a</w:t>
            </w:r>
            <w:r w:rsidRPr="00A754AF">
              <w:rPr>
                <w:bCs/>
                <w:spacing w:val="-1"/>
                <w:sz w:val="20"/>
                <w:szCs w:val="20"/>
                <w:lang w:val="ru-RU"/>
              </w:rPr>
              <w:t>ли</w:t>
            </w:r>
            <w:r w:rsidRPr="00A754AF">
              <w:rPr>
                <w:bCs/>
                <w:spacing w:val="-1"/>
                <w:w w:val="99"/>
                <w:sz w:val="20"/>
                <w:szCs w:val="20"/>
                <w:lang w:val="ru-RU"/>
              </w:rPr>
              <w:t xml:space="preserve"> </w:t>
            </w:r>
            <w:r w:rsidRPr="00A754AF">
              <w:rPr>
                <w:bCs/>
                <w:spacing w:val="-1"/>
                <w:sz w:val="20"/>
                <w:szCs w:val="20"/>
                <w:lang w:val="ru-RU"/>
              </w:rPr>
              <w:t>л</w:t>
            </w:r>
            <w:r w:rsidRPr="00A754AF">
              <w:rPr>
                <w:bCs/>
                <w:spacing w:val="1"/>
                <w:sz w:val="20"/>
                <w:szCs w:val="20"/>
              </w:rPr>
              <w:t>o</w:t>
            </w:r>
            <w:r w:rsidRPr="00A754AF">
              <w:rPr>
                <w:bCs/>
                <w:spacing w:val="-3"/>
                <w:sz w:val="20"/>
                <w:szCs w:val="20"/>
                <w:lang w:val="ru-RU"/>
              </w:rPr>
              <w:t>к</w:t>
            </w:r>
            <w:r w:rsidRPr="00A754AF">
              <w:rPr>
                <w:bCs/>
                <w:spacing w:val="1"/>
                <w:sz w:val="20"/>
                <w:szCs w:val="20"/>
              </w:rPr>
              <w:t>a</w:t>
            </w:r>
            <w:r w:rsidRPr="00A754AF">
              <w:rPr>
                <w:bCs/>
                <w:spacing w:val="-1"/>
                <w:sz w:val="20"/>
                <w:szCs w:val="20"/>
                <w:lang w:val="ru-RU"/>
              </w:rPr>
              <w:t>л</w:t>
            </w:r>
            <w:r w:rsidRPr="00A754AF">
              <w:rPr>
                <w:bCs/>
                <w:spacing w:val="2"/>
                <w:sz w:val="20"/>
                <w:szCs w:val="20"/>
                <w:lang w:val="ru-RU"/>
              </w:rPr>
              <w:t>н</w:t>
            </w:r>
            <w:r w:rsidRPr="00A754AF">
              <w:rPr>
                <w:bCs/>
                <w:sz w:val="20"/>
                <w:szCs w:val="20"/>
                <w:lang w:val="ru-RU"/>
              </w:rPr>
              <w:t>и</w:t>
            </w:r>
            <w:r w:rsidRPr="00A754AF">
              <w:rPr>
                <w:bCs/>
                <w:spacing w:val="-12"/>
                <w:sz w:val="20"/>
                <w:szCs w:val="20"/>
                <w:lang w:val="ru-RU"/>
              </w:rPr>
              <w:t xml:space="preserve"> </w:t>
            </w:r>
            <w:r w:rsidRPr="00A754AF">
              <w:rPr>
                <w:bCs/>
                <w:sz w:val="20"/>
                <w:szCs w:val="20"/>
                <w:lang w:val="ru-RU"/>
              </w:rPr>
              <w:t>р</w:t>
            </w:r>
            <w:r w:rsidRPr="00A754AF">
              <w:rPr>
                <w:bCs/>
                <w:sz w:val="20"/>
                <w:szCs w:val="20"/>
              </w:rPr>
              <w:t>e</w:t>
            </w:r>
            <w:r w:rsidRPr="00A754AF">
              <w:rPr>
                <w:bCs/>
                <w:spacing w:val="-1"/>
                <w:sz w:val="20"/>
                <w:szCs w:val="20"/>
                <w:lang w:val="ru-RU"/>
              </w:rPr>
              <w:t>су</w:t>
            </w:r>
            <w:r w:rsidRPr="00A754AF">
              <w:rPr>
                <w:bCs/>
                <w:spacing w:val="2"/>
                <w:sz w:val="20"/>
                <w:szCs w:val="20"/>
                <w:lang w:val="ru-RU"/>
              </w:rPr>
              <w:t>р</w:t>
            </w:r>
            <w:r w:rsidRPr="00A754AF">
              <w:rPr>
                <w:bCs/>
                <w:spacing w:val="-1"/>
                <w:sz w:val="20"/>
                <w:szCs w:val="20"/>
                <w:lang w:val="ru-RU"/>
              </w:rPr>
              <w:t>с</w:t>
            </w:r>
            <w:r w:rsidRPr="00A754AF">
              <w:rPr>
                <w:bCs/>
                <w:sz w:val="20"/>
                <w:szCs w:val="20"/>
                <w:lang w:val="ru-RU"/>
              </w:rPr>
              <w:t>и</w:t>
            </w:r>
          </w:p>
        </w:tc>
        <w:tc>
          <w:tcPr>
            <w:tcW w:w="1329" w:type="dxa"/>
          </w:tcPr>
          <w:p w:rsidR="005208D7" w:rsidRPr="00A754AF" w:rsidRDefault="005208D7" w:rsidP="003C71B7">
            <w:pPr>
              <w:kinsoku w:val="0"/>
              <w:overflowPunct w:val="0"/>
              <w:spacing w:line="200" w:lineRule="exact"/>
              <w:rPr>
                <w:sz w:val="20"/>
                <w:szCs w:val="20"/>
                <w:lang w:val="ru-RU"/>
              </w:rPr>
            </w:pPr>
          </w:p>
          <w:p w:rsidR="005208D7" w:rsidRPr="00A754AF" w:rsidRDefault="005208D7" w:rsidP="003C71B7">
            <w:pPr>
              <w:kinsoku w:val="0"/>
              <w:overflowPunct w:val="0"/>
              <w:spacing w:line="200" w:lineRule="exact"/>
              <w:rPr>
                <w:sz w:val="20"/>
                <w:szCs w:val="20"/>
                <w:lang w:val="ru-RU"/>
              </w:rPr>
            </w:pPr>
            <w:r w:rsidRPr="00A754AF">
              <w:rPr>
                <w:bCs/>
                <w:w w:val="95"/>
                <w:sz w:val="20"/>
                <w:szCs w:val="20"/>
              </w:rPr>
              <w:t>O</w:t>
            </w:r>
            <w:r w:rsidRPr="00A754AF">
              <w:rPr>
                <w:bCs/>
                <w:spacing w:val="-1"/>
                <w:w w:val="95"/>
                <w:sz w:val="20"/>
                <w:szCs w:val="20"/>
              </w:rPr>
              <w:t>с</w:t>
            </w:r>
            <w:r w:rsidRPr="00A754AF">
              <w:rPr>
                <w:bCs/>
                <w:w w:val="95"/>
                <w:sz w:val="20"/>
                <w:szCs w:val="20"/>
              </w:rPr>
              <w:t>тa</w:t>
            </w:r>
            <w:r w:rsidRPr="00A754AF">
              <w:rPr>
                <w:bCs/>
                <w:spacing w:val="-1"/>
                <w:w w:val="95"/>
                <w:sz w:val="20"/>
                <w:szCs w:val="20"/>
              </w:rPr>
              <w:t>ли</w:t>
            </w:r>
            <w:r w:rsidRPr="00A754AF">
              <w:rPr>
                <w:bCs/>
                <w:spacing w:val="-1"/>
                <w:w w:val="99"/>
                <w:sz w:val="20"/>
                <w:szCs w:val="20"/>
              </w:rPr>
              <w:t xml:space="preserve"> </w:t>
            </w:r>
            <w:r w:rsidRPr="00A754AF">
              <w:rPr>
                <w:bCs/>
                <w:spacing w:val="-1"/>
                <w:sz w:val="20"/>
                <w:szCs w:val="20"/>
              </w:rPr>
              <w:t>и</w:t>
            </w:r>
            <w:r w:rsidRPr="00A754AF">
              <w:rPr>
                <w:bCs/>
                <w:sz w:val="20"/>
                <w:szCs w:val="20"/>
              </w:rPr>
              <w:t>з</w:t>
            </w:r>
            <w:r w:rsidRPr="00A754AF">
              <w:rPr>
                <w:bCs/>
                <w:spacing w:val="1"/>
                <w:sz w:val="20"/>
                <w:szCs w:val="20"/>
              </w:rPr>
              <w:t>вo</w:t>
            </w:r>
            <w:r w:rsidRPr="00A754AF">
              <w:rPr>
                <w:bCs/>
                <w:sz w:val="20"/>
                <w:szCs w:val="20"/>
              </w:rPr>
              <w:t>ри</w:t>
            </w:r>
          </w:p>
        </w:tc>
        <w:tc>
          <w:tcPr>
            <w:tcW w:w="840" w:type="dxa"/>
            <w:vMerge/>
          </w:tcPr>
          <w:p w:rsidR="005208D7" w:rsidRPr="00A754AF" w:rsidRDefault="005208D7" w:rsidP="003C71B7">
            <w:pPr>
              <w:rPr>
                <w:sz w:val="20"/>
                <w:szCs w:val="20"/>
                <w:lang w:val="ru-RU"/>
              </w:rPr>
            </w:pPr>
          </w:p>
        </w:tc>
        <w:tc>
          <w:tcPr>
            <w:tcW w:w="1140" w:type="dxa"/>
            <w:vMerge/>
          </w:tcPr>
          <w:p w:rsidR="005208D7" w:rsidRPr="00A754AF" w:rsidRDefault="005208D7" w:rsidP="003C71B7">
            <w:pPr>
              <w:rPr>
                <w:sz w:val="20"/>
                <w:szCs w:val="20"/>
                <w:lang w:val="ru-RU"/>
              </w:rPr>
            </w:pPr>
          </w:p>
        </w:tc>
      </w:tr>
      <w:tr w:rsidR="005208D7" w:rsidRPr="00A754AF" w:rsidTr="003C71B7">
        <w:trPr>
          <w:trHeight w:val="1365"/>
        </w:trPr>
        <w:tc>
          <w:tcPr>
            <w:tcW w:w="1980" w:type="dxa"/>
          </w:tcPr>
          <w:p w:rsidR="005208D7" w:rsidRDefault="00C46F98">
            <w:r>
              <w:rPr>
                <w:lang w:val="sr-Cyrl-CS"/>
              </w:rPr>
              <w:t xml:space="preserve">1.3.1.   </w:t>
            </w:r>
            <w:r w:rsidR="005208D7" w:rsidRPr="00BC71F9">
              <w:rPr>
                <w:lang w:val="sr-Cyrl-CS"/>
              </w:rPr>
              <w:t xml:space="preserve">Реализација програма </w:t>
            </w:r>
            <w:r w:rsidR="005208D7">
              <w:rPr>
                <w:lang w:val="sr-Cyrl-CS"/>
              </w:rPr>
              <w:t>стамбеног збрињавања</w:t>
            </w:r>
            <w:r w:rsidR="005208D7" w:rsidRPr="00BC71F9">
              <w:rPr>
                <w:lang w:val="sr-Cyrl-CS"/>
              </w:rPr>
              <w:t xml:space="preserve">                  </w:t>
            </w:r>
          </w:p>
        </w:tc>
        <w:tc>
          <w:tcPr>
            <w:tcW w:w="1253" w:type="dxa"/>
          </w:tcPr>
          <w:p w:rsidR="00C46F98" w:rsidRDefault="00C46F98" w:rsidP="003C71B7">
            <w:pPr>
              <w:kinsoku w:val="0"/>
              <w:overflowPunct w:val="0"/>
              <w:spacing w:line="200" w:lineRule="exact"/>
              <w:rPr>
                <w:lang w:val="sr-Cyrl-CS"/>
              </w:rPr>
            </w:pPr>
          </w:p>
          <w:p w:rsidR="005208D7" w:rsidRPr="003A3AC1" w:rsidRDefault="00C46F98" w:rsidP="003C71B7">
            <w:pPr>
              <w:kinsoku w:val="0"/>
              <w:overflowPunct w:val="0"/>
              <w:spacing w:line="200" w:lineRule="exact"/>
              <w:rPr>
                <w:rFonts w:ascii="Arial" w:hAnsi="Arial" w:cs="Arial"/>
                <w:strike/>
                <w:sz w:val="20"/>
                <w:szCs w:val="20"/>
                <w:lang w:val="ru-RU"/>
              </w:rPr>
            </w:pPr>
            <w:r>
              <w:rPr>
                <w:lang w:val="sr-Cyrl-CS"/>
              </w:rPr>
              <w:t>2019-2022</w:t>
            </w:r>
          </w:p>
        </w:tc>
        <w:tc>
          <w:tcPr>
            <w:tcW w:w="1447" w:type="dxa"/>
          </w:tcPr>
          <w:p w:rsidR="005208D7" w:rsidRPr="003A3AC1" w:rsidRDefault="00C46F98" w:rsidP="003C71B7">
            <w:pPr>
              <w:rPr>
                <w:rFonts w:ascii="Arial" w:hAnsi="Arial" w:cs="Arial"/>
                <w:strike/>
                <w:sz w:val="20"/>
                <w:szCs w:val="20"/>
                <w:lang w:val="sr-Latn-RS"/>
              </w:rPr>
            </w:pPr>
            <w:r>
              <w:rPr>
                <w:lang w:val="sr-Cyrl-CS"/>
              </w:rPr>
              <w:t>Трајно стамбено збрињавање</w:t>
            </w:r>
            <w:r w:rsidR="005208D7">
              <w:rPr>
                <w:lang w:val="sr-Cyrl-CS"/>
              </w:rPr>
              <w:t xml:space="preserve"> </w:t>
            </w:r>
            <w:r w:rsidR="005208D7">
              <w:rPr>
                <w:color w:val="FF0000"/>
                <w:lang w:val="sr-Cyrl-CS"/>
              </w:rPr>
              <w:t xml:space="preserve">  </w:t>
            </w:r>
            <w:r w:rsidR="005208D7">
              <w:rPr>
                <w:lang w:val="sr-Cyrl-CS"/>
              </w:rPr>
              <w:t xml:space="preserve">      </w:t>
            </w:r>
          </w:p>
        </w:tc>
        <w:tc>
          <w:tcPr>
            <w:tcW w:w="1260" w:type="dxa"/>
          </w:tcPr>
          <w:p w:rsidR="005208D7" w:rsidRPr="003A3AC1" w:rsidRDefault="00DB1A00" w:rsidP="003C71B7">
            <w:pPr>
              <w:rPr>
                <w:rFonts w:ascii="Arial" w:hAnsi="Arial" w:cs="Arial"/>
                <w:strike/>
                <w:sz w:val="20"/>
                <w:szCs w:val="20"/>
                <w:lang w:val="sr-Latn-RS"/>
              </w:rPr>
            </w:pPr>
            <w:r>
              <w:rPr>
                <w:color w:val="000000" w:themeColor="text1"/>
                <w:lang w:val="sr-Cyrl-RS"/>
              </w:rPr>
              <w:t>И</w:t>
            </w:r>
            <w:r w:rsidR="00167F7D">
              <w:rPr>
                <w:color w:val="000000" w:themeColor="text1"/>
                <w:lang w:val="sr-Cyrl-RS"/>
              </w:rPr>
              <w:t xml:space="preserve">зграђени социјани станови за 40 </w:t>
            </w:r>
            <w:r>
              <w:rPr>
                <w:color w:val="000000" w:themeColor="text1"/>
                <w:lang w:val="sr-Cyrl-RS"/>
              </w:rPr>
              <w:t>породица избеглих, ИРЛ и повратника</w:t>
            </w:r>
          </w:p>
          <w:p w:rsidR="005208D7" w:rsidRPr="003A3AC1" w:rsidRDefault="005208D7" w:rsidP="003C71B7">
            <w:pPr>
              <w:kinsoku w:val="0"/>
              <w:overflowPunct w:val="0"/>
              <w:spacing w:line="200" w:lineRule="exact"/>
              <w:rPr>
                <w:rFonts w:ascii="Arial" w:hAnsi="Arial" w:cs="Arial"/>
                <w:strike/>
                <w:sz w:val="20"/>
                <w:szCs w:val="20"/>
                <w:lang w:val="ru-RU"/>
              </w:rPr>
            </w:pPr>
          </w:p>
        </w:tc>
        <w:tc>
          <w:tcPr>
            <w:tcW w:w="1101" w:type="dxa"/>
          </w:tcPr>
          <w:p w:rsidR="005208D7" w:rsidRPr="003A3AC1" w:rsidRDefault="00135040" w:rsidP="003C71B7">
            <w:pPr>
              <w:pStyle w:val="TableParagraph"/>
              <w:kinsoku w:val="0"/>
              <w:overflowPunct w:val="0"/>
              <w:spacing w:line="227" w:lineRule="exact"/>
              <w:ind w:left="78"/>
              <w:rPr>
                <w:rFonts w:ascii="Arial" w:hAnsi="Arial" w:cs="Arial"/>
                <w:bCs/>
                <w:strike/>
                <w:spacing w:val="1"/>
                <w:sz w:val="20"/>
                <w:szCs w:val="20"/>
                <w:lang w:val="sr-Cyrl-CS"/>
              </w:rPr>
            </w:pPr>
            <w:r w:rsidRPr="00135040">
              <w:rPr>
                <w:lang w:val="sr-Cyrl-RS"/>
              </w:rPr>
              <w:t>2.500.000,00 РСД</w:t>
            </w:r>
          </w:p>
        </w:tc>
        <w:tc>
          <w:tcPr>
            <w:tcW w:w="1329" w:type="dxa"/>
          </w:tcPr>
          <w:p w:rsidR="005208D7" w:rsidRPr="003A3AC1" w:rsidRDefault="005208D7" w:rsidP="003C71B7">
            <w:pPr>
              <w:pStyle w:val="TableParagraph"/>
              <w:kinsoku w:val="0"/>
              <w:overflowPunct w:val="0"/>
              <w:spacing w:before="2" w:line="110" w:lineRule="exact"/>
              <w:rPr>
                <w:rFonts w:ascii="Arial" w:hAnsi="Arial" w:cs="Arial"/>
                <w:strike/>
                <w:sz w:val="20"/>
                <w:szCs w:val="20"/>
                <w:lang w:val="sr-Cyrl-CS"/>
              </w:rPr>
            </w:pPr>
          </w:p>
          <w:p w:rsidR="005208D7" w:rsidRPr="003A3AC1" w:rsidRDefault="005208D7" w:rsidP="003C71B7">
            <w:pPr>
              <w:pStyle w:val="TableParagraph"/>
              <w:kinsoku w:val="0"/>
              <w:overflowPunct w:val="0"/>
              <w:spacing w:before="2" w:line="110" w:lineRule="exact"/>
              <w:rPr>
                <w:rFonts w:ascii="Arial" w:hAnsi="Arial" w:cs="Arial"/>
                <w:strike/>
                <w:sz w:val="20"/>
                <w:szCs w:val="20"/>
                <w:lang w:val="sr-Cyrl-CS"/>
              </w:rPr>
            </w:pPr>
          </w:p>
          <w:p w:rsidR="005208D7" w:rsidRPr="00135040" w:rsidRDefault="00135040" w:rsidP="003C71B7">
            <w:pPr>
              <w:rPr>
                <w:rFonts w:ascii="Arial" w:hAnsi="Arial" w:cs="Arial"/>
                <w:sz w:val="20"/>
                <w:szCs w:val="20"/>
                <w:lang w:val="sr-Cyrl-RS"/>
              </w:rPr>
            </w:pPr>
            <w:r w:rsidRPr="00135040">
              <w:rPr>
                <w:rFonts w:ascii="Arial" w:hAnsi="Arial" w:cs="Arial"/>
                <w:sz w:val="20"/>
                <w:szCs w:val="20"/>
                <w:lang w:val="sr-Cyrl-RS"/>
              </w:rPr>
              <w:t>25.000.000,00 РСД</w:t>
            </w:r>
          </w:p>
        </w:tc>
        <w:tc>
          <w:tcPr>
            <w:tcW w:w="840" w:type="dxa"/>
          </w:tcPr>
          <w:p w:rsidR="005208D7" w:rsidRPr="003A3AC1" w:rsidRDefault="005208D7" w:rsidP="003C71B7">
            <w:pPr>
              <w:rPr>
                <w:rFonts w:ascii="Arial" w:hAnsi="Arial" w:cs="Arial"/>
                <w:strike/>
                <w:sz w:val="20"/>
                <w:szCs w:val="20"/>
                <w:lang w:val="ru-RU"/>
              </w:rPr>
            </w:pPr>
            <w:r w:rsidRPr="003A3AC1">
              <w:rPr>
                <w:rFonts w:ascii="Arial" w:hAnsi="Arial" w:cs="Arial"/>
                <w:strike/>
                <w:sz w:val="20"/>
                <w:szCs w:val="20"/>
                <w:lang w:val="ru-RU"/>
              </w:rPr>
              <w:t xml:space="preserve"> </w:t>
            </w:r>
            <w:r>
              <w:rPr>
                <w:color w:val="000000" w:themeColor="text1"/>
                <w:lang w:val="sr-Cyrl-RS"/>
              </w:rPr>
              <w:t>Град Ниш</w:t>
            </w:r>
          </w:p>
          <w:p w:rsidR="005208D7" w:rsidRPr="003A3AC1" w:rsidRDefault="005208D7" w:rsidP="003C71B7">
            <w:pPr>
              <w:kinsoku w:val="0"/>
              <w:overflowPunct w:val="0"/>
              <w:spacing w:line="200" w:lineRule="exact"/>
              <w:rPr>
                <w:rFonts w:ascii="Arial" w:hAnsi="Arial" w:cs="Arial"/>
                <w:strike/>
                <w:sz w:val="20"/>
                <w:szCs w:val="20"/>
                <w:lang w:val="ru-RU"/>
              </w:rPr>
            </w:pPr>
          </w:p>
        </w:tc>
        <w:tc>
          <w:tcPr>
            <w:tcW w:w="1140" w:type="dxa"/>
          </w:tcPr>
          <w:p w:rsidR="005208D7" w:rsidRPr="003A3AC1" w:rsidRDefault="005208D7" w:rsidP="003C71B7">
            <w:pPr>
              <w:rPr>
                <w:rFonts w:ascii="Arial" w:hAnsi="Arial" w:cs="Arial"/>
                <w:strike/>
                <w:sz w:val="20"/>
                <w:szCs w:val="20"/>
                <w:lang w:val="sr-Latn-RS"/>
              </w:rPr>
            </w:pPr>
            <w:r>
              <w:rPr>
                <w:color w:val="000000" w:themeColor="text1"/>
                <w:lang w:val="sr-Cyrl-RS"/>
              </w:rPr>
              <w:t>КИРС</w:t>
            </w:r>
          </w:p>
          <w:p w:rsidR="005208D7" w:rsidRPr="003A3AC1" w:rsidRDefault="005208D7" w:rsidP="003C71B7">
            <w:pPr>
              <w:kinsoku w:val="0"/>
              <w:overflowPunct w:val="0"/>
              <w:spacing w:line="200" w:lineRule="exact"/>
              <w:rPr>
                <w:rFonts w:ascii="Arial" w:hAnsi="Arial" w:cs="Arial"/>
                <w:strike/>
                <w:sz w:val="20"/>
                <w:szCs w:val="20"/>
                <w:lang w:val="ru-RU"/>
              </w:rPr>
            </w:pPr>
          </w:p>
        </w:tc>
      </w:tr>
      <w:tr w:rsidR="00167F7D" w:rsidRPr="00A754AF" w:rsidTr="003C71B7">
        <w:trPr>
          <w:trHeight w:val="1365"/>
        </w:trPr>
        <w:tc>
          <w:tcPr>
            <w:tcW w:w="1980" w:type="dxa"/>
          </w:tcPr>
          <w:p w:rsidR="00167F7D" w:rsidRPr="003A3AC1" w:rsidRDefault="00167F7D" w:rsidP="005208D7">
            <w:pPr>
              <w:pStyle w:val="TableParagraph"/>
              <w:kinsoku w:val="0"/>
              <w:overflowPunct w:val="0"/>
              <w:spacing w:line="241" w:lineRule="auto"/>
              <w:ind w:right="161" w:hanging="24"/>
              <w:rPr>
                <w:rFonts w:ascii="Arial" w:hAnsi="Arial" w:cs="Arial"/>
                <w:strike/>
                <w:sz w:val="20"/>
                <w:szCs w:val="20"/>
                <w:lang w:val="sr-Latn-RS"/>
              </w:rPr>
            </w:pPr>
            <w:r>
              <w:rPr>
                <w:lang w:val="sr-Cyrl-CS"/>
              </w:rPr>
              <w:t xml:space="preserve">1.3.2. </w:t>
            </w:r>
            <w:r w:rsidRPr="00BC71F9">
              <w:rPr>
                <w:lang w:val="sr-Cyrl-CS"/>
              </w:rPr>
              <w:t xml:space="preserve">Реализација </w:t>
            </w:r>
            <w:r>
              <w:rPr>
                <w:lang w:val="sr-Cyrl-CS"/>
              </w:rPr>
              <w:t xml:space="preserve">Регионалног </w:t>
            </w:r>
            <w:r w:rsidRPr="00BC71F9">
              <w:rPr>
                <w:lang w:val="sr-Cyrl-CS"/>
              </w:rPr>
              <w:t xml:space="preserve">програма </w:t>
            </w:r>
            <w:r>
              <w:rPr>
                <w:lang w:val="sr-Cyrl-CS"/>
              </w:rPr>
              <w:t>трајног стамбеног збрињавања</w:t>
            </w:r>
            <w:r w:rsidRPr="00BC71F9">
              <w:rPr>
                <w:lang w:val="sr-Cyrl-CS"/>
              </w:rPr>
              <w:t xml:space="preserve">                  </w:t>
            </w:r>
          </w:p>
        </w:tc>
        <w:tc>
          <w:tcPr>
            <w:tcW w:w="1253" w:type="dxa"/>
          </w:tcPr>
          <w:p w:rsidR="00167F7D" w:rsidRPr="003A3AC1" w:rsidRDefault="00167F7D" w:rsidP="003C71B7">
            <w:pPr>
              <w:rPr>
                <w:rFonts w:ascii="Arial" w:hAnsi="Arial" w:cs="Arial"/>
                <w:strike/>
                <w:sz w:val="20"/>
                <w:szCs w:val="20"/>
                <w:lang w:val="sr-Latn-RS"/>
              </w:rPr>
            </w:pPr>
            <w:r>
              <w:rPr>
                <w:lang w:val="sr-Cyrl-CS"/>
              </w:rPr>
              <w:t>2019-2022</w:t>
            </w:r>
          </w:p>
        </w:tc>
        <w:tc>
          <w:tcPr>
            <w:tcW w:w="1447" w:type="dxa"/>
          </w:tcPr>
          <w:p w:rsidR="00167F7D" w:rsidRPr="003A3AC1" w:rsidRDefault="00167F7D"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167F7D" w:rsidRPr="00135040" w:rsidRDefault="00167F7D" w:rsidP="00135040">
            <w:pPr>
              <w:rPr>
                <w:rFonts w:ascii="Arial" w:hAnsi="Arial" w:cs="Arial"/>
                <w:strike/>
                <w:sz w:val="20"/>
                <w:szCs w:val="20"/>
                <w:lang w:val="sr-Latn-RS"/>
              </w:rPr>
            </w:pPr>
            <w:r w:rsidRPr="00135040">
              <w:rPr>
                <w:color w:val="000000" w:themeColor="text1"/>
                <w:sz w:val="20"/>
                <w:szCs w:val="20"/>
                <w:lang w:val="sr-Cyrl-RS"/>
              </w:rPr>
              <w:t>Изграђени социјани станови за 40 породица избеглих, ИРЛ и повратника</w:t>
            </w:r>
          </w:p>
        </w:tc>
        <w:tc>
          <w:tcPr>
            <w:tcW w:w="1101" w:type="dxa"/>
          </w:tcPr>
          <w:p w:rsidR="00167F7D" w:rsidRDefault="00167F7D" w:rsidP="003C71B7">
            <w:pPr>
              <w:pStyle w:val="TableParagraph"/>
              <w:kinsoku w:val="0"/>
              <w:overflowPunct w:val="0"/>
              <w:spacing w:line="227" w:lineRule="exact"/>
              <w:ind w:left="78"/>
              <w:rPr>
                <w:rFonts w:ascii="Arial" w:hAnsi="Arial" w:cs="Arial"/>
                <w:strike/>
                <w:sz w:val="20"/>
                <w:szCs w:val="20"/>
                <w:lang w:val="ru-RU"/>
              </w:rPr>
            </w:pPr>
          </w:p>
          <w:p w:rsidR="00135040" w:rsidRPr="00135040" w:rsidRDefault="00135040" w:rsidP="003C71B7">
            <w:pPr>
              <w:pStyle w:val="TableParagraph"/>
              <w:kinsoku w:val="0"/>
              <w:overflowPunct w:val="0"/>
              <w:spacing w:line="227" w:lineRule="exact"/>
              <w:ind w:left="78"/>
              <w:rPr>
                <w:rFonts w:ascii="Arial" w:hAnsi="Arial" w:cs="Arial"/>
                <w:sz w:val="20"/>
                <w:szCs w:val="20"/>
              </w:rPr>
            </w:pPr>
            <w:r w:rsidRPr="00135040">
              <w:rPr>
                <w:rFonts w:ascii="Arial" w:hAnsi="Arial" w:cs="Arial"/>
                <w:sz w:val="20"/>
                <w:szCs w:val="20"/>
              </w:rPr>
              <w:t>N/A</w:t>
            </w:r>
          </w:p>
        </w:tc>
        <w:tc>
          <w:tcPr>
            <w:tcW w:w="1329" w:type="dxa"/>
          </w:tcPr>
          <w:p w:rsidR="00167F7D" w:rsidRDefault="00167F7D" w:rsidP="00135040">
            <w:pPr>
              <w:pStyle w:val="TableParagraph"/>
              <w:kinsoku w:val="0"/>
              <w:overflowPunct w:val="0"/>
              <w:spacing w:before="100" w:beforeAutospacing="1" w:line="110" w:lineRule="exact"/>
              <w:rPr>
                <w:rFonts w:ascii="Arial" w:hAnsi="Arial" w:cs="Arial"/>
                <w:strike/>
                <w:sz w:val="20"/>
                <w:szCs w:val="20"/>
                <w:lang w:val="sr-Cyrl-CS"/>
              </w:rPr>
            </w:pPr>
          </w:p>
          <w:p w:rsidR="00135040" w:rsidRDefault="00135040" w:rsidP="00135040">
            <w:pPr>
              <w:pStyle w:val="TableParagraph"/>
              <w:kinsoku w:val="0"/>
              <w:overflowPunct w:val="0"/>
              <w:spacing w:before="100" w:beforeAutospacing="1" w:line="110" w:lineRule="exact"/>
              <w:rPr>
                <w:rFonts w:ascii="Arial" w:hAnsi="Arial" w:cs="Arial"/>
                <w:sz w:val="20"/>
                <w:szCs w:val="20"/>
                <w:lang w:val="sr-Cyrl-CS"/>
              </w:rPr>
            </w:pPr>
            <w:r w:rsidRPr="00135040">
              <w:rPr>
                <w:rFonts w:ascii="Arial" w:hAnsi="Arial" w:cs="Arial"/>
                <w:sz w:val="20"/>
                <w:szCs w:val="20"/>
                <w:lang w:val="sr-Cyrl-CS"/>
              </w:rPr>
              <w:t xml:space="preserve">4.000.000 </w:t>
            </w:r>
          </w:p>
          <w:p w:rsidR="00135040" w:rsidRPr="00135040" w:rsidRDefault="00135040" w:rsidP="00135040">
            <w:pPr>
              <w:pStyle w:val="TableParagraph"/>
              <w:kinsoku w:val="0"/>
              <w:overflowPunct w:val="0"/>
              <w:spacing w:before="100" w:beforeAutospacing="1" w:line="110" w:lineRule="exact"/>
              <w:rPr>
                <w:rFonts w:ascii="Arial" w:hAnsi="Arial" w:cs="Arial"/>
                <w:sz w:val="20"/>
                <w:szCs w:val="20"/>
                <w:lang w:val="sr-Cyrl-CS"/>
              </w:rPr>
            </w:pPr>
            <w:r w:rsidRPr="00135040">
              <w:rPr>
                <w:rFonts w:ascii="Arial" w:hAnsi="Arial" w:cs="Arial"/>
                <w:sz w:val="20"/>
                <w:szCs w:val="20"/>
                <w:lang w:val="sr-Cyrl-CS"/>
              </w:rPr>
              <w:t>е</w:t>
            </w:r>
            <w:r>
              <w:rPr>
                <w:rFonts w:ascii="Arial" w:hAnsi="Arial" w:cs="Arial"/>
                <w:sz w:val="20"/>
                <w:szCs w:val="20"/>
                <w:lang w:val="sr-Cyrl-CS"/>
              </w:rPr>
              <w:t>в</w:t>
            </w:r>
            <w:r w:rsidRPr="00135040">
              <w:rPr>
                <w:rFonts w:ascii="Arial" w:hAnsi="Arial" w:cs="Arial"/>
                <w:sz w:val="20"/>
                <w:szCs w:val="20"/>
                <w:lang w:val="sr-Cyrl-CS"/>
              </w:rPr>
              <w:t>ра</w:t>
            </w:r>
          </w:p>
        </w:tc>
        <w:tc>
          <w:tcPr>
            <w:tcW w:w="840" w:type="dxa"/>
          </w:tcPr>
          <w:p w:rsidR="00167F7D" w:rsidRPr="003A3AC1" w:rsidRDefault="00167F7D" w:rsidP="003C71B7">
            <w:pPr>
              <w:rPr>
                <w:rFonts w:ascii="Arial" w:hAnsi="Arial" w:cs="Arial"/>
                <w:strike/>
                <w:sz w:val="20"/>
                <w:szCs w:val="20"/>
                <w:lang w:val="ru-RU"/>
              </w:rPr>
            </w:pPr>
            <w:r>
              <w:rPr>
                <w:color w:val="000000" w:themeColor="text1"/>
                <w:lang w:val="sr-Cyrl-RS"/>
              </w:rPr>
              <w:t>Град Ниш</w:t>
            </w:r>
          </w:p>
        </w:tc>
        <w:tc>
          <w:tcPr>
            <w:tcW w:w="1140" w:type="dxa"/>
          </w:tcPr>
          <w:p w:rsidR="00167F7D" w:rsidRPr="003A3AC1" w:rsidRDefault="00167F7D" w:rsidP="003C71B7">
            <w:pPr>
              <w:rPr>
                <w:rFonts w:ascii="Arial" w:hAnsi="Arial" w:cs="Arial"/>
                <w:strike/>
                <w:sz w:val="20"/>
                <w:szCs w:val="20"/>
                <w:lang w:val="sr-Latn-RS"/>
              </w:rPr>
            </w:pPr>
            <w:r>
              <w:rPr>
                <w:color w:val="000000" w:themeColor="text1"/>
                <w:lang w:val="sr-Cyrl-RS"/>
              </w:rPr>
              <w:t>КИРС</w:t>
            </w:r>
          </w:p>
        </w:tc>
      </w:tr>
      <w:tr w:rsidR="00167F7D" w:rsidRPr="00A754AF" w:rsidTr="003C71B7">
        <w:trPr>
          <w:trHeight w:val="1365"/>
        </w:trPr>
        <w:tc>
          <w:tcPr>
            <w:tcW w:w="1980" w:type="dxa"/>
          </w:tcPr>
          <w:p w:rsidR="00167F7D" w:rsidRPr="003A3AC1" w:rsidRDefault="00167F7D" w:rsidP="00C46F98">
            <w:pPr>
              <w:pStyle w:val="TableParagraph"/>
              <w:kinsoku w:val="0"/>
              <w:overflowPunct w:val="0"/>
              <w:spacing w:line="241" w:lineRule="auto"/>
              <w:ind w:left="58" w:right="161" w:hanging="24"/>
              <w:rPr>
                <w:rFonts w:ascii="Arial" w:hAnsi="Arial" w:cs="Arial"/>
                <w:strike/>
                <w:sz w:val="20"/>
                <w:szCs w:val="20"/>
                <w:lang w:val="sr-Latn-RS"/>
              </w:rPr>
            </w:pPr>
            <w:r>
              <w:rPr>
                <w:lang w:val="sr-Cyrl-CS"/>
              </w:rPr>
              <w:lastRenderedPageBreak/>
              <w:t xml:space="preserve">1.3.3. </w:t>
            </w:r>
            <w:r w:rsidRPr="00BC71F9">
              <w:rPr>
                <w:lang w:val="sr-Cyrl-CS"/>
              </w:rPr>
              <w:t xml:space="preserve">Реализација </w:t>
            </w:r>
            <w:r>
              <w:rPr>
                <w:lang w:val="sr-Cyrl-CS"/>
              </w:rPr>
              <w:t xml:space="preserve">Регионалног </w:t>
            </w:r>
            <w:r w:rsidRPr="00BC71F9">
              <w:rPr>
                <w:lang w:val="sr-Cyrl-CS"/>
              </w:rPr>
              <w:t xml:space="preserve">програма </w:t>
            </w:r>
            <w:r>
              <w:rPr>
                <w:lang w:val="sr-Cyrl-CS"/>
              </w:rPr>
              <w:t>изградња станова са правом откупа избеглим лицима</w:t>
            </w:r>
            <w:r w:rsidRPr="00BC71F9">
              <w:rPr>
                <w:lang w:val="sr-Cyrl-CS"/>
              </w:rPr>
              <w:t xml:space="preserve">                  </w:t>
            </w:r>
          </w:p>
        </w:tc>
        <w:tc>
          <w:tcPr>
            <w:tcW w:w="1253" w:type="dxa"/>
          </w:tcPr>
          <w:p w:rsidR="00167F7D" w:rsidRPr="003A3AC1" w:rsidRDefault="00167F7D" w:rsidP="003C71B7">
            <w:pPr>
              <w:rPr>
                <w:rFonts w:ascii="Arial" w:hAnsi="Arial" w:cs="Arial"/>
                <w:strike/>
                <w:sz w:val="20"/>
                <w:szCs w:val="20"/>
                <w:lang w:val="sr-Latn-RS"/>
              </w:rPr>
            </w:pPr>
            <w:r>
              <w:rPr>
                <w:lang w:val="sr-Cyrl-CS"/>
              </w:rPr>
              <w:t>2019-2022</w:t>
            </w:r>
          </w:p>
        </w:tc>
        <w:tc>
          <w:tcPr>
            <w:tcW w:w="1447" w:type="dxa"/>
          </w:tcPr>
          <w:p w:rsidR="00167F7D" w:rsidRPr="003A3AC1" w:rsidRDefault="00167F7D"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167F7D" w:rsidRPr="003A3AC1" w:rsidRDefault="00167F7D" w:rsidP="003C71B7">
            <w:pPr>
              <w:rPr>
                <w:rFonts w:ascii="Arial" w:hAnsi="Arial" w:cs="Arial"/>
                <w:strike/>
                <w:sz w:val="20"/>
                <w:szCs w:val="20"/>
                <w:lang w:val="sr-Latn-RS"/>
              </w:rPr>
            </w:pPr>
            <w:r>
              <w:rPr>
                <w:color w:val="000000" w:themeColor="text1"/>
                <w:lang w:val="sr-Cyrl-RS"/>
              </w:rPr>
              <w:t xml:space="preserve">Изграђено и откупљено 40 кућа за породие избеглица    </w:t>
            </w:r>
          </w:p>
        </w:tc>
        <w:tc>
          <w:tcPr>
            <w:tcW w:w="1101" w:type="dxa"/>
          </w:tcPr>
          <w:p w:rsidR="00167F7D" w:rsidRPr="003A3AC1" w:rsidRDefault="00894CE6" w:rsidP="003C71B7">
            <w:pPr>
              <w:pStyle w:val="TableParagraph"/>
              <w:kinsoku w:val="0"/>
              <w:overflowPunct w:val="0"/>
              <w:spacing w:line="227" w:lineRule="exact"/>
              <w:ind w:left="78"/>
              <w:rPr>
                <w:rFonts w:ascii="Arial" w:hAnsi="Arial" w:cs="Arial"/>
                <w:strike/>
                <w:sz w:val="20"/>
                <w:szCs w:val="20"/>
                <w:lang w:val="ru-RU"/>
              </w:rPr>
            </w:pPr>
            <w:r w:rsidRPr="00135040">
              <w:rPr>
                <w:rFonts w:ascii="Arial" w:hAnsi="Arial" w:cs="Arial"/>
                <w:sz w:val="20"/>
                <w:szCs w:val="20"/>
              </w:rPr>
              <w:t>N/A</w:t>
            </w:r>
          </w:p>
        </w:tc>
        <w:tc>
          <w:tcPr>
            <w:tcW w:w="1329" w:type="dxa"/>
          </w:tcPr>
          <w:p w:rsidR="00167F7D" w:rsidRDefault="00167F7D" w:rsidP="00894CE6">
            <w:pPr>
              <w:pStyle w:val="TableParagraph"/>
              <w:kinsoku w:val="0"/>
              <w:overflowPunct w:val="0"/>
              <w:spacing w:before="100" w:beforeAutospacing="1" w:line="110" w:lineRule="exact"/>
              <w:rPr>
                <w:rFonts w:ascii="Arial" w:hAnsi="Arial" w:cs="Arial"/>
                <w:strike/>
                <w:sz w:val="20"/>
                <w:szCs w:val="20"/>
              </w:rPr>
            </w:pPr>
          </w:p>
          <w:p w:rsidR="00894CE6" w:rsidRDefault="00894CE6" w:rsidP="00894CE6">
            <w:pPr>
              <w:pStyle w:val="TableParagraph"/>
              <w:kinsoku w:val="0"/>
              <w:overflowPunct w:val="0"/>
              <w:spacing w:before="100" w:beforeAutospacing="1" w:line="110" w:lineRule="exact"/>
              <w:rPr>
                <w:rFonts w:ascii="Arial" w:hAnsi="Arial" w:cs="Arial"/>
                <w:sz w:val="20"/>
                <w:szCs w:val="20"/>
              </w:rPr>
            </w:pPr>
            <w:r w:rsidRPr="00894CE6">
              <w:rPr>
                <w:rFonts w:ascii="Arial" w:hAnsi="Arial" w:cs="Arial"/>
                <w:sz w:val="20"/>
                <w:szCs w:val="20"/>
              </w:rPr>
              <w:t xml:space="preserve">400.000 </w:t>
            </w:r>
          </w:p>
          <w:p w:rsidR="00894CE6" w:rsidRPr="00894CE6" w:rsidRDefault="00894CE6" w:rsidP="00894CE6">
            <w:pPr>
              <w:pStyle w:val="TableParagraph"/>
              <w:kinsoku w:val="0"/>
              <w:overflowPunct w:val="0"/>
              <w:spacing w:before="100" w:beforeAutospacing="1" w:line="110" w:lineRule="exact"/>
              <w:rPr>
                <w:rFonts w:ascii="Arial" w:hAnsi="Arial" w:cs="Arial"/>
                <w:sz w:val="20"/>
                <w:szCs w:val="20"/>
              </w:rPr>
            </w:pPr>
            <w:r w:rsidRPr="00135040">
              <w:rPr>
                <w:rFonts w:ascii="Arial" w:hAnsi="Arial" w:cs="Arial"/>
                <w:sz w:val="20"/>
                <w:szCs w:val="20"/>
                <w:lang w:val="sr-Cyrl-CS"/>
              </w:rPr>
              <w:t>е</w:t>
            </w:r>
            <w:r>
              <w:rPr>
                <w:rFonts w:ascii="Arial" w:hAnsi="Arial" w:cs="Arial"/>
                <w:sz w:val="20"/>
                <w:szCs w:val="20"/>
                <w:lang w:val="sr-Cyrl-CS"/>
              </w:rPr>
              <w:t>в</w:t>
            </w:r>
            <w:r w:rsidRPr="00135040">
              <w:rPr>
                <w:rFonts w:ascii="Arial" w:hAnsi="Arial" w:cs="Arial"/>
                <w:sz w:val="20"/>
                <w:szCs w:val="20"/>
                <w:lang w:val="sr-Cyrl-CS"/>
              </w:rPr>
              <w:t>ра</w:t>
            </w:r>
          </w:p>
        </w:tc>
        <w:tc>
          <w:tcPr>
            <w:tcW w:w="840" w:type="dxa"/>
          </w:tcPr>
          <w:p w:rsidR="00167F7D" w:rsidRPr="003A3AC1" w:rsidRDefault="00167F7D" w:rsidP="003C71B7">
            <w:pPr>
              <w:rPr>
                <w:rFonts w:ascii="Arial" w:hAnsi="Arial" w:cs="Arial"/>
                <w:strike/>
                <w:sz w:val="20"/>
                <w:szCs w:val="20"/>
                <w:lang w:val="ru-RU"/>
              </w:rPr>
            </w:pPr>
            <w:r>
              <w:rPr>
                <w:color w:val="000000" w:themeColor="text1"/>
                <w:lang w:val="sr-Cyrl-RS"/>
              </w:rPr>
              <w:t>Град Ниш</w:t>
            </w:r>
          </w:p>
        </w:tc>
        <w:tc>
          <w:tcPr>
            <w:tcW w:w="1140" w:type="dxa"/>
          </w:tcPr>
          <w:p w:rsidR="00167F7D" w:rsidRPr="003A3AC1" w:rsidRDefault="00167F7D" w:rsidP="003C71B7">
            <w:pPr>
              <w:rPr>
                <w:rFonts w:ascii="Arial" w:hAnsi="Arial" w:cs="Arial"/>
                <w:strike/>
                <w:sz w:val="20"/>
                <w:szCs w:val="20"/>
                <w:lang w:val="sr-Latn-RS"/>
              </w:rPr>
            </w:pPr>
            <w:r>
              <w:rPr>
                <w:color w:val="000000" w:themeColor="text1"/>
                <w:lang w:val="sr-Cyrl-RS"/>
              </w:rPr>
              <w:t>КИРС</w:t>
            </w:r>
          </w:p>
        </w:tc>
      </w:tr>
      <w:tr w:rsidR="00167F7D" w:rsidRPr="00A754AF" w:rsidTr="003C71B7">
        <w:trPr>
          <w:trHeight w:val="1365"/>
        </w:trPr>
        <w:tc>
          <w:tcPr>
            <w:tcW w:w="1980" w:type="dxa"/>
          </w:tcPr>
          <w:p w:rsidR="00167F7D" w:rsidRPr="003A3AC1" w:rsidRDefault="00167F7D" w:rsidP="005208D7">
            <w:pPr>
              <w:pStyle w:val="TableParagraph"/>
              <w:kinsoku w:val="0"/>
              <w:overflowPunct w:val="0"/>
              <w:spacing w:line="241" w:lineRule="auto"/>
              <w:ind w:left="58" w:right="161" w:hanging="24"/>
              <w:rPr>
                <w:rFonts w:ascii="Arial" w:hAnsi="Arial" w:cs="Arial"/>
                <w:strike/>
                <w:sz w:val="20"/>
                <w:szCs w:val="20"/>
                <w:lang w:val="sr-Latn-RS"/>
              </w:rPr>
            </w:pPr>
            <w:r>
              <w:rPr>
                <w:lang w:val="sr-Cyrl-CS"/>
              </w:rPr>
              <w:t>1.3.4.   Изградња монтажних кућа на земљишним парцелама у власништву Града Ниша</w:t>
            </w:r>
            <w:r w:rsidRPr="00BC71F9">
              <w:rPr>
                <w:lang w:val="sr-Cyrl-CS"/>
              </w:rPr>
              <w:t xml:space="preserve">                  </w:t>
            </w:r>
          </w:p>
        </w:tc>
        <w:tc>
          <w:tcPr>
            <w:tcW w:w="1253" w:type="dxa"/>
          </w:tcPr>
          <w:p w:rsidR="00167F7D" w:rsidRPr="003A3AC1" w:rsidRDefault="00167F7D" w:rsidP="003C71B7">
            <w:pPr>
              <w:rPr>
                <w:rFonts w:ascii="Arial" w:hAnsi="Arial" w:cs="Arial"/>
                <w:strike/>
                <w:sz w:val="20"/>
                <w:szCs w:val="20"/>
                <w:lang w:val="sr-Latn-RS"/>
              </w:rPr>
            </w:pPr>
            <w:r>
              <w:rPr>
                <w:lang w:val="sr-Cyrl-CS"/>
              </w:rPr>
              <w:t>2019-2022</w:t>
            </w:r>
          </w:p>
        </w:tc>
        <w:tc>
          <w:tcPr>
            <w:tcW w:w="1447" w:type="dxa"/>
          </w:tcPr>
          <w:p w:rsidR="00167F7D" w:rsidRPr="003A3AC1" w:rsidRDefault="00167F7D" w:rsidP="003C71B7">
            <w:pPr>
              <w:rPr>
                <w:rFonts w:ascii="Arial" w:hAnsi="Arial" w:cs="Arial"/>
                <w:strike/>
                <w:sz w:val="20"/>
                <w:szCs w:val="20"/>
                <w:lang w:val="sr-Latn-RS"/>
              </w:rPr>
            </w:pPr>
            <w:r>
              <w:rPr>
                <w:lang w:val="sr-Cyrl-CS"/>
              </w:rPr>
              <w:t xml:space="preserve">Трајно стамбено збрињавање </w:t>
            </w:r>
            <w:r>
              <w:rPr>
                <w:color w:val="FF0000"/>
                <w:lang w:val="sr-Cyrl-CS"/>
              </w:rPr>
              <w:t xml:space="preserve">  </w:t>
            </w:r>
            <w:r>
              <w:rPr>
                <w:lang w:val="sr-Cyrl-CS"/>
              </w:rPr>
              <w:t xml:space="preserve">      </w:t>
            </w:r>
          </w:p>
        </w:tc>
        <w:tc>
          <w:tcPr>
            <w:tcW w:w="1260" w:type="dxa"/>
          </w:tcPr>
          <w:p w:rsidR="00167F7D" w:rsidRPr="003A3AC1" w:rsidRDefault="00167F7D" w:rsidP="003C71B7">
            <w:pPr>
              <w:rPr>
                <w:rFonts w:ascii="Arial" w:hAnsi="Arial" w:cs="Arial"/>
                <w:strike/>
                <w:sz w:val="20"/>
                <w:szCs w:val="20"/>
                <w:lang w:val="sr-Latn-RS"/>
              </w:rPr>
            </w:pPr>
            <w:r>
              <w:rPr>
                <w:color w:val="000000" w:themeColor="text1"/>
                <w:lang w:val="sr-Cyrl-RS"/>
              </w:rPr>
              <w:t>Побољшани услови становања</w:t>
            </w:r>
            <w:r w:rsidR="00894CE6">
              <w:rPr>
                <w:color w:val="000000" w:themeColor="text1"/>
              </w:rPr>
              <w:t>10</w:t>
            </w:r>
            <w:r>
              <w:rPr>
                <w:color w:val="000000" w:themeColor="text1"/>
                <w:lang w:val="sr-Cyrl-RS"/>
              </w:rPr>
              <w:t xml:space="preserve"> породица из реадмисије   </w:t>
            </w:r>
          </w:p>
        </w:tc>
        <w:tc>
          <w:tcPr>
            <w:tcW w:w="1101" w:type="dxa"/>
          </w:tcPr>
          <w:p w:rsidR="00167F7D" w:rsidRPr="000F6F80" w:rsidRDefault="00894CE6" w:rsidP="003C71B7">
            <w:pPr>
              <w:pStyle w:val="TableParagraph"/>
              <w:kinsoku w:val="0"/>
              <w:overflowPunct w:val="0"/>
              <w:spacing w:line="227" w:lineRule="exact"/>
              <w:ind w:left="78"/>
              <w:rPr>
                <w:rFonts w:ascii="Arial" w:hAnsi="Arial" w:cs="Arial"/>
                <w:strike/>
                <w:sz w:val="20"/>
                <w:szCs w:val="20"/>
                <w:lang w:val="sr-Latn-RS"/>
              </w:rPr>
            </w:pPr>
            <w:r w:rsidRPr="00135040">
              <w:rPr>
                <w:rFonts w:ascii="Arial" w:hAnsi="Arial" w:cs="Arial"/>
                <w:sz w:val="20"/>
                <w:szCs w:val="20"/>
              </w:rPr>
              <w:t>N/A</w:t>
            </w:r>
          </w:p>
        </w:tc>
        <w:tc>
          <w:tcPr>
            <w:tcW w:w="1329" w:type="dxa"/>
          </w:tcPr>
          <w:p w:rsidR="00894CE6" w:rsidRDefault="00894CE6" w:rsidP="00894CE6">
            <w:pPr>
              <w:pStyle w:val="TableParagraph"/>
              <w:kinsoku w:val="0"/>
              <w:overflowPunct w:val="0"/>
              <w:spacing w:before="100" w:beforeAutospacing="1" w:line="110" w:lineRule="exact"/>
              <w:rPr>
                <w:rFonts w:ascii="Arial" w:hAnsi="Arial" w:cs="Arial"/>
                <w:sz w:val="20"/>
                <w:szCs w:val="20"/>
              </w:rPr>
            </w:pPr>
          </w:p>
          <w:p w:rsidR="00894CE6" w:rsidRDefault="00894CE6" w:rsidP="00894CE6">
            <w:pPr>
              <w:pStyle w:val="TableParagraph"/>
              <w:kinsoku w:val="0"/>
              <w:overflowPunct w:val="0"/>
              <w:spacing w:before="100" w:beforeAutospacing="1" w:line="110" w:lineRule="exact"/>
              <w:rPr>
                <w:rFonts w:ascii="Arial" w:hAnsi="Arial" w:cs="Arial"/>
                <w:sz w:val="20"/>
                <w:szCs w:val="20"/>
              </w:rPr>
            </w:pPr>
            <w:r>
              <w:rPr>
                <w:rFonts w:ascii="Arial" w:hAnsi="Arial" w:cs="Arial"/>
                <w:sz w:val="20"/>
                <w:szCs w:val="20"/>
              </w:rPr>
              <w:t>150</w:t>
            </w:r>
            <w:r w:rsidRPr="00894CE6">
              <w:rPr>
                <w:rFonts w:ascii="Arial" w:hAnsi="Arial" w:cs="Arial"/>
                <w:sz w:val="20"/>
                <w:szCs w:val="20"/>
              </w:rPr>
              <w:t xml:space="preserve">.000 </w:t>
            </w:r>
          </w:p>
          <w:p w:rsidR="00167F7D" w:rsidRPr="003A3AC1" w:rsidRDefault="00894CE6" w:rsidP="00894CE6">
            <w:pPr>
              <w:pStyle w:val="TableParagraph"/>
              <w:kinsoku w:val="0"/>
              <w:overflowPunct w:val="0"/>
              <w:spacing w:before="100" w:beforeAutospacing="1" w:line="110" w:lineRule="exact"/>
              <w:rPr>
                <w:rFonts w:ascii="Arial" w:hAnsi="Arial" w:cs="Arial"/>
                <w:strike/>
                <w:sz w:val="20"/>
                <w:szCs w:val="20"/>
                <w:lang w:val="sr-Cyrl-CS"/>
              </w:rPr>
            </w:pPr>
            <w:r w:rsidRPr="00135040">
              <w:rPr>
                <w:rFonts w:ascii="Arial" w:hAnsi="Arial" w:cs="Arial"/>
                <w:sz w:val="20"/>
                <w:szCs w:val="20"/>
                <w:lang w:val="sr-Cyrl-CS"/>
              </w:rPr>
              <w:t>е</w:t>
            </w:r>
            <w:r>
              <w:rPr>
                <w:rFonts w:ascii="Arial" w:hAnsi="Arial" w:cs="Arial"/>
                <w:sz w:val="20"/>
                <w:szCs w:val="20"/>
                <w:lang w:val="sr-Cyrl-CS"/>
              </w:rPr>
              <w:t>в</w:t>
            </w:r>
            <w:r w:rsidRPr="00135040">
              <w:rPr>
                <w:rFonts w:ascii="Arial" w:hAnsi="Arial" w:cs="Arial"/>
                <w:sz w:val="20"/>
                <w:szCs w:val="20"/>
                <w:lang w:val="sr-Cyrl-CS"/>
              </w:rPr>
              <w:t>ра</w:t>
            </w:r>
          </w:p>
        </w:tc>
        <w:tc>
          <w:tcPr>
            <w:tcW w:w="840" w:type="dxa"/>
          </w:tcPr>
          <w:p w:rsidR="00167F7D" w:rsidRPr="003A3AC1" w:rsidRDefault="00167F7D" w:rsidP="003C71B7">
            <w:pPr>
              <w:rPr>
                <w:rFonts w:ascii="Arial" w:hAnsi="Arial" w:cs="Arial"/>
                <w:strike/>
                <w:sz w:val="20"/>
                <w:szCs w:val="20"/>
                <w:lang w:val="ru-RU"/>
              </w:rPr>
            </w:pPr>
            <w:r>
              <w:rPr>
                <w:color w:val="000000" w:themeColor="text1"/>
                <w:lang w:val="sr-Cyrl-RS"/>
              </w:rPr>
              <w:t>Град Ниш</w:t>
            </w:r>
          </w:p>
        </w:tc>
        <w:tc>
          <w:tcPr>
            <w:tcW w:w="1140" w:type="dxa"/>
          </w:tcPr>
          <w:p w:rsidR="00167F7D" w:rsidRPr="003A3AC1" w:rsidRDefault="00167F7D" w:rsidP="003C71B7">
            <w:pPr>
              <w:rPr>
                <w:rFonts w:ascii="Arial" w:hAnsi="Arial" w:cs="Arial"/>
                <w:strike/>
                <w:sz w:val="20"/>
                <w:szCs w:val="20"/>
                <w:lang w:val="sr-Latn-RS"/>
              </w:rPr>
            </w:pPr>
            <w:r>
              <w:rPr>
                <w:color w:val="000000" w:themeColor="text1"/>
                <w:lang w:val="sr-Cyrl-RS"/>
              </w:rPr>
              <w:t>КИРС</w:t>
            </w:r>
          </w:p>
        </w:tc>
      </w:tr>
    </w:tbl>
    <w:p w:rsidR="00E877DC" w:rsidRDefault="00E877DC" w:rsidP="004C179D">
      <w:pPr>
        <w:pStyle w:val="BodyText"/>
        <w:kinsoku w:val="0"/>
        <w:overflowPunct w:val="0"/>
        <w:ind w:right="116"/>
        <w:contextualSpacing/>
        <w:jc w:val="both"/>
        <w:rPr>
          <w:b/>
          <w:bCs/>
          <w:iCs/>
          <w:lang w:val="sr-Cyrl-RS"/>
        </w:rPr>
      </w:pPr>
    </w:p>
    <w:p w:rsidR="00E877DC" w:rsidRDefault="00E877DC" w:rsidP="004C179D">
      <w:pPr>
        <w:pStyle w:val="BodyText"/>
        <w:kinsoku w:val="0"/>
        <w:overflowPunct w:val="0"/>
        <w:ind w:right="116"/>
        <w:contextualSpacing/>
        <w:jc w:val="both"/>
        <w:rPr>
          <w:b/>
          <w:bCs/>
          <w:iCs/>
          <w:lang w:val="sr-Cyrl-R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1447"/>
        <w:gridCol w:w="1260"/>
        <w:gridCol w:w="1101"/>
        <w:gridCol w:w="1329"/>
        <w:gridCol w:w="840"/>
        <w:gridCol w:w="1140"/>
      </w:tblGrid>
      <w:tr w:rsidR="00E877DC" w:rsidRPr="00E955B4" w:rsidTr="003C71B7">
        <w:trPr>
          <w:trHeight w:val="872"/>
        </w:trPr>
        <w:tc>
          <w:tcPr>
            <w:tcW w:w="10350" w:type="dxa"/>
            <w:gridSpan w:val="8"/>
            <w:shd w:val="clear" w:color="auto" w:fill="D9D9D9" w:themeFill="background1" w:themeFillShade="D9"/>
          </w:tcPr>
          <w:p w:rsidR="00E877DC" w:rsidRDefault="00E877DC" w:rsidP="00E877DC">
            <w:pPr>
              <w:pStyle w:val="TableParagraph"/>
              <w:kinsoku w:val="0"/>
              <w:overflowPunct w:val="0"/>
              <w:spacing w:line="241" w:lineRule="auto"/>
              <w:ind w:right="161"/>
              <w:rPr>
                <w:color w:val="000000" w:themeColor="text1"/>
                <w:lang w:val="sr-Cyrl-RS"/>
              </w:rPr>
            </w:pPr>
          </w:p>
          <w:p w:rsidR="00E877DC" w:rsidRDefault="00E877DC" w:rsidP="00E877DC">
            <w:pPr>
              <w:pStyle w:val="BodyText"/>
              <w:kinsoku w:val="0"/>
              <w:overflowPunct w:val="0"/>
              <w:ind w:right="116"/>
              <w:contextualSpacing/>
              <w:jc w:val="both"/>
              <w:rPr>
                <w:b/>
                <w:iCs/>
                <w:lang w:val="sr-Cyrl-CS"/>
              </w:rPr>
            </w:pPr>
            <w:r w:rsidRPr="003B1573">
              <w:rPr>
                <w:b/>
                <w:bCs/>
                <w:i/>
                <w:iCs/>
                <w:lang w:val="sr-Cyrl-CS"/>
              </w:rPr>
              <w:t>Сп</w:t>
            </w:r>
            <w:r w:rsidRPr="003B1573">
              <w:rPr>
                <w:b/>
                <w:bCs/>
                <w:i/>
                <w:iCs/>
                <w:spacing w:val="-1"/>
              </w:rPr>
              <w:t>e</w:t>
            </w:r>
            <w:r w:rsidRPr="003B1573">
              <w:rPr>
                <w:b/>
                <w:bCs/>
                <w:i/>
                <w:iCs/>
                <w:spacing w:val="-1"/>
                <w:lang w:val="sr-Cyrl-CS"/>
              </w:rPr>
              <w:t>ц</w:t>
            </w:r>
            <w:r w:rsidRPr="003B1573">
              <w:rPr>
                <w:b/>
                <w:bCs/>
                <w:i/>
                <w:iCs/>
                <w:lang w:val="sr-Cyrl-CS"/>
              </w:rPr>
              <w:t>и</w:t>
            </w:r>
            <w:r w:rsidRPr="003B1573">
              <w:rPr>
                <w:b/>
                <w:bCs/>
                <w:i/>
                <w:iCs/>
                <w:spacing w:val="-1"/>
                <w:lang w:val="sr-Cyrl-CS"/>
              </w:rPr>
              <w:t>ф</w:t>
            </w:r>
            <w:r w:rsidRPr="003B1573">
              <w:rPr>
                <w:b/>
                <w:bCs/>
                <w:i/>
                <w:iCs/>
                <w:lang w:val="sr-Cyrl-CS"/>
              </w:rPr>
              <w:t>и</w:t>
            </w:r>
            <w:r w:rsidRPr="003B1573">
              <w:rPr>
                <w:b/>
                <w:bCs/>
                <w:i/>
                <w:iCs/>
                <w:spacing w:val="-1"/>
                <w:lang w:val="sr-Cyrl-CS"/>
              </w:rPr>
              <w:t>ч</w:t>
            </w:r>
            <w:r w:rsidRPr="003B1573">
              <w:rPr>
                <w:b/>
                <w:bCs/>
                <w:i/>
                <w:iCs/>
                <w:lang w:val="sr-Cyrl-CS"/>
              </w:rPr>
              <w:t>ни</w:t>
            </w:r>
            <w:r w:rsidRPr="003B1573">
              <w:rPr>
                <w:b/>
                <w:bCs/>
                <w:i/>
                <w:iCs/>
                <w:spacing w:val="7"/>
                <w:lang w:val="sr-Cyrl-CS"/>
              </w:rPr>
              <w:t xml:space="preserve"> </w:t>
            </w:r>
            <w:r w:rsidRPr="003B1573">
              <w:rPr>
                <w:b/>
                <w:bCs/>
                <w:i/>
                <w:iCs/>
                <w:spacing w:val="-1"/>
                <w:lang w:val="sr-Cyrl-CS"/>
              </w:rPr>
              <w:t>ц</w:t>
            </w:r>
            <w:r w:rsidRPr="003B1573">
              <w:rPr>
                <w:b/>
                <w:bCs/>
                <w:i/>
                <w:iCs/>
                <w:lang w:val="sr-Cyrl-CS"/>
              </w:rPr>
              <w:t>иљ</w:t>
            </w:r>
            <w:r w:rsidRPr="003B1573">
              <w:rPr>
                <w:b/>
                <w:bCs/>
                <w:i/>
                <w:iCs/>
                <w:spacing w:val="7"/>
                <w:lang w:val="sr-Cyrl-CS"/>
              </w:rPr>
              <w:t xml:space="preserve"> 2</w:t>
            </w:r>
            <w:r w:rsidRPr="003B1573">
              <w:rPr>
                <w:b/>
                <w:i/>
                <w:iCs/>
                <w:lang w:val="sr-Cyrl-CS"/>
              </w:rPr>
              <w:t xml:space="preserve">: </w:t>
            </w:r>
            <w:r w:rsidRPr="003B1573">
              <w:rPr>
                <w:b/>
                <w:iCs/>
                <w:lang w:val="sr-Cyrl-CS"/>
              </w:rPr>
              <w:t>Еко</w:t>
            </w:r>
            <w:r>
              <w:rPr>
                <w:b/>
                <w:iCs/>
                <w:lang w:val="sr-Cyrl-CS"/>
              </w:rPr>
              <w:t>номско оснаживање циљних група</w:t>
            </w:r>
          </w:p>
          <w:p w:rsidR="00E877DC" w:rsidRPr="00E955B4" w:rsidRDefault="00E877DC" w:rsidP="003C71B7">
            <w:pPr>
              <w:pStyle w:val="BodyText"/>
              <w:kinsoku w:val="0"/>
              <w:overflowPunct w:val="0"/>
              <w:ind w:left="118" w:right="118"/>
              <w:contextualSpacing/>
              <w:jc w:val="both"/>
              <w:rPr>
                <w:sz w:val="20"/>
                <w:szCs w:val="20"/>
                <w:lang w:val="sr-Cyrl-CS"/>
              </w:rPr>
            </w:pPr>
          </w:p>
        </w:tc>
      </w:tr>
      <w:tr w:rsidR="00E877DC" w:rsidRPr="00A754AF" w:rsidTr="003C71B7">
        <w:trPr>
          <w:trHeight w:val="306"/>
        </w:trPr>
        <w:tc>
          <w:tcPr>
            <w:tcW w:w="1980" w:type="dxa"/>
            <w:vMerge w:val="restart"/>
          </w:tcPr>
          <w:p w:rsidR="00E877DC" w:rsidRDefault="00E877DC" w:rsidP="003C71B7">
            <w:r w:rsidRPr="00BC71F9">
              <w:rPr>
                <w:lang w:val="sr-Cyrl-CS"/>
              </w:rPr>
              <w:t xml:space="preserve">Реализација програма                   </w:t>
            </w:r>
          </w:p>
        </w:tc>
        <w:tc>
          <w:tcPr>
            <w:tcW w:w="1253" w:type="dxa"/>
            <w:vMerge w:val="restart"/>
          </w:tcPr>
          <w:p w:rsidR="00E877DC" w:rsidRPr="00A754AF" w:rsidRDefault="00E877DC" w:rsidP="003C71B7">
            <w:pPr>
              <w:rPr>
                <w:sz w:val="20"/>
                <w:szCs w:val="20"/>
              </w:rPr>
            </w:pPr>
            <w:r w:rsidRPr="00A754AF">
              <w:rPr>
                <w:bCs/>
                <w:spacing w:val="-1"/>
              </w:rPr>
              <w:t>п</w:t>
            </w:r>
            <w:r w:rsidRPr="00A754AF">
              <w:rPr>
                <w:bCs/>
                <w:spacing w:val="1"/>
              </w:rPr>
              <w:t>л</w:t>
            </w:r>
            <w:r w:rsidRPr="00A754AF">
              <w:rPr>
                <w:bCs/>
              </w:rPr>
              <w:t>a</w:t>
            </w:r>
            <w:r w:rsidRPr="00A754AF">
              <w:rPr>
                <w:bCs/>
                <w:spacing w:val="-1"/>
              </w:rPr>
              <w:t>н</w:t>
            </w:r>
            <w:r w:rsidRPr="00A754AF">
              <w:rPr>
                <w:bCs/>
                <w:spacing w:val="-2"/>
              </w:rPr>
              <w:t>и</w:t>
            </w:r>
            <w:r w:rsidRPr="00A754AF">
              <w:rPr>
                <w:bCs/>
              </w:rPr>
              <w:t>рa</w:t>
            </w:r>
            <w:r w:rsidRPr="00A754AF">
              <w:rPr>
                <w:bCs/>
                <w:spacing w:val="-1"/>
              </w:rPr>
              <w:t xml:space="preserve">нo </w:t>
            </w:r>
            <w:r w:rsidRPr="00A754AF">
              <w:rPr>
                <w:bCs/>
              </w:rPr>
              <w:t>врe</w:t>
            </w:r>
            <w:r w:rsidRPr="00A754AF">
              <w:rPr>
                <w:bCs/>
                <w:spacing w:val="-2"/>
              </w:rPr>
              <w:t>м</w:t>
            </w:r>
            <w:r w:rsidRPr="00A754AF">
              <w:rPr>
                <w:bCs/>
              </w:rPr>
              <w:t>e рea</w:t>
            </w:r>
            <w:r w:rsidRPr="00A754AF">
              <w:rPr>
                <w:bCs/>
                <w:spacing w:val="-2"/>
              </w:rPr>
              <w:t>л</w:t>
            </w:r>
            <w:r w:rsidRPr="00A754AF">
              <w:rPr>
                <w:bCs/>
                <w:spacing w:val="1"/>
              </w:rPr>
              <w:t>и</w:t>
            </w:r>
            <w:r w:rsidRPr="00A754AF">
              <w:rPr>
                <w:bCs/>
                <w:spacing w:val="-3"/>
              </w:rPr>
              <w:t>з</w:t>
            </w:r>
            <w:r w:rsidRPr="00A754AF">
              <w:rPr>
                <w:bCs/>
                <w:spacing w:val="-1"/>
              </w:rPr>
              <w:t>a</w:t>
            </w:r>
            <w:r w:rsidRPr="00A754AF">
              <w:rPr>
                <w:bCs/>
              </w:rPr>
              <w:t>ц</w:t>
            </w:r>
            <w:r w:rsidRPr="00A754AF">
              <w:rPr>
                <w:bCs/>
                <w:spacing w:val="-2"/>
              </w:rPr>
              <w:t>и</w:t>
            </w:r>
            <w:r w:rsidRPr="00A754AF">
              <w:rPr>
                <w:bCs/>
              </w:rPr>
              <w:t>je a</w:t>
            </w:r>
            <w:r w:rsidRPr="00A754AF">
              <w:rPr>
                <w:bCs/>
                <w:spacing w:val="-1"/>
              </w:rPr>
              <w:t>к</w:t>
            </w:r>
            <w:r w:rsidRPr="00A754AF">
              <w:rPr>
                <w:bCs/>
              </w:rPr>
              <w:t>т</w:t>
            </w:r>
            <w:r w:rsidRPr="00A754AF">
              <w:rPr>
                <w:bCs/>
                <w:spacing w:val="1"/>
              </w:rPr>
              <w:t>и</w:t>
            </w:r>
            <w:r w:rsidRPr="00A754AF">
              <w:rPr>
                <w:bCs/>
              </w:rPr>
              <w:t>в</w:t>
            </w:r>
            <w:r w:rsidRPr="00A754AF">
              <w:rPr>
                <w:bCs/>
                <w:spacing w:val="-3"/>
              </w:rPr>
              <w:t>н</w:t>
            </w:r>
            <w:r w:rsidRPr="00A754AF">
              <w:rPr>
                <w:bCs/>
              </w:rPr>
              <w:t>oс</w:t>
            </w:r>
            <w:r w:rsidRPr="00A754AF">
              <w:rPr>
                <w:bCs/>
                <w:spacing w:val="-2"/>
              </w:rPr>
              <w:t>т</w:t>
            </w:r>
            <w:r w:rsidRPr="00A754AF">
              <w:rPr>
                <w:bCs/>
              </w:rPr>
              <w:t>и</w:t>
            </w:r>
          </w:p>
        </w:tc>
        <w:tc>
          <w:tcPr>
            <w:tcW w:w="1447" w:type="dxa"/>
            <w:vMerge w:val="restart"/>
          </w:tcPr>
          <w:p w:rsidR="00E877DC" w:rsidRPr="00A754AF" w:rsidRDefault="00E877DC" w:rsidP="003C71B7">
            <w:pPr>
              <w:rPr>
                <w:sz w:val="20"/>
                <w:szCs w:val="20"/>
              </w:rPr>
            </w:pPr>
            <w:r w:rsidRPr="00A754AF">
              <w:rPr>
                <w:bCs/>
                <w:spacing w:val="1"/>
              </w:rPr>
              <w:t>O</w:t>
            </w:r>
            <w:r w:rsidRPr="00A754AF">
              <w:rPr>
                <w:bCs/>
              </w:rPr>
              <w:t>чe</w:t>
            </w:r>
            <w:r w:rsidRPr="00A754AF">
              <w:rPr>
                <w:bCs/>
                <w:spacing w:val="-3"/>
              </w:rPr>
              <w:t>к</w:t>
            </w:r>
            <w:r w:rsidRPr="00A754AF">
              <w:rPr>
                <w:bCs/>
                <w:spacing w:val="1"/>
              </w:rPr>
              <w:t>и</w:t>
            </w:r>
            <w:r w:rsidRPr="00A754AF">
              <w:rPr>
                <w:bCs/>
              </w:rPr>
              <w:t>вa</w:t>
            </w:r>
            <w:r w:rsidRPr="00A754AF">
              <w:rPr>
                <w:bCs/>
                <w:spacing w:val="-3"/>
              </w:rPr>
              <w:t>н</w:t>
            </w:r>
            <w:r w:rsidRPr="00A754AF">
              <w:rPr>
                <w:bCs/>
              </w:rPr>
              <w:t>и</w:t>
            </w:r>
            <w:r w:rsidRPr="00A754AF">
              <w:rPr>
                <w:bCs/>
                <w:spacing w:val="1"/>
              </w:rPr>
              <w:t xml:space="preserve"> </w:t>
            </w:r>
            <w:r w:rsidRPr="00A754AF">
              <w:rPr>
                <w:bCs/>
              </w:rPr>
              <w:t>рe</w:t>
            </w:r>
            <w:r w:rsidRPr="00A754AF">
              <w:rPr>
                <w:bCs/>
                <w:spacing w:val="-3"/>
              </w:rPr>
              <w:t>з</w:t>
            </w:r>
            <w:r w:rsidRPr="00A754AF">
              <w:rPr>
                <w:bCs/>
                <w:spacing w:val="-1"/>
              </w:rPr>
              <w:t>у</w:t>
            </w:r>
            <w:r w:rsidRPr="00A754AF">
              <w:rPr>
                <w:bCs/>
                <w:spacing w:val="-2"/>
              </w:rPr>
              <w:t>л</w:t>
            </w:r>
            <w:r w:rsidRPr="00A754AF">
              <w:rPr>
                <w:bCs/>
              </w:rPr>
              <w:t>тaт</w:t>
            </w:r>
          </w:p>
          <w:p w:rsidR="00E877DC" w:rsidRPr="00A754AF" w:rsidRDefault="00E877DC" w:rsidP="003C71B7">
            <w:pPr>
              <w:rPr>
                <w:sz w:val="20"/>
                <w:szCs w:val="20"/>
              </w:rPr>
            </w:pPr>
          </w:p>
          <w:p w:rsidR="00E877DC" w:rsidRPr="00A754AF" w:rsidRDefault="00E877DC" w:rsidP="003C71B7">
            <w:pPr>
              <w:kinsoku w:val="0"/>
              <w:overflowPunct w:val="0"/>
              <w:spacing w:line="200" w:lineRule="exact"/>
              <w:rPr>
                <w:sz w:val="20"/>
                <w:szCs w:val="20"/>
              </w:rPr>
            </w:pPr>
          </w:p>
        </w:tc>
        <w:tc>
          <w:tcPr>
            <w:tcW w:w="1260" w:type="dxa"/>
            <w:vMerge w:val="restart"/>
          </w:tcPr>
          <w:p w:rsidR="00E877DC" w:rsidRPr="00A754AF" w:rsidRDefault="00E877DC" w:rsidP="003C71B7">
            <w:pPr>
              <w:rPr>
                <w:sz w:val="20"/>
                <w:szCs w:val="20"/>
              </w:rPr>
            </w:pPr>
            <w:r w:rsidRPr="00A754AF">
              <w:rPr>
                <w:bCs/>
              </w:rPr>
              <w:t>И</w:t>
            </w:r>
            <w:r w:rsidRPr="00A754AF">
              <w:rPr>
                <w:bCs/>
                <w:spacing w:val="-1"/>
              </w:rPr>
              <w:t>нд</w:t>
            </w:r>
            <w:r w:rsidRPr="00A754AF">
              <w:rPr>
                <w:bCs/>
                <w:spacing w:val="1"/>
              </w:rPr>
              <w:t>и</w:t>
            </w:r>
            <w:r w:rsidRPr="00A754AF">
              <w:rPr>
                <w:bCs/>
                <w:spacing w:val="-1"/>
              </w:rPr>
              <w:t>к</w:t>
            </w:r>
            <w:r w:rsidRPr="00A754AF">
              <w:rPr>
                <w:bCs/>
                <w:spacing w:val="-3"/>
              </w:rPr>
              <w:t>a</w:t>
            </w:r>
            <w:r w:rsidRPr="00A754AF">
              <w:rPr>
                <w:bCs/>
              </w:rPr>
              <w:t>тo-р</w:t>
            </w:r>
            <w:r w:rsidRPr="00A754AF">
              <w:rPr>
                <w:bCs/>
                <w:spacing w:val="-2"/>
              </w:rPr>
              <w:t>(</w:t>
            </w:r>
            <w:r w:rsidRPr="00A754AF">
              <w:rPr>
                <w:bCs/>
                <w:spacing w:val="1"/>
              </w:rPr>
              <w:t>и</w:t>
            </w:r>
            <w:r w:rsidRPr="00A754AF">
              <w:rPr>
                <w:bCs/>
              </w:rPr>
              <w:t>)</w:t>
            </w:r>
          </w:p>
          <w:p w:rsidR="00E877DC" w:rsidRPr="00A754AF" w:rsidRDefault="00E877DC" w:rsidP="003C71B7">
            <w:pPr>
              <w:rPr>
                <w:sz w:val="20"/>
                <w:szCs w:val="20"/>
              </w:rPr>
            </w:pPr>
          </w:p>
          <w:p w:rsidR="00E877DC" w:rsidRPr="00A754AF" w:rsidRDefault="00E877DC" w:rsidP="003C71B7">
            <w:pPr>
              <w:kinsoku w:val="0"/>
              <w:overflowPunct w:val="0"/>
              <w:spacing w:line="200" w:lineRule="exact"/>
              <w:rPr>
                <w:sz w:val="20"/>
                <w:szCs w:val="20"/>
              </w:rPr>
            </w:pPr>
          </w:p>
        </w:tc>
        <w:tc>
          <w:tcPr>
            <w:tcW w:w="2430" w:type="dxa"/>
            <w:gridSpan w:val="2"/>
          </w:tcPr>
          <w:p w:rsidR="00E877DC" w:rsidRPr="00A754AF" w:rsidRDefault="00E877DC" w:rsidP="003C71B7">
            <w:pPr>
              <w:kinsoku w:val="0"/>
              <w:overflowPunct w:val="0"/>
              <w:spacing w:line="200" w:lineRule="exact"/>
              <w:rPr>
                <w:sz w:val="20"/>
                <w:szCs w:val="20"/>
              </w:rPr>
            </w:pPr>
            <w:r w:rsidRPr="00A754AF">
              <w:rPr>
                <w:bCs/>
                <w:spacing w:val="1"/>
              </w:rPr>
              <w:t>П</w:t>
            </w:r>
            <w:r w:rsidRPr="00A754AF">
              <w:rPr>
                <w:bCs/>
                <w:spacing w:val="-3"/>
              </w:rPr>
              <w:t>o</w:t>
            </w:r>
            <w:r w:rsidRPr="00A754AF">
              <w:rPr>
                <w:bCs/>
              </w:rPr>
              <w:t>трe</w:t>
            </w:r>
            <w:r w:rsidRPr="00A754AF">
              <w:rPr>
                <w:bCs/>
                <w:spacing w:val="-1"/>
              </w:rPr>
              <w:t>б</w:t>
            </w:r>
            <w:r w:rsidRPr="00A754AF">
              <w:rPr>
                <w:bCs/>
                <w:spacing w:val="-3"/>
              </w:rPr>
              <w:t>н</w:t>
            </w:r>
            <w:r w:rsidRPr="00A754AF">
              <w:rPr>
                <w:bCs/>
              </w:rPr>
              <w:t>и</w:t>
            </w:r>
            <w:r w:rsidRPr="00A754AF">
              <w:rPr>
                <w:bCs/>
                <w:spacing w:val="1"/>
              </w:rPr>
              <w:t xml:space="preserve"> </w:t>
            </w:r>
            <w:r w:rsidRPr="00A754AF">
              <w:rPr>
                <w:bCs/>
                <w:spacing w:val="-3"/>
              </w:rPr>
              <w:t>р</w:t>
            </w:r>
            <w:r w:rsidRPr="00A754AF">
              <w:rPr>
                <w:bCs/>
              </w:rPr>
              <w:t>eс</w:t>
            </w:r>
            <w:r w:rsidRPr="00A754AF">
              <w:rPr>
                <w:bCs/>
                <w:spacing w:val="-1"/>
              </w:rPr>
              <w:t>у</w:t>
            </w:r>
            <w:r w:rsidRPr="00A754AF">
              <w:rPr>
                <w:bCs/>
              </w:rPr>
              <w:t>р</w:t>
            </w:r>
            <w:r w:rsidRPr="00A754AF">
              <w:rPr>
                <w:bCs/>
                <w:spacing w:val="-2"/>
              </w:rPr>
              <w:t>с</w:t>
            </w:r>
            <w:r w:rsidRPr="00A754AF">
              <w:rPr>
                <w:bCs/>
              </w:rPr>
              <w:t>и</w:t>
            </w:r>
          </w:p>
        </w:tc>
        <w:tc>
          <w:tcPr>
            <w:tcW w:w="840" w:type="dxa"/>
            <w:vMerge w:val="restart"/>
          </w:tcPr>
          <w:p w:rsidR="00E877DC" w:rsidRPr="00A754AF" w:rsidRDefault="00E877DC" w:rsidP="003C71B7">
            <w:pPr>
              <w:rPr>
                <w:sz w:val="20"/>
                <w:szCs w:val="20"/>
              </w:rPr>
            </w:pPr>
          </w:p>
          <w:p w:rsidR="00E877DC" w:rsidRPr="00A754AF" w:rsidRDefault="00E877DC" w:rsidP="003C71B7">
            <w:pPr>
              <w:rPr>
                <w:sz w:val="20"/>
                <w:szCs w:val="20"/>
              </w:rPr>
            </w:pPr>
            <w:r w:rsidRPr="00A754AF">
              <w:rPr>
                <w:bCs/>
                <w:spacing w:val="-1"/>
              </w:rPr>
              <w:t>Н</w:t>
            </w:r>
            <w:r w:rsidRPr="00A754AF">
              <w:rPr>
                <w:bCs/>
              </w:rPr>
              <w:t>oс</w:t>
            </w:r>
            <w:r w:rsidRPr="00A754AF">
              <w:rPr>
                <w:bCs/>
                <w:spacing w:val="1"/>
              </w:rPr>
              <w:t>и</w:t>
            </w:r>
            <w:r w:rsidRPr="00A754AF">
              <w:rPr>
                <w:bCs/>
                <w:spacing w:val="-2"/>
              </w:rPr>
              <w:t>л</w:t>
            </w:r>
            <w:r w:rsidRPr="00A754AF">
              <w:rPr>
                <w:bCs/>
              </w:rPr>
              <w:t>aц a</w:t>
            </w:r>
            <w:r w:rsidRPr="00A754AF">
              <w:rPr>
                <w:bCs/>
                <w:spacing w:val="-3"/>
              </w:rPr>
              <w:t>к</w:t>
            </w:r>
            <w:r w:rsidRPr="00A754AF">
              <w:rPr>
                <w:bCs/>
              </w:rPr>
              <w:t>т</w:t>
            </w:r>
            <w:r w:rsidRPr="00A754AF">
              <w:rPr>
                <w:bCs/>
                <w:spacing w:val="1"/>
              </w:rPr>
              <w:t>и</w:t>
            </w:r>
            <w:r w:rsidRPr="00A754AF">
              <w:rPr>
                <w:bCs/>
              </w:rPr>
              <w:t>в</w:t>
            </w:r>
            <w:r w:rsidRPr="00A754AF">
              <w:rPr>
                <w:bCs/>
                <w:spacing w:val="-1"/>
              </w:rPr>
              <w:t>н</w:t>
            </w:r>
            <w:r w:rsidRPr="00A754AF">
              <w:rPr>
                <w:bCs/>
                <w:spacing w:val="-3"/>
              </w:rPr>
              <w:t>o</w:t>
            </w:r>
            <w:r w:rsidRPr="00A754AF">
              <w:rPr>
                <w:bCs/>
              </w:rPr>
              <w:t>с</w:t>
            </w:r>
            <w:r w:rsidRPr="00A754AF">
              <w:rPr>
                <w:bCs/>
                <w:spacing w:val="-2"/>
              </w:rPr>
              <w:t>т</w:t>
            </w:r>
            <w:r w:rsidRPr="00A754AF">
              <w:rPr>
                <w:bCs/>
              </w:rPr>
              <w:t>и</w:t>
            </w:r>
          </w:p>
        </w:tc>
        <w:tc>
          <w:tcPr>
            <w:tcW w:w="1140" w:type="dxa"/>
            <w:vMerge w:val="restart"/>
          </w:tcPr>
          <w:p w:rsidR="00E877DC" w:rsidRPr="00A754AF" w:rsidRDefault="00E877DC" w:rsidP="003C71B7">
            <w:pPr>
              <w:rPr>
                <w:sz w:val="20"/>
                <w:szCs w:val="20"/>
              </w:rPr>
            </w:pPr>
          </w:p>
          <w:p w:rsidR="00E877DC" w:rsidRPr="00A754AF" w:rsidRDefault="00E877DC" w:rsidP="003C71B7">
            <w:pPr>
              <w:rPr>
                <w:sz w:val="20"/>
                <w:szCs w:val="20"/>
              </w:rPr>
            </w:pPr>
            <w:r w:rsidRPr="00A754AF">
              <w:rPr>
                <w:bCs/>
                <w:spacing w:val="1"/>
              </w:rPr>
              <w:t>П</w:t>
            </w:r>
            <w:r w:rsidRPr="00A754AF">
              <w:rPr>
                <w:bCs/>
              </w:rPr>
              <w:t>a</w:t>
            </w:r>
            <w:r w:rsidRPr="00A754AF">
              <w:rPr>
                <w:bCs/>
                <w:spacing w:val="-2"/>
              </w:rPr>
              <w:t>р</w:t>
            </w:r>
            <w:r w:rsidRPr="00A754AF">
              <w:rPr>
                <w:bCs/>
              </w:rPr>
              <w:t>т</w:t>
            </w:r>
            <w:r w:rsidRPr="00A754AF">
              <w:rPr>
                <w:bCs/>
                <w:spacing w:val="-1"/>
              </w:rPr>
              <w:t>н</w:t>
            </w:r>
            <w:r w:rsidRPr="00A754AF">
              <w:rPr>
                <w:bCs/>
                <w:spacing w:val="-2"/>
              </w:rPr>
              <w:t>e</w:t>
            </w:r>
            <w:r w:rsidRPr="00A754AF">
              <w:rPr>
                <w:bCs/>
              </w:rPr>
              <w:t>ри</w:t>
            </w:r>
            <w:r w:rsidRPr="00A754AF">
              <w:rPr>
                <w:bCs/>
                <w:spacing w:val="1"/>
              </w:rPr>
              <w:t xml:space="preserve"> </w:t>
            </w:r>
            <w:r w:rsidRPr="00A754AF">
              <w:rPr>
                <w:bCs/>
              </w:rPr>
              <w:t>у рea</w:t>
            </w:r>
            <w:r w:rsidRPr="00A754AF">
              <w:rPr>
                <w:bCs/>
                <w:spacing w:val="-2"/>
              </w:rPr>
              <w:t>л</w:t>
            </w:r>
            <w:r w:rsidRPr="00A754AF">
              <w:rPr>
                <w:bCs/>
                <w:spacing w:val="1"/>
              </w:rPr>
              <w:t>и</w:t>
            </w:r>
            <w:r w:rsidRPr="00A754AF">
              <w:rPr>
                <w:bCs/>
                <w:spacing w:val="-3"/>
              </w:rPr>
              <w:t>з</w:t>
            </w:r>
            <w:r w:rsidRPr="00A754AF">
              <w:rPr>
                <w:bCs/>
              </w:rPr>
              <w:t>aц</w:t>
            </w:r>
            <w:r w:rsidRPr="00A754AF">
              <w:rPr>
                <w:bCs/>
                <w:spacing w:val="-2"/>
              </w:rPr>
              <w:t>и</w:t>
            </w:r>
            <w:r w:rsidRPr="00A754AF">
              <w:rPr>
                <w:bCs/>
              </w:rPr>
              <w:t>jи</w:t>
            </w:r>
          </w:p>
        </w:tc>
      </w:tr>
      <w:tr w:rsidR="00E877DC" w:rsidRPr="00A754AF" w:rsidTr="003C71B7">
        <w:trPr>
          <w:trHeight w:val="1470"/>
        </w:trPr>
        <w:tc>
          <w:tcPr>
            <w:tcW w:w="1980" w:type="dxa"/>
            <w:vMerge/>
          </w:tcPr>
          <w:p w:rsidR="00E877DC" w:rsidRPr="00A754AF" w:rsidRDefault="00E877DC" w:rsidP="003C71B7">
            <w:pPr>
              <w:kinsoku w:val="0"/>
              <w:overflowPunct w:val="0"/>
              <w:spacing w:line="200" w:lineRule="exact"/>
              <w:ind w:left="-30"/>
              <w:rPr>
                <w:sz w:val="20"/>
                <w:szCs w:val="20"/>
              </w:rPr>
            </w:pPr>
          </w:p>
        </w:tc>
        <w:tc>
          <w:tcPr>
            <w:tcW w:w="1253" w:type="dxa"/>
            <w:vMerge/>
          </w:tcPr>
          <w:p w:rsidR="00E877DC" w:rsidRPr="00A754AF" w:rsidRDefault="00E877DC" w:rsidP="003C71B7">
            <w:pPr>
              <w:rPr>
                <w:sz w:val="20"/>
                <w:szCs w:val="20"/>
              </w:rPr>
            </w:pPr>
          </w:p>
        </w:tc>
        <w:tc>
          <w:tcPr>
            <w:tcW w:w="1447" w:type="dxa"/>
            <w:vMerge/>
          </w:tcPr>
          <w:p w:rsidR="00E877DC" w:rsidRPr="00A754AF" w:rsidRDefault="00E877DC" w:rsidP="003C71B7">
            <w:pPr>
              <w:rPr>
                <w:sz w:val="20"/>
                <w:szCs w:val="20"/>
              </w:rPr>
            </w:pPr>
          </w:p>
        </w:tc>
        <w:tc>
          <w:tcPr>
            <w:tcW w:w="1260" w:type="dxa"/>
            <w:vMerge/>
          </w:tcPr>
          <w:p w:rsidR="00E877DC" w:rsidRPr="00A754AF" w:rsidRDefault="00E877DC" w:rsidP="003C71B7">
            <w:pPr>
              <w:rPr>
                <w:sz w:val="20"/>
                <w:szCs w:val="20"/>
              </w:rPr>
            </w:pPr>
          </w:p>
        </w:tc>
        <w:tc>
          <w:tcPr>
            <w:tcW w:w="1101" w:type="dxa"/>
          </w:tcPr>
          <w:p w:rsidR="00E877DC" w:rsidRPr="00A754AF" w:rsidRDefault="00E877DC" w:rsidP="003C71B7">
            <w:pPr>
              <w:rPr>
                <w:sz w:val="20"/>
                <w:szCs w:val="20"/>
                <w:lang w:val="ru-RU"/>
              </w:rPr>
            </w:pPr>
          </w:p>
          <w:p w:rsidR="00E877DC" w:rsidRPr="00A754AF" w:rsidRDefault="00E877DC" w:rsidP="003C71B7">
            <w:pPr>
              <w:kinsoku w:val="0"/>
              <w:overflowPunct w:val="0"/>
              <w:spacing w:line="200" w:lineRule="exact"/>
              <w:rPr>
                <w:sz w:val="20"/>
                <w:szCs w:val="20"/>
                <w:lang w:val="ru-RU"/>
              </w:rPr>
            </w:pPr>
            <w:r w:rsidRPr="00A754AF">
              <w:rPr>
                <w:bCs/>
                <w:spacing w:val="1"/>
                <w:sz w:val="20"/>
                <w:szCs w:val="20"/>
                <w:lang w:val="ru-RU"/>
              </w:rPr>
              <w:t>Б</w:t>
            </w:r>
            <w:r w:rsidRPr="00A754AF">
              <w:rPr>
                <w:bCs/>
                <w:spacing w:val="-1"/>
                <w:sz w:val="20"/>
                <w:szCs w:val="20"/>
                <w:lang w:val="ru-RU"/>
              </w:rPr>
              <w:t>уџ</w:t>
            </w:r>
            <w:r w:rsidRPr="00A754AF">
              <w:rPr>
                <w:bCs/>
                <w:sz w:val="20"/>
                <w:szCs w:val="20"/>
              </w:rPr>
              <w:t>e</w:t>
            </w:r>
            <w:r w:rsidRPr="00A754AF">
              <w:rPr>
                <w:bCs/>
                <w:sz w:val="20"/>
                <w:szCs w:val="20"/>
                <w:lang w:val="ru-RU"/>
              </w:rPr>
              <w:t>т</w:t>
            </w:r>
            <w:r w:rsidRPr="00A754AF">
              <w:rPr>
                <w:bCs/>
                <w:spacing w:val="-4"/>
                <w:sz w:val="20"/>
                <w:szCs w:val="20"/>
                <w:lang w:val="ru-RU"/>
              </w:rPr>
              <w:t xml:space="preserve"> </w:t>
            </w:r>
            <w:r w:rsidRPr="00A754AF">
              <w:rPr>
                <w:bCs/>
                <w:spacing w:val="-1"/>
                <w:sz w:val="20"/>
                <w:szCs w:val="20"/>
                <w:lang w:val="ru-RU"/>
              </w:rPr>
              <w:t>Л</w:t>
            </w:r>
            <w:r w:rsidRPr="00A754AF">
              <w:rPr>
                <w:bCs/>
                <w:sz w:val="20"/>
                <w:szCs w:val="20"/>
                <w:lang w:val="ru-RU"/>
              </w:rPr>
              <w:t>С</w:t>
            </w:r>
            <w:r w:rsidRPr="00A754AF">
              <w:rPr>
                <w:bCs/>
                <w:spacing w:val="-5"/>
                <w:sz w:val="20"/>
                <w:szCs w:val="20"/>
                <w:lang w:val="ru-RU"/>
              </w:rPr>
              <w:t xml:space="preserve"> </w:t>
            </w:r>
            <w:r w:rsidRPr="00A754AF">
              <w:rPr>
                <w:bCs/>
                <w:spacing w:val="-1"/>
                <w:sz w:val="20"/>
                <w:szCs w:val="20"/>
                <w:lang w:val="ru-RU"/>
              </w:rPr>
              <w:t>и</w:t>
            </w:r>
            <w:r w:rsidRPr="00A754AF">
              <w:rPr>
                <w:bCs/>
                <w:sz w:val="20"/>
                <w:szCs w:val="20"/>
                <w:lang w:val="ru-RU"/>
              </w:rPr>
              <w:t>/</w:t>
            </w:r>
            <w:r w:rsidRPr="00A754AF">
              <w:rPr>
                <w:bCs/>
                <w:w w:val="99"/>
                <w:sz w:val="20"/>
                <w:szCs w:val="20"/>
                <w:lang w:val="ru-RU"/>
              </w:rPr>
              <w:t xml:space="preserve"> </w:t>
            </w:r>
            <w:r w:rsidRPr="00A754AF">
              <w:rPr>
                <w:bCs/>
                <w:spacing w:val="-1"/>
                <w:sz w:val="20"/>
                <w:szCs w:val="20"/>
                <w:lang w:val="ru-RU"/>
              </w:rPr>
              <w:t>ил</w:t>
            </w:r>
            <w:r w:rsidRPr="00A754AF">
              <w:rPr>
                <w:bCs/>
                <w:sz w:val="20"/>
                <w:szCs w:val="20"/>
                <w:lang w:val="ru-RU"/>
              </w:rPr>
              <w:t>и</w:t>
            </w:r>
            <w:r w:rsidRPr="00A754AF">
              <w:rPr>
                <w:bCs/>
                <w:spacing w:val="-7"/>
                <w:sz w:val="20"/>
                <w:szCs w:val="20"/>
                <w:lang w:val="ru-RU"/>
              </w:rPr>
              <w:t xml:space="preserve"> </w:t>
            </w:r>
            <w:r w:rsidRPr="00A754AF">
              <w:rPr>
                <w:bCs/>
                <w:spacing w:val="1"/>
                <w:sz w:val="20"/>
                <w:szCs w:val="20"/>
              </w:rPr>
              <w:t>o</w:t>
            </w:r>
            <w:r w:rsidRPr="00A754AF">
              <w:rPr>
                <w:bCs/>
                <w:spacing w:val="-1"/>
                <w:sz w:val="20"/>
                <w:szCs w:val="20"/>
                <w:lang w:val="ru-RU"/>
              </w:rPr>
              <w:t>с</w:t>
            </w:r>
            <w:r w:rsidRPr="00A754AF">
              <w:rPr>
                <w:bCs/>
                <w:sz w:val="20"/>
                <w:szCs w:val="20"/>
                <w:lang w:val="ru-RU"/>
              </w:rPr>
              <w:t>т</w:t>
            </w:r>
            <w:r w:rsidRPr="00A754AF">
              <w:rPr>
                <w:bCs/>
                <w:spacing w:val="1"/>
                <w:sz w:val="20"/>
                <w:szCs w:val="20"/>
              </w:rPr>
              <w:t>a</w:t>
            </w:r>
            <w:r w:rsidRPr="00A754AF">
              <w:rPr>
                <w:bCs/>
                <w:spacing w:val="-1"/>
                <w:sz w:val="20"/>
                <w:szCs w:val="20"/>
                <w:lang w:val="ru-RU"/>
              </w:rPr>
              <w:t>ли</w:t>
            </w:r>
            <w:r w:rsidRPr="00A754AF">
              <w:rPr>
                <w:bCs/>
                <w:spacing w:val="-1"/>
                <w:w w:val="99"/>
                <w:sz w:val="20"/>
                <w:szCs w:val="20"/>
                <w:lang w:val="ru-RU"/>
              </w:rPr>
              <w:t xml:space="preserve"> </w:t>
            </w:r>
            <w:r w:rsidRPr="00A754AF">
              <w:rPr>
                <w:bCs/>
                <w:spacing w:val="-1"/>
                <w:sz w:val="20"/>
                <w:szCs w:val="20"/>
                <w:lang w:val="ru-RU"/>
              </w:rPr>
              <w:t>л</w:t>
            </w:r>
            <w:r w:rsidRPr="00A754AF">
              <w:rPr>
                <w:bCs/>
                <w:spacing w:val="1"/>
                <w:sz w:val="20"/>
                <w:szCs w:val="20"/>
              </w:rPr>
              <w:t>o</w:t>
            </w:r>
            <w:r w:rsidRPr="00A754AF">
              <w:rPr>
                <w:bCs/>
                <w:spacing w:val="-3"/>
                <w:sz w:val="20"/>
                <w:szCs w:val="20"/>
                <w:lang w:val="ru-RU"/>
              </w:rPr>
              <w:t>к</w:t>
            </w:r>
            <w:r w:rsidRPr="00A754AF">
              <w:rPr>
                <w:bCs/>
                <w:spacing w:val="1"/>
                <w:sz w:val="20"/>
                <w:szCs w:val="20"/>
              </w:rPr>
              <w:t>a</w:t>
            </w:r>
            <w:r w:rsidRPr="00A754AF">
              <w:rPr>
                <w:bCs/>
                <w:spacing w:val="-1"/>
                <w:sz w:val="20"/>
                <w:szCs w:val="20"/>
                <w:lang w:val="ru-RU"/>
              </w:rPr>
              <w:t>л</w:t>
            </w:r>
            <w:r w:rsidRPr="00A754AF">
              <w:rPr>
                <w:bCs/>
                <w:spacing w:val="2"/>
                <w:sz w:val="20"/>
                <w:szCs w:val="20"/>
                <w:lang w:val="ru-RU"/>
              </w:rPr>
              <w:t>н</w:t>
            </w:r>
            <w:r w:rsidRPr="00A754AF">
              <w:rPr>
                <w:bCs/>
                <w:sz w:val="20"/>
                <w:szCs w:val="20"/>
                <w:lang w:val="ru-RU"/>
              </w:rPr>
              <w:t>и</w:t>
            </w:r>
            <w:r w:rsidRPr="00A754AF">
              <w:rPr>
                <w:bCs/>
                <w:spacing w:val="-12"/>
                <w:sz w:val="20"/>
                <w:szCs w:val="20"/>
                <w:lang w:val="ru-RU"/>
              </w:rPr>
              <w:t xml:space="preserve"> </w:t>
            </w:r>
            <w:r w:rsidRPr="00A754AF">
              <w:rPr>
                <w:bCs/>
                <w:sz w:val="20"/>
                <w:szCs w:val="20"/>
                <w:lang w:val="ru-RU"/>
              </w:rPr>
              <w:t>р</w:t>
            </w:r>
            <w:r w:rsidRPr="00A754AF">
              <w:rPr>
                <w:bCs/>
                <w:sz w:val="20"/>
                <w:szCs w:val="20"/>
              </w:rPr>
              <w:t>e</w:t>
            </w:r>
            <w:r w:rsidRPr="00A754AF">
              <w:rPr>
                <w:bCs/>
                <w:spacing w:val="-1"/>
                <w:sz w:val="20"/>
                <w:szCs w:val="20"/>
                <w:lang w:val="ru-RU"/>
              </w:rPr>
              <w:t>су</w:t>
            </w:r>
            <w:r w:rsidRPr="00A754AF">
              <w:rPr>
                <w:bCs/>
                <w:spacing w:val="2"/>
                <w:sz w:val="20"/>
                <w:szCs w:val="20"/>
                <w:lang w:val="ru-RU"/>
              </w:rPr>
              <w:t>р</w:t>
            </w:r>
            <w:r w:rsidRPr="00A754AF">
              <w:rPr>
                <w:bCs/>
                <w:spacing w:val="-1"/>
                <w:sz w:val="20"/>
                <w:szCs w:val="20"/>
                <w:lang w:val="ru-RU"/>
              </w:rPr>
              <w:t>с</w:t>
            </w:r>
            <w:r w:rsidRPr="00A754AF">
              <w:rPr>
                <w:bCs/>
                <w:sz w:val="20"/>
                <w:szCs w:val="20"/>
                <w:lang w:val="ru-RU"/>
              </w:rPr>
              <w:t>и</w:t>
            </w:r>
          </w:p>
        </w:tc>
        <w:tc>
          <w:tcPr>
            <w:tcW w:w="1329" w:type="dxa"/>
          </w:tcPr>
          <w:p w:rsidR="00E877DC" w:rsidRPr="00A754AF" w:rsidRDefault="00E877DC" w:rsidP="003C71B7">
            <w:pPr>
              <w:kinsoku w:val="0"/>
              <w:overflowPunct w:val="0"/>
              <w:spacing w:line="200" w:lineRule="exact"/>
              <w:rPr>
                <w:sz w:val="20"/>
                <w:szCs w:val="20"/>
                <w:lang w:val="ru-RU"/>
              </w:rPr>
            </w:pPr>
          </w:p>
          <w:p w:rsidR="00E877DC" w:rsidRPr="00A754AF" w:rsidRDefault="00E877DC" w:rsidP="003C71B7">
            <w:pPr>
              <w:kinsoku w:val="0"/>
              <w:overflowPunct w:val="0"/>
              <w:spacing w:line="200" w:lineRule="exact"/>
              <w:rPr>
                <w:sz w:val="20"/>
                <w:szCs w:val="20"/>
                <w:lang w:val="ru-RU"/>
              </w:rPr>
            </w:pPr>
            <w:r w:rsidRPr="00A754AF">
              <w:rPr>
                <w:bCs/>
                <w:w w:val="95"/>
                <w:sz w:val="20"/>
                <w:szCs w:val="20"/>
              </w:rPr>
              <w:t>O</w:t>
            </w:r>
            <w:r w:rsidRPr="00A754AF">
              <w:rPr>
                <w:bCs/>
                <w:spacing w:val="-1"/>
                <w:w w:val="95"/>
                <w:sz w:val="20"/>
                <w:szCs w:val="20"/>
              </w:rPr>
              <w:t>с</w:t>
            </w:r>
            <w:r w:rsidRPr="00A754AF">
              <w:rPr>
                <w:bCs/>
                <w:w w:val="95"/>
                <w:sz w:val="20"/>
                <w:szCs w:val="20"/>
              </w:rPr>
              <w:t>тa</w:t>
            </w:r>
            <w:r w:rsidRPr="00A754AF">
              <w:rPr>
                <w:bCs/>
                <w:spacing w:val="-1"/>
                <w:w w:val="95"/>
                <w:sz w:val="20"/>
                <w:szCs w:val="20"/>
              </w:rPr>
              <w:t>ли</w:t>
            </w:r>
            <w:r w:rsidRPr="00A754AF">
              <w:rPr>
                <w:bCs/>
                <w:spacing w:val="-1"/>
                <w:w w:val="99"/>
                <w:sz w:val="20"/>
                <w:szCs w:val="20"/>
              </w:rPr>
              <w:t xml:space="preserve"> </w:t>
            </w:r>
            <w:r w:rsidRPr="00A754AF">
              <w:rPr>
                <w:bCs/>
                <w:spacing w:val="-1"/>
                <w:sz w:val="20"/>
                <w:szCs w:val="20"/>
              </w:rPr>
              <w:t>и</w:t>
            </w:r>
            <w:r w:rsidRPr="00A754AF">
              <w:rPr>
                <w:bCs/>
                <w:sz w:val="20"/>
                <w:szCs w:val="20"/>
              </w:rPr>
              <w:t>з</w:t>
            </w:r>
            <w:r w:rsidRPr="00A754AF">
              <w:rPr>
                <w:bCs/>
                <w:spacing w:val="1"/>
                <w:sz w:val="20"/>
                <w:szCs w:val="20"/>
              </w:rPr>
              <w:t>вo</w:t>
            </w:r>
            <w:r w:rsidRPr="00A754AF">
              <w:rPr>
                <w:bCs/>
                <w:sz w:val="20"/>
                <w:szCs w:val="20"/>
              </w:rPr>
              <w:t>ри</w:t>
            </w:r>
          </w:p>
        </w:tc>
        <w:tc>
          <w:tcPr>
            <w:tcW w:w="840" w:type="dxa"/>
            <w:vMerge/>
          </w:tcPr>
          <w:p w:rsidR="00E877DC" w:rsidRPr="00A754AF" w:rsidRDefault="00E877DC" w:rsidP="003C71B7">
            <w:pPr>
              <w:rPr>
                <w:sz w:val="20"/>
                <w:szCs w:val="20"/>
                <w:lang w:val="ru-RU"/>
              </w:rPr>
            </w:pPr>
          </w:p>
        </w:tc>
        <w:tc>
          <w:tcPr>
            <w:tcW w:w="1140" w:type="dxa"/>
            <w:vMerge/>
          </w:tcPr>
          <w:p w:rsidR="00E877DC" w:rsidRPr="00A754AF" w:rsidRDefault="00E877DC" w:rsidP="003C71B7">
            <w:pPr>
              <w:rPr>
                <w:sz w:val="20"/>
                <w:szCs w:val="20"/>
                <w:lang w:val="ru-RU"/>
              </w:rPr>
            </w:pPr>
          </w:p>
        </w:tc>
      </w:tr>
      <w:tr w:rsidR="00E877DC" w:rsidRPr="003A3AC1" w:rsidTr="003C71B7">
        <w:trPr>
          <w:trHeight w:val="1365"/>
        </w:trPr>
        <w:tc>
          <w:tcPr>
            <w:tcW w:w="1980" w:type="dxa"/>
          </w:tcPr>
          <w:p w:rsidR="00B934AE" w:rsidRDefault="00B934AE" w:rsidP="00B934AE">
            <w:pPr>
              <w:rPr>
                <w:lang w:val="sr-Cyrl-CS"/>
              </w:rPr>
            </w:pPr>
            <w:r>
              <w:rPr>
                <w:lang w:val="sr-Cyrl-CS"/>
              </w:rPr>
              <w:t>2.1.</w:t>
            </w:r>
          </w:p>
          <w:p w:rsidR="00E877DC" w:rsidRPr="00B934AE" w:rsidRDefault="00E877DC" w:rsidP="00B934AE">
            <w:pPr>
              <w:rPr>
                <w:lang w:val="sr-Cyrl-CS"/>
              </w:rPr>
            </w:pPr>
            <w:r w:rsidRPr="00BC71F9">
              <w:rPr>
                <w:lang w:val="sr-Cyrl-CS"/>
              </w:rPr>
              <w:t xml:space="preserve">Реализација програма </w:t>
            </w:r>
            <w:r w:rsidR="00B934AE">
              <w:rPr>
                <w:lang w:val="sr-Cyrl-CS"/>
              </w:rPr>
              <w:t>доходовних активности</w:t>
            </w:r>
            <w:r w:rsidRPr="00BC71F9">
              <w:rPr>
                <w:lang w:val="sr-Cyrl-CS"/>
              </w:rPr>
              <w:t xml:space="preserve">                  </w:t>
            </w:r>
          </w:p>
        </w:tc>
        <w:tc>
          <w:tcPr>
            <w:tcW w:w="1253" w:type="dxa"/>
          </w:tcPr>
          <w:p w:rsidR="00E877DC" w:rsidRDefault="00E877DC" w:rsidP="003C71B7">
            <w:pPr>
              <w:kinsoku w:val="0"/>
              <w:overflowPunct w:val="0"/>
              <w:spacing w:line="200" w:lineRule="exact"/>
              <w:rPr>
                <w:lang w:val="sr-Cyrl-CS"/>
              </w:rPr>
            </w:pPr>
          </w:p>
          <w:p w:rsidR="00E877DC" w:rsidRPr="003A3AC1" w:rsidRDefault="00E877DC" w:rsidP="003C71B7">
            <w:pPr>
              <w:kinsoku w:val="0"/>
              <w:overflowPunct w:val="0"/>
              <w:spacing w:line="200" w:lineRule="exact"/>
              <w:rPr>
                <w:rFonts w:ascii="Arial" w:hAnsi="Arial" w:cs="Arial"/>
                <w:strike/>
                <w:sz w:val="20"/>
                <w:szCs w:val="20"/>
                <w:lang w:val="ru-RU"/>
              </w:rPr>
            </w:pPr>
            <w:r>
              <w:rPr>
                <w:lang w:val="sr-Cyrl-CS"/>
              </w:rPr>
              <w:t>2019-2022</w:t>
            </w:r>
          </w:p>
        </w:tc>
        <w:tc>
          <w:tcPr>
            <w:tcW w:w="1447" w:type="dxa"/>
          </w:tcPr>
          <w:p w:rsidR="00E877DC" w:rsidRPr="003A3AC1" w:rsidRDefault="00B934AE" w:rsidP="003C71B7">
            <w:pPr>
              <w:rPr>
                <w:rFonts w:ascii="Arial" w:hAnsi="Arial" w:cs="Arial"/>
                <w:strike/>
                <w:sz w:val="20"/>
                <w:szCs w:val="20"/>
                <w:lang w:val="sr-Latn-RS"/>
              </w:rPr>
            </w:pPr>
            <w:r>
              <w:rPr>
                <w:lang w:val="sr-Cyrl-CS"/>
              </w:rPr>
              <w:t>Економски ојачати и самозапослити породице</w:t>
            </w:r>
            <w:r w:rsidR="00E877DC">
              <w:rPr>
                <w:lang w:val="sr-Cyrl-CS"/>
              </w:rPr>
              <w:t xml:space="preserve"> </w:t>
            </w:r>
            <w:r w:rsidR="00E877DC">
              <w:rPr>
                <w:color w:val="FF0000"/>
                <w:lang w:val="sr-Cyrl-CS"/>
              </w:rPr>
              <w:t xml:space="preserve">  </w:t>
            </w:r>
            <w:r w:rsidR="00E877DC">
              <w:rPr>
                <w:lang w:val="sr-Cyrl-CS"/>
              </w:rPr>
              <w:t xml:space="preserve">      </w:t>
            </w:r>
          </w:p>
        </w:tc>
        <w:tc>
          <w:tcPr>
            <w:tcW w:w="1260" w:type="dxa"/>
          </w:tcPr>
          <w:p w:rsidR="00E877DC" w:rsidRPr="003A3AC1" w:rsidRDefault="00B934AE" w:rsidP="003C71B7">
            <w:pPr>
              <w:rPr>
                <w:rFonts w:ascii="Arial" w:hAnsi="Arial" w:cs="Arial"/>
                <w:strike/>
                <w:sz w:val="20"/>
                <w:szCs w:val="20"/>
                <w:lang w:val="sr-Latn-RS"/>
              </w:rPr>
            </w:pPr>
            <w:r>
              <w:rPr>
                <w:color w:val="000000" w:themeColor="text1"/>
                <w:lang w:val="sr-Cyrl-RS"/>
              </w:rPr>
              <w:t>Осамостаљивање 60 избегличких породица ИРЛ</w:t>
            </w:r>
          </w:p>
          <w:p w:rsidR="00E877DC" w:rsidRPr="003A3AC1" w:rsidRDefault="00E877DC" w:rsidP="003C71B7">
            <w:pPr>
              <w:kinsoku w:val="0"/>
              <w:overflowPunct w:val="0"/>
              <w:spacing w:line="200" w:lineRule="exact"/>
              <w:rPr>
                <w:rFonts w:ascii="Arial" w:hAnsi="Arial" w:cs="Arial"/>
                <w:strike/>
                <w:sz w:val="20"/>
                <w:szCs w:val="20"/>
                <w:lang w:val="ru-RU"/>
              </w:rPr>
            </w:pPr>
          </w:p>
        </w:tc>
        <w:tc>
          <w:tcPr>
            <w:tcW w:w="1101" w:type="dxa"/>
          </w:tcPr>
          <w:p w:rsidR="00E877DC" w:rsidRPr="00F618E9" w:rsidRDefault="00F618E9" w:rsidP="003C71B7">
            <w:pPr>
              <w:pStyle w:val="TableParagraph"/>
              <w:kinsoku w:val="0"/>
              <w:overflowPunct w:val="0"/>
              <w:spacing w:line="227" w:lineRule="exact"/>
              <w:ind w:left="78"/>
              <w:rPr>
                <w:rFonts w:ascii="Arial" w:hAnsi="Arial" w:cs="Arial"/>
                <w:bCs/>
                <w:strike/>
                <w:spacing w:val="1"/>
                <w:sz w:val="20"/>
                <w:szCs w:val="20"/>
                <w:lang w:val="sr-Cyrl-RS"/>
              </w:rPr>
            </w:pPr>
            <w:r w:rsidRPr="00F618E9">
              <w:t>1.800.000,00</w:t>
            </w:r>
            <w:r w:rsidRPr="00F618E9">
              <w:rPr>
                <w:lang w:val="sr-Cyrl-RS"/>
              </w:rPr>
              <w:t xml:space="preserve"> РСД</w:t>
            </w:r>
          </w:p>
        </w:tc>
        <w:tc>
          <w:tcPr>
            <w:tcW w:w="1329" w:type="dxa"/>
          </w:tcPr>
          <w:p w:rsidR="00E877DC" w:rsidRPr="003A3AC1" w:rsidRDefault="00E877DC" w:rsidP="003C71B7">
            <w:pPr>
              <w:pStyle w:val="TableParagraph"/>
              <w:kinsoku w:val="0"/>
              <w:overflowPunct w:val="0"/>
              <w:spacing w:before="2" w:line="110" w:lineRule="exact"/>
              <w:rPr>
                <w:rFonts w:ascii="Arial" w:hAnsi="Arial" w:cs="Arial"/>
                <w:strike/>
                <w:sz w:val="20"/>
                <w:szCs w:val="20"/>
                <w:lang w:val="sr-Cyrl-CS"/>
              </w:rPr>
            </w:pPr>
          </w:p>
          <w:p w:rsidR="00E877DC" w:rsidRPr="003A3AC1" w:rsidRDefault="00E877DC" w:rsidP="003C71B7">
            <w:pPr>
              <w:pStyle w:val="TableParagraph"/>
              <w:kinsoku w:val="0"/>
              <w:overflowPunct w:val="0"/>
              <w:spacing w:before="2" w:line="110" w:lineRule="exact"/>
              <w:rPr>
                <w:rFonts w:ascii="Arial" w:hAnsi="Arial" w:cs="Arial"/>
                <w:strike/>
                <w:sz w:val="20"/>
                <w:szCs w:val="20"/>
                <w:lang w:val="sr-Cyrl-CS"/>
              </w:rPr>
            </w:pPr>
          </w:p>
          <w:p w:rsidR="00E877DC" w:rsidRPr="00F618E9" w:rsidRDefault="00F618E9" w:rsidP="003C71B7">
            <w:pPr>
              <w:rPr>
                <w:rFonts w:ascii="Arial" w:hAnsi="Arial" w:cs="Arial"/>
                <w:sz w:val="20"/>
                <w:szCs w:val="20"/>
                <w:lang w:val="sr-Cyrl-RS"/>
              </w:rPr>
            </w:pPr>
            <w:r w:rsidRPr="00F618E9">
              <w:rPr>
                <w:rFonts w:ascii="Arial" w:hAnsi="Arial" w:cs="Arial"/>
                <w:sz w:val="20"/>
                <w:szCs w:val="20"/>
                <w:lang w:val="sr-Cyrl-RS"/>
              </w:rPr>
              <w:t>18.000.000,00 РСД</w:t>
            </w:r>
          </w:p>
        </w:tc>
        <w:tc>
          <w:tcPr>
            <w:tcW w:w="840" w:type="dxa"/>
          </w:tcPr>
          <w:p w:rsidR="00E877DC" w:rsidRPr="003A3AC1" w:rsidRDefault="00E877DC" w:rsidP="003C71B7">
            <w:pPr>
              <w:rPr>
                <w:rFonts w:ascii="Arial" w:hAnsi="Arial" w:cs="Arial"/>
                <w:strike/>
                <w:sz w:val="20"/>
                <w:szCs w:val="20"/>
                <w:lang w:val="ru-RU"/>
              </w:rPr>
            </w:pPr>
            <w:r w:rsidRPr="003A3AC1">
              <w:rPr>
                <w:rFonts w:ascii="Arial" w:hAnsi="Arial" w:cs="Arial"/>
                <w:strike/>
                <w:sz w:val="20"/>
                <w:szCs w:val="20"/>
                <w:lang w:val="ru-RU"/>
              </w:rPr>
              <w:t xml:space="preserve"> </w:t>
            </w:r>
            <w:r>
              <w:rPr>
                <w:color w:val="000000" w:themeColor="text1"/>
                <w:lang w:val="sr-Cyrl-RS"/>
              </w:rPr>
              <w:t>Град Ниш</w:t>
            </w:r>
          </w:p>
          <w:p w:rsidR="00E877DC" w:rsidRPr="003A3AC1" w:rsidRDefault="00E877DC" w:rsidP="003C71B7">
            <w:pPr>
              <w:kinsoku w:val="0"/>
              <w:overflowPunct w:val="0"/>
              <w:spacing w:line="200" w:lineRule="exact"/>
              <w:rPr>
                <w:rFonts w:ascii="Arial" w:hAnsi="Arial" w:cs="Arial"/>
                <w:strike/>
                <w:sz w:val="20"/>
                <w:szCs w:val="20"/>
                <w:lang w:val="ru-RU"/>
              </w:rPr>
            </w:pPr>
          </w:p>
        </w:tc>
        <w:tc>
          <w:tcPr>
            <w:tcW w:w="1140" w:type="dxa"/>
          </w:tcPr>
          <w:p w:rsidR="00E877DC" w:rsidRPr="003A3AC1" w:rsidRDefault="00E877DC" w:rsidP="003C71B7">
            <w:pPr>
              <w:rPr>
                <w:rFonts w:ascii="Arial" w:hAnsi="Arial" w:cs="Arial"/>
                <w:strike/>
                <w:sz w:val="20"/>
                <w:szCs w:val="20"/>
                <w:lang w:val="sr-Latn-RS"/>
              </w:rPr>
            </w:pPr>
            <w:r>
              <w:rPr>
                <w:color w:val="000000" w:themeColor="text1"/>
                <w:lang w:val="sr-Cyrl-RS"/>
              </w:rPr>
              <w:t>КИРС</w:t>
            </w:r>
          </w:p>
          <w:p w:rsidR="00E877DC" w:rsidRPr="003A3AC1" w:rsidRDefault="00E877DC" w:rsidP="003C71B7">
            <w:pPr>
              <w:kinsoku w:val="0"/>
              <w:overflowPunct w:val="0"/>
              <w:spacing w:line="200" w:lineRule="exact"/>
              <w:rPr>
                <w:rFonts w:ascii="Arial" w:hAnsi="Arial" w:cs="Arial"/>
                <w:strike/>
                <w:sz w:val="20"/>
                <w:szCs w:val="20"/>
                <w:lang w:val="ru-RU"/>
              </w:rPr>
            </w:pPr>
          </w:p>
        </w:tc>
      </w:tr>
      <w:tr w:rsidR="00E877DC" w:rsidRPr="003A3AC1" w:rsidTr="003C71B7">
        <w:trPr>
          <w:trHeight w:val="1365"/>
        </w:trPr>
        <w:tc>
          <w:tcPr>
            <w:tcW w:w="1980" w:type="dxa"/>
          </w:tcPr>
          <w:p w:rsidR="00B934AE" w:rsidRDefault="00B934AE" w:rsidP="003C71B7">
            <w:pPr>
              <w:pStyle w:val="TableParagraph"/>
              <w:kinsoku w:val="0"/>
              <w:overflowPunct w:val="0"/>
              <w:spacing w:line="241" w:lineRule="auto"/>
              <w:ind w:right="161" w:hanging="24"/>
              <w:rPr>
                <w:lang w:val="sr-Cyrl-CS"/>
              </w:rPr>
            </w:pPr>
            <w:r>
              <w:rPr>
                <w:lang w:val="sr-Cyrl-CS"/>
              </w:rPr>
              <w:t>2.2.</w:t>
            </w:r>
          </w:p>
          <w:p w:rsidR="005B5384" w:rsidRDefault="005B5384" w:rsidP="003C71B7">
            <w:pPr>
              <w:pStyle w:val="TableParagraph"/>
              <w:kinsoku w:val="0"/>
              <w:overflowPunct w:val="0"/>
              <w:spacing w:line="241" w:lineRule="auto"/>
              <w:ind w:right="161" w:hanging="24"/>
              <w:rPr>
                <w:lang w:val="sr-Cyrl-CS"/>
              </w:rPr>
            </w:pPr>
          </w:p>
          <w:p w:rsidR="00E877DC" w:rsidRPr="003A3AC1" w:rsidRDefault="00B934AE" w:rsidP="003C71B7">
            <w:pPr>
              <w:pStyle w:val="TableParagraph"/>
              <w:kinsoku w:val="0"/>
              <w:overflowPunct w:val="0"/>
              <w:spacing w:line="241" w:lineRule="auto"/>
              <w:ind w:right="161" w:hanging="24"/>
              <w:rPr>
                <w:rFonts w:ascii="Arial" w:hAnsi="Arial" w:cs="Arial"/>
                <w:strike/>
                <w:sz w:val="20"/>
                <w:szCs w:val="20"/>
                <w:lang w:val="sr-Latn-RS"/>
              </w:rPr>
            </w:pPr>
            <w:r w:rsidRPr="00BC71F9">
              <w:rPr>
                <w:lang w:val="sr-Cyrl-CS"/>
              </w:rPr>
              <w:t xml:space="preserve">Реализација програма </w:t>
            </w:r>
            <w:r>
              <w:rPr>
                <w:lang w:val="sr-Cyrl-CS"/>
              </w:rPr>
              <w:t>доходовних активности</w:t>
            </w:r>
            <w:r w:rsidRPr="00BC71F9">
              <w:rPr>
                <w:lang w:val="sr-Cyrl-CS"/>
              </w:rPr>
              <w:t xml:space="preserve">                  </w:t>
            </w:r>
          </w:p>
        </w:tc>
        <w:tc>
          <w:tcPr>
            <w:tcW w:w="1253" w:type="dxa"/>
          </w:tcPr>
          <w:p w:rsidR="00E877DC" w:rsidRPr="003A3AC1" w:rsidRDefault="00E877DC" w:rsidP="003C71B7">
            <w:pPr>
              <w:rPr>
                <w:rFonts w:ascii="Arial" w:hAnsi="Arial" w:cs="Arial"/>
                <w:strike/>
                <w:sz w:val="20"/>
                <w:szCs w:val="20"/>
                <w:lang w:val="sr-Latn-RS"/>
              </w:rPr>
            </w:pPr>
            <w:r>
              <w:rPr>
                <w:lang w:val="sr-Cyrl-CS"/>
              </w:rPr>
              <w:t>2019-2022</w:t>
            </w:r>
          </w:p>
        </w:tc>
        <w:tc>
          <w:tcPr>
            <w:tcW w:w="1447" w:type="dxa"/>
          </w:tcPr>
          <w:p w:rsidR="00E877DC" w:rsidRPr="003A3AC1" w:rsidRDefault="00B934AE" w:rsidP="003C71B7">
            <w:pPr>
              <w:rPr>
                <w:rFonts w:ascii="Arial" w:hAnsi="Arial" w:cs="Arial"/>
                <w:strike/>
                <w:sz w:val="20"/>
                <w:szCs w:val="20"/>
                <w:lang w:val="sr-Latn-RS"/>
              </w:rPr>
            </w:pPr>
            <w:r>
              <w:rPr>
                <w:lang w:val="sr-Cyrl-CS"/>
              </w:rPr>
              <w:t xml:space="preserve">Економски ојачати и самозапослити породице </w:t>
            </w:r>
            <w:r>
              <w:rPr>
                <w:color w:val="FF0000"/>
                <w:lang w:val="sr-Cyrl-CS"/>
              </w:rPr>
              <w:t xml:space="preserve">  </w:t>
            </w:r>
            <w:r>
              <w:rPr>
                <w:lang w:val="sr-Cyrl-CS"/>
              </w:rPr>
              <w:t xml:space="preserve">      </w:t>
            </w:r>
          </w:p>
        </w:tc>
        <w:tc>
          <w:tcPr>
            <w:tcW w:w="1260" w:type="dxa"/>
          </w:tcPr>
          <w:p w:rsidR="00E877DC" w:rsidRPr="00F618E9" w:rsidRDefault="00B934AE" w:rsidP="00F618E9">
            <w:pPr>
              <w:ind w:left="-85"/>
              <w:rPr>
                <w:rFonts w:ascii="Arial" w:hAnsi="Arial" w:cs="Arial"/>
                <w:strike/>
                <w:sz w:val="20"/>
                <w:szCs w:val="20"/>
                <w:lang w:val="sr-Cyrl-RS"/>
              </w:rPr>
            </w:pPr>
            <w:r w:rsidRPr="00F618E9">
              <w:rPr>
                <w:color w:val="000000" w:themeColor="text1"/>
                <w:sz w:val="20"/>
                <w:szCs w:val="20"/>
                <w:lang w:val="sr-Cyrl-RS"/>
              </w:rPr>
              <w:t>Осамостаљивање 30 избегличких породица</w:t>
            </w:r>
          </w:p>
        </w:tc>
        <w:tc>
          <w:tcPr>
            <w:tcW w:w="1101" w:type="dxa"/>
          </w:tcPr>
          <w:p w:rsidR="00E877DC" w:rsidRPr="003A3AC1" w:rsidRDefault="00F618E9" w:rsidP="003C71B7">
            <w:pPr>
              <w:pStyle w:val="TableParagraph"/>
              <w:kinsoku w:val="0"/>
              <w:overflowPunct w:val="0"/>
              <w:spacing w:line="227" w:lineRule="exact"/>
              <w:ind w:left="78"/>
              <w:rPr>
                <w:rFonts w:ascii="Arial" w:hAnsi="Arial" w:cs="Arial"/>
                <w:strike/>
                <w:sz w:val="20"/>
                <w:szCs w:val="20"/>
                <w:lang w:val="ru-RU"/>
              </w:rPr>
            </w:pPr>
            <w:r w:rsidRPr="00F618E9">
              <w:rPr>
                <w:lang w:val="sr-Cyrl-RS"/>
              </w:rPr>
              <w:t>900.000,00 РСД</w:t>
            </w:r>
          </w:p>
        </w:tc>
        <w:tc>
          <w:tcPr>
            <w:tcW w:w="1329" w:type="dxa"/>
          </w:tcPr>
          <w:p w:rsidR="00F618E9" w:rsidRDefault="00F618E9" w:rsidP="00F618E9">
            <w:pPr>
              <w:pStyle w:val="TableParagraph"/>
              <w:kinsoku w:val="0"/>
              <w:overflowPunct w:val="0"/>
              <w:spacing w:before="100" w:beforeAutospacing="1" w:line="110" w:lineRule="exact"/>
              <w:rPr>
                <w:rFonts w:ascii="Arial" w:hAnsi="Arial" w:cs="Arial"/>
                <w:sz w:val="20"/>
                <w:szCs w:val="20"/>
                <w:lang w:val="sr-Cyrl-RS"/>
              </w:rPr>
            </w:pPr>
          </w:p>
          <w:p w:rsidR="00F618E9" w:rsidRDefault="00F618E9" w:rsidP="00F618E9">
            <w:pPr>
              <w:pStyle w:val="TableParagraph"/>
              <w:kinsoku w:val="0"/>
              <w:overflowPunct w:val="0"/>
              <w:spacing w:before="100" w:beforeAutospacing="1" w:line="110" w:lineRule="exact"/>
              <w:rPr>
                <w:rFonts w:ascii="Arial" w:hAnsi="Arial" w:cs="Arial"/>
                <w:sz w:val="20"/>
                <w:szCs w:val="20"/>
                <w:lang w:val="sr-Cyrl-RS"/>
              </w:rPr>
            </w:pPr>
            <w:r>
              <w:rPr>
                <w:rFonts w:ascii="Arial" w:hAnsi="Arial" w:cs="Arial"/>
                <w:sz w:val="20"/>
                <w:szCs w:val="20"/>
                <w:lang w:val="sr-Cyrl-RS"/>
              </w:rPr>
              <w:t>9</w:t>
            </w:r>
            <w:r w:rsidRPr="00F618E9">
              <w:rPr>
                <w:rFonts w:ascii="Arial" w:hAnsi="Arial" w:cs="Arial"/>
                <w:sz w:val="20"/>
                <w:szCs w:val="20"/>
                <w:lang w:val="sr-Cyrl-RS"/>
              </w:rPr>
              <w:t>.000.000,</w:t>
            </w:r>
          </w:p>
          <w:p w:rsidR="00E877DC" w:rsidRPr="003A3AC1" w:rsidRDefault="00F618E9" w:rsidP="00F618E9">
            <w:pPr>
              <w:pStyle w:val="TableParagraph"/>
              <w:kinsoku w:val="0"/>
              <w:overflowPunct w:val="0"/>
              <w:spacing w:before="100" w:beforeAutospacing="1" w:line="110" w:lineRule="exact"/>
              <w:rPr>
                <w:rFonts w:ascii="Arial" w:hAnsi="Arial" w:cs="Arial"/>
                <w:strike/>
                <w:sz w:val="20"/>
                <w:szCs w:val="20"/>
                <w:lang w:val="sr-Cyrl-CS"/>
              </w:rPr>
            </w:pPr>
            <w:r w:rsidRPr="00F618E9">
              <w:rPr>
                <w:rFonts w:ascii="Arial" w:hAnsi="Arial" w:cs="Arial"/>
                <w:sz w:val="20"/>
                <w:szCs w:val="20"/>
                <w:lang w:val="sr-Cyrl-RS"/>
              </w:rPr>
              <w:t>00 РСД</w:t>
            </w:r>
          </w:p>
        </w:tc>
        <w:tc>
          <w:tcPr>
            <w:tcW w:w="840" w:type="dxa"/>
          </w:tcPr>
          <w:p w:rsidR="00E877DC" w:rsidRPr="003A3AC1" w:rsidRDefault="00E877DC" w:rsidP="003C71B7">
            <w:pPr>
              <w:rPr>
                <w:rFonts w:ascii="Arial" w:hAnsi="Arial" w:cs="Arial"/>
                <w:strike/>
                <w:sz w:val="20"/>
                <w:szCs w:val="20"/>
                <w:lang w:val="ru-RU"/>
              </w:rPr>
            </w:pPr>
            <w:r>
              <w:rPr>
                <w:color w:val="000000" w:themeColor="text1"/>
                <w:lang w:val="sr-Cyrl-RS"/>
              </w:rPr>
              <w:t>Град Ниш</w:t>
            </w:r>
          </w:p>
        </w:tc>
        <w:tc>
          <w:tcPr>
            <w:tcW w:w="1140" w:type="dxa"/>
          </w:tcPr>
          <w:p w:rsidR="00E877DC" w:rsidRPr="003A3AC1" w:rsidRDefault="00E877DC" w:rsidP="003C71B7">
            <w:pPr>
              <w:rPr>
                <w:rFonts w:ascii="Arial" w:hAnsi="Arial" w:cs="Arial"/>
                <w:strike/>
                <w:sz w:val="20"/>
                <w:szCs w:val="20"/>
                <w:lang w:val="sr-Latn-RS"/>
              </w:rPr>
            </w:pPr>
            <w:r>
              <w:rPr>
                <w:color w:val="000000" w:themeColor="text1"/>
                <w:lang w:val="sr-Cyrl-RS"/>
              </w:rPr>
              <w:t>КИРС</w:t>
            </w:r>
          </w:p>
        </w:tc>
      </w:tr>
      <w:tr w:rsidR="00E877DC" w:rsidRPr="003A3AC1" w:rsidTr="003C71B7">
        <w:trPr>
          <w:trHeight w:val="1365"/>
        </w:trPr>
        <w:tc>
          <w:tcPr>
            <w:tcW w:w="1980" w:type="dxa"/>
          </w:tcPr>
          <w:p w:rsidR="005B5384" w:rsidRDefault="00B934AE" w:rsidP="003C71B7">
            <w:pPr>
              <w:pStyle w:val="TableParagraph"/>
              <w:kinsoku w:val="0"/>
              <w:overflowPunct w:val="0"/>
              <w:spacing w:line="241" w:lineRule="auto"/>
              <w:ind w:left="58" w:right="161" w:hanging="24"/>
              <w:rPr>
                <w:lang w:val="sr-Cyrl-CS"/>
              </w:rPr>
            </w:pPr>
            <w:r>
              <w:rPr>
                <w:lang w:val="sr-Cyrl-CS"/>
              </w:rPr>
              <w:lastRenderedPageBreak/>
              <w:t>2.</w:t>
            </w:r>
            <w:r w:rsidR="00E877DC">
              <w:rPr>
                <w:lang w:val="sr-Cyrl-CS"/>
              </w:rPr>
              <w:t>3</w:t>
            </w:r>
            <w:r w:rsidR="005B5384">
              <w:rPr>
                <w:lang w:val="sr-Cyrl-CS"/>
              </w:rPr>
              <w:t>.</w:t>
            </w:r>
          </w:p>
          <w:p w:rsidR="005B5384" w:rsidRDefault="005B5384" w:rsidP="003C71B7">
            <w:pPr>
              <w:pStyle w:val="TableParagraph"/>
              <w:kinsoku w:val="0"/>
              <w:overflowPunct w:val="0"/>
              <w:spacing w:line="241" w:lineRule="auto"/>
              <w:ind w:left="58" w:right="161" w:hanging="24"/>
              <w:rPr>
                <w:lang w:val="sr-Cyrl-CS"/>
              </w:rPr>
            </w:pPr>
          </w:p>
          <w:p w:rsidR="00E877DC" w:rsidRPr="003A3AC1" w:rsidRDefault="005B5384" w:rsidP="003C71B7">
            <w:pPr>
              <w:pStyle w:val="TableParagraph"/>
              <w:kinsoku w:val="0"/>
              <w:overflowPunct w:val="0"/>
              <w:spacing w:line="241" w:lineRule="auto"/>
              <w:ind w:left="58" w:right="161" w:hanging="24"/>
              <w:rPr>
                <w:rFonts w:ascii="Arial" w:hAnsi="Arial" w:cs="Arial"/>
                <w:strike/>
                <w:sz w:val="20"/>
                <w:szCs w:val="20"/>
                <w:lang w:val="sr-Latn-RS"/>
              </w:rPr>
            </w:pPr>
            <w:r w:rsidRPr="00BC71F9">
              <w:rPr>
                <w:lang w:val="sr-Cyrl-CS"/>
              </w:rPr>
              <w:t xml:space="preserve">Реализација програма </w:t>
            </w:r>
            <w:r>
              <w:rPr>
                <w:lang w:val="sr-Cyrl-CS"/>
              </w:rPr>
              <w:t>доходовних активности</w:t>
            </w:r>
            <w:r w:rsidRPr="00BC71F9">
              <w:rPr>
                <w:lang w:val="sr-Cyrl-CS"/>
              </w:rPr>
              <w:t xml:space="preserve">                  </w:t>
            </w:r>
          </w:p>
        </w:tc>
        <w:tc>
          <w:tcPr>
            <w:tcW w:w="1253" w:type="dxa"/>
          </w:tcPr>
          <w:p w:rsidR="00E877DC" w:rsidRPr="003A3AC1" w:rsidRDefault="00E877DC" w:rsidP="003C71B7">
            <w:pPr>
              <w:rPr>
                <w:rFonts w:ascii="Arial" w:hAnsi="Arial" w:cs="Arial"/>
                <w:strike/>
                <w:sz w:val="20"/>
                <w:szCs w:val="20"/>
                <w:lang w:val="sr-Latn-RS"/>
              </w:rPr>
            </w:pPr>
            <w:r>
              <w:rPr>
                <w:lang w:val="sr-Cyrl-CS"/>
              </w:rPr>
              <w:t>2019-2022</w:t>
            </w:r>
          </w:p>
        </w:tc>
        <w:tc>
          <w:tcPr>
            <w:tcW w:w="1447" w:type="dxa"/>
          </w:tcPr>
          <w:p w:rsidR="00E877DC" w:rsidRPr="003A3AC1" w:rsidRDefault="005B5384" w:rsidP="003C71B7">
            <w:pPr>
              <w:rPr>
                <w:rFonts w:ascii="Arial" w:hAnsi="Arial" w:cs="Arial"/>
                <w:strike/>
                <w:sz w:val="20"/>
                <w:szCs w:val="20"/>
                <w:lang w:val="sr-Latn-RS"/>
              </w:rPr>
            </w:pPr>
            <w:r>
              <w:rPr>
                <w:lang w:val="sr-Cyrl-CS"/>
              </w:rPr>
              <w:t xml:space="preserve">Економски ојачати и самозапослити породице </w:t>
            </w:r>
            <w:r>
              <w:rPr>
                <w:color w:val="FF0000"/>
                <w:lang w:val="sr-Cyrl-CS"/>
              </w:rPr>
              <w:t xml:space="preserve">  </w:t>
            </w:r>
            <w:r>
              <w:rPr>
                <w:lang w:val="sr-Cyrl-CS"/>
              </w:rPr>
              <w:t xml:space="preserve">      </w:t>
            </w:r>
          </w:p>
        </w:tc>
        <w:tc>
          <w:tcPr>
            <w:tcW w:w="1260" w:type="dxa"/>
          </w:tcPr>
          <w:p w:rsidR="00E877DC" w:rsidRPr="003A3AC1" w:rsidRDefault="005B5384" w:rsidP="003C71B7">
            <w:pPr>
              <w:rPr>
                <w:rFonts w:ascii="Arial" w:hAnsi="Arial" w:cs="Arial"/>
                <w:strike/>
                <w:sz w:val="20"/>
                <w:szCs w:val="20"/>
                <w:lang w:val="sr-Latn-RS"/>
              </w:rPr>
            </w:pPr>
            <w:r>
              <w:rPr>
                <w:color w:val="000000" w:themeColor="text1"/>
                <w:lang w:val="sr-Cyrl-RS"/>
              </w:rPr>
              <w:t>Осамостаљивљње 15 породица</w:t>
            </w:r>
            <w:r w:rsidR="00E877DC">
              <w:rPr>
                <w:color w:val="000000" w:themeColor="text1"/>
                <w:lang w:val="sr-Cyrl-RS"/>
              </w:rPr>
              <w:t xml:space="preserve">    </w:t>
            </w:r>
          </w:p>
        </w:tc>
        <w:tc>
          <w:tcPr>
            <w:tcW w:w="1101" w:type="dxa"/>
          </w:tcPr>
          <w:p w:rsidR="00E877DC" w:rsidRPr="003A3AC1" w:rsidRDefault="00F618E9" w:rsidP="003C71B7">
            <w:pPr>
              <w:pStyle w:val="TableParagraph"/>
              <w:kinsoku w:val="0"/>
              <w:overflowPunct w:val="0"/>
              <w:spacing w:line="227" w:lineRule="exact"/>
              <w:ind w:left="78"/>
              <w:rPr>
                <w:rFonts w:ascii="Arial" w:hAnsi="Arial" w:cs="Arial"/>
                <w:strike/>
                <w:sz w:val="20"/>
                <w:szCs w:val="20"/>
                <w:lang w:val="ru-RU"/>
              </w:rPr>
            </w:pPr>
            <w:r w:rsidRPr="00F618E9">
              <w:rPr>
                <w:lang w:val="sr-Cyrl-RS"/>
              </w:rPr>
              <w:t>3.000.000,00 РСД</w:t>
            </w:r>
          </w:p>
        </w:tc>
        <w:tc>
          <w:tcPr>
            <w:tcW w:w="1329" w:type="dxa"/>
          </w:tcPr>
          <w:p w:rsidR="00F618E9" w:rsidRDefault="00F618E9" w:rsidP="003C71B7">
            <w:pPr>
              <w:pStyle w:val="TableParagraph"/>
              <w:kinsoku w:val="0"/>
              <w:overflowPunct w:val="0"/>
              <w:spacing w:before="2" w:line="110" w:lineRule="exact"/>
              <w:rPr>
                <w:rFonts w:ascii="Arial" w:hAnsi="Arial" w:cs="Arial"/>
                <w:strike/>
                <w:sz w:val="20"/>
                <w:szCs w:val="20"/>
                <w:lang w:val="sr-Cyrl-CS"/>
              </w:rPr>
            </w:pPr>
          </w:p>
          <w:p w:rsidR="00F618E9" w:rsidRDefault="00F618E9" w:rsidP="00F618E9">
            <w:pPr>
              <w:pStyle w:val="TableParagraph"/>
              <w:kinsoku w:val="0"/>
              <w:overflowPunct w:val="0"/>
              <w:spacing w:before="100" w:beforeAutospacing="1" w:line="110" w:lineRule="exact"/>
              <w:rPr>
                <w:rFonts w:ascii="Arial" w:hAnsi="Arial" w:cs="Arial"/>
                <w:sz w:val="20"/>
                <w:szCs w:val="20"/>
                <w:lang w:val="sr-Cyrl-CS"/>
              </w:rPr>
            </w:pPr>
            <w:r w:rsidRPr="00F618E9">
              <w:rPr>
                <w:rFonts w:ascii="Arial" w:hAnsi="Arial" w:cs="Arial"/>
                <w:sz w:val="20"/>
                <w:szCs w:val="20"/>
                <w:lang w:val="sr-Cyrl-CS"/>
              </w:rPr>
              <w:t>30.000.000,</w:t>
            </w:r>
          </w:p>
          <w:p w:rsidR="00E877DC" w:rsidRPr="00F618E9" w:rsidRDefault="00F618E9" w:rsidP="00F618E9">
            <w:pPr>
              <w:pStyle w:val="TableParagraph"/>
              <w:kinsoku w:val="0"/>
              <w:overflowPunct w:val="0"/>
              <w:spacing w:before="100" w:beforeAutospacing="1" w:line="110" w:lineRule="exact"/>
              <w:rPr>
                <w:rFonts w:ascii="Arial" w:hAnsi="Arial" w:cs="Arial"/>
                <w:sz w:val="20"/>
                <w:szCs w:val="20"/>
                <w:lang w:val="sr-Cyrl-CS"/>
              </w:rPr>
            </w:pPr>
            <w:r w:rsidRPr="00F618E9">
              <w:rPr>
                <w:rFonts w:ascii="Arial" w:hAnsi="Arial" w:cs="Arial"/>
                <w:sz w:val="20"/>
                <w:szCs w:val="20"/>
                <w:lang w:val="sr-Cyrl-CS"/>
              </w:rPr>
              <w:t>00 РСД</w:t>
            </w:r>
          </w:p>
        </w:tc>
        <w:tc>
          <w:tcPr>
            <w:tcW w:w="840" w:type="dxa"/>
          </w:tcPr>
          <w:p w:rsidR="00E877DC" w:rsidRPr="003A3AC1" w:rsidRDefault="00E877DC" w:rsidP="003C71B7">
            <w:pPr>
              <w:rPr>
                <w:rFonts w:ascii="Arial" w:hAnsi="Arial" w:cs="Arial"/>
                <w:strike/>
                <w:sz w:val="20"/>
                <w:szCs w:val="20"/>
                <w:lang w:val="ru-RU"/>
              </w:rPr>
            </w:pPr>
            <w:r>
              <w:rPr>
                <w:color w:val="000000" w:themeColor="text1"/>
                <w:lang w:val="sr-Cyrl-RS"/>
              </w:rPr>
              <w:t>Град Ниш</w:t>
            </w:r>
          </w:p>
        </w:tc>
        <w:tc>
          <w:tcPr>
            <w:tcW w:w="1140" w:type="dxa"/>
          </w:tcPr>
          <w:p w:rsidR="00E877DC" w:rsidRPr="003A3AC1" w:rsidRDefault="00E877DC" w:rsidP="003C71B7">
            <w:pPr>
              <w:rPr>
                <w:rFonts w:ascii="Arial" w:hAnsi="Arial" w:cs="Arial"/>
                <w:strike/>
                <w:sz w:val="20"/>
                <w:szCs w:val="20"/>
                <w:lang w:val="sr-Latn-RS"/>
              </w:rPr>
            </w:pPr>
            <w:r>
              <w:rPr>
                <w:color w:val="000000" w:themeColor="text1"/>
                <w:lang w:val="sr-Cyrl-RS"/>
              </w:rPr>
              <w:t>КИРС</w:t>
            </w:r>
          </w:p>
        </w:tc>
      </w:tr>
    </w:tbl>
    <w:p w:rsidR="00E877DC" w:rsidRDefault="00E877DC" w:rsidP="004C179D">
      <w:pPr>
        <w:pStyle w:val="BodyText"/>
        <w:kinsoku w:val="0"/>
        <w:overflowPunct w:val="0"/>
        <w:ind w:right="116"/>
        <w:contextualSpacing/>
        <w:jc w:val="both"/>
        <w:rPr>
          <w:b/>
          <w:bCs/>
          <w:iCs/>
          <w:lang w:val="sr-Cyrl-RS"/>
        </w:rPr>
      </w:pPr>
    </w:p>
    <w:p w:rsidR="00F35110" w:rsidRDefault="00F35110" w:rsidP="004C179D">
      <w:pPr>
        <w:pStyle w:val="BodyText"/>
        <w:kinsoku w:val="0"/>
        <w:overflowPunct w:val="0"/>
        <w:ind w:right="116"/>
        <w:contextualSpacing/>
        <w:jc w:val="both"/>
        <w:rPr>
          <w:b/>
          <w:bCs/>
          <w:iCs/>
          <w:lang w:val="sr-Cyrl-R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1447"/>
        <w:gridCol w:w="1260"/>
        <w:gridCol w:w="1101"/>
        <w:gridCol w:w="1329"/>
        <w:gridCol w:w="840"/>
        <w:gridCol w:w="1140"/>
      </w:tblGrid>
      <w:tr w:rsidR="00F35110" w:rsidRPr="00E955B4" w:rsidTr="003C71B7">
        <w:trPr>
          <w:trHeight w:val="872"/>
        </w:trPr>
        <w:tc>
          <w:tcPr>
            <w:tcW w:w="10350" w:type="dxa"/>
            <w:gridSpan w:val="8"/>
            <w:shd w:val="clear" w:color="auto" w:fill="D9D9D9" w:themeFill="background1" w:themeFillShade="D9"/>
          </w:tcPr>
          <w:p w:rsidR="00F35110" w:rsidRDefault="00F35110" w:rsidP="003C71B7">
            <w:pPr>
              <w:pStyle w:val="TableParagraph"/>
              <w:kinsoku w:val="0"/>
              <w:overflowPunct w:val="0"/>
              <w:spacing w:line="241" w:lineRule="auto"/>
              <w:ind w:right="161"/>
              <w:rPr>
                <w:color w:val="000000" w:themeColor="text1"/>
                <w:lang w:val="sr-Cyrl-RS"/>
              </w:rPr>
            </w:pPr>
          </w:p>
          <w:p w:rsidR="00F35110" w:rsidRDefault="00F35110" w:rsidP="003C71B7">
            <w:pPr>
              <w:pStyle w:val="BodyText"/>
              <w:kinsoku w:val="0"/>
              <w:overflowPunct w:val="0"/>
              <w:ind w:right="116"/>
              <w:contextualSpacing/>
              <w:jc w:val="both"/>
              <w:rPr>
                <w:b/>
                <w:iCs/>
                <w:lang w:val="sr-Cyrl-CS"/>
              </w:rPr>
            </w:pPr>
            <w:r w:rsidRPr="003B1573">
              <w:rPr>
                <w:b/>
                <w:bCs/>
                <w:i/>
                <w:iCs/>
                <w:lang w:val="sr-Cyrl-CS"/>
              </w:rPr>
              <w:t>Сп</w:t>
            </w:r>
            <w:r w:rsidRPr="003B1573">
              <w:rPr>
                <w:b/>
                <w:bCs/>
                <w:i/>
                <w:iCs/>
                <w:spacing w:val="-1"/>
              </w:rPr>
              <w:t>e</w:t>
            </w:r>
            <w:r w:rsidRPr="003B1573">
              <w:rPr>
                <w:b/>
                <w:bCs/>
                <w:i/>
                <w:iCs/>
                <w:spacing w:val="-1"/>
                <w:lang w:val="sr-Cyrl-CS"/>
              </w:rPr>
              <w:t>ц</w:t>
            </w:r>
            <w:r w:rsidRPr="003B1573">
              <w:rPr>
                <w:b/>
                <w:bCs/>
                <w:i/>
                <w:iCs/>
                <w:lang w:val="sr-Cyrl-CS"/>
              </w:rPr>
              <w:t>и</w:t>
            </w:r>
            <w:r w:rsidRPr="003B1573">
              <w:rPr>
                <w:b/>
                <w:bCs/>
                <w:i/>
                <w:iCs/>
                <w:spacing w:val="-1"/>
                <w:lang w:val="sr-Cyrl-CS"/>
              </w:rPr>
              <w:t>ф</w:t>
            </w:r>
            <w:r w:rsidRPr="003B1573">
              <w:rPr>
                <w:b/>
                <w:bCs/>
                <w:i/>
                <w:iCs/>
                <w:lang w:val="sr-Cyrl-CS"/>
              </w:rPr>
              <w:t>и</w:t>
            </w:r>
            <w:r w:rsidRPr="003B1573">
              <w:rPr>
                <w:b/>
                <w:bCs/>
                <w:i/>
                <w:iCs/>
                <w:spacing w:val="-1"/>
                <w:lang w:val="sr-Cyrl-CS"/>
              </w:rPr>
              <w:t>ч</w:t>
            </w:r>
            <w:r w:rsidRPr="003B1573">
              <w:rPr>
                <w:b/>
                <w:bCs/>
                <w:i/>
                <w:iCs/>
                <w:lang w:val="sr-Cyrl-CS"/>
              </w:rPr>
              <w:t>ни</w:t>
            </w:r>
            <w:r w:rsidRPr="003B1573">
              <w:rPr>
                <w:b/>
                <w:bCs/>
                <w:i/>
                <w:iCs/>
                <w:spacing w:val="7"/>
                <w:lang w:val="sr-Cyrl-CS"/>
              </w:rPr>
              <w:t xml:space="preserve"> </w:t>
            </w:r>
            <w:r w:rsidRPr="003B1573">
              <w:rPr>
                <w:b/>
                <w:bCs/>
                <w:i/>
                <w:iCs/>
                <w:spacing w:val="-1"/>
                <w:lang w:val="sr-Cyrl-CS"/>
              </w:rPr>
              <w:t>ц</w:t>
            </w:r>
            <w:r w:rsidRPr="003B1573">
              <w:rPr>
                <w:b/>
                <w:bCs/>
                <w:i/>
                <w:iCs/>
                <w:lang w:val="sr-Cyrl-CS"/>
              </w:rPr>
              <w:t>иљ</w:t>
            </w:r>
            <w:r>
              <w:rPr>
                <w:b/>
                <w:bCs/>
                <w:i/>
                <w:iCs/>
                <w:spacing w:val="7"/>
                <w:lang w:val="sr-Cyrl-CS"/>
              </w:rPr>
              <w:t xml:space="preserve"> 3</w:t>
            </w:r>
            <w:r w:rsidRPr="003B1573">
              <w:rPr>
                <w:b/>
                <w:i/>
                <w:iCs/>
                <w:lang w:val="sr-Cyrl-CS"/>
              </w:rPr>
              <w:t xml:space="preserve">: </w:t>
            </w:r>
            <w:r w:rsidR="00066C82">
              <w:rPr>
                <w:b/>
                <w:iCs/>
                <w:lang w:val="sr-Cyrl-CS"/>
              </w:rPr>
              <w:t>Реализовање стручне едукације</w:t>
            </w:r>
            <w:r>
              <w:rPr>
                <w:b/>
                <w:iCs/>
                <w:lang w:val="sr-Cyrl-CS"/>
              </w:rPr>
              <w:t xml:space="preserve"> за</w:t>
            </w:r>
            <w:r w:rsidR="00066C82">
              <w:rPr>
                <w:b/>
                <w:iCs/>
                <w:lang w:val="sr-Cyrl-CS"/>
              </w:rPr>
              <w:t xml:space="preserve"> заинтересоване припаднике</w:t>
            </w:r>
            <w:r>
              <w:rPr>
                <w:b/>
                <w:iCs/>
                <w:lang w:val="sr-Cyrl-CS"/>
              </w:rPr>
              <w:t xml:space="preserve"> циљних група</w:t>
            </w:r>
          </w:p>
          <w:p w:rsidR="00F35110" w:rsidRPr="00E955B4" w:rsidRDefault="00F35110" w:rsidP="003C71B7">
            <w:pPr>
              <w:pStyle w:val="BodyText"/>
              <w:kinsoku w:val="0"/>
              <w:overflowPunct w:val="0"/>
              <w:ind w:left="118" w:right="118"/>
              <w:contextualSpacing/>
              <w:jc w:val="both"/>
              <w:rPr>
                <w:sz w:val="20"/>
                <w:szCs w:val="20"/>
                <w:lang w:val="sr-Cyrl-CS"/>
              </w:rPr>
            </w:pPr>
          </w:p>
        </w:tc>
      </w:tr>
      <w:tr w:rsidR="00F35110" w:rsidRPr="00A754AF" w:rsidTr="003C71B7">
        <w:trPr>
          <w:trHeight w:val="306"/>
        </w:trPr>
        <w:tc>
          <w:tcPr>
            <w:tcW w:w="1980" w:type="dxa"/>
            <w:vMerge w:val="restart"/>
          </w:tcPr>
          <w:p w:rsidR="00F35110" w:rsidRDefault="00F35110" w:rsidP="003C71B7">
            <w:r w:rsidRPr="00BC71F9">
              <w:rPr>
                <w:lang w:val="sr-Cyrl-CS"/>
              </w:rPr>
              <w:t xml:space="preserve">Реализација програма                   </w:t>
            </w:r>
          </w:p>
        </w:tc>
        <w:tc>
          <w:tcPr>
            <w:tcW w:w="1253" w:type="dxa"/>
            <w:vMerge w:val="restart"/>
          </w:tcPr>
          <w:p w:rsidR="00F35110" w:rsidRPr="00A754AF" w:rsidRDefault="00F35110" w:rsidP="003C71B7">
            <w:pPr>
              <w:rPr>
                <w:sz w:val="20"/>
                <w:szCs w:val="20"/>
              </w:rPr>
            </w:pPr>
            <w:r w:rsidRPr="00A754AF">
              <w:rPr>
                <w:bCs/>
                <w:spacing w:val="-1"/>
              </w:rPr>
              <w:t>п</w:t>
            </w:r>
            <w:r w:rsidRPr="00A754AF">
              <w:rPr>
                <w:bCs/>
                <w:spacing w:val="1"/>
              </w:rPr>
              <w:t>л</w:t>
            </w:r>
            <w:r w:rsidRPr="00A754AF">
              <w:rPr>
                <w:bCs/>
              </w:rPr>
              <w:t>a</w:t>
            </w:r>
            <w:r w:rsidRPr="00A754AF">
              <w:rPr>
                <w:bCs/>
                <w:spacing w:val="-1"/>
              </w:rPr>
              <w:t>н</w:t>
            </w:r>
            <w:r w:rsidRPr="00A754AF">
              <w:rPr>
                <w:bCs/>
                <w:spacing w:val="-2"/>
              </w:rPr>
              <w:t>и</w:t>
            </w:r>
            <w:r w:rsidRPr="00A754AF">
              <w:rPr>
                <w:bCs/>
              </w:rPr>
              <w:t>рa</w:t>
            </w:r>
            <w:r w:rsidRPr="00A754AF">
              <w:rPr>
                <w:bCs/>
                <w:spacing w:val="-1"/>
              </w:rPr>
              <w:t xml:space="preserve">нo </w:t>
            </w:r>
            <w:r w:rsidRPr="00A754AF">
              <w:rPr>
                <w:bCs/>
              </w:rPr>
              <w:t>врe</w:t>
            </w:r>
            <w:r w:rsidRPr="00A754AF">
              <w:rPr>
                <w:bCs/>
                <w:spacing w:val="-2"/>
              </w:rPr>
              <w:t>м</w:t>
            </w:r>
            <w:r w:rsidRPr="00A754AF">
              <w:rPr>
                <w:bCs/>
              </w:rPr>
              <w:t>e рea</w:t>
            </w:r>
            <w:r w:rsidRPr="00A754AF">
              <w:rPr>
                <w:bCs/>
                <w:spacing w:val="-2"/>
              </w:rPr>
              <w:t>л</w:t>
            </w:r>
            <w:r w:rsidRPr="00A754AF">
              <w:rPr>
                <w:bCs/>
                <w:spacing w:val="1"/>
              </w:rPr>
              <w:t>и</w:t>
            </w:r>
            <w:r w:rsidRPr="00A754AF">
              <w:rPr>
                <w:bCs/>
                <w:spacing w:val="-3"/>
              </w:rPr>
              <w:t>з</w:t>
            </w:r>
            <w:r w:rsidRPr="00A754AF">
              <w:rPr>
                <w:bCs/>
                <w:spacing w:val="-1"/>
              </w:rPr>
              <w:t>a</w:t>
            </w:r>
            <w:r w:rsidRPr="00A754AF">
              <w:rPr>
                <w:bCs/>
              </w:rPr>
              <w:t>ц</w:t>
            </w:r>
            <w:r w:rsidRPr="00A754AF">
              <w:rPr>
                <w:bCs/>
                <w:spacing w:val="-2"/>
              </w:rPr>
              <w:t>и</w:t>
            </w:r>
            <w:r w:rsidRPr="00A754AF">
              <w:rPr>
                <w:bCs/>
              </w:rPr>
              <w:t>je a</w:t>
            </w:r>
            <w:r w:rsidRPr="00A754AF">
              <w:rPr>
                <w:bCs/>
                <w:spacing w:val="-1"/>
              </w:rPr>
              <w:t>к</w:t>
            </w:r>
            <w:r w:rsidRPr="00A754AF">
              <w:rPr>
                <w:bCs/>
              </w:rPr>
              <w:t>т</w:t>
            </w:r>
            <w:r w:rsidRPr="00A754AF">
              <w:rPr>
                <w:bCs/>
                <w:spacing w:val="1"/>
              </w:rPr>
              <w:t>и</w:t>
            </w:r>
            <w:r w:rsidRPr="00A754AF">
              <w:rPr>
                <w:bCs/>
              </w:rPr>
              <w:t>в</w:t>
            </w:r>
            <w:r w:rsidRPr="00A754AF">
              <w:rPr>
                <w:bCs/>
                <w:spacing w:val="-3"/>
              </w:rPr>
              <w:t>н</w:t>
            </w:r>
            <w:r w:rsidRPr="00A754AF">
              <w:rPr>
                <w:bCs/>
              </w:rPr>
              <w:t>oс</w:t>
            </w:r>
            <w:r w:rsidRPr="00A754AF">
              <w:rPr>
                <w:bCs/>
                <w:spacing w:val="-2"/>
              </w:rPr>
              <w:t>т</w:t>
            </w:r>
            <w:r w:rsidRPr="00A754AF">
              <w:rPr>
                <w:bCs/>
              </w:rPr>
              <w:t>и</w:t>
            </w:r>
          </w:p>
        </w:tc>
        <w:tc>
          <w:tcPr>
            <w:tcW w:w="1447" w:type="dxa"/>
            <w:vMerge w:val="restart"/>
          </w:tcPr>
          <w:p w:rsidR="00F35110" w:rsidRPr="00A754AF" w:rsidRDefault="00F35110" w:rsidP="003C71B7">
            <w:pPr>
              <w:rPr>
                <w:sz w:val="20"/>
                <w:szCs w:val="20"/>
              </w:rPr>
            </w:pPr>
            <w:r w:rsidRPr="00A754AF">
              <w:rPr>
                <w:bCs/>
                <w:spacing w:val="1"/>
              </w:rPr>
              <w:t>O</w:t>
            </w:r>
            <w:r w:rsidRPr="00A754AF">
              <w:rPr>
                <w:bCs/>
              </w:rPr>
              <w:t>чe</w:t>
            </w:r>
            <w:r w:rsidRPr="00A754AF">
              <w:rPr>
                <w:bCs/>
                <w:spacing w:val="-3"/>
              </w:rPr>
              <w:t>к</w:t>
            </w:r>
            <w:r w:rsidRPr="00A754AF">
              <w:rPr>
                <w:bCs/>
                <w:spacing w:val="1"/>
              </w:rPr>
              <w:t>и</w:t>
            </w:r>
            <w:r w:rsidRPr="00A754AF">
              <w:rPr>
                <w:bCs/>
              </w:rPr>
              <w:t>вa</w:t>
            </w:r>
            <w:r w:rsidRPr="00A754AF">
              <w:rPr>
                <w:bCs/>
                <w:spacing w:val="-3"/>
              </w:rPr>
              <w:t>н</w:t>
            </w:r>
            <w:r w:rsidRPr="00A754AF">
              <w:rPr>
                <w:bCs/>
              </w:rPr>
              <w:t>и</w:t>
            </w:r>
            <w:r w:rsidRPr="00A754AF">
              <w:rPr>
                <w:bCs/>
                <w:spacing w:val="1"/>
              </w:rPr>
              <w:t xml:space="preserve"> </w:t>
            </w:r>
            <w:r w:rsidRPr="00A754AF">
              <w:rPr>
                <w:bCs/>
              </w:rPr>
              <w:t>рe</w:t>
            </w:r>
            <w:r w:rsidRPr="00A754AF">
              <w:rPr>
                <w:bCs/>
                <w:spacing w:val="-3"/>
              </w:rPr>
              <w:t>з</w:t>
            </w:r>
            <w:r w:rsidRPr="00A754AF">
              <w:rPr>
                <w:bCs/>
                <w:spacing w:val="-1"/>
              </w:rPr>
              <w:t>у</w:t>
            </w:r>
            <w:r w:rsidRPr="00A754AF">
              <w:rPr>
                <w:bCs/>
                <w:spacing w:val="-2"/>
              </w:rPr>
              <w:t>л</w:t>
            </w:r>
            <w:r w:rsidRPr="00A754AF">
              <w:rPr>
                <w:bCs/>
              </w:rPr>
              <w:t>тaт</w:t>
            </w:r>
          </w:p>
          <w:p w:rsidR="00F35110" w:rsidRPr="00A754AF" w:rsidRDefault="00F35110" w:rsidP="003C71B7">
            <w:pPr>
              <w:rPr>
                <w:sz w:val="20"/>
                <w:szCs w:val="20"/>
              </w:rPr>
            </w:pPr>
          </w:p>
          <w:p w:rsidR="00F35110" w:rsidRPr="00A754AF" w:rsidRDefault="00F35110" w:rsidP="003C71B7">
            <w:pPr>
              <w:kinsoku w:val="0"/>
              <w:overflowPunct w:val="0"/>
              <w:spacing w:line="200" w:lineRule="exact"/>
              <w:rPr>
                <w:sz w:val="20"/>
                <w:szCs w:val="20"/>
              </w:rPr>
            </w:pPr>
          </w:p>
        </w:tc>
        <w:tc>
          <w:tcPr>
            <w:tcW w:w="1260" w:type="dxa"/>
            <w:vMerge w:val="restart"/>
          </w:tcPr>
          <w:p w:rsidR="00F35110" w:rsidRPr="00A754AF" w:rsidRDefault="00F35110" w:rsidP="003C71B7">
            <w:pPr>
              <w:rPr>
                <w:sz w:val="20"/>
                <w:szCs w:val="20"/>
              </w:rPr>
            </w:pPr>
            <w:r w:rsidRPr="00A754AF">
              <w:rPr>
                <w:bCs/>
              </w:rPr>
              <w:t>И</w:t>
            </w:r>
            <w:r w:rsidRPr="00A754AF">
              <w:rPr>
                <w:bCs/>
                <w:spacing w:val="-1"/>
              </w:rPr>
              <w:t>нд</w:t>
            </w:r>
            <w:r w:rsidRPr="00A754AF">
              <w:rPr>
                <w:bCs/>
                <w:spacing w:val="1"/>
              </w:rPr>
              <w:t>и</w:t>
            </w:r>
            <w:r w:rsidRPr="00A754AF">
              <w:rPr>
                <w:bCs/>
                <w:spacing w:val="-1"/>
              </w:rPr>
              <w:t>к</w:t>
            </w:r>
            <w:r w:rsidRPr="00A754AF">
              <w:rPr>
                <w:bCs/>
                <w:spacing w:val="-3"/>
              </w:rPr>
              <w:t>a</w:t>
            </w:r>
            <w:r w:rsidRPr="00A754AF">
              <w:rPr>
                <w:bCs/>
              </w:rPr>
              <w:t>тo-р</w:t>
            </w:r>
            <w:r w:rsidRPr="00A754AF">
              <w:rPr>
                <w:bCs/>
                <w:spacing w:val="-2"/>
              </w:rPr>
              <w:t>(</w:t>
            </w:r>
            <w:r w:rsidRPr="00A754AF">
              <w:rPr>
                <w:bCs/>
                <w:spacing w:val="1"/>
              </w:rPr>
              <w:t>и</w:t>
            </w:r>
            <w:r w:rsidRPr="00A754AF">
              <w:rPr>
                <w:bCs/>
              </w:rPr>
              <w:t>)</w:t>
            </w:r>
          </w:p>
          <w:p w:rsidR="00F35110" w:rsidRPr="00A754AF" w:rsidRDefault="00F35110" w:rsidP="003C71B7">
            <w:pPr>
              <w:rPr>
                <w:sz w:val="20"/>
                <w:szCs w:val="20"/>
              </w:rPr>
            </w:pPr>
          </w:p>
          <w:p w:rsidR="00F35110" w:rsidRPr="00A754AF" w:rsidRDefault="00F35110" w:rsidP="003C71B7">
            <w:pPr>
              <w:kinsoku w:val="0"/>
              <w:overflowPunct w:val="0"/>
              <w:spacing w:line="200" w:lineRule="exact"/>
              <w:rPr>
                <w:sz w:val="20"/>
                <w:szCs w:val="20"/>
              </w:rPr>
            </w:pPr>
          </w:p>
        </w:tc>
        <w:tc>
          <w:tcPr>
            <w:tcW w:w="2430" w:type="dxa"/>
            <w:gridSpan w:val="2"/>
          </w:tcPr>
          <w:p w:rsidR="00F35110" w:rsidRPr="00A754AF" w:rsidRDefault="00F35110" w:rsidP="003C71B7">
            <w:pPr>
              <w:kinsoku w:val="0"/>
              <w:overflowPunct w:val="0"/>
              <w:spacing w:line="200" w:lineRule="exact"/>
              <w:rPr>
                <w:sz w:val="20"/>
                <w:szCs w:val="20"/>
              </w:rPr>
            </w:pPr>
            <w:r w:rsidRPr="00A754AF">
              <w:rPr>
                <w:bCs/>
                <w:spacing w:val="1"/>
              </w:rPr>
              <w:t>П</w:t>
            </w:r>
            <w:r w:rsidRPr="00A754AF">
              <w:rPr>
                <w:bCs/>
                <w:spacing w:val="-3"/>
              </w:rPr>
              <w:t>o</w:t>
            </w:r>
            <w:r w:rsidRPr="00A754AF">
              <w:rPr>
                <w:bCs/>
              </w:rPr>
              <w:t>трe</w:t>
            </w:r>
            <w:r w:rsidRPr="00A754AF">
              <w:rPr>
                <w:bCs/>
                <w:spacing w:val="-1"/>
              </w:rPr>
              <w:t>б</w:t>
            </w:r>
            <w:r w:rsidRPr="00A754AF">
              <w:rPr>
                <w:bCs/>
                <w:spacing w:val="-3"/>
              </w:rPr>
              <w:t>н</w:t>
            </w:r>
            <w:r w:rsidRPr="00A754AF">
              <w:rPr>
                <w:bCs/>
              </w:rPr>
              <w:t>и</w:t>
            </w:r>
            <w:r w:rsidRPr="00A754AF">
              <w:rPr>
                <w:bCs/>
                <w:spacing w:val="1"/>
              </w:rPr>
              <w:t xml:space="preserve"> </w:t>
            </w:r>
            <w:r w:rsidRPr="00A754AF">
              <w:rPr>
                <w:bCs/>
                <w:spacing w:val="-3"/>
              </w:rPr>
              <w:t>р</w:t>
            </w:r>
            <w:r w:rsidRPr="00A754AF">
              <w:rPr>
                <w:bCs/>
              </w:rPr>
              <w:t>eс</w:t>
            </w:r>
            <w:r w:rsidRPr="00A754AF">
              <w:rPr>
                <w:bCs/>
                <w:spacing w:val="-1"/>
              </w:rPr>
              <w:t>у</w:t>
            </w:r>
            <w:r w:rsidRPr="00A754AF">
              <w:rPr>
                <w:bCs/>
              </w:rPr>
              <w:t>р</w:t>
            </w:r>
            <w:r w:rsidRPr="00A754AF">
              <w:rPr>
                <w:bCs/>
                <w:spacing w:val="-2"/>
              </w:rPr>
              <w:t>с</w:t>
            </w:r>
            <w:r w:rsidRPr="00A754AF">
              <w:rPr>
                <w:bCs/>
              </w:rPr>
              <w:t>и</w:t>
            </w:r>
          </w:p>
        </w:tc>
        <w:tc>
          <w:tcPr>
            <w:tcW w:w="840" w:type="dxa"/>
            <w:vMerge w:val="restart"/>
          </w:tcPr>
          <w:p w:rsidR="00F35110" w:rsidRPr="00A754AF" w:rsidRDefault="00F35110" w:rsidP="003C71B7">
            <w:pPr>
              <w:rPr>
                <w:sz w:val="20"/>
                <w:szCs w:val="20"/>
              </w:rPr>
            </w:pPr>
          </w:p>
          <w:p w:rsidR="00F35110" w:rsidRPr="00A754AF" w:rsidRDefault="00F35110" w:rsidP="003C71B7">
            <w:pPr>
              <w:rPr>
                <w:sz w:val="20"/>
                <w:szCs w:val="20"/>
              </w:rPr>
            </w:pPr>
            <w:r w:rsidRPr="00A754AF">
              <w:rPr>
                <w:bCs/>
                <w:spacing w:val="-1"/>
              </w:rPr>
              <w:t>Н</w:t>
            </w:r>
            <w:r w:rsidRPr="00A754AF">
              <w:rPr>
                <w:bCs/>
              </w:rPr>
              <w:t>oс</w:t>
            </w:r>
            <w:r w:rsidRPr="00A754AF">
              <w:rPr>
                <w:bCs/>
                <w:spacing w:val="1"/>
              </w:rPr>
              <w:t>и</w:t>
            </w:r>
            <w:r w:rsidRPr="00A754AF">
              <w:rPr>
                <w:bCs/>
                <w:spacing w:val="-2"/>
              </w:rPr>
              <w:t>л</w:t>
            </w:r>
            <w:r w:rsidRPr="00A754AF">
              <w:rPr>
                <w:bCs/>
              </w:rPr>
              <w:t>aц a</w:t>
            </w:r>
            <w:r w:rsidRPr="00A754AF">
              <w:rPr>
                <w:bCs/>
                <w:spacing w:val="-3"/>
              </w:rPr>
              <w:t>к</w:t>
            </w:r>
            <w:r w:rsidRPr="00A754AF">
              <w:rPr>
                <w:bCs/>
              </w:rPr>
              <w:t>т</w:t>
            </w:r>
            <w:r w:rsidRPr="00A754AF">
              <w:rPr>
                <w:bCs/>
                <w:spacing w:val="1"/>
              </w:rPr>
              <w:t>и</w:t>
            </w:r>
            <w:r w:rsidRPr="00A754AF">
              <w:rPr>
                <w:bCs/>
              </w:rPr>
              <w:t>в</w:t>
            </w:r>
            <w:r w:rsidRPr="00A754AF">
              <w:rPr>
                <w:bCs/>
                <w:spacing w:val="-1"/>
              </w:rPr>
              <w:t>н</w:t>
            </w:r>
            <w:r w:rsidRPr="00A754AF">
              <w:rPr>
                <w:bCs/>
                <w:spacing w:val="-3"/>
              </w:rPr>
              <w:t>o</w:t>
            </w:r>
            <w:r w:rsidRPr="00A754AF">
              <w:rPr>
                <w:bCs/>
              </w:rPr>
              <w:t>с</w:t>
            </w:r>
            <w:r w:rsidRPr="00A754AF">
              <w:rPr>
                <w:bCs/>
                <w:spacing w:val="-2"/>
              </w:rPr>
              <w:t>т</w:t>
            </w:r>
            <w:r w:rsidRPr="00A754AF">
              <w:rPr>
                <w:bCs/>
              </w:rPr>
              <w:t>и</w:t>
            </w:r>
          </w:p>
        </w:tc>
        <w:tc>
          <w:tcPr>
            <w:tcW w:w="1140" w:type="dxa"/>
            <w:vMerge w:val="restart"/>
          </w:tcPr>
          <w:p w:rsidR="00F35110" w:rsidRPr="00A754AF" w:rsidRDefault="00F35110" w:rsidP="003C71B7">
            <w:pPr>
              <w:rPr>
                <w:sz w:val="20"/>
                <w:szCs w:val="20"/>
              </w:rPr>
            </w:pPr>
          </w:p>
          <w:p w:rsidR="00F35110" w:rsidRPr="00A754AF" w:rsidRDefault="00F35110" w:rsidP="003C71B7">
            <w:pPr>
              <w:rPr>
                <w:sz w:val="20"/>
                <w:szCs w:val="20"/>
              </w:rPr>
            </w:pPr>
            <w:r w:rsidRPr="00A754AF">
              <w:rPr>
                <w:bCs/>
                <w:spacing w:val="1"/>
              </w:rPr>
              <w:t>П</w:t>
            </w:r>
            <w:r w:rsidRPr="00A754AF">
              <w:rPr>
                <w:bCs/>
              </w:rPr>
              <w:t>a</w:t>
            </w:r>
            <w:r w:rsidRPr="00A754AF">
              <w:rPr>
                <w:bCs/>
                <w:spacing w:val="-2"/>
              </w:rPr>
              <w:t>р</w:t>
            </w:r>
            <w:r w:rsidRPr="00A754AF">
              <w:rPr>
                <w:bCs/>
              </w:rPr>
              <w:t>т</w:t>
            </w:r>
            <w:r w:rsidRPr="00A754AF">
              <w:rPr>
                <w:bCs/>
                <w:spacing w:val="-1"/>
              </w:rPr>
              <w:t>н</w:t>
            </w:r>
            <w:r w:rsidRPr="00A754AF">
              <w:rPr>
                <w:bCs/>
                <w:spacing w:val="-2"/>
              </w:rPr>
              <w:t>e</w:t>
            </w:r>
            <w:r w:rsidRPr="00A754AF">
              <w:rPr>
                <w:bCs/>
              </w:rPr>
              <w:t>ри</w:t>
            </w:r>
            <w:r w:rsidRPr="00A754AF">
              <w:rPr>
                <w:bCs/>
                <w:spacing w:val="1"/>
              </w:rPr>
              <w:t xml:space="preserve"> </w:t>
            </w:r>
            <w:r w:rsidRPr="00A754AF">
              <w:rPr>
                <w:bCs/>
              </w:rPr>
              <w:t>у рea</w:t>
            </w:r>
            <w:r w:rsidRPr="00A754AF">
              <w:rPr>
                <w:bCs/>
                <w:spacing w:val="-2"/>
              </w:rPr>
              <w:t>л</w:t>
            </w:r>
            <w:r w:rsidRPr="00A754AF">
              <w:rPr>
                <w:bCs/>
                <w:spacing w:val="1"/>
              </w:rPr>
              <w:t>и</w:t>
            </w:r>
            <w:r w:rsidRPr="00A754AF">
              <w:rPr>
                <w:bCs/>
                <w:spacing w:val="-3"/>
              </w:rPr>
              <w:t>з</w:t>
            </w:r>
            <w:r w:rsidRPr="00A754AF">
              <w:rPr>
                <w:bCs/>
              </w:rPr>
              <w:t>aц</w:t>
            </w:r>
            <w:r w:rsidRPr="00A754AF">
              <w:rPr>
                <w:bCs/>
                <w:spacing w:val="-2"/>
              </w:rPr>
              <w:t>и</w:t>
            </w:r>
            <w:r w:rsidRPr="00A754AF">
              <w:rPr>
                <w:bCs/>
              </w:rPr>
              <w:t>jи</w:t>
            </w:r>
          </w:p>
        </w:tc>
      </w:tr>
      <w:tr w:rsidR="00F35110" w:rsidRPr="00A754AF" w:rsidTr="003C71B7">
        <w:trPr>
          <w:trHeight w:val="1470"/>
        </w:trPr>
        <w:tc>
          <w:tcPr>
            <w:tcW w:w="1980" w:type="dxa"/>
            <w:vMerge/>
          </w:tcPr>
          <w:p w:rsidR="00F35110" w:rsidRPr="00A754AF" w:rsidRDefault="00F35110" w:rsidP="003C71B7">
            <w:pPr>
              <w:kinsoku w:val="0"/>
              <w:overflowPunct w:val="0"/>
              <w:spacing w:line="200" w:lineRule="exact"/>
              <w:ind w:left="-30"/>
              <w:rPr>
                <w:sz w:val="20"/>
                <w:szCs w:val="20"/>
              </w:rPr>
            </w:pPr>
          </w:p>
        </w:tc>
        <w:tc>
          <w:tcPr>
            <w:tcW w:w="1253" w:type="dxa"/>
            <w:vMerge/>
          </w:tcPr>
          <w:p w:rsidR="00F35110" w:rsidRPr="00A754AF" w:rsidRDefault="00F35110" w:rsidP="003C71B7">
            <w:pPr>
              <w:rPr>
                <w:sz w:val="20"/>
                <w:szCs w:val="20"/>
              </w:rPr>
            </w:pPr>
          </w:p>
        </w:tc>
        <w:tc>
          <w:tcPr>
            <w:tcW w:w="1447" w:type="dxa"/>
            <w:vMerge/>
          </w:tcPr>
          <w:p w:rsidR="00F35110" w:rsidRPr="00A754AF" w:rsidRDefault="00F35110" w:rsidP="003C71B7">
            <w:pPr>
              <w:rPr>
                <w:sz w:val="20"/>
                <w:szCs w:val="20"/>
              </w:rPr>
            </w:pPr>
          </w:p>
        </w:tc>
        <w:tc>
          <w:tcPr>
            <w:tcW w:w="1260" w:type="dxa"/>
            <w:vMerge/>
          </w:tcPr>
          <w:p w:rsidR="00F35110" w:rsidRPr="00A754AF" w:rsidRDefault="00F35110" w:rsidP="003C71B7">
            <w:pPr>
              <w:rPr>
                <w:sz w:val="20"/>
                <w:szCs w:val="20"/>
              </w:rPr>
            </w:pPr>
          </w:p>
        </w:tc>
        <w:tc>
          <w:tcPr>
            <w:tcW w:w="1101" w:type="dxa"/>
          </w:tcPr>
          <w:p w:rsidR="00F35110" w:rsidRPr="00A754AF" w:rsidRDefault="00F35110" w:rsidP="003C71B7">
            <w:pPr>
              <w:rPr>
                <w:sz w:val="20"/>
                <w:szCs w:val="20"/>
                <w:lang w:val="ru-RU"/>
              </w:rPr>
            </w:pPr>
          </w:p>
          <w:p w:rsidR="00F35110" w:rsidRPr="00A754AF" w:rsidRDefault="00F35110" w:rsidP="003C71B7">
            <w:pPr>
              <w:kinsoku w:val="0"/>
              <w:overflowPunct w:val="0"/>
              <w:spacing w:line="200" w:lineRule="exact"/>
              <w:rPr>
                <w:sz w:val="20"/>
                <w:szCs w:val="20"/>
                <w:lang w:val="ru-RU"/>
              </w:rPr>
            </w:pPr>
            <w:r w:rsidRPr="00A754AF">
              <w:rPr>
                <w:bCs/>
                <w:spacing w:val="1"/>
                <w:sz w:val="20"/>
                <w:szCs w:val="20"/>
                <w:lang w:val="ru-RU"/>
              </w:rPr>
              <w:t>Б</w:t>
            </w:r>
            <w:r w:rsidRPr="00A754AF">
              <w:rPr>
                <w:bCs/>
                <w:spacing w:val="-1"/>
                <w:sz w:val="20"/>
                <w:szCs w:val="20"/>
                <w:lang w:val="ru-RU"/>
              </w:rPr>
              <w:t>уџ</w:t>
            </w:r>
            <w:r w:rsidRPr="00A754AF">
              <w:rPr>
                <w:bCs/>
                <w:sz w:val="20"/>
                <w:szCs w:val="20"/>
              </w:rPr>
              <w:t>e</w:t>
            </w:r>
            <w:r w:rsidRPr="00A754AF">
              <w:rPr>
                <w:bCs/>
                <w:sz w:val="20"/>
                <w:szCs w:val="20"/>
                <w:lang w:val="ru-RU"/>
              </w:rPr>
              <w:t>т</w:t>
            </w:r>
            <w:r w:rsidRPr="00A754AF">
              <w:rPr>
                <w:bCs/>
                <w:spacing w:val="-4"/>
                <w:sz w:val="20"/>
                <w:szCs w:val="20"/>
                <w:lang w:val="ru-RU"/>
              </w:rPr>
              <w:t xml:space="preserve"> </w:t>
            </w:r>
            <w:r w:rsidRPr="00A754AF">
              <w:rPr>
                <w:bCs/>
                <w:spacing w:val="-1"/>
                <w:sz w:val="20"/>
                <w:szCs w:val="20"/>
                <w:lang w:val="ru-RU"/>
              </w:rPr>
              <w:t>Л</w:t>
            </w:r>
            <w:r w:rsidRPr="00A754AF">
              <w:rPr>
                <w:bCs/>
                <w:sz w:val="20"/>
                <w:szCs w:val="20"/>
                <w:lang w:val="ru-RU"/>
              </w:rPr>
              <w:t>С</w:t>
            </w:r>
            <w:r w:rsidRPr="00A754AF">
              <w:rPr>
                <w:bCs/>
                <w:spacing w:val="-5"/>
                <w:sz w:val="20"/>
                <w:szCs w:val="20"/>
                <w:lang w:val="ru-RU"/>
              </w:rPr>
              <w:t xml:space="preserve"> </w:t>
            </w:r>
            <w:r w:rsidRPr="00A754AF">
              <w:rPr>
                <w:bCs/>
                <w:spacing w:val="-1"/>
                <w:sz w:val="20"/>
                <w:szCs w:val="20"/>
                <w:lang w:val="ru-RU"/>
              </w:rPr>
              <w:t>и</w:t>
            </w:r>
            <w:r w:rsidRPr="00A754AF">
              <w:rPr>
                <w:bCs/>
                <w:sz w:val="20"/>
                <w:szCs w:val="20"/>
                <w:lang w:val="ru-RU"/>
              </w:rPr>
              <w:t>/</w:t>
            </w:r>
            <w:r w:rsidRPr="00A754AF">
              <w:rPr>
                <w:bCs/>
                <w:w w:val="99"/>
                <w:sz w:val="20"/>
                <w:szCs w:val="20"/>
                <w:lang w:val="ru-RU"/>
              </w:rPr>
              <w:t xml:space="preserve"> </w:t>
            </w:r>
            <w:r w:rsidRPr="00A754AF">
              <w:rPr>
                <w:bCs/>
                <w:spacing w:val="-1"/>
                <w:sz w:val="20"/>
                <w:szCs w:val="20"/>
                <w:lang w:val="ru-RU"/>
              </w:rPr>
              <w:t>ил</w:t>
            </w:r>
            <w:r w:rsidRPr="00A754AF">
              <w:rPr>
                <w:bCs/>
                <w:sz w:val="20"/>
                <w:szCs w:val="20"/>
                <w:lang w:val="ru-RU"/>
              </w:rPr>
              <w:t>и</w:t>
            </w:r>
            <w:r w:rsidRPr="00A754AF">
              <w:rPr>
                <w:bCs/>
                <w:spacing w:val="-7"/>
                <w:sz w:val="20"/>
                <w:szCs w:val="20"/>
                <w:lang w:val="ru-RU"/>
              </w:rPr>
              <w:t xml:space="preserve"> </w:t>
            </w:r>
            <w:r w:rsidRPr="00A754AF">
              <w:rPr>
                <w:bCs/>
                <w:spacing w:val="1"/>
                <w:sz w:val="20"/>
                <w:szCs w:val="20"/>
              </w:rPr>
              <w:t>o</w:t>
            </w:r>
            <w:r w:rsidRPr="00A754AF">
              <w:rPr>
                <w:bCs/>
                <w:spacing w:val="-1"/>
                <w:sz w:val="20"/>
                <w:szCs w:val="20"/>
                <w:lang w:val="ru-RU"/>
              </w:rPr>
              <w:t>с</w:t>
            </w:r>
            <w:r w:rsidRPr="00A754AF">
              <w:rPr>
                <w:bCs/>
                <w:sz w:val="20"/>
                <w:szCs w:val="20"/>
                <w:lang w:val="ru-RU"/>
              </w:rPr>
              <w:t>т</w:t>
            </w:r>
            <w:r w:rsidRPr="00A754AF">
              <w:rPr>
                <w:bCs/>
                <w:spacing w:val="1"/>
                <w:sz w:val="20"/>
                <w:szCs w:val="20"/>
              </w:rPr>
              <w:t>a</w:t>
            </w:r>
            <w:r w:rsidRPr="00A754AF">
              <w:rPr>
                <w:bCs/>
                <w:spacing w:val="-1"/>
                <w:sz w:val="20"/>
                <w:szCs w:val="20"/>
                <w:lang w:val="ru-RU"/>
              </w:rPr>
              <w:t>ли</w:t>
            </w:r>
            <w:r w:rsidRPr="00A754AF">
              <w:rPr>
                <w:bCs/>
                <w:spacing w:val="-1"/>
                <w:w w:val="99"/>
                <w:sz w:val="20"/>
                <w:szCs w:val="20"/>
                <w:lang w:val="ru-RU"/>
              </w:rPr>
              <w:t xml:space="preserve"> </w:t>
            </w:r>
            <w:r w:rsidRPr="00A754AF">
              <w:rPr>
                <w:bCs/>
                <w:spacing w:val="-1"/>
                <w:sz w:val="20"/>
                <w:szCs w:val="20"/>
                <w:lang w:val="ru-RU"/>
              </w:rPr>
              <w:t>л</w:t>
            </w:r>
            <w:r w:rsidRPr="00A754AF">
              <w:rPr>
                <w:bCs/>
                <w:spacing w:val="1"/>
                <w:sz w:val="20"/>
                <w:szCs w:val="20"/>
              </w:rPr>
              <w:t>o</w:t>
            </w:r>
            <w:r w:rsidRPr="00A754AF">
              <w:rPr>
                <w:bCs/>
                <w:spacing w:val="-3"/>
                <w:sz w:val="20"/>
                <w:szCs w:val="20"/>
                <w:lang w:val="ru-RU"/>
              </w:rPr>
              <w:t>к</w:t>
            </w:r>
            <w:r w:rsidRPr="00A754AF">
              <w:rPr>
                <w:bCs/>
                <w:spacing w:val="1"/>
                <w:sz w:val="20"/>
                <w:szCs w:val="20"/>
              </w:rPr>
              <w:t>a</w:t>
            </w:r>
            <w:r w:rsidRPr="00A754AF">
              <w:rPr>
                <w:bCs/>
                <w:spacing w:val="-1"/>
                <w:sz w:val="20"/>
                <w:szCs w:val="20"/>
                <w:lang w:val="ru-RU"/>
              </w:rPr>
              <w:t>л</w:t>
            </w:r>
            <w:r w:rsidRPr="00A754AF">
              <w:rPr>
                <w:bCs/>
                <w:spacing w:val="2"/>
                <w:sz w:val="20"/>
                <w:szCs w:val="20"/>
                <w:lang w:val="ru-RU"/>
              </w:rPr>
              <w:t>н</w:t>
            </w:r>
            <w:r w:rsidRPr="00A754AF">
              <w:rPr>
                <w:bCs/>
                <w:sz w:val="20"/>
                <w:szCs w:val="20"/>
                <w:lang w:val="ru-RU"/>
              </w:rPr>
              <w:t>и</w:t>
            </w:r>
            <w:r w:rsidRPr="00A754AF">
              <w:rPr>
                <w:bCs/>
                <w:spacing w:val="-12"/>
                <w:sz w:val="20"/>
                <w:szCs w:val="20"/>
                <w:lang w:val="ru-RU"/>
              </w:rPr>
              <w:t xml:space="preserve"> </w:t>
            </w:r>
            <w:r w:rsidRPr="00A754AF">
              <w:rPr>
                <w:bCs/>
                <w:sz w:val="20"/>
                <w:szCs w:val="20"/>
                <w:lang w:val="ru-RU"/>
              </w:rPr>
              <w:t>р</w:t>
            </w:r>
            <w:r w:rsidRPr="00A754AF">
              <w:rPr>
                <w:bCs/>
                <w:sz w:val="20"/>
                <w:szCs w:val="20"/>
              </w:rPr>
              <w:t>e</w:t>
            </w:r>
            <w:r w:rsidRPr="00A754AF">
              <w:rPr>
                <w:bCs/>
                <w:spacing w:val="-1"/>
                <w:sz w:val="20"/>
                <w:szCs w:val="20"/>
                <w:lang w:val="ru-RU"/>
              </w:rPr>
              <w:t>су</w:t>
            </w:r>
            <w:r w:rsidRPr="00A754AF">
              <w:rPr>
                <w:bCs/>
                <w:spacing w:val="2"/>
                <w:sz w:val="20"/>
                <w:szCs w:val="20"/>
                <w:lang w:val="ru-RU"/>
              </w:rPr>
              <w:t>р</w:t>
            </w:r>
            <w:r w:rsidRPr="00A754AF">
              <w:rPr>
                <w:bCs/>
                <w:spacing w:val="-1"/>
                <w:sz w:val="20"/>
                <w:szCs w:val="20"/>
                <w:lang w:val="ru-RU"/>
              </w:rPr>
              <w:t>с</w:t>
            </w:r>
            <w:r w:rsidRPr="00A754AF">
              <w:rPr>
                <w:bCs/>
                <w:sz w:val="20"/>
                <w:szCs w:val="20"/>
                <w:lang w:val="ru-RU"/>
              </w:rPr>
              <w:t>и</w:t>
            </w:r>
          </w:p>
        </w:tc>
        <w:tc>
          <w:tcPr>
            <w:tcW w:w="1329" w:type="dxa"/>
          </w:tcPr>
          <w:p w:rsidR="00F35110" w:rsidRPr="00A754AF" w:rsidRDefault="00F35110" w:rsidP="003C71B7">
            <w:pPr>
              <w:kinsoku w:val="0"/>
              <w:overflowPunct w:val="0"/>
              <w:spacing w:line="200" w:lineRule="exact"/>
              <w:rPr>
                <w:sz w:val="20"/>
                <w:szCs w:val="20"/>
                <w:lang w:val="ru-RU"/>
              </w:rPr>
            </w:pPr>
          </w:p>
          <w:p w:rsidR="00F35110" w:rsidRPr="00A754AF" w:rsidRDefault="00F35110" w:rsidP="003C71B7">
            <w:pPr>
              <w:kinsoku w:val="0"/>
              <w:overflowPunct w:val="0"/>
              <w:spacing w:line="200" w:lineRule="exact"/>
              <w:rPr>
                <w:sz w:val="20"/>
                <w:szCs w:val="20"/>
                <w:lang w:val="ru-RU"/>
              </w:rPr>
            </w:pPr>
            <w:r w:rsidRPr="00A754AF">
              <w:rPr>
                <w:bCs/>
                <w:w w:val="95"/>
                <w:sz w:val="20"/>
                <w:szCs w:val="20"/>
              </w:rPr>
              <w:t>O</w:t>
            </w:r>
            <w:r w:rsidRPr="00A754AF">
              <w:rPr>
                <w:bCs/>
                <w:spacing w:val="-1"/>
                <w:w w:val="95"/>
                <w:sz w:val="20"/>
                <w:szCs w:val="20"/>
              </w:rPr>
              <w:t>с</w:t>
            </w:r>
            <w:r w:rsidRPr="00A754AF">
              <w:rPr>
                <w:bCs/>
                <w:w w:val="95"/>
                <w:sz w:val="20"/>
                <w:szCs w:val="20"/>
              </w:rPr>
              <w:t>тa</w:t>
            </w:r>
            <w:r w:rsidRPr="00A754AF">
              <w:rPr>
                <w:bCs/>
                <w:spacing w:val="-1"/>
                <w:w w:val="95"/>
                <w:sz w:val="20"/>
                <w:szCs w:val="20"/>
              </w:rPr>
              <w:t>ли</w:t>
            </w:r>
            <w:r w:rsidRPr="00A754AF">
              <w:rPr>
                <w:bCs/>
                <w:spacing w:val="-1"/>
                <w:w w:val="99"/>
                <w:sz w:val="20"/>
                <w:szCs w:val="20"/>
              </w:rPr>
              <w:t xml:space="preserve"> </w:t>
            </w:r>
            <w:r w:rsidRPr="00A754AF">
              <w:rPr>
                <w:bCs/>
                <w:spacing w:val="-1"/>
                <w:sz w:val="20"/>
                <w:szCs w:val="20"/>
              </w:rPr>
              <w:t>и</w:t>
            </w:r>
            <w:r w:rsidRPr="00A754AF">
              <w:rPr>
                <w:bCs/>
                <w:sz w:val="20"/>
                <w:szCs w:val="20"/>
              </w:rPr>
              <w:t>з</w:t>
            </w:r>
            <w:r w:rsidRPr="00A754AF">
              <w:rPr>
                <w:bCs/>
                <w:spacing w:val="1"/>
                <w:sz w:val="20"/>
                <w:szCs w:val="20"/>
              </w:rPr>
              <w:t>вo</w:t>
            </w:r>
            <w:r w:rsidRPr="00A754AF">
              <w:rPr>
                <w:bCs/>
                <w:sz w:val="20"/>
                <w:szCs w:val="20"/>
              </w:rPr>
              <w:t>ри</w:t>
            </w:r>
          </w:p>
        </w:tc>
        <w:tc>
          <w:tcPr>
            <w:tcW w:w="840" w:type="dxa"/>
            <w:vMerge/>
          </w:tcPr>
          <w:p w:rsidR="00F35110" w:rsidRPr="00A754AF" w:rsidRDefault="00F35110" w:rsidP="003C71B7">
            <w:pPr>
              <w:rPr>
                <w:sz w:val="20"/>
                <w:szCs w:val="20"/>
                <w:lang w:val="ru-RU"/>
              </w:rPr>
            </w:pPr>
          </w:p>
        </w:tc>
        <w:tc>
          <w:tcPr>
            <w:tcW w:w="1140" w:type="dxa"/>
            <w:vMerge/>
          </w:tcPr>
          <w:p w:rsidR="00F35110" w:rsidRPr="00A754AF" w:rsidRDefault="00F35110" w:rsidP="003C71B7">
            <w:pPr>
              <w:rPr>
                <w:sz w:val="20"/>
                <w:szCs w:val="20"/>
                <w:lang w:val="ru-RU"/>
              </w:rPr>
            </w:pPr>
          </w:p>
        </w:tc>
      </w:tr>
      <w:tr w:rsidR="00F35110" w:rsidRPr="003A3AC1" w:rsidTr="003C71B7">
        <w:trPr>
          <w:trHeight w:val="1365"/>
        </w:trPr>
        <w:tc>
          <w:tcPr>
            <w:tcW w:w="1980" w:type="dxa"/>
          </w:tcPr>
          <w:p w:rsidR="00F35110" w:rsidRDefault="00F35110" w:rsidP="003C71B7">
            <w:pPr>
              <w:rPr>
                <w:lang w:val="sr-Cyrl-CS"/>
              </w:rPr>
            </w:pPr>
            <w:r>
              <w:rPr>
                <w:lang w:val="sr-Cyrl-CS"/>
              </w:rPr>
              <w:t>3.1.</w:t>
            </w:r>
          </w:p>
          <w:p w:rsidR="00F35110" w:rsidRPr="00B934AE" w:rsidRDefault="00F35110" w:rsidP="003C71B7">
            <w:pPr>
              <w:rPr>
                <w:lang w:val="sr-Cyrl-CS"/>
              </w:rPr>
            </w:pPr>
            <w:r>
              <w:rPr>
                <w:lang w:val="sr-Cyrl-CS"/>
              </w:rPr>
              <w:t>Организовати програме стручног оспособљавања, преквалификације и доквалификације за интерно расељена лица</w:t>
            </w:r>
            <w:r w:rsidRPr="00BC71F9">
              <w:rPr>
                <w:lang w:val="sr-Cyrl-CS"/>
              </w:rPr>
              <w:t xml:space="preserve">                  </w:t>
            </w:r>
          </w:p>
        </w:tc>
        <w:tc>
          <w:tcPr>
            <w:tcW w:w="1253" w:type="dxa"/>
          </w:tcPr>
          <w:p w:rsidR="00F35110" w:rsidRDefault="00F35110" w:rsidP="003C71B7">
            <w:pPr>
              <w:kinsoku w:val="0"/>
              <w:overflowPunct w:val="0"/>
              <w:spacing w:line="200" w:lineRule="exact"/>
              <w:rPr>
                <w:lang w:val="sr-Cyrl-CS"/>
              </w:rPr>
            </w:pPr>
          </w:p>
          <w:p w:rsidR="00F35110" w:rsidRPr="003A3AC1" w:rsidRDefault="00F35110" w:rsidP="003C71B7">
            <w:pPr>
              <w:kinsoku w:val="0"/>
              <w:overflowPunct w:val="0"/>
              <w:spacing w:line="200" w:lineRule="exact"/>
              <w:rPr>
                <w:rFonts w:ascii="Arial" w:hAnsi="Arial" w:cs="Arial"/>
                <w:strike/>
                <w:sz w:val="20"/>
                <w:szCs w:val="20"/>
                <w:lang w:val="ru-RU"/>
              </w:rPr>
            </w:pPr>
            <w:r>
              <w:rPr>
                <w:lang w:val="sr-Cyrl-CS"/>
              </w:rPr>
              <w:t>2019-2022</w:t>
            </w:r>
          </w:p>
        </w:tc>
        <w:tc>
          <w:tcPr>
            <w:tcW w:w="1447" w:type="dxa"/>
          </w:tcPr>
          <w:p w:rsidR="00F35110" w:rsidRPr="003A3AC1" w:rsidRDefault="00F35110" w:rsidP="003C71B7">
            <w:pPr>
              <w:rPr>
                <w:rFonts w:ascii="Arial" w:hAnsi="Arial" w:cs="Arial"/>
                <w:strike/>
                <w:sz w:val="20"/>
                <w:szCs w:val="20"/>
                <w:lang w:val="sr-Latn-RS"/>
              </w:rPr>
            </w:pPr>
          </w:p>
        </w:tc>
        <w:tc>
          <w:tcPr>
            <w:tcW w:w="1260" w:type="dxa"/>
          </w:tcPr>
          <w:p w:rsidR="00F35110" w:rsidRPr="003A3AC1" w:rsidRDefault="00F35110" w:rsidP="003C71B7">
            <w:pPr>
              <w:rPr>
                <w:rFonts w:ascii="Arial" w:hAnsi="Arial" w:cs="Arial"/>
                <w:strike/>
                <w:sz w:val="20"/>
                <w:szCs w:val="20"/>
                <w:lang w:val="sr-Latn-RS"/>
              </w:rPr>
            </w:pPr>
            <w:r>
              <w:rPr>
                <w:color w:val="000000" w:themeColor="text1"/>
                <w:lang w:val="sr-Cyrl-RS"/>
              </w:rPr>
              <w:t>Обуку завршило 90 интерно расељених лица</w:t>
            </w:r>
          </w:p>
          <w:p w:rsidR="00F35110" w:rsidRPr="003A3AC1" w:rsidRDefault="00F35110" w:rsidP="003C71B7">
            <w:pPr>
              <w:kinsoku w:val="0"/>
              <w:overflowPunct w:val="0"/>
              <w:spacing w:line="200" w:lineRule="exact"/>
              <w:rPr>
                <w:rFonts w:ascii="Arial" w:hAnsi="Arial" w:cs="Arial"/>
                <w:strike/>
                <w:sz w:val="20"/>
                <w:szCs w:val="20"/>
                <w:lang w:val="ru-RU"/>
              </w:rPr>
            </w:pPr>
          </w:p>
        </w:tc>
        <w:tc>
          <w:tcPr>
            <w:tcW w:w="1101" w:type="dxa"/>
          </w:tcPr>
          <w:p w:rsidR="00F35110" w:rsidRPr="003A3AC1" w:rsidRDefault="00156FAA" w:rsidP="003C71B7">
            <w:pPr>
              <w:pStyle w:val="TableParagraph"/>
              <w:kinsoku w:val="0"/>
              <w:overflowPunct w:val="0"/>
              <w:spacing w:line="227" w:lineRule="exact"/>
              <w:ind w:left="78"/>
              <w:rPr>
                <w:rFonts w:ascii="Arial" w:hAnsi="Arial" w:cs="Arial"/>
                <w:bCs/>
                <w:strike/>
                <w:spacing w:val="1"/>
                <w:sz w:val="20"/>
                <w:szCs w:val="20"/>
                <w:lang w:val="sr-Cyrl-CS"/>
              </w:rPr>
            </w:pPr>
            <w:r w:rsidRPr="00135040">
              <w:rPr>
                <w:rFonts w:ascii="Arial" w:hAnsi="Arial" w:cs="Arial"/>
                <w:sz w:val="20"/>
                <w:szCs w:val="20"/>
              </w:rPr>
              <w:t>N/A</w:t>
            </w:r>
          </w:p>
        </w:tc>
        <w:tc>
          <w:tcPr>
            <w:tcW w:w="1329" w:type="dxa"/>
          </w:tcPr>
          <w:p w:rsidR="00F35110" w:rsidRPr="003A3AC1" w:rsidRDefault="00F35110" w:rsidP="003C71B7">
            <w:pPr>
              <w:pStyle w:val="TableParagraph"/>
              <w:kinsoku w:val="0"/>
              <w:overflowPunct w:val="0"/>
              <w:spacing w:before="2" w:line="110" w:lineRule="exact"/>
              <w:rPr>
                <w:rFonts w:ascii="Arial" w:hAnsi="Arial" w:cs="Arial"/>
                <w:strike/>
                <w:sz w:val="20"/>
                <w:szCs w:val="20"/>
                <w:lang w:val="sr-Cyrl-CS"/>
              </w:rPr>
            </w:pPr>
          </w:p>
          <w:p w:rsidR="00F35110" w:rsidRPr="003A3AC1" w:rsidRDefault="00F35110" w:rsidP="003C71B7">
            <w:pPr>
              <w:pStyle w:val="TableParagraph"/>
              <w:kinsoku w:val="0"/>
              <w:overflowPunct w:val="0"/>
              <w:spacing w:before="2" w:line="110" w:lineRule="exact"/>
              <w:rPr>
                <w:rFonts w:ascii="Arial" w:hAnsi="Arial" w:cs="Arial"/>
                <w:strike/>
                <w:sz w:val="20"/>
                <w:szCs w:val="20"/>
                <w:lang w:val="sr-Cyrl-CS"/>
              </w:rPr>
            </w:pPr>
          </w:p>
          <w:p w:rsidR="00F35110" w:rsidRPr="003A3AC1" w:rsidRDefault="00F35110" w:rsidP="003C71B7">
            <w:pPr>
              <w:rPr>
                <w:rFonts w:ascii="Arial" w:hAnsi="Arial" w:cs="Arial"/>
                <w:strike/>
                <w:sz w:val="20"/>
                <w:szCs w:val="20"/>
                <w:lang w:val="sr-Latn-RS"/>
              </w:rPr>
            </w:pPr>
          </w:p>
        </w:tc>
        <w:tc>
          <w:tcPr>
            <w:tcW w:w="840" w:type="dxa"/>
          </w:tcPr>
          <w:p w:rsidR="00F35110" w:rsidRPr="00C607F1" w:rsidRDefault="00156FAA" w:rsidP="003C71B7">
            <w:pPr>
              <w:rPr>
                <w:rFonts w:ascii="Arial" w:hAnsi="Arial" w:cs="Arial"/>
                <w:sz w:val="20"/>
                <w:szCs w:val="20"/>
                <w:lang w:val="ru-RU"/>
              </w:rPr>
            </w:pPr>
            <w:r>
              <w:rPr>
                <w:rFonts w:ascii="Arial" w:hAnsi="Arial" w:cs="Arial"/>
                <w:sz w:val="20"/>
                <w:szCs w:val="20"/>
                <w:lang w:val="ru-RU"/>
              </w:rPr>
              <w:t>Град Ниш</w:t>
            </w:r>
          </w:p>
          <w:p w:rsidR="00F35110" w:rsidRPr="003A3AC1" w:rsidRDefault="00F35110" w:rsidP="003C71B7">
            <w:pPr>
              <w:kinsoku w:val="0"/>
              <w:overflowPunct w:val="0"/>
              <w:spacing w:line="200" w:lineRule="exact"/>
              <w:rPr>
                <w:rFonts w:ascii="Arial" w:hAnsi="Arial" w:cs="Arial"/>
                <w:strike/>
                <w:sz w:val="20"/>
                <w:szCs w:val="20"/>
                <w:lang w:val="ru-RU"/>
              </w:rPr>
            </w:pPr>
          </w:p>
        </w:tc>
        <w:tc>
          <w:tcPr>
            <w:tcW w:w="1140" w:type="dxa"/>
          </w:tcPr>
          <w:p w:rsidR="00156FAA" w:rsidRPr="00C607F1" w:rsidRDefault="00156FAA" w:rsidP="00156FAA">
            <w:pPr>
              <w:rPr>
                <w:rFonts w:ascii="Arial" w:hAnsi="Arial" w:cs="Arial"/>
                <w:sz w:val="20"/>
                <w:szCs w:val="20"/>
                <w:lang w:val="ru-RU"/>
              </w:rPr>
            </w:pPr>
            <w:r w:rsidRPr="00C607F1">
              <w:rPr>
                <w:rFonts w:ascii="Arial" w:hAnsi="Arial" w:cs="Arial"/>
                <w:sz w:val="20"/>
                <w:szCs w:val="20"/>
                <w:lang w:val="ru-RU"/>
              </w:rPr>
              <w:t>НСЗ</w:t>
            </w:r>
          </w:p>
          <w:p w:rsidR="00F35110" w:rsidRPr="003A3AC1" w:rsidRDefault="00F35110" w:rsidP="003C71B7">
            <w:pPr>
              <w:kinsoku w:val="0"/>
              <w:overflowPunct w:val="0"/>
              <w:spacing w:line="200" w:lineRule="exact"/>
              <w:rPr>
                <w:rFonts w:ascii="Arial" w:hAnsi="Arial" w:cs="Arial"/>
                <w:strike/>
                <w:sz w:val="20"/>
                <w:szCs w:val="20"/>
                <w:lang w:val="ru-RU"/>
              </w:rPr>
            </w:pPr>
          </w:p>
        </w:tc>
      </w:tr>
      <w:tr w:rsidR="00F35110" w:rsidRPr="003A3AC1" w:rsidTr="003C71B7">
        <w:trPr>
          <w:trHeight w:val="1365"/>
        </w:trPr>
        <w:tc>
          <w:tcPr>
            <w:tcW w:w="1980" w:type="dxa"/>
          </w:tcPr>
          <w:p w:rsidR="00F35110" w:rsidRDefault="00F35110" w:rsidP="003C71B7">
            <w:pPr>
              <w:pStyle w:val="TableParagraph"/>
              <w:kinsoku w:val="0"/>
              <w:overflowPunct w:val="0"/>
              <w:spacing w:line="241" w:lineRule="auto"/>
              <w:ind w:right="161" w:hanging="24"/>
              <w:rPr>
                <w:lang w:val="sr-Cyrl-CS"/>
              </w:rPr>
            </w:pPr>
            <w:r>
              <w:rPr>
                <w:lang w:val="sr-Cyrl-CS"/>
              </w:rPr>
              <w:t>3.2.</w:t>
            </w:r>
          </w:p>
          <w:p w:rsidR="00F35110" w:rsidRDefault="00F35110" w:rsidP="003C71B7">
            <w:pPr>
              <w:pStyle w:val="TableParagraph"/>
              <w:kinsoku w:val="0"/>
              <w:overflowPunct w:val="0"/>
              <w:spacing w:line="241" w:lineRule="auto"/>
              <w:ind w:right="161" w:hanging="24"/>
              <w:rPr>
                <w:lang w:val="sr-Cyrl-CS"/>
              </w:rPr>
            </w:pPr>
          </w:p>
          <w:p w:rsidR="00F35110" w:rsidRPr="003A3AC1" w:rsidRDefault="00F35110" w:rsidP="003C71B7">
            <w:pPr>
              <w:pStyle w:val="TableParagraph"/>
              <w:kinsoku w:val="0"/>
              <w:overflowPunct w:val="0"/>
              <w:spacing w:line="241" w:lineRule="auto"/>
              <w:ind w:right="161" w:hanging="24"/>
              <w:rPr>
                <w:rFonts w:ascii="Arial" w:hAnsi="Arial" w:cs="Arial"/>
                <w:strike/>
                <w:sz w:val="20"/>
                <w:szCs w:val="20"/>
                <w:lang w:val="sr-Latn-RS"/>
              </w:rPr>
            </w:pPr>
            <w:r>
              <w:rPr>
                <w:lang w:val="sr-Cyrl-CS"/>
              </w:rPr>
              <w:t>Организовати програме стручног оспособљавања, преквалификације и доквалификације за интерно расељена лица</w:t>
            </w:r>
            <w:r w:rsidRPr="00BC71F9">
              <w:rPr>
                <w:lang w:val="sr-Cyrl-CS"/>
              </w:rPr>
              <w:t xml:space="preserve">                  </w:t>
            </w:r>
          </w:p>
        </w:tc>
        <w:tc>
          <w:tcPr>
            <w:tcW w:w="1253" w:type="dxa"/>
          </w:tcPr>
          <w:p w:rsidR="00F35110" w:rsidRPr="003A3AC1" w:rsidRDefault="00F35110" w:rsidP="003C71B7">
            <w:pPr>
              <w:rPr>
                <w:rFonts w:ascii="Arial" w:hAnsi="Arial" w:cs="Arial"/>
                <w:strike/>
                <w:sz w:val="20"/>
                <w:szCs w:val="20"/>
                <w:lang w:val="sr-Latn-RS"/>
              </w:rPr>
            </w:pPr>
            <w:r>
              <w:rPr>
                <w:lang w:val="sr-Cyrl-CS"/>
              </w:rPr>
              <w:t>2019-2022</w:t>
            </w:r>
          </w:p>
        </w:tc>
        <w:tc>
          <w:tcPr>
            <w:tcW w:w="1447" w:type="dxa"/>
          </w:tcPr>
          <w:p w:rsidR="00F35110" w:rsidRPr="003A3AC1" w:rsidRDefault="00F35110" w:rsidP="003C71B7">
            <w:pPr>
              <w:rPr>
                <w:rFonts w:ascii="Arial" w:hAnsi="Arial" w:cs="Arial"/>
                <w:strike/>
                <w:sz w:val="20"/>
                <w:szCs w:val="20"/>
                <w:lang w:val="sr-Latn-RS"/>
              </w:rPr>
            </w:pPr>
          </w:p>
        </w:tc>
        <w:tc>
          <w:tcPr>
            <w:tcW w:w="1260" w:type="dxa"/>
          </w:tcPr>
          <w:p w:rsidR="00F35110" w:rsidRPr="003A3AC1" w:rsidRDefault="00F35110" w:rsidP="00F35110">
            <w:pPr>
              <w:rPr>
                <w:rFonts w:ascii="Arial" w:hAnsi="Arial" w:cs="Arial"/>
                <w:strike/>
                <w:sz w:val="20"/>
                <w:szCs w:val="20"/>
                <w:lang w:val="sr-Latn-RS"/>
              </w:rPr>
            </w:pPr>
            <w:r>
              <w:rPr>
                <w:color w:val="000000" w:themeColor="text1"/>
                <w:lang w:val="sr-Cyrl-RS"/>
              </w:rPr>
              <w:t>Обуку завршило 20 избеглих лица</w:t>
            </w:r>
          </w:p>
          <w:p w:rsidR="00F35110" w:rsidRPr="003A3AC1" w:rsidRDefault="00F35110" w:rsidP="003C71B7">
            <w:pPr>
              <w:kinsoku w:val="0"/>
              <w:overflowPunct w:val="0"/>
              <w:spacing w:line="200" w:lineRule="exact"/>
              <w:rPr>
                <w:rFonts w:ascii="Arial" w:hAnsi="Arial" w:cs="Arial"/>
                <w:strike/>
                <w:sz w:val="20"/>
                <w:szCs w:val="20"/>
                <w:lang w:val="ru-RU"/>
              </w:rPr>
            </w:pPr>
          </w:p>
        </w:tc>
        <w:tc>
          <w:tcPr>
            <w:tcW w:w="1101" w:type="dxa"/>
          </w:tcPr>
          <w:p w:rsidR="00F35110" w:rsidRPr="003A3AC1" w:rsidRDefault="00156FAA" w:rsidP="003C71B7">
            <w:pPr>
              <w:pStyle w:val="TableParagraph"/>
              <w:kinsoku w:val="0"/>
              <w:overflowPunct w:val="0"/>
              <w:spacing w:line="227" w:lineRule="exact"/>
              <w:ind w:left="78"/>
              <w:rPr>
                <w:rFonts w:ascii="Arial" w:hAnsi="Arial" w:cs="Arial"/>
                <w:strike/>
                <w:sz w:val="20"/>
                <w:szCs w:val="20"/>
                <w:lang w:val="ru-RU"/>
              </w:rPr>
            </w:pPr>
            <w:r w:rsidRPr="00135040">
              <w:rPr>
                <w:rFonts w:ascii="Arial" w:hAnsi="Arial" w:cs="Arial"/>
                <w:sz w:val="20"/>
                <w:szCs w:val="20"/>
              </w:rPr>
              <w:t>N/A</w:t>
            </w:r>
          </w:p>
        </w:tc>
        <w:tc>
          <w:tcPr>
            <w:tcW w:w="1329" w:type="dxa"/>
          </w:tcPr>
          <w:p w:rsidR="00F35110" w:rsidRPr="003A3AC1" w:rsidRDefault="00F35110" w:rsidP="003C71B7">
            <w:pPr>
              <w:pStyle w:val="TableParagraph"/>
              <w:kinsoku w:val="0"/>
              <w:overflowPunct w:val="0"/>
              <w:spacing w:before="2" w:line="110" w:lineRule="exact"/>
              <w:rPr>
                <w:rFonts w:ascii="Arial" w:hAnsi="Arial" w:cs="Arial"/>
                <w:strike/>
                <w:sz w:val="20"/>
                <w:szCs w:val="20"/>
                <w:lang w:val="sr-Cyrl-CS"/>
              </w:rPr>
            </w:pPr>
          </w:p>
        </w:tc>
        <w:tc>
          <w:tcPr>
            <w:tcW w:w="840" w:type="dxa"/>
          </w:tcPr>
          <w:p w:rsidR="00F35110" w:rsidRPr="003A3AC1" w:rsidRDefault="00F35110" w:rsidP="003C71B7">
            <w:pPr>
              <w:rPr>
                <w:rFonts w:ascii="Arial" w:hAnsi="Arial" w:cs="Arial"/>
                <w:strike/>
                <w:sz w:val="20"/>
                <w:szCs w:val="20"/>
                <w:lang w:val="ru-RU"/>
              </w:rPr>
            </w:pPr>
            <w:r>
              <w:rPr>
                <w:color w:val="000000" w:themeColor="text1"/>
                <w:lang w:val="sr-Cyrl-RS"/>
              </w:rPr>
              <w:t>Град Ниш</w:t>
            </w:r>
          </w:p>
        </w:tc>
        <w:tc>
          <w:tcPr>
            <w:tcW w:w="1140" w:type="dxa"/>
          </w:tcPr>
          <w:p w:rsidR="00156FAA" w:rsidRPr="00C607F1" w:rsidRDefault="00156FAA" w:rsidP="00156FAA">
            <w:pPr>
              <w:rPr>
                <w:rFonts w:ascii="Arial" w:hAnsi="Arial" w:cs="Arial"/>
                <w:sz w:val="20"/>
                <w:szCs w:val="20"/>
                <w:lang w:val="ru-RU"/>
              </w:rPr>
            </w:pPr>
            <w:r w:rsidRPr="00C607F1">
              <w:rPr>
                <w:rFonts w:ascii="Arial" w:hAnsi="Arial" w:cs="Arial"/>
                <w:sz w:val="20"/>
                <w:szCs w:val="20"/>
                <w:lang w:val="ru-RU"/>
              </w:rPr>
              <w:t>НСЗ</w:t>
            </w:r>
          </w:p>
          <w:p w:rsidR="00F35110" w:rsidRPr="003A3AC1" w:rsidRDefault="00F35110" w:rsidP="003C71B7">
            <w:pPr>
              <w:rPr>
                <w:rFonts w:ascii="Arial" w:hAnsi="Arial" w:cs="Arial"/>
                <w:strike/>
                <w:sz w:val="20"/>
                <w:szCs w:val="20"/>
                <w:lang w:val="sr-Latn-RS"/>
              </w:rPr>
            </w:pPr>
          </w:p>
        </w:tc>
      </w:tr>
      <w:tr w:rsidR="00F35110" w:rsidRPr="003A3AC1" w:rsidTr="003C71B7">
        <w:trPr>
          <w:trHeight w:val="1365"/>
        </w:trPr>
        <w:tc>
          <w:tcPr>
            <w:tcW w:w="1980" w:type="dxa"/>
          </w:tcPr>
          <w:p w:rsidR="00F35110" w:rsidRDefault="00F35110" w:rsidP="003C71B7">
            <w:pPr>
              <w:pStyle w:val="TableParagraph"/>
              <w:kinsoku w:val="0"/>
              <w:overflowPunct w:val="0"/>
              <w:spacing w:line="241" w:lineRule="auto"/>
              <w:ind w:left="58" w:right="161" w:hanging="24"/>
              <w:rPr>
                <w:lang w:val="sr-Cyrl-CS"/>
              </w:rPr>
            </w:pPr>
            <w:r>
              <w:rPr>
                <w:lang w:val="sr-Cyrl-CS"/>
              </w:rPr>
              <w:t>3.3.</w:t>
            </w:r>
          </w:p>
          <w:p w:rsidR="00F35110" w:rsidRDefault="00F35110" w:rsidP="003C71B7">
            <w:pPr>
              <w:pStyle w:val="TableParagraph"/>
              <w:kinsoku w:val="0"/>
              <w:overflowPunct w:val="0"/>
              <w:spacing w:line="241" w:lineRule="auto"/>
              <w:ind w:left="58" w:right="161" w:hanging="24"/>
              <w:rPr>
                <w:lang w:val="sr-Cyrl-CS"/>
              </w:rPr>
            </w:pPr>
          </w:p>
          <w:p w:rsidR="00F35110" w:rsidRPr="003A3AC1" w:rsidRDefault="00F35110" w:rsidP="003C71B7">
            <w:pPr>
              <w:pStyle w:val="TableParagraph"/>
              <w:kinsoku w:val="0"/>
              <w:overflowPunct w:val="0"/>
              <w:spacing w:line="241" w:lineRule="auto"/>
              <w:ind w:left="58" w:right="161" w:hanging="24"/>
              <w:rPr>
                <w:rFonts w:ascii="Arial" w:hAnsi="Arial" w:cs="Arial"/>
                <w:strike/>
                <w:sz w:val="20"/>
                <w:szCs w:val="20"/>
                <w:lang w:val="sr-Latn-RS"/>
              </w:rPr>
            </w:pPr>
            <w:r>
              <w:rPr>
                <w:lang w:val="sr-Cyrl-CS"/>
              </w:rPr>
              <w:t xml:space="preserve">Организовати програме стручног оспособљавања, </w:t>
            </w:r>
            <w:r>
              <w:rPr>
                <w:lang w:val="sr-Cyrl-CS"/>
              </w:rPr>
              <w:lastRenderedPageBreak/>
              <w:t>преквалификације и доквалификације за интерно расељена лица</w:t>
            </w:r>
            <w:r w:rsidRPr="00BC71F9">
              <w:rPr>
                <w:lang w:val="sr-Cyrl-CS"/>
              </w:rPr>
              <w:t xml:space="preserve">                  </w:t>
            </w:r>
          </w:p>
        </w:tc>
        <w:tc>
          <w:tcPr>
            <w:tcW w:w="1253" w:type="dxa"/>
          </w:tcPr>
          <w:p w:rsidR="00F35110" w:rsidRPr="003A3AC1" w:rsidRDefault="00F35110" w:rsidP="003C71B7">
            <w:pPr>
              <w:rPr>
                <w:rFonts w:ascii="Arial" w:hAnsi="Arial" w:cs="Arial"/>
                <w:strike/>
                <w:sz w:val="20"/>
                <w:szCs w:val="20"/>
                <w:lang w:val="sr-Latn-RS"/>
              </w:rPr>
            </w:pPr>
            <w:r>
              <w:rPr>
                <w:lang w:val="sr-Cyrl-CS"/>
              </w:rPr>
              <w:lastRenderedPageBreak/>
              <w:t>2019-2022</w:t>
            </w:r>
          </w:p>
        </w:tc>
        <w:tc>
          <w:tcPr>
            <w:tcW w:w="1447" w:type="dxa"/>
          </w:tcPr>
          <w:p w:rsidR="00F35110" w:rsidRPr="003A3AC1" w:rsidRDefault="00F35110" w:rsidP="003C71B7">
            <w:pPr>
              <w:rPr>
                <w:rFonts w:ascii="Arial" w:hAnsi="Arial" w:cs="Arial"/>
                <w:strike/>
                <w:sz w:val="20"/>
                <w:szCs w:val="20"/>
                <w:lang w:val="sr-Latn-RS"/>
              </w:rPr>
            </w:pPr>
          </w:p>
        </w:tc>
        <w:tc>
          <w:tcPr>
            <w:tcW w:w="1260" w:type="dxa"/>
          </w:tcPr>
          <w:p w:rsidR="00F35110" w:rsidRPr="00156FAA" w:rsidRDefault="00F35110" w:rsidP="00F35110">
            <w:pPr>
              <w:rPr>
                <w:rFonts w:ascii="Arial" w:hAnsi="Arial" w:cs="Arial"/>
                <w:strike/>
                <w:sz w:val="20"/>
                <w:szCs w:val="20"/>
                <w:lang w:val="sr-Latn-RS"/>
              </w:rPr>
            </w:pPr>
            <w:r w:rsidRPr="00156FAA">
              <w:rPr>
                <w:color w:val="000000" w:themeColor="text1"/>
                <w:sz w:val="20"/>
                <w:szCs w:val="20"/>
                <w:lang w:val="sr-Cyrl-RS"/>
              </w:rPr>
              <w:t>Обуку завршило 10 повратника</w:t>
            </w:r>
          </w:p>
          <w:p w:rsidR="00F35110" w:rsidRPr="003A3AC1" w:rsidRDefault="00F35110" w:rsidP="003C71B7">
            <w:pPr>
              <w:rPr>
                <w:rFonts w:ascii="Arial" w:hAnsi="Arial" w:cs="Arial"/>
                <w:strike/>
                <w:sz w:val="20"/>
                <w:szCs w:val="20"/>
                <w:lang w:val="sr-Latn-RS"/>
              </w:rPr>
            </w:pPr>
          </w:p>
        </w:tc>
        <w:tc>
          <w:tcPr>
            <w:tcW w:w="1101" w:type="dxa"/>
          </w:tcPr>
          <w:p w:rsidR="00F35110" w:rsidRPr="003A3AC1" w:rsidRDefault="00156FAA" w:rsidP="003C71B7">
            <w:pPr>
              <w:pStyle w:val="TableParagraph"/>
              <w:kinsoku w:val="0"/>
              <w:overflowPunct w:val="0"/>
              <w:spacing w:line="227" w:lineRule="exact"/>
              <w:ind w:left="78"/>
              <w:rPr>
                <w:rFonts w:ascii="Arial" w:hAnsi="Arial" w:cs="Arial"/>
                <w:strike/>
                <w:sz w:val="20"/>
                <w:szCs w:val="20"/>
                <w:lang w:val="ru-RU"/>
              </w:rPr>
            </w:pPr>
            <w:r w:rsidRPr="00135040">
              <w:rPr>
                <w:rFonts w:ascii="Arial" w:hAnsi="Arial" w:cs="Arial"/>
                <w:sz w:val="20"/>
                <w:szCs w:val="20"/>
              </w:rPr>
              <w:lastRenderedPageBreak/>
              <w:t>N/A</w:t>
            </w:r>
          </w:p>
        </w:tc>
        <w:tc>
          <w:tcPr>
            <w:tcW w:w="1329" w:type="dxa"/>
          </w:tcPr>
          <w:p w:rsidR="00F35110" w:rsidRPr="003A3AC1" w:rsidRDefault="00F35110" w:rsidP="003C71B7">
            <w:pPr>
              <w:pStyle w:val="TableParagraph"/>
              <w:kinsoku w:val="0"/>
              <w:overflowPunct w:val="0"/>
              <w:spacing w:before="2" w:line="110" w:lineRule="exact"/>
              <w:rPr>
                <w:rFonts w:ascii="Arial" w:hAnsi="Arial" w:cs="Arial"/>
                <w:strike/>
                <w:sz w:val="20"/>
                <w:szCs w:val="20"/>
                <w:lang w:val="sr-Cyrl-CS"/>
              </w:rPr>
            </w:pPr>
          </w:p>
        </w:tc>
        <w:tc>
          <w:tcPr>
            <w:tcW w:w="840" w:type="dxa"/>
          </w:tcPr>
          <w:p w:rsidR="00F35110" w:rsidRPr="003A3AC1" w:rsidRDefault="00156FAA" w:rsidP="003C71B7">
            <w:pPr>
              <w:rPr>
                <w:rFonts w:ascii="Arial" w:hAnsi="Arial" w:cs="Arial"/>
                <w:strike/>
                <w:sz w:val="20"/>
                <w:szCs w:val="20"/>
                <w:lang w:val="ru-RU"/>
              </w:rPr>
            </w:pPr>
            <w:r>
              <w:rPr>
                <w:color w:val="000000" w:themeColor="text1"/>
                <w:lang w:val="sr-Cyrl-RS"/>
              </w:rPr>
              <w:t>Град Ниш</w:t>
            </w:r>
          </w:p>
        </w:tc>
        <w:tc>
          <w:tcPr>
            <w:tcW w:w="1140" w:type="dxa"/>
          </w:tcPr>
          <w:p w:rsidR="00156FAA" w:rsidRPr="00C607F1" w:rsidRDefault="00156FAA" w:rsidP="00156FAA">
            <w:pPr>
              <w:rPr>
                <w:rFonts w:ascii="Arial" w:hAnsi="Arial" w:cs="Arial"/>
                <w:sz w:val="20"/>
                <w:szCs w:val="20"/>
                <w:lang w:val="ru-RU"/>
              </w:rPr>
            </w:pPr>
            <w:r w:rsidRPr="00C607F1">
              <w:rPr>
                <w:rFonts w:ascii="Arial" w:hAnsi="Arial" w:cs="Arial"/>
                <w:sz w:val="20"/>
                <w:szCs w:val="20"/>
                <w:lang w:val="ru-RU"/>
              </w:rPr>
              <w:t>НСЗ</w:t>
            </w:r>
          </w:p>
          <w:p w:rsidR="00F35110" w:rsidRPr="003A3AC1" w:rsidRDefault="00F35110" w:rsidP="003C71B7">
            <w:pPr>
              <w:rPr>
                <w:rFonts w:ascii="Arial" w:hAnsi="Arial" w:cs="Arial"/>
                <w:strike/>
                <w:sz w:val="20"/>
                <w:szCs w:val="20"/>
                <w:lang w:val="sr-Latn-RS"/>
              </w:rPr>
            </w:pPr>
          </w:p>
        </w:tc>
      </w:tr>
    </w:tbl>
    <w:p w:rsidR="004C179D" w:rsidRPr="00066C82" w:rsidRDefault="004C179D" w:rsidP="004C179D">
      <w:pPr>
        <w:kinsoku w:val="0"/>
        <w:overflowPunct w:val="0"/>
        <w:contextualSpacing/>
        <w:rPr>
          <w:rFonts w:ascii="Times New Roman" w:hAnsi="Times New Roman"/>
          <w:b/>
          <w:iCs/>
          <w:sz w:val="24"/>
          <w:szCs w:val="24"/>
          <w:lang w:val="sr-Cyrl-RS"/>
        </w:rPr>
      </w:pPr>
    </w:p>
    <w:p w:rsidR="00C16E13" w:rsidRPr="00A754AF" w:rsidRDefault="00C16E13" w:rsidP="005653D8">
      <w:pPr>
        <w:jc w:val="both"/>
        <w:rPr>
          <w:sz w:val="20"/>
          <w:szCs w:val="2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1447"/>
        <w:gridCol w:w="1260"/>
        <w:gridCol w:w="1101"/>
        <w:gridCol w:w="1329"/>
        <w:gridCol w:w="840"/>
        <w:gridCol w:w="1140"/>
      </w:tblGrid>
      <w:tr w:rsidR="00305206" w:rsidRPr="00305206" w:rsidTr="00C16E13">
        <w:trPr>
          <w:trHeight w:val="825"/>
        </w:trPr>
        <w:tc>
          <w:tcPr>
            <w:tcW w:w="10350" w:type="dxa"/>
            <w:gridSpan w:val="8"/>
            <w:shd w:val="clear" w:color="auto" w:fill="D9D9D9" w:themeFill="background1" w:themeFillShade="D9"/>
          </w:tcPr>
          <w:p w:rsidR="00C607F1" w:rsidRPr="003A3AC1" w:rsidRDefault="00C607F1" w:rsidP="00C607F1">
            <w:pPr>
              <w:kinsoku w:val="0"/>
              <w:overflowPunct w:val="0"/>
              <w:contextualSpacing/>
              <w:rPr>
                <w:rFonts w:ascii="Times New Roman" w:hAnsi="Times New Roman"/>
                <w:b/>
                <w:iCs/>
                <w:sz w:val="24"/>
                <w:szCs w:val="24"/>
                <w:lang w:val="sr-Cyrl-CS"/>
              </w:rPr>
            </w:pPr>
            <w:r w:rsidRPr="00CD3369">
              <w:rPr>
                <w:b/>
                <w:bCs/>
                <w:i/>
                <w:iCs/>
                <w:lang w:val="ru-RU"/>
              </w:rPr>
              <w:t>Сп</w:t>
            </w:r>
            <w:r w:rsidRPr="00E739A3">
              <w:rPr>
                <w:b/>
                <w:bCs/>
                <w:i/>
                <w:iCs/>
                <w:spacing w:val="-1"/>
              </w:rPr>
              <w:t>e</w:t>
            </w:r>
            <w:r w:rsidRPr="00CD3369">
              <w:rPr>
                <w:b/>
                <w:bCs/>
                <w:i/>
                <w:iCs/>
                <w:spacing w:val="-1"/>
                <w:lang w:val="ru-RU"/>
              </w:rPr>
              <w:t>ц</w:t>
            </w:r>
            <w:r w:rsidRPr="00CD3369">
              <w:rPr>
                <w:b/>
                <w:bCs/>
                <w:i/>
                <w:iCs/>
                <w:lang w:val="ru-RU"/>
              </w:rPr>
              <w:t>и</w:t>
            </w:r>
            <w:r w:rsidRPr="00CD3369">
              <w:rPr>
                <w:b/>
                <w:bCs/>
                <w:i/>
                <w:iCs/>
                <w:spacing w:val="-1"/>
                <w:lang w:val="ru-RU"/>
              </w:rPr>
              <w:t>ф</w:t>
            </w:r>
            <w:r w:rsidRPr="00CD3369">
              <w:rPr>
                <w:b/>
                <w:bCs/>
                <w:i/>
                <w:iCs/>
                <w:lang w:val="ru-RU"/>
              </w:rPr>
              <w:t>и</w:t>
            </w:r>
            <w:r w:rsidRPr="00CD3369">
              <w:rPr>
                <w:b/>
                <w:bCs/>
                <w:i/>
                <w:iCs/>
                <w:spacing w:val="-1"/>
                <w:lang w:val="ru-RU"/>
              </w:rPr>
              <w:t>ч</w:t>
            </w:r>
            <w:r w:rsidRPr="00CD3369">
              <w:rPr>
                <w:b/>
                <w:bCs/>
                <w:i/>
                <w:iCs/>
                <w:lang w:val="ru-RU"/>
              </w:rPr>
              <w:t>ни</w:t>
            </w:r>
            <w:r w:rsidRPr="00305206">
              <w:rPr>
                <w:b/>
                <w:bCs/>
                <w:i/>
                <w:iCs/>
                <w:spacing w:val="53"/>
              </w:rPr>
              <w:t xml:space="preserve"> </w:t>
            </w:r>
            <w:r w:rsidRPr="00CD3369">
              <w:rPr>
                <w:b/>
                <w:bCs/>
                <w:i/>
                <w:iCs/>
                <w:spacing w:val="-1"/>
                <w:lang w:val="ru-RU"/>
              </w:rPr>
              <w:t>ц</w:t>
            </w:r>
            <w:r w:rsidRPr="00CD3369">
              <w:rPr>
                <w:b/>
                <w:bCs/>
                <w:i/>
                <w:iCs/>
                <w:lang w:val="ru-RU"/>
              </w:rPr>
              <w:t>иљ</w:t>
            </w:r>
            <w:r w:rsidRPr="00305206">
              <w:rPr>
                <w:b/>
                <w:bCs/>
                <w:i/>
                <w:iCs/>
                <w:spacing w:val="53"/>
              </w:rPr>
              <w:t xml:space="preserve"> </w:t>
            </w:r>
            <w:r w:rsidRPr="00305206">
              <w:rPr>
                <w:b/>
                <w:bCs/>
                <w:i/>
                <w:iCs/>
              </w:rPr>
              <w:t>4.</w:t>
            </w:r>
            <w:r w:rsidRPr="00305206">
              <w:rPr>
                <w:b/>
                <w:bCs/>
              </w:rPr>
              <w:t>:</w:t>
            </w:r>
            <w:r w:rsidRPr="003A3AC1">
              <w:rPr>
                <w:rFonts w:ascii="Times New Roman" w:hAnsi="Times New Roman"/>
                <w:b/>
                <w:iCs/>
                <w:sz w:val="24"/>
                <w:szCs w:val="24"/>
                <w:lang w:val="sr-Cyrl-CS"/>
              </w:rPr>
              <w:t xml:space="preserve"> Обезбедити пружање правне помоћи циљним групама</w:t>
            </w:r>
          </w:p>
          <w:p w:rsidR="00305206" w:rsidRPr="006D4278" w:rsidRDefault="00305206" w:rsidP="004C179D">
            <w:pPr>
              <w:kinsoku w:val="0"/>
              <w:overflowPunct w:val="0"/>
              <w:contextualSpacing/>
              <w:rPr>
                <w:sz w:val="20"/>
                <w:szCs w:val="20"/>
                <w:lang w:val="sr-Cyrl-RS"/>
              </w:rPr>
            </w:pPr>
          </w:p>
        </w:tc>
      </w:tr>
      <w:tr w:rsidR="00305206" w:rsidRPr="007053D8" w:rsidTr="00131A66">
        <w:trPr>
          <w:trHeight w:val="306"/>
        </w:trPr>
        <w:tc>
          <w:tcPr>
            <w:tcW w:w="1980" w:type="dxa"/>
            <w:vMerge w:val="restart"/>
          </w:tcPr>
          <w:p w:rsidR="00305206" w:rsidRPr="00A754AF" w:rsidRDefault="00305206" w:rsidP="00131A66">
            <w:pPr>
              <w:rPr>
                <w:sz w:val="20"/>
                <w:szCs w:val="20"/>
              </w:rPr>
            </w:pPr>
            <w:r w:rsidRPr="00A754AF">
              <w:rPr>
                <w:bCs/>
                <w:spacing w:val="-1"/>
              </w:rPr>
              <w:t>Aк</w:t>
            </w:r>
            <w:r w:rsidRPr="00A754AF">
              <w:rPr>
                <w:bCs/>
              </w:rPr>
              <w:t>т</w:t>
            </w:r>
            <w:r w:rsidRPr="00A754AF">
              <w:rPr>
                <w:bCs/>
                <w:spacing w:val="1"/>
              </w:rPr>
              <w:t>и</w:t>
            </w:r>
            <w:r w:rsidRPr="00A754AF">
              <w:rPr>
                <w:bCs/>
              </w:rPr>
              <w:t>в</w:t>
            </w:r>
            <w:r w:rsidRPr="00A754AF">
              <w:rPr>
                <w:bCs/>
                <w:spacing w:val="-1"/>
              </w:rPr>
              <w:t>н</w:t>
            </w:r>
            <w:r w:rsidRPr="00A754AF">
              <w:rPr>
                <w:bCs/>
              </w:rPr>
              <w:t>o</w:t>
            </w:r>
            <w:r w:rsidRPr="00A754AF">
              <w:rPr>
                <w:bCs/>
                <w:spacing w:val="-2"/>
              </w:rPr>
              <w:t>с</w:t>
            </w:r>
            <w:r w:rsidRPr="00A754AF">
              <w:rPr>
                <w:bCs/>
              </w:rPr>
              <w:t>ти</w:t>
            </w:r>
          </w:p>
        </w:tc>
        <w:tc>
          <w:tcPr>
            <w:tcW w:w="1253" w:type="dxa"/>
            <w:vMerge w:val="restart"/>
          </w:tcPr>
          <w:p w:rsidR="00305206" w:rsidRPr="00A754AF" w:rsidRDefault="00305206" w:rsidP="00131A66">
            <w:pPr>
              <w:rPr>
                <w:sz w:val="20"/>
                <w:szCs w:val="20"/>
              </w:rPr>
            </w:pPr>
            <w:r w:rsidRPr="00A754AF">
              <w:rPr>
                <w:bCs/>
                <w:spacing w:val="-1"/>
              </w:rPr>
              <w:t>п</w:t>
            </w:r>
            <w:r w:rsidRPr="00A754AF">
              <w:rPr>
                <w:bCs/>
                <w:spacing w:val="1"/>
              </w:rPr>
              <w:t>л</w:t>
            </w:r>
            <w:r w:rsidRPr="00A754AF">
              <w:rPr>
                <w:bCs/>
              </w:rPr>
              <w:t>a</w:t>
            </w:r>
            <w:r w:rsidRPr="00A754AF">
              <w:rPr>
                <w:bCs/>
                <w:spacing w:val="-1"/>
              </w:rPr>
              <w:t>н</w:t>
            </w:r>
            <w:r w:rsidRPr="00A754AF">
              <w:rPr>
                <w:bCs/>
                <w:spacing w:val="-2"/>
              </w:rPr>
              <w:t>и</w:t>
            </w:r>
            <w:r w:rsidRPr="00A754AF">
              <w:rPr>
                <w:bCs/>
              </w:rPr>
              <w:t>рa</w:t>
            </w:r>
            <w:r w:rsidRPr="00A754AF">
              <w:rPr>
                <w:bCs/>
                <w:spacing w:val="-1"/>
              </w:rPr>
              <w:t xml:space="preserve">нo </w:t>
            </w:r>
            <w:r w:rsidRPr="00A754AF">
              <w:rPr>
                <w:bCs/>
              </w:rPr>
              <w:t>врe</w:t>
            </w:r>
            <w:r w:rsidRPr="00A754AF">
              <w:rPr>
                <w:bCs/>
                <w:spacing w:val="-2"/>
              </w:rPr>
              <w:t>м</w:t>
            </w:r>
            <w:r w:rsidRPr="00A754AF">
              <w:rPr>
                <w:bCs/>
              </w:rPr>
              <w:t>e рea</w:t>
            </w:r>
            <w:r w:rsidRPr="00A754AF">
              <w:rPr>
                <w:bCs/>
                <w:spacing w:val="-2"/>
              </w:rPr>
              <w:t>л</w:t>
            </w:r>
            <w:r w:rsidRPr="00A754AF">
              <w:rPr>
                <w:bCs/>
                <w:spacing w:val="1"/>
              </w:rPr>
              <w:t>и</w:t>
            </w:r>
            <w:r w:rsidRPr="00A754AF">
              <w:rPr>
                <w:bCs/>
                <w:spacing w:val="-3"/>
              </w:rPr>
              <w:t>з</w:t>
            </w:r>
            <w:r w:rsidRPr="00A754AF">
              <w:rPr>
                <w:bCs/>
                <w:spacing w:val="-1"/>
              </w:rPr>
              <w:t>a</w:t>
            </w:r>
            <w:r w:rsidRPr="00A754AF">
              <w:rPr>
                <w:bCs/>
              </w:rPr>
              <w:t>ц</w:t>
            </w:r>
            <w:r w:rsidRPr="00A754AF">
              <w:rPr>
                <w:bCs/>
                <w:spacing w:val="-2"/>
              </w:rPr>
              <w:t>и</w:t>
            </w:r>
            <w:r w:rsidRPr="00A754AF">
              <w:rPr>
                <w:bCs/>
              </w:rPr>
              <w:t>je a</w:t>
            </w:r>
            <w:r w:rsidRPr="00A754AF">
              <w:rPr>
                <w:bCs/>
                <w:spacing w:val="-1"/>
              </w:rPr>
              <w:t>к</w:t>
            </w:r>
            <w:r w:rsidRPr="00A754AF">
              <w:rPr>
                <w:bCs/>
              </w:rPr>
              <w:t>т</w:t>
            </w:r>
            <w:r w:rsidRPr="00A754AF">
              <w:rPr>
                <w:bCs/>
                <w:spacing w:val="1"/>
              </w:rPr>
              <w:t>и</w:t>
            </w:r>
            <w:r w:rsidRPr="00A754AF">
              <w:rPr>
                <w:bCs/>
              </w:rPr>
              <w:t>в</w:t>
            </w:r>
            <w:r w:rsidRPr="00A754AF">
              <w:rPr>
                <w:bCs/>
                <w:spacing w:val="-3"/>
              </w:rPr>
              <w:t>н</w:t>
            </w:r>
            <w:r w:rsidRPr="00A754AF">
              <w:rPr>
                <w:bCs/>
              </w:rPr>
              <w:t>oс</w:t>
            </w:r>
            <w:r w:rsidRPr="00A754AF">
              <w:rPr>
                <w:bCs/>
                <w:spacing w:val="-2"/>
              </w:rPr>
              <w:t>т-</w:t>
            </w:r>
            <w:r w:rsidRPr="00A754AF">
              <w:rPr>
                <w:bCs/>
              </w:rPr>
              <w:t>и</w:t>
            </w:r>
          </w:p>
        </w:tc>
        <w:tc>
          <w:tcPr>
            <w:tcW w:w="1447" w:type="dxa"/>
            <w:vMerge w:val="restart"/>
          </w:tcPr>
          <w:p w:rsidR="00305206" w:rsidRPr="00A754AF" w:rsidRDefault="00305206" w:rsidP="00131A66">
            <w:pPr>
              <w:rPr>
                <w:sz w:val="20"/>
                <w:szCs w:val="20"/>
              </w:rPr>
            </w:pPr>
            <w:r w:rsidRPr="00A754AF">
              <w:rPr>
                <w:bCs/>
                <w:spacing w:val="1"/>
              </w:rPr>
              <w:t>O</w:t>
            </w:r>
            <w:r w:rsidRPr="00A754AF">
              <w:rPr>
                <w:bCs/>
              </w:rPr>
              <w:t>чe</w:t>
            </w:r>
            <w:r w:rsidRPr="00A754AF">
              <w:rPr>
                <w:bCs/>
                <w:spacing w:val="-3"/>
              </w:rPr>
              <w:t>к</w:t>
            </w:r>
            <w:r w:rsidRPr="00A754AF">
              <w:rPr>
                <w:bCs/>
                <w:spacing w:val="1"/>
              </w:rPr>
              <w:t>и</w:t>
            </w:r>
            <w:r w:rsidRPr="00A754AF">
              <w:rPr>
                <w:bCs/>
              </w:rPr>
              <w:t>вa</w:t>
            </w:r>
            <w:r w:rsidRPr="00A754AF">
              <w:rPr>
                <w:bCs/>
                <w:spacing w:val="-3"/>
              </w:rPr>
              <w:t>н</w:t>
            </w:r>
            <w:r w:rsidRPr="00A754AF">
              <w:rPr>
                <w:bCs/>
              </w:rPr>
              <w:t>и</w:t>
            </w:r>
            <w:r w:rsidRPr="00A754AF">
              <w:rPr>
                <w:bCs/>
                <w:spacing w:val="1"/>
              </w:rPr>
              <w:t xml:space="preserve"> </w:t>
            </w:r>
            <w:r w:rsidRPr="00A754AF">
              <w:rPr>
                <w:bCs/>
              </w:rPr>
              <w:t>рe</w:t>
            </w:r>
            <w:r w:rsidRPr="00A754AF">
              <w:rPr>
                <w:bCs/>
                <w:spacing w:val="-3"/>
              </w:rPr>
              <w:t>з</w:t>
            </w:r>
            <w:r w:rsidRPr="00A754AF">
              <w:rPr>
                <w:bCs/>
                <w:spacing w:val="-1"/>
              </w:rPr>
              <w:t>у</w:t>
            </w:r>
            <w:r w:rsidRPr="00A754AF">
              <w:rPr>
                <w:bCs/>
                <w:spacing w:val="-2"/>
              </w:rPr>
              <w:t>л</w:t>
            </w:r>
            <w:r w:rsidRPr="00A754AF">
              <w:rPr>
                <w:bCs/>
              </w:rPr>
              <w:t>тaт</w:t>
            </w:r>
          </w:p>
          <w:p w:rsidR="00305206" w:rsidRPr="00A754AF" w:rsidRDefault="00305206" w:rsidP="00131A66">
            <w:pPr>
              <w:rPr>
                <w:sz w:val="20"/>
                <w:szCs w:val="20"/>
              </w:rPr>
            </w:pPr>
          </w:p>
          <w:p w:rsidR="00305206" w:rsidRPr="00A754AF" w:rsidRDefault="00305206" w:rsidP="00131A66">
            <w:pPr>
              <w:kinsoku w:val="0"/>
              <w:overflowPunct w:val="0"/>
              <w:spacing w:line="200" w:lineRule="exact"/>
              <w:rPr>
                <w:sz w:val="20"/>
                <w:szCs w:val="20"/>
              </w:rPr>
            </w:pPr>
          </w:p>
        </w:tc>
        <w:tc>
          <w:tcPr>
            <w:tcW w:w="1260" w:type="dxa"/>
            <w:vMerge w:val="restart"/>
          </w:tcPr>
          <w:p w:rsidR="00305206" w:rsidRPr="00A754AF" w:rsidRDefault="00305206" w:rsidP="00131A66">
            <w:pPr>
              <w:rPr>
                <w:sz w:val="20"/>
                <w:szCs w:val="20"/>
              </w:rPr>
            </w:pPr>
            <w:r w:rsidRPr="00A754AF">
              <w:rPr>
                <w:bCs/>
              </w:rPr>
              <w:t>И</w:t>
            </w:r>
            <w:r w:rsidRPr="00A754AF">
              <w:rPr>
                <w:bCs/>
                <w:spacing w:val="-1"/>
              </w:rPr>
              <w:t>нд</w:t>
            </w:r>
            <w:r w:rsidRPr="00A754AF">
              <w:rPr>
                <w:bCs/>
                <w:spacing w:val="1"/>
              </w:rPr>
              <w:t>и</w:t>
            </w:r>
            <w:r w:rsidRPr="00A754AF">
              <w:rPr>
                <w:bCs/>
                <w:spacing w:val="-1"/>
              </w:rPr>
              <w:t>к</w:t>
            </w:r>
            <w:r w:rsidRPr="00A754AF">
              <w:rPr>
                <w:bCs/>
                <w:spacing w:val="-3"/>
              </w:rPr>
              <w:t>a</w:t>
            </w:r>
            <w:r w:rsidRPr="00A754AF">
              <w:rPr>
                <w:bCs/>
              </w:rPr>
              <w:t>тo-р</w:t>
            </w:r>
            <w:r w:rsidRPr="00A754AF">
              <w:rPr>
                <w:bCs/>
                <w:spacing w:val="-2"/>
              </w:rPr>
              <w:t>(</w:t>
            </w:r>
            <w:r w:rsidRPr="00A754AF">
              <w:rPr>
                <w:bCs/>
                <w:spacing w:val="1"/>
              </w:rPr>
              <w:t>и</w:t>
            </w:r>
            <w:r w:rsidRPr="00A754AF">
              <w:rPr>
                <w:bCs/>
              </w:rPr>
              <w:t>)</w:t>
            </w:r>
          </w:p>
          <w:p w:rsidR="00305206" w:rsidRPr="00A754AF" w:rsidRDefault="00305206" w:rsidP="00131A66">
            <w:pPr>
              <w:rPr>
                <w:sz w:val="20"/>
                <w:szCs w:val="20"/>
              </w:rPr>
            </w:pPr>
          </w:p>
          <w:p w:rsidR="00305206" w:rsidRPr="00A754AF" w:rsidRDefault="00305206" w:rsidP="00131A66">
            <w:pPr>
              <w:kinsoku w:val="0"/>
              <w:overflowPunct w:val="0"/>
              <w:spacing w:line="200" w:lineRule="exact"/>
              <w:rPr>
                <w:sz w:val="20"/>
                <w:szCs w:val="20"/>
              </w:rPr>
            </w:pPr>
          </w:p>
        </w:tc>
        <w:tc>
          <w:tcPr>
            <w:tcW w:w="2430" w:type="dxa"/>
            <w:gridSpan w:val="2"/>
          </w:tcPr>
          <w:p w:rsidR="00305206" w:rsidRPr="00A754AF" w:rsidRDefault="00305206" w:rsidP="00131A66">
            <w:pPr>
              <w:kinsoku w:val="0"/>
              <w:overflowPunct w:val="0"/>
              <w:spacing w:line="200" w:lineRule="exact"/>
              <w:rPr>
                <w:sz w:val="20"/>
                <w:szCs w:val="20"/>
              </w:rPr>
            </w:pPr>
            <w:r w:rsidRPr="00A754AF">
              <w:rPr>
                <w:bCs/>
                <w:spacing w:val="1"/>
              </w:rPr>
              <w:t>П</w:t>
            </w:r>
            <w:r w:rsidRPr="00A754AF">
              <w:rPr>
                <w:bCs/>
                <w:spacing w:val="-3"/>
              </w:rPr>
              <w:t>o</w:t>
            </w:r>
            <w:r w:rsidRPr="00A754AF">
              <w:rPr>
                <w:bCs/>
              </w:rPr>
              <w:t>трe</w:t>
            </w:r>
            <w:r w:rsidRPr="00A754AF">
              <w:rPr>
                <w:bCs/>
                <w:spacing w:val="-1"/>
              </w:rPr>
              <w:t>б</w:t>
            </w:r>
            <w:r w:rsidRPr="00A754AF">
              <w:rPr>
                <w:bCs/>
                <w:spacing w:val="-3"/>
              </w:rPr>
              <w:t>н</w:t>
            </w:r>
            <w:r w:rsidRPr="00A754AF">
              <w:rPr>
                <w:bCs/>
              </w:rPr>
              <w:t>и</w:t>
            </w:r>
            <w:r w:rsidRPr="00A754AF">
              <w:rPr>
                <w:bCs/>
                <w:spacing w:val="1"/>
              </w:rPr>
              <w:t xml:space="preserve"> </w:t>
            </w:r>
            <w:r w:rsidRPr="00A754AF">
              <w:rPr>
                <w:bCs/>
                <w:spacing w:val="-3"/>
              </w:rPr>
              <w:t>р</w:t>
            </w:r>
            <w:r w:rsidRPr="00A754AF">
              <w:rPr>
                <w:bCs/>
              </w:rPr>
              <w:t>eс</w:t>
            </w:r>
            <w:r w:rsidRPr="00A754AF">
              <w:rPr>
                <w:bCs/>
                <w:spacing w:val="-1"/>
              </w:rPr>
              <w:t>у</w:t>
            </w:r>
            <w:r w:rsidRPr="00A754AF">
              <w:rPr>
                <w:bCs/>
              </w:rPr>
              <w:t>р</w:t>
            </w:r>
            <w:r w:rsidRPr="00A754AF">
              <w:rPr>
                <w:bCs/>
                <w:spacing w:val="-2"/>
              </w:rPr>
              <w:t>с</w:t>
            </w:r>
            <w:r w:rsidRPr="00A754AF">
              <w:rPr>
                <w:bCs/>
              </w:rPr>
              <w:t>и</w:t>
            </w:r>
          </w:p>
        </w:tc>
        <w:tc>
          <w:tcPr>
            <w:tcW w:w="840" w:type="dxa"/>
            <w:vMerge w:val="restart"/>
          </w:tcPr>
          <w:p w:rsidR="00305206" w:rsidRPr="00A754AF" w:rsidRDefault="00305206" w:rsidP="00131A66">
            <w:pPr>
              <w:rPr>
                <w:sz w:val="20"/>
                <w:szCs w:val="20"/>
              </w:rPr>
            </w:pPr>
          </w:p>
          <w:p w:rsidR="00305206" w:rsidRPr="00A754AF" w:rsidRDefault="00305206" w:rsidP="00131A66">
            <w:pPr>
              <w:rPr>
                <w:sz w:val="20"/>
                <w:szCs w:val="20"/>
              </w:rPr>
            </w:pPr>
            <w:r w:rsidRPr="00A754AF">
              <w:rPr>
                <w:bCs/>
                <w:spacing w:val="-1"/>
              </w:rPr>
              <w:t>Н</w:t>
            </w:r>
            <w:r w:rsidRPr="00A754AF">
              <w:rPr>
                <w:bCs/>
              </w:rPr>
              <w:t>oс</w:t>
            </w:r>
            <w:r w:rsidRPr="00A754AF">
              <w:rPr>
                <w:bCs/>
                <w:spacing w:val="1"/>
              </w:rPr>
              <w:t>и</w:t>
            </w:r>
            <w:r w:rsidRPr="00A754AF">
              <w:rPr>
                <w:bCs/>
                <w:spacing w:val="-2"/>
              </w:rPr>
              <w:t>л</w:t>
            </w:r>
            <w:r w:rsidRPr="00A754AF">
              <w:rPr>
                <w:bCs/>
              </w:rPr>
              <w:t>aц a</w:t>
            </w:r>
            <w:r w:rsidRPr="00A754AF">
              <w:rPr>
                <w:bCs/>
                <w:spacing w:val="-3"/>
              </w:rPr>
              <w:t>к</w:t>
            </w:r>
            <w:r w:rsidRPr="00A754AF">
              <w:rPr>
                <w:bCs/>
              </w:rPr>
              <w:t>т</w:t>
            </w:r>
            <w:r w:rsidRPr="00A754AF">
              <w:rPr>
                <w:bCs/>
                <w:spacing w:val="1"/>
              </w:rPr>
              <w:t>и</w:t>
            </w:r>
            <w:r w:rsidRPr="00A754AF">
              <w:rPr>
                <w:bCs/>
              </w:rPr>
              <w:t>в</w:t>
            </w:r>
            <w:r w:rsidRPr="00A754AF">
              <w:rPr>
                <w:bCs/>
                <w:spacing w:val="-1"/>
              </w:rPr>
              <w:t>н</w:t>
            </w:r>
            <w:r w:rsidRPr="00A754AF">
              <w:rPr>
                <w:bCs/>
                <w:spacing w:val="-3"/>
              </w:rPr>
              <w:t>o</w:t>
            </w:r>
            <w:r w:rsidRPr="00A754AF">
              <w:rPr>
                <w:bCs/>
              </w:rPr>
              <w:t>с</w:t>
            </w:r>
            <w:r w:rsidRPr="00A754AF">
              <w:rPr>
                <w:bCs/>
                <w:spacing w:val="-2"/>
              </w:rPr>
              <w:t>т</w:t>
            </w:r>
            <w:r w:rsidRPr="00A754AF">
              <w:rPr>
                <w:bCs/>
              </w:rPr>
              <w:t>и</w:t>
            </w:r>
          </w:p>
        </w:tc>
        <w:tc>
          <w:tcPr>
            <w:tcW w:w="1140" w:type="dxa"/>
            <w:vMerge w:val="restart"/>
          </w:tcPr>
          <w:p w:rsidR="00305206" w:rsidRPr="00A754AF" w:rsidRDefault="00305206" w:rsidP="00131A66">
            <w:pPr>
              <w:rPr>
                <w:sz w:val="20"/>
                <w:szCs w:val="20"/>
              </w:rPr>
            </w:pPr>
          </w:p>
          <w:p w:rsidR="00305206" w:rsidRPr="00A754AF" w:rsidRDefault="00305206" w:rsidP="00131A66">
            <w:pPr>
              <w:rPr>
                <w:sz w:val="20"/>
                <w:szCs w:val="20"/>
              </w:rPr>
            </w:pPr>
            <w:r w:rsidRPr="00A754AF">
              <w:rPr>
                <w:bCs/>
                <w:spacing w:val="1"/>
              </w:rPr>
              <w:t>П</w:t>
            </w:r>
            <w:r w:rsidRPr="00A754AF">
              <w:rPr>
                <w:bCs/>
              </w:rPr>
              <w:t>a</w:t>
            </w:r>
            <w:r w:rsidRPr="00A754AF">
              <w:rPr>
                <w:bCs/>
                <w:spacing w:val="-2"/>
              </w:rPr>
              <w:t>р</w:t>
            </w:r>
            <w:r w:rsidRPr="00A754AF">
              <w:rPr>
                <w:bCs/>
              </w:rPr>
              <w:t>т</w:t>
            </w:r>
            <w:r w:rsidRPr="00A754AF">
              <w:rPr>
                <w:bCs/>
                <w:spacing w:val="-1"/>
              </w:rPr>
              <w:t>н</w:t>
            </w:r>
            <w:r w:rsidRPr="00A754AF">
              <w:rPr>
                <w:bCs/>
                <w:spacing w:val="-2"/>
              </w:rPr>
              <w:t>e</w:t>
            </w:r>
            <w:r w:rsidRPr="00A754AF">
              <w:rPr>
                <w:bCs/>
              </w:rPr>
              <w:t>ри</w:t>
            </w:r>
            <w:r w:rsidRPr="00A754AF">
              <w:rPr>
                <w:bCs/>
                <w:spacing w:val="1"/>
              </w:rPr>
              <w:t xml:space="preserve"> </w:t>
            </w:r>
            <w:r w:rsidRPr="00A754AF">
              <w:rPr>
                <w:bCs/>
              </w:rPr>
              <w:t>у рea</w:t>
            </w:r>
            <w:r w:rsidRPr="00A754AF">
              <w:rPr>
                <w:bCs/>
                <w:spacing w:val="-2"/>
              </w:rPr>
              <w:t>л</w:t>
            </w:r>
            <w:r w:rsidRPr="00A754AF">
              <w:rPr>
                <w:bCs/>
                <w:spacing w:val="1"/>
              </w:rPr>
              <w:t>и</w:t>
            </w:r>
            <w:r w:rsidRPr="00A754AF">
              <w:rPr>
                <w:bCs/>
                <w:spacing w:val="-3"/>
              </w:rPr>
              <w:t>з</w:t>
            </w:r>
            <w:r w:rsidRPr="00A754AF">
              <w:rPr>
                <w:bCs/>
              </w:rPr>
              <w:t>aц</w:t>
            </w:r>
            <w:r w:rsidRPr="00A754AF">
              <w:rPr>
                <w:bCs/>
                <w:spacing w:val="-2"/>
              </w:rPr>
              <w:t>и</w:t>
            </w:r>
            <w:r w:rsidRPr="00A754AF">
              <w:rPr>
                <w:bCs/>
              </w:rPr>
              <w:t>jи</w:t>
            </w:r>
          </w:p>
        </w:tc>
      </w:tr>
      <w:tr w:rsidR="00305206" w:rsidRPr="007053D8" w:rsidTr="00C16E13">
        <w:trPr>
          <w:trHeight w:val="1440"/>
        </w:trPr>
        <w:tc>
          <w:tcPr>
            <w:tcW w:w="1980" w:type="dxa"/>
            <w:vMerge/>
          </w:tcPr>
          <w:p w:rsidR="00305206" w:rsidRPr="00A754AF" w:rsidRDefault="00305206" w:rsidP="00131A66">
            <w:pPr>
              <w:kinsoku w:val="0"/>
              <w:overflowPunct w:val="0"/>
              <w:spacing w:line="200" w:lineRule="exact"/>
              <w:ind w:left="-30"/>
              <w:rPr>
                <w:sz w:val="20"/>
                <w:szCs w:val="20"/>
              </w:rPr>
            </w:pPr>
          </w:p>
        </w:tc>
        <w:tc>
          <w:tcPr>
            <w:tcW w:w="1253" w:type="dxa"/>
            <w:vMerge/>
          </w:tcPr>
          <w:p w:rsidR="00305206" w:rsidRPr="00A754AF" w:rsidRDefault="00305206" w:rsidP="00131A66">
            <w:pPr>
              <w:rPr>
                <w:sz w:val="20"/>
                <w:szCs w:val="20"/>
              </w:rPr>
            </w:pPr>
          </w:p>
        </w:tc>
        <w:tc>
          <w:tcPr>
            <w:tcW w:w="1447" w:type="dxa"/>
            <w:vMerge/>
          </w:tcPr>
          <w:p w:rsidR="00305206" w:rsidRPr="00A754AF" w:rsidRDefault="00305206" w:rsidP="00131A66">
            <w:pPr>
              <w:rPr>
                <w:sz w:val="20"/>
                <w:szCs w:val="20"/>
              </w:rPr>
            </w:pPr>
          </w:p>
        </w:tc>
        <w:tc>
          <w:tcPr>
            <w:tcW w:w="1260" w:type="dxa"/>
            <w:vMerge/>
          </w:tcPr>
          <w:p w:rsidR="00305206" w:rsidRPr="00A754AF" w:rsidRDefault="00305206" w:rsidP="00131A66">
            <w:pPr>
              <w:rPr>
                <w:sz w:val="20"/>
                <w:szCs w:val="20"/>
              </w:rPr>
            </w:pPr>
          </w:p>
        </w:tc>
        <w:tc>
          <w:tcPr>
            <w:tcW w:w="1101" w:type="dxa"/>
          </w:tcPr>
          <w:p w:rsidR="00305206" w:rsidRPr="00A754AF" w:rsidRDefault="00305206" w:rsidP="00131A66">
            <w:pPr>
              <w:rPr>
                <w:sz w:val="20"/>
                <w:szCs w:val="20"/>
                <w:lang w:val="ru-RU"/>
              </w:rPr>
            </w:pPr>
          </w:p>
          <w:p w:rsidR="00305206" w:rsidRPr="00A754AF" w:rsidRDefault="00305206" w:rsidP="00131A66">
            <w:pPr>
              <w:kinsoku w:val="0"/>
              <w:overflowPunct w:val="0"/>
              <w:spacing w:line="200" w:lineRule="exact"/>
              <w:rPr>
                <w:sz w:val="20"/>
                <w:szCs w:val="20"/>
                <w:lang w:val="ru-RU"/>
              </w:rPr>
            </w:pPr>
            <w:r w:rsidRPr="00A754AF">
              <w:rPr>
                <w:bCs/>
                <w:spacing w:val="1"/>
                <w:sz w:val="20"/>
                <w:szCs w:val="20"/>
                <w:lang w:val="ru-RU"/>
              </w:rPr>
              <w:t>Б</w:t>
            </w:r>
            <w:r w:rsidRPr="00A754AF">
              <w:rPr>
                <w:bCs/>
                <w:spacing w:val="-1"/>
                <w:sz w:val="20"/>
                <w:szCs w:val="20"/>
                <w:lang w:val="ru-RU"/>
              </w:rPr>
              <w:t>уџ</w:t>
            </w:r>
            <w:r w:rsidRPr="00A754AF">
              <w:rPr>
                <w:bCs/>
                <w:sz w:val="20"/>
                <w:szCs w:val="20"/>
              </w:rPr>
              <w:t>e</w:t>
            </w:r>
            <w:r w:rsidRPr="00A754AF">
              <w:rPr>
                <w:bCs/>
                <w:sz w:val="20"/>
                <w:szCs w:val="20"/>
                <w:lang w:val="ru-RU"/>
              </w:rPr>
              <w:t>т</w:t>
            </w:r>
            <w:r w:rsidRPr="00A754AF">
              <w:rPr>
                <w:bCs/>
                <w:spacing w:val="-4"/>
                <w:sz w:val="20"/>
                <w:szCs w:val="20"/>
                <w:lang w:val="ru-RU"/>
              </w:rPr>
              <w:t xml:space="preserve"> </w:t>
            </w:r>
            <w:r w:rsidRPr="00A754AF">
              <w:rPr>
                <w:bCs/>
                <w:spacing w:val="-1"/>
                <w:sz w:val="20"/>
                <w:szCs w:val="20"/>
                <w:lang w:val="ru-RU"/>
              </w:rPr>
              <w:t>Л</w:t>
            </w:r>
            <w:r w:rsidRPr="00A754AF">
              <w:rPr>
                <w:bCs/>
                <w:sz w:val="20"/>
                <w:szCs w:val="20"/>
                <w:lang w:val="ru-RU"/>
              </w:rPr>
              <w:t>С</w:t>
            </w:r>
            <w:r w:rsidRPr="00A754AF">
              <w:rPr>
                <w:bCs/>
                <w:spacing w:val="-5"/>
                <w:sz w:val="20"/>
                <w:szCs w:val="20"/>
                <w:lang w:val="ru-RU"/>
              </w:rPr>
              <w:t xml:space="preserve"> </w:t>
            </w:r>
            <w:r w:rsidRPr="00A754AF">
              <w:rPr>
                <w:bCs/>
                <w:spacing w:val="-1"/>
                <w:sz w:val="20"/>
                <w:szCs w:val="20"/>
                <w:lang w:val="ru-RU"/>
              </w:rPr>
              <w:t>и</w:t>
            </w:r>
            <w:r w:rsidRPr="00A754AF">
              <w:rPr>
                <w:bCs/>
                <w:sz w:val="20"/>
                <w:szCs w:val="20"/>
                <w:lang w:val="ru-RU"/>
              </w:rPr>
              <w:t>/</w:t>
            </w:r>
            <w:r w:rsidRPr="00A754AF">
              <w:rPr>
                <w:bCs/>
                <w:w w:val="99"/>
                <w:sz w:val="20"/>
                <w:szCs w:val="20"/>
                <w:lang w:val="ru-RU"/>
              </w:rPr>
              <w:t xml:space="preserve"> </w:t>
            </w:r>
            <w:r w:rsidRPr="00A754AF">
              <w:rPr>
                <w:bCs/>
                <w:spacing w:val="-1"/>
                <w:sz w:val="20"/>
                <w:szCs w:val="20"/>
                <w:lang w:val="ru-RU"/>
              </w:rPr>
              <w:t>ил</w:t>
            </w:r>
            <w:r w:rsidRPr="00A754AF">
              <w:rPr>
                <w:bCs/>
                <w:sz w:val="20"/>
                <w:szCs w:val="20"/>
                <w:lang w:val="ru-RU"/>
              </w:rPr>
              <w:t>и</w:t>
            </w:r>
            <w:r w:rsidRPr="00A754AF">
              <w:rPr>
                <w:bCs/>
                <w:spacing w:val="-7"/>
                <w:sz w:val="20"/>
                <w:szCs w:val="20"/>
                <w:lang w:val="ru-RU"/>
              </w:rPr>
              <w:t xml:space="preserve"> </w:t>
            </w:r>
            <w:r w:rsidRPr="00A754AF">
              <w:rPr>
                <w:bCs/>
                <w:spacing w:val="1"/>
                <w:sz w:val="20"/>
                <w:szCs w:val="20"/>
              </w:rPr>
              <w:t>o</w:t>
            </w:r>
            <w:r w:rsidRPr="00A754AF">
              <w:rPr>
                <w:bCs/>
                <w:spacing w:val="-1"/>
                <w:sz w:val="20"/>
                <w:szCs w:val="20"/>
                <w:lang w:val="ru-RU"/>
              </w:rPr>
              <w:t>с</w:t>
            </w:r>
            <w:r w:rsidRPr="00A754AF">
              <w:rPr>
                <w:bCs/>
                <w:sz w:val="20"/>
                <w:szCs w:val="20"/>
                <w:lang w:val="ru-RU"/>
              </w:rPr>
              <w:t>т</w:t>
            </w:r>
            <w:r w:rsidRPr="00A754AF">
              <w:rPr>
                <w:bCs/>
                <w:spacing w:val="1"/>
                <w:sz w:val="20"/>
                <w:szCs w:val="20"/>
              </w:rPr>
              <w:t>a</w:t>
            </w:r>
            <w:r w:rsidRPr="00A754AF">
              <w:rPr>
                <w:bCs/>
                <w:spacing w:val="-1"/>
                <w:sz w:val="20"/>
                <w:szCs w:val="20"/>
                <w:lang w:val="ru-RU"/>
              </w:rPr>
              <w:t>ли</w:t>
            </w:r>
            <w:r w:rsidRPr="00A754AF">
              <w:rPr>
                <w:bCs/>
                <w:spacing w:val="-1"/>
                <w:w w:val="99"/>
                <w:sz w:val="20"/>
                <w:szCs w:val="20"/>
                <w:lang w:val="ru-RU"/>
              </w:rPr>
              <w:t xml:space="preserve"> </w:t>
            </w:r>
            <w:r w:rsidRPr="00A754AF">
              <w:rPr>
                <w:bCs/>
                <w:spacing w:val="-1"/>
                <w:sz w:val="20"/>
                <w:szCs w:val="20"/>
                <w:lang w:val="ru-RU"/>
              </w:rPr>
              <w:t>л</w:t>
            </w:r>
            <w:r w:rsidRPr="00A754AF">
              <w:rPr>
                <w:bCs/>
                <w:spacing w:val="1"/>
                <w:sz w:val="20"/>
                <w:szCs w:val="20"/>
              </w:rPr>
              <w:t>o</w:t>
            </w:r>
            <w:r w:rsidRPr="00A754AF">
              <w:rPr>
                <w:bCs/>
                <w:spacing w:val="-3"/>
                <w:sz w:val="20"/>
                <w:szCs w:val="20"/>
                <w:lang w:val="ru-RU"/>
              </w:rPr>
              <w:t>к</w:t>
            </w:r>
            <w:r w:rsidRPr="00A754AF">
              <w:rPr>
                <w:bCs/>
                <w:spacing w:val="1"/>
                <w:sz w:val="20"/>
                <w:szCs w:val="20"/>
              </w:rPr>
              <w:t>a</w:t>
            </w:r>
            <w:r w:rsidRPr="00A754AF">
              <w:rPr>
                <w:bCs/>
                <w:spacing w:val="-1"/>
                <w:sz w:val="20"/>
                <w:szCs w:val="20"/>
                <w:lang w:val="ru-RU"/>
              </w:rPr>
              <w:t>л</w:t>
            </w:r>
            <w:r w:rsidRPr="00A754AF">
              <w:rPr>
                <w:bCs/>
                <w:spacing w:val="2"/>
                <w:sz w:val="20"/>
                <w:szCs w:val="20"/>
                <w:lang w:val="ru-RU"/>
              </w:rPr>
              <w:t>н</w:t>
            </w:r>
            <w:r w:rsidRPr="00A754AF">
              <w:rPr>
                <w:bCs/>
                <w:sz w:val="20"/>
                <w:szCs w:val="20"/>
                <w:lang w:val="ru-RU"/>
              </w:rPr>
              <w:t>и</w:t>
            </w:r>
            <w:r w:rsidRPr="00A754AF">
              <w:rPr>
                <w:bCs/>
                <w:spacing w:val="-12"/>
                <w:sz w:val="20"/>
                <w:szCs w:val="20"/>
                <w:lang w:val="ru-RU"/>
              </w:rPr>
              <w:t xml:space="preserve"> </w:t>
            </w:r>
            <w:r w:rsidRPr="00A754AF">
              <w:rPr>
                <w:bCs/>
                <w:sz w:val="20"/>
                <w:szCs w:val="20"/>
                <w:lang w:val="ru-RU"/>
              </w:rPr>
              <w:t>р</w:t>
            </w:r>
            <w:r w:rsidRPr="00A754AF">
              <w:rPr>
                <w:bCs/>
                <w:sz w:val="20"/>
                <w:szCs w:val="20"/>
              </w:rPr>
              <w:t>e</w:t>
            </w:r>
            <w:r w:rsidRPr="00A754AF">
              <w:rPr>
                <w:bCs/>
                <w:spacing w:val="-1"/>
                <w:sz w:val="20"/>
                <w:szCs w:val="20"/>
                <w:lang w:val="ru-RU"/>
              </w:rPr>
              <w:t>су</w:t>
            </w:r>
            <w:r w:rsidRPr="00A754AF">
              <w:rPr>
                <w:bCs/>
                <w:spacing w:val="2"/>
                <w:sz w:val="20"/>
                <w:szCs w:val="20"/>
                <w:lang w:val="ru-RU"/>
              </w:rPr>
              <w:t>р</w:t>
            </w:r>
            <w:r w:rsidRPr="00A754AF">
              <w:rPr>
                <w:bCs/>
                <w:spacing w:val="-1"/>
                <w:sz w:val="20"/>
                <w:szCs w:val="20"/>
                <w:lang w:val="ru-RU"/>
              </w:rPr>
              <w:t>с</w:t>
            </w:r>
            <w:r w:rsidRPr="00A754AF">
              <w:rPr>
                <w:bCs/>
                <w:sz w:val="20"/>
                <w:szCs w:val="20"/>
                <w:lang w:val="ru-RU"/>
              </w:rPr>
              <w:t>и</w:t>
            </w:r>
          </w:p>
        </w:tc>
        <w:tc>
          <w:tcPr>
            <w:tcW w:w="1329" w:type="dxa"/>
          </w:tcPr>
          <w:p w:rsidR="00305206" w:rsidRPr="00A754AF" w:rsidRDefault="00305206" w:rsidP="00131A66">
            <w:pPr>
              <w:kinsoku w:val="0"/>
              <w:overflowPunct w:val="0"/>
              <w:spacing w:line="200" w:lineRule="exact"/>
              <w:rPr>
                <w:sz w:val="20"/>
                <w:szCs w:val="20"/>
                <w:lang w:val="ru-RU"/>
              </w:rPr>
            </w:pPr>
          </w:p>
          <w:p w:rsidR="00305206" w:rsidRPr="00A754AF" w:rsidRDefault="00305206" w:rsidP="00131A66">
            <w:pPr>
              <w:kinsoku w:val="0"/>
              <w:overflowPunct w:val="0"/>
              <w:spacing w:line="200" w:lineRule="exact"/>
              <w:rPr>
                <w:sz w:val="20"/>
                <w:szCs w:val="20"/>
                <w:lang w:val="ru-RU"/>
              </w:rPr>
            </w:pPr>
            <w:r w:rsidRPr="00A754AF">
              <w:rPr>
                <w:bCs/>
                <w:w w:val="95"/>
                <w:sz w:val="20"/>
                <w:szCs w:val="20"/>
              </w:rPr>
              <w:t>O</w:t>
            </w:r>
            <w:r w:rsidRPr="00A754AF">
              <w:rPr>
                <w:bCs/>
                <w:spacing w:val="-1"/>
                <w:w w:val="95"/>
                <w:sz w:val="20"/>
                <w:szCs w:val="20"/>
              </w:rPr>
              <w:t>с</w:t>
            </w:r>
            <w:r w:rsidRPr="00A754AF">
              <w:rPr>
                <w:bCs/>
                <w:w w:val="95"/>
                <w:sz w:val="20"/>
                <w:szCs w:val="20"/>
              </w:rPr>
              <w:t>тa</w:t>
            </w:r>
            <w:r w:rsidRPr="00A754AF">
              <w:rPr>
                <w:bCs/>
                <w:spacing w:val="-1"/>
                <w:w w:val="95"/>
                <w:sz w:val="20"/>
                <w:szCs w:val="20"/>
              </w:rPr>
              <w:t>ли</w:t>
            </w:r>
            <w:r w:rsidRPr="00A754AF">
              <w:rPr>
                <w:bCs/>
                <w:spacing w:val="-1"/>
                <w:w w:val="99"/>
                <w:sz w:val="20"/>
                <w:szCs w:val="20"/>
              </w:rPr>
              <w:t xml:space="preserve"> </w:t>
            </w:r>
            <w:r w:rsidRPr="00A754AF">
              <w:rPr>
                <w:bCs/>
                <w:spacing w:val="-1"/>
                <w:sz w:val="20"/>
                <w:szCs w:val="20"/>
              </w:rPr>
              <w:t>и</w:t>
            </w:r>
            <w:r w:rsidRPr="00A754AF">
              <w:rPr>
                <w:bCs/>
                <w:sz w:val="20"/>
                <w:szCs w:val="20"/>
              </w:rPr>
              <w:t>з</w:t>
            </w:r>
            <w:r w:rsidRPr="00A754AF">
              <w:rPr>
                <w:bCs/>
                <w:spacing w:val="1"/>
                <w:sz w:val="20"/>
                <w:szCs w:val="20"/>
              </w:rPr>
              <w:t>вo</w:t>
            </w:r>
            <w:r w:rsidRPr="00A754AF">
              <w:rPr>
                <w:bCs/>
                <w:sz w:val="20"/>
                <w:szCs w:val="20"/>
              </w:rPr>
              <w:t>ри</w:t>
            </w:r>
          </w:p>
        </w:tc>
        <w:tc>
          <w:tcPr>
            <w:tcW w:w="840" w:type="dxa"/>
            <w:vMerge/>
          </w:tcPr>
          <w:p w:rsidR="00305206" w:rsidRPr="00A754AF" w:rsidRDefault="00305206" w:rsidP="00131A66">
            <w:pPr>
              <w:rPr>
                <w:sz w:val="20"/>
                <w:szCs w:val="20"/>
                <w:lang w:val="ru-RU"/>
              </w:rPr>
            </w:pPr>
          </w:p>
        </w:tc>
        <w:tc>
          <w:tcPr>
            <w:tcW w:w="1140" w:type="dxa"/>
            <w:vMerge/>
          </w:tcPr>
          <w:p w:rsidR="00305206" w:rsidRPr="00A754AF" w:rsidRDefault="00305206" w:rsidP="00131A66">
            <w:pPr>
              <w:rPr>
                <w:sz w:val="20"/>
                <w:szCs w:val="20"/>
                <w:lang w:val="ru-RU"/>
              </w:rPr>
            </w:pPr>
          </w:p>
        </w:tc>
      </w:tr>
      <w:tr w:rsidR="00305206" w:rsidRPr="007053D8" w:rsidTr="00131A66">
        <w:trPr>
          <w:trHeight w:val="2385"/>
        </w:trPr>
        <w:tc>
          <w:tcPr>
            <w:tcW w:w="1980" w:type="dxa"/>
          </w:tcPr>
          <w:p w:rsidR="00305206" w:rsidRDefault="00C607F1" w:rsidP="00131A66">
            <w:pPr>
              <w:rPr>
                <w:sz w:val="20"/>
                <w:szCs w:val="20"/>
                <w:lang w:val="ru-RU"/>
              </w:rPr>
            </w:pPr>
            <w:r w:rsidRPr="00C607F1">
              <w:rPr>
                <w:sz w:val="20"/>
                <w:szCs w:val="20"/>
                <w:lang w:val="ru-RU"/>
              </w:rPr>
              <w:t>4.1.</w:t>
            </w:r>
          </w:p>
          <w:p w:rsidR="00C607F1" w:rsidRPr="00C607F1" w:rsidRDefault="00C607F1" w:rsidP="00131A66">
            <w:pPr>
              <w:rPr>
                <w:sz w:val="20"/>
                <w:szCs w:val="20"/>
                <w:lang w:val="ru-RU"/>
              </w:rPr>
            </w:pPr>
            <w:r>
              <w:rPr>
                <w:sz w:val="20"/>
                <w:szCs w:val="20"/>
                <w:lang w:val="ru-RU"/>
              </w:rPr>
              <w:t>Пружање правне помоћи породицама интерно расељених лица које се односе на имовину и пензиону проблематику</w:t>
            </w:r>
          </w:p>
        </w:tc>
        <w:tc>
          <w:tcPr>
            <w:tcW w:w="1253" w:type="dxa"/>
          </w:tcPr>
          <w:p w:rsidR="00305206" w:rsidRPr="00C607F1" w:rsidRDefault="00C607F1" w:rsidP="00131A66">
            <w:pPr>
              <w:kinsoku w:val="0"/>
              <w:overflowPunct w:val="0"/>
              <w:spacing w:line="200" w:lineRule="exact"/>
              <w:rPr>
                <w:sz w:val="20"/>
                <w:szCs w:val="20"/>
                <w:lang w:val="ru-RU"/>
              </w:rPr>
            </w:pPr>
            <w:r w:rsidRPr="00C607F1">
              <w:rPr>
                <w:sz w:val="20"/>
                <w:szCs w:val="20"/>
                <w:lang w:val="ru-RU"/>
              </w:rPr>
              <w:t>2019-2022</w:t>
            </w:r>
          </w:p>
        </w:tc>
        <w:tc>
          <w:tcPr>
            <w:tcW w:w="1447" w:type="dxa"/>
          </w:tcPr>
          <w:p w:rsidR="00305206" w:rsidRPr="00C607F1" w:rsidRDefault="00C607F1" w:rsidP="00C607F1">
            <w:pPr>
              <w:rPr>
                <w:sz w:val="20"/>
                <w:szCs w:val="20"/>
                <w:lang w:val="ru-RU"/>
              </w:rPr>
            </w:pPr>
            <w:r w:rsidRPr="00C607F1">
              <w:rPr>
                <w:sz w:val="20"/>
                <w:szCs w:val="20"/>
                <w:lang w:val="ru-RU"/>
              </w:rPr>
              <w:t xml:space="preserve">Обезбеђивање правне сигурности и остваривање права </w:t>
            </w:r>
            <w:r>
              <w:rPr>
                <w:sz w:val="20"/>
                <w:szCs w:val="20"/>
                <w:lang w:val="ru-RU"/>
              </w:rPr>
              <w:t>стечених на Косову и Метохији</w:t>
            </w:r>
          </w:p>
        </w:tc>
        <w:tc>
          <w:tcPr>
            <w:tcW w:w="1260" w:type="dxa"/>
          </w:tcPr>
          <w:p w:rsidR="00305206" w:rsidRPr="00C607F1" w:rsidRDefault="00C607F1" w:rsidP="00131A66">
            <w:pPr>
              <w:kinsoku w:val="0"/>
              <w:overflowPunct w:val="0"/>
              <w:spacing w:line="200" w:lineRule="exact"/>
              <w:rPr>
                <w:sz w:val="20"/>
                <w:szCs w:val="20"/>
                <w:lang w:val="ru-RU"/>
              </w:rPr>
            </w:pPr>
            <w:r w:rsidRPr="00C607F1">
              <w:rPr>
                <w:sz w:val="20"/>
                <w:szCs w:val="20"/>
                <w:lang w:val="ru-RU"/>
              </w:rPr>
              <w:t>За правну помоћ се обратило 100 породица интерно расељених лица</w:t>
            </w:r>
          </w:p>
        </w:tc>
        <w:tc>
          <w:tcPr>
            <w:tcW w:w="1101" w:type="dxa"/>
          </w:tcPr>
          <w:p w:rsidR="00305206" w:rsidRPr="008C414A" w:rsidRDefault="008C414A" w:rsidP="00131A66">
            <w:pPr>
              <w:kinsoku w:val="0"/>
              <w:overflowPunct w:val="0"/>
              <w:spacing w:line="200" w:lineRule="exact"/>
              <w:rPr>
                <w:sz w:val="20"/>
                <w:szCs w:val="20"/>
              </w:rPr>
            </w:pPr>
            <w:r w:rsidRPr="008C414A">
              <w:rPr>
                <w:sz w:val="20"/>
                <w:szCs w:val="20"/>
                <w:lang w:val="ru-RU"/>
              </w:rPr>
              <w:t>N/A</w:t>
            </w:r>
          </w:p>
        </w:tc>
        <w:tc>
          <w:tcPr>
            <w:tcW w:w="1329" w:type="dxa"/>
          </w:tcPr>
          <w:p w:rsidR="00305206" w:rsidRPr="003A3AC1" w:rsidRDefault="008C414A" w:rsidP="00131A66">
            <w:pPr>
              <w:kinsoku w:val="0"/>
              <w:overflowPunct w:val="0"/>
              <w:spacing w:line="200" w:lineRule="exact"/>
              <w:rPr>
                <w:strike/>
                <w:sz w:val="20"/>
                <w:szCs w:val="20"/>
                <w:lang w:val="ru-RU"/>
              </w:rPr>
            </w:pPr>
            <w:r w:rsidRPr="008C414A">
              <w:rPr>
                <w:sz w:val="20"/>
                <w:szCs w:val="20"/>
                <w:lang w:val="ru-RU"/>
              </w:rPr>
              <w:t>N/A</w:t>
            </w:r>
          </w:p>
        </w:tc>
        <w:tc>
          <w:tcPr>
            <w:tcW w:w="840" w:type="dxa"/>
          </w:tcPr>
          <w:p w:rsidR="00ED17E7" w:rsidRPr="008C414A" w:rsidRDefault="008C414A" w:rsidP="00131A66">
            <w:pPr>
              <w:kinsoku w:val="0"/>
              <w:overflowPunct w:val="0"/>
              <w:spacing w:line="200" w:lineRule="exact"/>
              <w:rPr>
                <w:sz w:val="20"/>
                <w:szCs w:val="20"/>
                <w:lang w:val="sr-Cyrl-RS"/>
              </w:rPr>
            </w:pPr>
            <w:r w:rsidRPr="008C414A">
              <w:rPr>
                <w:sz w:val="20"/>
                <w:szCs w:val="20"/>
                <w:lang w:val="sr-Cyrl-RS"/>
              </w:rPr>
              <w:t>Град Ниш</w:t>
            </w:r>
          </w:p>
        </w:tc>
        <w:tc>
          <w:tcPr>
            <w:tcW w:w="1140" w:type="dxa"/>
          </w:tcPr>
          <w:p w:rsidR="00305206" w:rsidRPr="008C414A" w:rsidRDefault="008C414A" w:rsidP="00131A66">
            <w:pPr>
              <w:kinsoku w:val="0"/>
              <w:overflowPunct w:val="0"/>
              <w:spacing w:line="200" w:lineRule="exact"/>
              <w:rPr>
                <w:sz w:val="20"/>
                <w:szCs w:val="20"/>
                <w:lang w:val="ru-RU"/>
              </w:rPr>
            </w:pPr>
            <w:r>
              <w:rPr>
                <w:sz w:val="20"/>
                <w:szCs w:val="20"/>
                <w:lang w:val="ru-RU"/>
              </w:rPr>
              <w:t>ЦСРНиш, НСЗ, ПИО, КИРС, Ресорно министраство</w:t>
            </w:r>
          </w:p>
        </w:tc>
      </w:tr>
      <w:tr w:rsidR="00C607F1" w:rsidRPr="007053D8" w:rsidTr="00131A66">
        <w:trPr>
          <w:trHeight w:val="2385"/>
        </w:trPr>
        <w:tc>
          <w:tcPr>
            <w:tcW w:w="1980" w:type="dxa"/>
          </w:tcPr>
          <w:p w:rsidR="00C607F1" w:rsidRDefault="00C607F1" w:rsidP="00131A66">
            <w:pPr>
              <w:rPr>
                <w:sz w:val="20"/>
                <w:szCs w:val="20"/>
                <w:lang w:val="ru-RU"/>
              </w:rPr>
            </w:pPr>
            <w:r>
              <w:rPr>
                <w:sz w:val="20"/>
                <w:szCs w:val="20"/>
                <w:lang w:val="ru-RU"/>
              </w:rPr>
              <w:t>4.2.</w:t>
            </w:r>
          </w:p>
          <w:p w:rsidR="00C607F1" w:rsidRPr="00C607F1" w:rsidRDefault="00C607F1" w:rsidP="00C607F1">
            <w:pPr>
              <w:rPr>
                <w:sz w:val="20"/>
                <w:szCs w:val="20"/>
                <w:lang w:val="ru-RU"/>
              </w:rPr>
            </w:pPr>
            <w:r>
              <w:rPr>
                <w:sz w:val="20"/>
                <w:szCs w:val="20"/>
                <w:lang w:val="ru-RU"/>
              </w:rPr>
              <w:t>Пружање правне помоћи избегличким породицама које се односе на имовину и пензиону проблематику</w:t>
            </w:r>
          </w:p>
        </w:tc>
        <w:tc>
          <w:tcPr>
            <w:tcW w:w="1253" w:type="dxa"/>
          </w:tcPr>
          <w:p w:rsidR="00C607F1" w:rsidRPr="003A3AC1" w:rsidRDefault="00C607F1" w:rsidP="00131A66">
            <w:pPr>
              <w:kinsoku w:val="0"/>
              <w:overflowPunct w:val="0"/>
              <w:spacing w:line="200" w:lineRule="exact"/>
              <w:rPr>
                <w:strike/>
                <w:sz w:val="20"/>
                <w:szCs w:val="20"/>
                <w:lang w:val="ru-RU"/>
              </w:rPr>
            </w:pPr>
            <w:r w:rsidRPr="00C607F1">
              <w:rPr>
                <w:sz w:val="20"/>
                <w:szCs w:val="20"/>
                <w:lang w:val="ru-RU"/>
              </w:rPr>
              <w:t>2019-2022</w:t>
            </w:r>
          </w:p>
        </w:tc>
        <w:tc>
          <w:tcPr>
            <w:tcW w:w="1447" w:type="dxa"/>
          </w:tcPr>
          <w:p w:rsidR="00C607F1" w:rsidRPr="003A3AC1" w:rsidRDefault="00C607F1" w:rsidP="00131A66">
            <w:pPr>
              <w:rPr>
                <w:strike/>
                <w:sz w:val="20"/>
                <w:szCs w:val="20"/>
                <w:lang w:val="ru-RU"/>
              </w:rPr>
            </w:pPr>
            <w:r w:rsidRPr="00C607F1">
              <w:rPr>
                <w:sz w:val="20"/>
                <w:szCs w:val="20"/>
                <w:lang w:val="ru-RU"/>
              </w:rPr>
              <w:t>Обезбеђивање правне сигурности и остваривање права у земљама порекла</w:t>
            </w:r>
          </w:p>
        </w:tc>
        <w:tc>
          <w:tcPr>
            <w:tcW w:w="1260" w:type="dxa"/>
          </w:tcPr>
          <w:p w:rsidR="00C607F1" w:rsidRPr="00C607F1" w:rsidRDefault="00C607F1" w:rsidP="00C607F1">
            <w:pPr>
              <w:kinsoku w:val="0"/>
              <w:overflowPunct w:val="0"/>
              <w:spacing w:line="200" w:lineRule="exact"/>
              <w:rPr>
                <w:sz w:val="20"/>
                <w:szCs w:val="20"/>
                <w:lang w:val="ru-RU"/>
              </w:rPr>
            </w:pPr>
            <w:r w:rsidRPr="00C607F1">
              <w:rPr>
                <w:sz w:val="20"/>
                <w:szCs w:val="20"/>
                <w:lang w:val="ru-RU"/>
              </w:rPr>
              <w:t xml:space="preserve">За правну помоћ се обратило </w:t>
            </w:r>
            <w:r>
              <w:rPr>
                <w:sz w:val="20"/>
                <w:szCs w:val="20"/>
                <w:lang w:val="ru-RU"/>
              </w:rPr>
              <w:t>30 избегличких породица</w:t>
            </w:r>
          </w:p>
        </w:tc>
        <w:tc>
          <w:tcPr>
            <w:tcW w:w="1101" w:type="dxa"/>
          </w:tcPr>
          <w:p w:rsidR="00C607F1" w:rsidRPr="008C414A" w:rsidRDefault="008C414A" w:rsidP="00131A66">
            <w:pPr>
              <w:kinsoku w:val="0"/>
              <w:overflowPunct w:val="0"/>
              <w:spacing w:line="200" w:lineRule="exact"/>
              <w:rPr>
                <w:sz w:val="20"/>
                <w:szCs w:val="20"/>
                <w:lang w:val="ru-RU"/>
              </w:rPr>
            </w:pPr>
            <w:r w:rsidRPr="008C414A">
              <w:rPr>
                <w:sz w:val="20"/>
                <w:szCs w:val="20"/>
                <w:lang w:val="ru-RU"/>
              </w:rPr>
              <w:t>N/A</w:t>
            </w:r>
          </w:p>
        </w:tc>
        <w:tc>
          <w:tcPr>
            <w:tcW w:w="1329" w:type="dxa"/>
          </w:tcPr>
          <w:p w:rsidR="00C607F1" w:rsidRPr="003A3AC1" w:rsidRDefault="008C414A" w:rsidP="00131A66">
            <w:pPr>
              <w:kinsoku w:val="0"/>
              <w:overflowPunct w:val="0"/>
              <w:spacing w:line="200" w:lineRule="exact"/>
              <w:rPr>
                <w:strike/>
                <w:sz w:val="20"/>
                <w:szCs w:val="20"/>
                <w:lang w:val="ru-RU"/>
              </w:rPr>
            </w:pPr>
            <w:r w:rsidRPr="008C414A">
              <w:rPr>
                <w:sz w:val="20"/>
                <w:szCs w:val="20"/>
                <w:lang w:val="ru-RU"/>
              </w:rPr>
              <w:t>N/A</w:t>
            </w:r>
          </w:p>
        </w:tc>
        <w:tc>
          <w:tcPr>
            <w:tcW w:w="840" w:type="dxa"/>
          </w:tcPr>
          <w:p w:rsidR="00C607F1" w:rsidRPr="003A3AC1" w:rsidRDefault="008C414A" w:rsidP="00131A66">
            <w:pPr>
              <w:kinsoku w:val="0"/>
              <w:overflowPunct w:val="0"/>
              <w:spacing w:line="200" w:lineRule="exact"/>
              <w:rPr>
                <w:strike/>
                <w:sz w:val="20"/>
                <w:szCs w:val="20"/>
                <w:lang w:val="ru-RU"/>
              </w:rPr>
            </w:pPr>
            <w:r w:rsidRPr="008C414A">
              <w:rPr>
                <w:sz w:val="20"/>
                <w:szCs w:val="20"/>
                <w:lang w:val="sr-Cyrl-RS"/>
              </w:rPr>
              <w:t>Град Ниш</w:t>
            </w:r>
          </w:p>
        </w:tc>
        <w:tc>
          <w:tcPr>
            <w:tcW w:w="1140" w:type="dxa"/>
          </w:tcPr>
          <w:p w:rsidR="00C607F1" w:rsidRPr="003A3AC1" w:rsidRDefault="008C414A" w:rsidP="00131A66">
            <w:pPr>
              <w:kinsoku w:val="0"/>
              <w:overflowPunct w:val="0"/>
              <w:spacing w:line="200" w:lineRule="exact"/>
              <w:rPr>
                <w:strike/>
                <w:sz w:val="20"/>
                <w:szCs w:val="20"/>
                <w:lang w:val="ru-RU"/>
              </w:rPr>
            </w:pPr>
            <w:r>
              <w:rPr>
                <w:sz w:val="20"/>
                <w:szCs w:val="20"/>
                <w:lang w:val="ru-RU"/>
              </w:rPr>
              <w:t>ЦСРНиш, НСЗ, ПИО, КИРС, Ресорно министраство</w:t>
            </w:r>
          </w:p>
        </w:tc>
      </w:tr>
      <w:tr w:rsidR="00C607F1" w:rsidRPr="007053D8" w:rsidTr="00131A66">
        <w:trPr>
          <w:trHeight w:val="2385"/>
        </w:trPr>
        <w:tc>
          <w:tcPr>
            <w:tcW w:w="1980" w:type="dxa"/>
          </w:tcPr>
          <w:p w:rsidR="00C607F1" w:rsidRDefault="00C607F1" w:rsidP="00131A66">
            <w:pPr>
              <w:rPr>
                <w:sz w:val="20"/>
                <w:szCs w:val="20"/>
                <w:lang w:val="ru-RU"/>
              </w:rPr>
            </w:pPr>
            <w:r>
              <w:rPr>
                <w:sz w:val="20"/>
                <w:szCs w:val="20"/>
                <w:lang w:val="ru-RU"/>
              </w:rPr>
              <w:lastRenderedPageBreak/>
              <w:t>4.3.</w:t>
            </w:r>
          </w:p>
          <w:p w:rsidR="00C607F1" w:rsidRDefault="00C607F1" w:rsidP="00131A66">
            <w:pPr>
              <w:rPr>
                <w:sz w:val="20"/>
                <w:szCs w:val="20"/>
                <w:lang w:val="ru-RU"/>
              </w:rPr>
            </w:pPr>
            <w:r>
              <w:rPr>
                <w:sz w:val="20"/>
                <w:szCs w:val="20"/>
                <w:lang w:val="ru-RU"/>
              </w:rPr>
              <w:t>Пружање правне помоћи повратничким породицама</w:t>
            </w:r>
          </w:p>
        </w:tc>
        <w:tc>
          <w:tcPr>
            <w:tcW w:w="1253" w:type="dxa"/>
          </w:tcPr>
          <w:p w:rsidR="00C607F1" w:rsidRPr="003A3AC1" w:rsidRDefault="00C607F1" w:rsidP="00131A66">
            <w:pPr>
              <w:kinsoku w:val="0"/>
              <w:overflowPunct w:val="0"/>
              <w:spacing w:line="200" w:lineRule="exact"/>
              <w:rPr>
                <w:strike/>
                <w:sz w:val="20"/>
                <w:szCs w:val="20"/>
                <w:lang w:val="ru-RU"/>
              </w:rPr>
            </w:pPr>
            <w:r w:rsidRPr="00C607F1">
              <w:rPr>
                <w:sz w:val="20"/>
                <w:szCs w:val="20"/>
                <w:lang w:val="ru-RU"/>
              </w:rPr>
              <w:t>2019-2022</w:t>
            </w:r>
          </w:p>
        </w:tc>
        <w:tc>
          <w:tcPr>
            <w:tcW w:w="1447" w:type="dxa"/>
          </w:tcPr>
          <w:p w:rsidR="00C607F1" w:rsidRPr="003A3AC1" w:rsidRDefault="00C607F1" w:rsidP="00C607F1">
            <w:pPr>
              <w:rPr>
                <w:strike/>
                <w:sz w:val="20"/>
                <w:szCs w:val="20"/>
                <w:lang w:val="ru-RU"/>
              </w:rPr>
            </w:pPr>
            <w:r w:rsidRPr="00C607F1">
              <w:rPr>
                <w:sz w:val="20"/>
                <w:szCs w:val="20"/>
                <w:lang w:val="ru-RU"/>
              </w:rPr>
              <w:t xml:space="preserve">Обезбеђивање правне сигурности и остваривање права у земљама </w:t>
            </w:r>
            <w:r>
              <w:rPr>
                <w:sz w:val="20"/>
                <w:szCs w:val="20"/>
                <w:lang w:val="ru-RU"/>
              </w:rPr>
              <w:t>из којих су дошли по основу реадмисије</w:t>
            </w:r>
          </w:p>
        </w:tc>
        <w:tc>
          <w:tcPr>
            <w:tcW w:w="1260" w:type="dxa"/>
          </w:tcPr>
          <w:p w:rsidR="00C607F1" w:rsidRPr="003A3AC1" w:rsidRDefault="00C607F1" w:rsidP="00C607F1">
            <w:pPr>
              <w:kinsoku w:val="0"/>
              <w:overflowPunct w:val="0"/>
              <w:spacing w:line="200" w:lineRule="exact"/>
              <w:rPr>
                <w:strike/>
                <w:sz w:val="20"/>
                <w:szCs w:val="20"/>
                <w:lang w:val="ru-RU"/>
              </w:rPr>
            </w:pPr>
            <w:r w:rsidRPr="00C607F1">
              <w:rPr>
                <w:sz w:val="20"/>
                <w:szCs w:val="20"/>
                <w:lang w:val="ru-RU"/>
              </w:rPr>
              <w:t xml:space="preserve">За правну помоћ се обратило </w:t>
            </w:r>
            <w:r>
              <w:rPr>
                <w:sz w:val="20"/>
                <w:szCs w:val="20"/>
                <w:lang w:val="ru-RU"/>
              </w:rPr>
              <w:t xml:space="preserve">20  повратничких </w:t>
            </w:r>
            <w:r w:rsidRPr="00C607F1">
              <w:rPr>
                <w:sz w:val="20"/>
                <w:szCs w:val="20"/>
                <w:lang w:val="ru-RU"/>
              </w:rPr>
              <w:t xml:space="preserve">породица </w:t>
            </w:r>
          </w:p>
        </w:tc>
        <w:tc>
          <w:tcPr>
            <w:tcW w:w="1101" w:type="dxa"/>
          </w:tcPr>
          <w:p w:rsidR="00C607F1" w:rsidRPr="003A3AC1" w:rsidRDefault="008C414A" w:rsidP="00131A66">
            <w:pPr>
              <w:kinsoku w:val="0"/>
              <w:overflowPunct w:val="0"/>
              <w:spacing w:line="200" w:lineRule="exact"/>
              <w:rPr>
                <w:strike/>
                <w:sz w:val="20"/>
                <w:szCs w:val="20"/>
                <w:lang w:val="ru-RU"/>
              </w:rPr>
            </w:pPr>
            <w:r w:rsidRPr="008C414A">
              <w:rPr>
                <w:sz w:val="20"/>
                <w:szCs w:val="20"/>
                <w:lang w:val="ru-RU"/>
              </w:rPr>
              <w:t>N/A</w:t>
            </w:r>
          </w:p>
        </w:tc>
        <w:tc>
          <w:tcPr>
            <w:tcW w:w="1329" w:type="dxa"/>
          </w:tcPr>
          <w:p w:rsidR="00C607F1" w:rsidRPr="003A3AC1" w:rsidRDefault="008C414A" w:rsidP="00131A66">
            <w:pPr>
              <w:kinsoku w:val="0"/>
              <w:overflowPunct w:val="0"/>
              <w:spacing w:line="200" w:lineRule="exact"/>
              <w:rPr>
                <w:strike/>
                <w:sz w:val="20"/>
                <w:szCs w:val="20"/>
                <w:lang w:val="ru-RU"/>
              </w:rPr>
            </w:pPr>
            <w:r w:rsidRPr="008C414A">
              <w:rPr>
                <w:sz w:val="20"/>
                <w:szCs w:val="20"/>
                <w:lang w:val="ru-RU"/>
              </w:rPr>
              <w:t>N/A</w:t>
            </w:r>
          </w:p>
        </w:tc>
        <w:tc>
          <w:tcPr>
            <w:tcW w:w="840" w:type="dxa"/>
          </w:tcPr>
          <w:p w:rsidR="00C607F1" w:rsidRPr="003A3AC1" w:rsidRDefault="008C414A" w:rsidP="00131A66">
            <w:pPr>
              <w:kinsoku w:val="0"/>
              <w:overflowPunct w:val="0"/>
              <w:spacing w:line="200" w:lineRule="exact"/>
              <w:rPr>
                <w:strike/>
                <w:sz w:val="20"/>
                <w:szCs w:val="20"/>
                <w:lang w:val="ru-RU"/>
              </w:rPr>
            </w:pPr>
            <w:r w:rsidRPr="008C414A">
              <w:rPr>
                <w:sz w:val="20"/>
                <w:szCs w:val="20"/>
                <w:lang w:val="sr-Cyrl-RS"/>
              </w:rPr>
              <w:t>Град Ниш</w:t>
            </w:r>
          </w:p>
        </w:tc>
        <w:tc>
          <w:tcPr>
            <w:tcW w:w="1140" w:type="dxa"/>
          </w:tcPr>
          <w:p w:rsidR="00C607F1" w:rsidRPr="003A3AC1" w:rsidRDefault="008C414A" w:rsidP="00131A66">
            <w:pPr>
              <w:kinsoku w:val="0"/>
              <w:overflowPunct w:val="0"/>
              <w:spacing w:line="200" w:lineRule="exact"/>
              <w:rPr>
                <w:strike/>
                <w:sz w:val="20"/>
                <w:szCs w:val="20"/>
                <w:lang w:val="ru-RU"/>
              </w:rPr>
            </w:pPr>
            <w:r>
              <w:rPr>
                <w:sz w:val="20"/>
                <w:szCs w:val="20"/>
                <w:lang w:val="ru-RU"/>
              </w:rPr>
              <w:t>ЦСРНиш, НСЗ, ПИО, КИРС, Ресорно министраство</w:t>
            </w:r>
          </w:p>
        </w:tc>
      </w:tr>
    </w:tbl>
    <w:p w:rsidR="00422128" w:rsidRDefault="00422128" w:rsidP="00422128">
      <w:pPr>
        <w:pStyle w:val="TableParagraph"/>
        <w:kinsoku w:val="0"/>
        <w:overflowPunct w:val="0"/>
        <w:spacing w:line="241" w:lineRule="auto"/>
        <w:ind w:right="161"/>
        <w:rPr>
          <w:rFonts w:eastAsiaTheme="minorEastAsia" w:cstheme="minorBidi"/>
          <w:sz w:val="24"/>
          <w:szCs w:val="24"/>
          <w:lang w:val="sr-Cyrl-RS"/>
        </w:rPr>
      </w:pPr>
    </w:p>
    <w:p w:rsidR="00FF179E" w:rsidRPr="00FF179E" w:rsidRDefault="00FF179E" w:rsidP="00422128">
      <w:pPr>
        <w:pStyle w:val="TableParagraph"/>
        <w:kinsoku w:val="0"/>
        <w:overflowPunct w:val="0"/>
        <w:spacing w:line="241" w:lineRule="auto"/>
        <w:ind w:right="161"/>
        <w:rPr>
          <w:color w:val="000000" w:themeColor="text1"/>
          <w:lang w:val="sr-Cyrl-RS"/>
        </w:rPr>
      </w:pPr>
    </w:p>
    <w:p w:rsidR="00422128" w:rsidRDefault="00422128" w:rsidP="00066C82">
      <w:pPr>
        <w:pStyle w:val="TableParagraph"/>
        <w:kinsoku w:val="0"/>
        <w:overflowPunct w:val="0"/>
        <w:spacing w:line="241" w:lineRule="auto"/>
        <w:ind w:right="161"/>
        <w:rPr>
          <w:color w:val="000000" w:themeColor="text1"/>
          <w:lang w:val="sr-Cyrl-RS"/>
        </w:rPr>
      </w:pPr>
      <w:r>
        <w:rPr>
          <w:bCs/>
          <w:iCs/>
          <w:lang w:val="sr-Cyrl-CS"/>
        </w:rPr>
        <w:t xml:space="preserve">                                   </w:t>
      </w:r>
      <w:r w:rsidR="00066C82">
        <w:rPr>
          <w:bCs/>
          <w:iCs/>
          <w:lang w:val="sr-Cyrl-CS"/>
        </w:rPr>
        <w:t xml:space="preserve">                   </w:t>
      </w:r>
      <w:r>
        <w:rPr>
          <w:iCs/>
          <w:lang w:val="sr-Cyrl-CS"/>
        </w:rPr>
        <w:t xml:space="preserve">                                                                                                </w:t>
      </w:r>
    </w:p>
    <w:p w:rsidR="00393A77" w:rsidRPr="00066C82" w:rsidRDefault="00422128" w:rsidP="00066C82">
      <w:pPr>
        <w:pStyle w:val="TableParagraph"/>
        <w:kinsoku w:val="0"/>
        <w:overflowPunct w:val="0"/>
        <w:rPr>
          <w:iCs/>
          <w:lang w:val="sr-Cyrl-CS"/>
        </w:rPr>
      </w:pPr>
      <w:r>
        <w:rPr>
          <w:color w:val="000000" w:themeColor="text1"/>
          <w:lang w:val="sr-Cyrl-RS"/>
        </w:rPr>
        <w:t xml:space="preserve">                </w:t>
      </w:r>
      <w:r>
        <w:rPr>
          <w:iCs/>
          <w:lang w:val="sr-Cyrl-CS"/>
        </w:rPr>
        <w:t xml:space="preserve">                                                                    </w:t>
      </w:r>
      <w:r w:rsidR="00066C82">
        <w:rPr>
          <w:iCs/>
          <w:lang w:val="sr-Cyrl-CS"/>
        </w:rPr>
        <w:t xml:space="preserve">                               </w:t>
      </w:r>
      <w:r w:rsidR="00066C82">
        <w:rPr>
          <w:color w:val="000000" w:themeColor="text1"/>
          <w:lang w:val="sr-Cyrl-RS"/>
        </w:rPr>
        <w:t xml:space="preserve">                  </w:t>
      </w:r>
      <w:r>
        <w:rPr>
          <w:lang w:val="sr-Cyrl-CS"/>
        </w:rPr>
        <w:t xml:space="preserve">                                                                                                        </w:t>
      </w:r>
      <w:r w:rsidR="00066C82">
        <w:rPr>
          <w:lang w:val="sr-Cyrl-CS"/>
        </w:rPr>
        <w:t xml:space="preserve">       </w:t>
      </w:r>
      <w:r>
        <w:rPr>
          <w:lang w:val="sr-Cyrl-CS"/>
        </w:rPr>
        <w:t xml:space="preserve">                                                                        </w:t>
      </w:r>
      <w:r w:rsidR="00066C82">
        <w:rPr>
          <w:lang w:val="sr-Cyrl-CS"/>
        </w:rPr>
        <w:t xml:space="preserve">  </w:t>
      </w:r>
      <w:r>
        <w:rPr>
          <w:iCs/>
          <w:sz w:val="24"/>
          <w:szCs w:val="24"/>
          <w:lang w:val="sr-Cyrl-CS"/>
        </w:rPr>
        <w:t xml:space="preserve"> </w:t>
      </w:r>
      <w:r w:rsidRPr="009643F0">
        <w:rPr>
          <w:color w:val="000000" w:themeColor="text1"/>
          <w:sz w:val="24"/>
          <w:szCs w:val="24"/>
          <w:lang w:val="sr-Cyrl-RS"/>
        </w:rPr>
        <w:t xml:space="preserve">  </w:t>
      </w:r>
      <w:r w:rsidRPr="00475DFB">
        <w:rPr>
          <w:color w:val="000000" w:themeColor="text1"/>
          <w:sz w:val="24"/>
          <w:szCs w:val="24"/>
          <w:lang w:val="sr-Cyrl-RS"/>
        </w:rPr>
        <w:t xml:space="preserve">                    </w:t>
      </w:r>
      <w:r w:rsidR="00066C82">
        <w:rPr>
          <w:lang w:val="sr-Cyrl-CS"/>
        </w:rPr>
        <w:t xml:space="preserve"> </w:t>
      </w:r>
    </w:p>
    <w:p w:rsidR="005653D8" w:rsidRPr="00956EA7" w:rsidRDefault="00211411" w:rsidP="0084482C">
      <w:pPr>
        <w:ind w:left="360"/>
        <w:jc w:val="both"/>
        <w:rPr>
          <w:rFonts w:ascii="Times New Roman" w:hAnsi="Times New Roman"/>
          <w:b/>
          <w:sz w:val="28"/>
          <w:szCs w:val="28"/>
          <w:lang w:val="sr-Cyrl-RS"/>
        </w:rPr>
      </w:pPr>
      <w:r>
        <w:rPr>
          <w:rFonts w:ascii="Times New Roman" w:hAnsi="Times New Roman"/>
          <w:b/>
          <w:sz w:val="28"/>
          <w:szCs w:val="28"/>
          <w:lang w:val="sr-Cyrl-RS"/>
        </w:rPr>
        <w:t>10</w:t>
      </w:r>
      <w:r w:rsidR="001C0645" w:rsidRPr="00956EA7">
        <w:rPr>
          <w:rFonts w:ascii="Times New Roman" w:hAnsi="Times New Roman"/>
          <w:b/>
          <w:sz w:val="28"/>
          <w:szCs w:val="28"/>
          <w:lang w:val="sr-Cyrl-RS"/>
        </w:rPr>
        <w:t>.БУЏЕТ</w:t>
      </w: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ab/>
        <w:t>Процењено је да ће за реализацију Локалног акционог плана за унапређење положаја избеглица, интерно расељених лица и повратника по споразуму о реадмисији на подручју Града Ниша за период 2018 – 202</w:t>
      </w:r>
      <w:r w:rsidRPr="003B1573">
        <w:rPr>
          <w:rFonts w:ascii="Times New Roman" w:hAnsi="Times New Roman"/>
          <w:sz w:val="24"/>
          <w:szCs w:val="24"/>
          <w:lang w:val="sr-Cyrl-CS"/>
        </w:rPr>
        <w:t>2</w:t>
      </w:r>
      <w:r w:rsidRPr="00FA3A95">
        <w:rPr>
          <w:rFonts w:ascii="Times New Roman" w:hAnsi="Times New Roman"/>
          <w:sz w:val="24"/>
          <w:szCs w:val="24"/>
          <w:lang w:val="ru-RU"/>
        </w:rPr>
        <w:t xml:space="preserve">. године бити укупно потребно око </w:t>
      </w:r>
      <w:r w:rsidRPr="003B1573">
        <w:rPr>
          <w:rFonts w:ascii="Times New Roman" w:hAnsi="Times New Roman"/>
          <w:b/>
          <w:sz w:val="24"/>
          <w:szCs w:val="24"/>
          <w:lang w:val="sr-Cyrl-CS"/>
        </w:rPr>
        <w:t>7.200.000</w:t>
      </w:r>
      <w:r w:rsidRPr="003B1573">
        <w:rPr>
          <w:rFonts w:ascii="Times New Roman" w:hAnsi="Times New Roman"/>
          <w:sz w:val="24"/>
          <w:szCs w:val="24"/>
          <w:lang w:val="sr-Cyrl-CS"/>
        </w:rPr>
        <w:t xml:space="preserve"> </w:t>
      </w:r>
      <w:r w:rsidRPr="00FA3A95">
        <w:rPr>
          <w:rFonts w:ascii="Times New Roman" w:hAnsi="Times New Roman"/>
          <w:sz w:val="24"/>
          <w:szCs w:val="24"/>
          <w:lang w:val="ru-RU"/>
        </w:rPr>
        <w:t>евра, које би могли финансирати: Европска банка за обнову и развој и други међународни фондови. Из буџета Републике Србије,а посретством  Комесаријата за избеглице и миграције Републике Србије биће потребна средства у укупном износу од 124.200.000 РСД, а из буџета локалне самоуправе 13.800.000 РСД.</w:t>
      </w:r>
      <w:r w:rsidRPr="00FA3A95">
        <w:rPr>
          <w:rFonts w:ascii="Times New Roman" w:hAnsi="Times New Roman"/>
          <w:sz w:val="24"/>
          <w:szCs w:val="24"/>
          <w:lang w:val="ru-RU"/>
        </w:rPr>
        <w:tab/>
      </w: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ab/>
        <w:t>Детаљан годишњи буџет за сваку следећу годину примене Локалног плана биће урађен на основу разрађених годишњих планова за те године.</w:t>
      </w: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ab/>
        <w:t>Средства за реализацију овог Локалног акционог плана обезбеђиваће се из различитих извора:</w:t>
      </w:r>
    </w:p>
    <w:p w:rsidR="005653D8" w:rsidRPr="003B1573" w:rsidRDefault="005653D8" w:rsidP="005653D8">
      <w:pPr>
        <w:numPr>
          <w:ilvl w:val="0"/>
          <w:numId w:val="17"/>
        </w:numPr>
        <w:spacing w:after="160" w:line="259" w:lineRule="auto"/>
        <w:jc w:val="both"/>
        <w:rPr>
          <w:rFonts w:ascii="Times New Roman" w:hAnsi="Times New Roman"/>
          <w:sz w:val="24"/>
          <w:szCs w:val="24"/>
        </w:rPr>
      </w:pPr>
      <w:r w:rsidRPr="003B1573">
        <w:rPr>
          <w:rFonts w:ascii="Times New Roman" w:hAnsi="Times New Roman"/>
          <w:sz w:val="24"/>
          <w:szCs w:val="24"/>
        </w:rPr>
        <w:t>из буџета локалне самоуправе</w:t>
      </w:r>
    </w:p>
    <w:p w:rsidR="005653D8" w:rsidRPr="00FA3A95" w:rsidRDefault="005653D8" w:rsidP="005653D8">
      <w:pPr>
        <w:numPr>
          <w:ilvl w:val="0"/>
          <w:numId w:val="17"/>
        </w:numPr>
        <w:spacing w:after="160" w:line="259" w:lineRule="auto"/>
        <w:jc w:val="both"/>
        <w:rPr>
          <w:rFonts w:ascii="Times New Roman" w:hAnsi="Times New Roman"/>
          <w:sz w:val="24"/>
          <w:szCs w:val="24"/>
          <w:lang w:val="ru-RU"/>
        </w:rPr>
      </w:pPr>
      <w:r w:rsidRPr="00FA3A95">
        <w:rPr>
          <w:rFonts w:ascii="Times New Roman" w:hAnsi="Times New Roman"/>
          <w:sz w:val="24"/>
          <w:szCs w:val="24"/>
          <w:lang w:val="ru-RU"/>
        </w:rPr>
        <w:t>из буџета републике Србије (Комесаријат за избеглице и миграције Републике Србије).</w:t>
      </w:r>
    </w:p>
    <w:p w:rsidR="005653D8" w:rsidRPr="00FA3A95" w:rsidRDefault="005653D8" w:rsidP="005653D8">
      <w:pPr>
        <w:numPr>
          <w:ilvl w:val="0"/>
          <w:numId w:val="17"/>
        </w:numPr>
        <w:spacing w:after="160" w:line="259" w:lineRule="auto"/>
        <w:jc w:val="both"/>
        <w:rPr>
          <w:rFonts w:ascii="Times New Roman" w:hAnsi="Times New Roman"/>
          <w:sz w:val="24"/>
          <w:szCs w:val="24"/>
          <w:lang w:val="ru-RU"/>
        </w:rPr>
      </w:pPr>
      <w:r w:rsidRPr="00FA3A95">
        <w:rPr>
          <w:rFonts w:ascii="Times New Roman" w:hAnsi="Times New Roman"/>
          <w:sz w:val="24"/>
          <w:szCs w:val="24"/>
          <w:lang w:val="ru-RU"/>
        </w:rPr>
        <w:t>из донаторских сретстава, односно помоћу пројеката који ће се развити на основу овог Локалног плана;</w:t>
      </w:r>
    </w:p>
    <w:p w:rsidR="005653D8" w:rsidRPr="00956EA7" w:rsidRDefault="005653D8" w:rsidP="005653D8">
      <w:pPr>
        <w:numPr>
          <w:ilvl w:val="0"/>
          <w:numId w:val="17"/>
        </w:numPr>
        <w:spacing w:after="160" w:line="259" w:lineRule="auto"/>
        <w:jc w:val="both"/>
        <w:rPr>
          <w:rFonts w:ascii="Times New Roman" w:hAnsi="Times New Roman"/>
          <w:sz w:val="24"/>
          <w:szCs w:val="24"/>
        </w:rPr>
      </w:pPr>
      <w:proofErr w:type="gramStart"/>
      <w:r w:rsidRPr="003B1573">
        <w:rPr>
          <w:rFonts w:ascii="Times New Roman" w:hAnsi="Times New Roman"/>
          <w:sz w:val="24"/>
          <w:szCs w:val="24"/>
        </w:rPr>
        <w:t>из</w:t>
      </w:r>
      <w:proofErr w:type="gramEnd"/>
      <w:r w:rsidRPr="003B1573">
        <w:rPr>
          <w:rFonts w:ascii="Times New Roman" w:hAnsi="Times New Roman"/>
          <w:sz w:val="24"/>
          <w:szCs w:val="24"/>
        </w:rPr>
        <w:t xml:space="preserve"> других доступних извора.</w:t>
      </w:r>
    </w:p>
    <w:p w:rsidR="00956EA7" w:rsidRDefault="00956EA7" w:rsidP="00956EA7">
      <w:pPr>
        <w:spacing w:after="160" w:line="259" w:lineRule="auto"/>
        <w:jc w:val="both"/>
        <w:rPr>
          <w:rFonts w:ascii="Times New Roman" w:hAnsi="Times New Roman"/>
          <w:sz w:val="24"/>
          <w:szCs w:val="24"/>
          <w:lang w:val="sr-Cyrl-RS"/>
        </w:rPr>
      </w:pPr>
    </w:p>
    <w:p w:rsidR="00956EA7" w:rsidRDefault="00956EA7" w:rsidP="00956EA7">
      <w:pPr>
        <w:spacing w:after="160" w:line="259" w:lineRule="auto"/>
        <w:jc w:val="both"/>
        <w:rPr>
          <w:rFonts w:ascii="Times New Roman" w:hAnsi="Times New Roman"/>
          <w:sz w:val="24"/>
          <w:szCs w:val="24"/>
          <w:lang w:val="sr-Cyrl-RS"/>
        </w:rPr>
      </w:pPr>
    </w:p>
    <w:p w:rsidR="00956EA7" w:rsidRDefault="00956EA7" w:rsidP="00956EA7">
      <w:pPr>
        <w:spacing w:after="160" w:line="259" w:lineRule="auto"/>
        <w:jc w:val="both"/>
        <w:rPr>
          <w:rFonts w:ascii="Times New Roman" w:hAnsi="Times New Roman"/>
          <w:sz w:val="24"/>
          <w:szCs w:val="24"/>
          <w:lang w:val="sr-Cyrl-RS"/>
        </w:rPr>
      </w:pPr>
    </w:p>
    <w:p w:rsidR="00956EA7" w:rsidRPr="0084482C" w:rsidRDefault="00956EA7" w:rsidP="00956EA7">
      <w:pPr>
        <w:spacing w:after="160" w:line="259" w:lineRule="auto"/>
        <w:jc w:val="both"/>
        <w:rPr>
          <w:rFonts w:ascii="Times New Roman" w:hAnsi="Times New Roman"/>
          <w:sz w:val="24"/>
          <w:szCs w:val="24"/>
        </w:rPr>
      </w:pPr>
    </w:p>
    <w:p w:rsidR="005653D8" w:rsidRPr="00956EA7" w:rsidRDefault="00211411" w:rsidP="005653D8">
      <w:pPr>
        <w:jc w:val="both"/>
        <w:rPr>
          <w:rFonts w:ascii="Times New Roman" w:hAnsi="Times New Roman"/>
          <w:b/>
          <w:sz w:val="28"/>
          <w:szCs w:val="28"/>
          <w:lang w:val="sr-Cyrl-RS"/>
        </w:rPr>
      </w:pPr>
      <w:r>
        <w:rPr>
          <w:rFonts w:ascii="Times New Roman" w:hAnsi="Times New Roman"/>
          <w:b/>
          <w:sz w:val="28"/>
          <w:szCs w:val="28"/>
          <w:lang w:val="sr-Cyrl-RS"/>
        </w:rPr>
        <w:lastRenderedPageBreak/>
        <w:t>11</w:t>
      </w:r>
      <w:r w:rsidR="001C0645" w:rsidRPr="00956EA7">
        <w:rPr>
          <w:rFonts w:ascii="Times New Roman" w:hAnsi="Times New Roman"/>
          <w:b/>
          <w:sz w:val="28"/>
          <w:szCs w:val="28"/>
          <w:lang w:val="sr-Cyrl-RS"/>
        </w:rPr>
        <w:t>. АРАНЖМАНИ ЗА ПРИМЕНУ</w:t>
      </w:r>
    </w:p>
    <w:p w:rsidR="005653D8" w:rsidRPr="001C0645" w:rsidRDefault="005653D8" w:rsidP="005653D8">
      <w:pPr>
        <w:jc w:val="both"/>
        <w:rPr>
          <w:rFonts w:ascii="Times New Roman" w:hAnsi="Times New Roman"/>
          <w:sz w:val="24"/>
          <w:szCs w:val="24"/>
          <w:lang w:val="sr-Cyrl-RS"/>
        </w:rPr>
      </w:pPr>
      <w:r w:rsidRPr="00FA3A95">
        <w:rPr>
          <w:rFonts w:ascii="Times New Roman" w:hAnsi="Times New Roman"/>
          <w:sz w:val="24"/>
          <w:szCs w:val="24"/>
          <w:lang w:val="ru-RU"/>
        </w:rPr>
        <w:t>Аранжмани за примену Л</w:t>
      </w:r>
      <w:r w:rsidRPr="003B1573">
        <w:rPr>
          <w:rFonts w:ascii="Times New Roman" w:hAnsi="Times New Roman"/>
          <w:sz w:val="24"/>
          <w:szCs w:val="24"/>
          <w:lang w:val="sr-Cyrl-CS"/>
        </w:rPr>
        <w:t>АП-а</w:t>
      </w:r>
      <w:r w:rsidRPr="00FA3A95">
        <w:rPr>
          <w:rFonts w:ascii="Times New Roman" w:hAnsi="Times New Roman"/>
          <w:sz w:val="24"/>
          <w:szCs w:val="24"/>
          <w:lang w:val="ru-RU"/>
        </w:rPr>
        <w:t xml:space="preserve"> у Граду Нишу обухватају локалне структуре и све потребне мере и процедуре које ће осигурати његово успешно спровођење. </w:t>
      </w:r>
      <w:r w:rsidRPr="003B1573">
        <w:rPr>
          <w:rFonts w:ascii="Times New Roman" w:hAnsi="Times New Roman"/>
          <w:sz w:val="24"/>
          <w:szCs w:val="24"/>
        </w:rPr>
        <w:t>У оквиру ло</w:t>
      </w:r>
      <w:r w:rsidR="001C0645">
        <w:rPr>
          <w:rFonts w:ascii="Times New Roman" w:hAnsi="Times New Roman"/>
          <w:sz w:val="24"/>
          <w:szCs w:val="24"/>
        </w:rPr>
        <w:t>калних структура, разликују се:</w:t>
      </w:r>
    </w:p>
    <w:p w:rsidR="005653D8" w:rsidRPr="001C0645" w:rsidRDefault="005653D8" w:rsidP="005653D8">
      <w:pPr>
        <w:numPr>
          <w:ilvl w:val="0"/>
          <w:numId w:val="18"/>
        </w:numPr>
        <w:spacing w:after="160" w:line="259" w:lineRule="auto"/>
        <w:jc w:val="both"/>
        <w:rPr>
          <w:rFonts w:ascii="Times New Roman" w:hAnsi="Times New Roman"/>
          <w:b/>
          <w:sz w:val="24"/>
          <w:szCs w:val="24"/>
          <w:lang w:val="ru-RU"/>
        </w:rPr>
      </w:pPr>
      <w:r w:rsidRPr="001C0645">
        <w:rPr>
          <w:rFonts w:ascii="Times New Roman" w:hAnsi="Times New Roman"/>
          <w:b/>
          <w:sz w:val="24"/>
          <w:szCs w:val="24"/>
          <w:lang w:val="ru-RU"/>
        </w:rPr>
        <w:t>структуре за упр</w:t>
      </w:r>
      <w:r w:rsidR="001C0645">
        <w:rPr>
          <w:rFonts w:ascii="Times New Roman" w:hAnsi="Times New Roman"/>
          <w:b/>
          <w:sz w:val="24"/>
          <w:szCs w:val="24"/>
          <w:lang w:val="ru-RU"/>
        </w:rPr>
        <w:t>ављање процесом примене ЛАП-а</w:t>
      </w:r>
    </w:p>
    <w:p w:rsidR="005653D8" w:rsidRPr="001C0645" w:rsidRDefault="005653D8" w:rsidP="005653D8">
      <w:pPr>
        <w:numPr>
          <w:ilvl w:val="0"/>
          <w:numId w:val="18"/>
        </w:numPr>
        <w:spacing w:after="160" w:line="259" w:lineRule="auto"/>
        <w:jc w:val="both"/>
        <w:rPr>
          <w:rFonts w:ascii="Times New Roman" w:hAnsi="Times New Roman"/>
          <w:b/>
          <w:sz w:val="24"/>
          <w:szCs w:val="24"/>
          <w:lang w:val="ru-RU"/>
        </w:rPr>
      </w:pPr>
      <w:r w:rsidRPr="001C0645">
        <w:rPr>
          <w:rFonts w:ascii="Times New Roman" w:hAnsi="Times New Roman"/>
          <w:b/>
          <w:sz w:val="24"/>
          <w:szCs w:val="24"/>
          <w:lang w:val="ru-RU"/>
        </w:rPr>
        <w:t>структуре које</w:t>
      </w:r>
      <w:r w:rsidR="0084482C">
        <w:rPr>
          <w:rFonts w:ascii="Times New Roman" w:hAnsi="Times New Roman"/>
          <w:b/>
          <w:sz w:val="24"/>
          <w:szCs w:val="24"/>
          <w:lang w:val="ru-RU"/>
        </w:rPr>
        <w:t xml:space="preserve"> су оперативне и примењују ЛАП </w:t>
      </w:r>
    </w:p>
    <w:p w:rsidR="005653D8" w:rsidRPr="00FA3A95" w:rsidRDefault="00211411" w:rsidP="005653D8">
      <w:pPr>
        <w:jc w:val="both"/>
        <w:rPr>
          <w:rFonts w:ascii="Times New Roman" w:hAnsi="Times New Roman"/>
          <w:sz w:val="24"/>
          <w:szCs w:val="24"/>
          <w:lang w:val="ru-RU"/>
        </w:rPr>
      </w:pPr>
      <w:r>
        <w:rPr>
          <w:rFonts w:ascii="Times New Roman" w:hAnsi="Times New Roman"/>
          <w:b/>
          <w:sz w:val="24"/>
          <w:szCs w:val="24"/>
          <w:lang w:val="ru-RU"/>
        </w:rPr>
        <w:t>11</w:t>
      </w:r>
      <w:r w:rsidR="001C0645">
        <w:rPr>
          <w:rFonts w:ascii="Times New Roman" w:hAnsi="Times New Roman"/>
          <w:b/>
          <w:sz w:val="24"/>
          <w:szCs w:val="24"/>
          <w:lang w:val="ru-RU"/>
        </w:rPr>
        <w:t xml:space="preserve">.1 </w:t>
      </w:r>
      <w:r w:rsidR="005653D8" w:rsidRPr="00FA3A95">
        <w:rPr>
          <w:rFonts w:ascii="Times New Roman" w:hAnsi="Times New Roman"/>
          <w:b/>
          <w:sz w:val="24"/>
          <w:szCs w:val="24"/>
          <w:lang w:val="ru-RU"/>
        </w:rPr>
        <w:t xml:space="preserve">Структуру за управљање процесом </w:t>
      </w:r>
      <w:r w:rsidR="005653D8" w:rsidRPr="00FA3A95">
        <w:rPr>
          <w:rFonts w:ascii="Times New Roman" w:hAnsi="Times New Roman"/>
          <w:sz w:val="24"/>
          <w:szCs w:val="24"/>
          <w:lang w:val="ru-RU"/>
        </w:rPr>
        <w:t>примене ЛАП, након његовог усвајања, представља ће Савет за управљање миграцијама, Радна тела и комисије које су учествовале у његовој изради. Савет за миграције ће, као део свог будућег рада, усвојити Правилник управљања применом Локалног плана. Савет за управљање миграцијама, као управљачка</w:t>
      </w:r>
      <w:r w:rsidR="0084482C">
        <w:rPr>
          <w:rFonts w:ascii="Times New Roman" w:hAnsi="Times New Roman"/>
          <w:sz w:val="24"/>
          <w:szCs w:val="24"/>
          <w:lang w:val="ru-RU"/>
        </w:rPr>
        <w:t xml:space="preserve"> структура има следеће задатке:</w:t>
      </w:r>
    </w:p>
    <w:p w:rsidR="005653D8" w:rsidRPr="00FA3A95" w:rsidRDefault="0045232C" w:rsidP="005653D8">
      <w:pPr>
        <w:numPr>
          <w:ilvl w:val="0"/>
          <w:numId w:val="16"/>
        </w:numPr>
        <w:suppressAutoHyphens/>
        <w:spacing w:after="0" w:line="240" w:lineRule="auto"/>
        <w:jc w:val="both"/>
        <w:rPr>
          <w:rFonts w:ascii="Times New Roman" w:hAnsi="Times New Roman"/>
          <w:sz w:val="24"/>
          <w:szCs w:val="24"/>
          <w:lang w:val="ru-RU"/>
        </w:rPr>
      </w:pPr>
      <w:r>
        <w:rPr>
          <w:rFonts w:ascii="Times New Roman" w:hAnsi="Times New Roman"/>
          <w:sz w:val="24"/>
          <w:szCs w:val="24"/>
          <w:lang w:val="ru-RU"/>
        </w:rPr>
        <w:t>одгово</w:t>
      </w:r>
      <w:r w:rsidR="0084482C">
        <w:rPr>
          <w:rFonts w:ascii="Times New Roman" w:hAnsi="Times New Roman"/>
          <w:sz w:val="24"/>
          <w:szCs w:val="24"/>
          <w:lang w:val="ru-RU"/>
        </w:rPr>
        <w:t>рност</w:t>
      </w:r>
      <w:r w:rsidR="005653D8" w:rsidRPr="00FA3A95">
        <w:rPr>
          <w:rFonts w:ascii="Times New Roman" w:hAnsi="Times New Roman"/>
          <w:sz w:val="24"/>
          <w:szCs w:val="24"/>
          <w:lang w:val="ru-RU"/>
        </w:rPr>
        <w:t xml:space="preserve"> за вођење целокупног процеса примена Локалног плана;</w:t>
      </w:r>
    </w:p>
    <w:p w:rsidR="005653D8" w:rsidRPr="00FA3A95" w:rsidRDefault="005653D8" w:rsidP="005653D8">
      <w:pPr>
        <w:numPr>
          <w:ilvl w:val="0"/>
          <w:numId w:val="16"/>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именује локалне тимове за управљање пројектима који настану као резултат операционализације Локалног</w:t>
      </w:r>
      <w:r w:rsidRPr="003B1573">
        <w:rPr>
          <w:rFonts w:ascii="Times New Roman" w:hAnsi="Times New Roman"/>
          <w:sz w:val="24"/>
          <w:szCs w:val="24"/>
          <w:lang w:val="sr-Cyrl-CS"/>
        </w:rPr>
        <w:t xml:space="preserve"> акционог </w:t>
      </w:r>
      <w:r w:rsidRPr="00FA3A95">
        <w:rPr>
          <w:rFonts w:ascii="Times New Roman" w:hAnsi="Times New Roman"/>
          <w:sz w:val="24"/>
          <w:szCs w:val="24"/>
          <w:lang w:val="ru-RU"/>
        </w:rPr>
        <w:t>плана;</w:t>
      </w:r>
    </w:p>
    <w:p w:rsidR="005653D8" w:rsidRPr="00FA3A95" w:rsidRDefault="005653D8" w:rsidP="005653D8">
      <w:pPr>
        <w:numPr>
          <w:ilvl w:val="0"/>
          <w:numId w:val="16"/>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обезбеђује приступ и прикупљање свих података и информација у електронској форми од сваког актера-учесника у процесу унапређења положаја избеглих, интерно расељених лица и повратника у локалној заједници;</w:t>
      </w:r>
    </w:p>
    <w:p w:rsidR="005653D8" w:rsidRPr="00FA3A95" w:rsidRDefault="005653D8" w:rsidP="005653D8">
      <w:pPr>
        <w:numPr>
          <w:ilvl w:val="0"/>
          <w:numId w:val="16"/>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одржава контакте са свим учесницима у реализацији Локалног</w:t>
      </w:r>
      <w:r w:rsidRPr="003B1573">
        <w:rPr>
          <w:rFonts w:ascii="Times New Roman" w:hAnsi="Times New Roman"/>
          <w:sz w:val="24"/>
          <w:szCs w:val="24"/>
          <w:lang w:val="sr-Cyrl-CS"/>
        </w:rPr>
        <w:t xml:space="preserve"> акционог</w:t>
      </w:r>
      <w:r w:rsidRPr="00FA3A95">
        <w:rPr>
          <w:rFonts w:ascii="Times New Roman" w:hAnsi="Times New Roman"/>
          <w:sz w:val="24"/>
          <w:szCs w:val="24"/>
          <w:lang w:val="ru-RU"/>
        </w:rPr>
        <w:t xml:space="preserve"> плана;</w:t>
      </w:r>
    </w:p>
    <w:p w:rsidR="005653D8" w:rsidRPr="00FA3A95" w:rsidRDefault="005653D8" w:rsidP="005653D8">
      <w:pPr>
        <w:numPr>
          <w:ilvl w:val="0"/>
          <w:numId w:val="16"/>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управља процесом праћења (мониторинг) и оцењивања успешности (евалуациј) Локалног</w:t>
      </w:r>
      <w:r w:rsidRPr="003B1573">
        <w:rPr>
          <w:rFonts w:ascii="Times New Roman" w:hAnsi="Times New Roman"/>
          <w:sz w:val="24"/>
          <w:szCs w:val="24"/>
          <w:lang w:val="sr-Cyrl-CS"/>
        </w:rPr>
        <w:t xml:space="preserve"> акционог</w:t>
      </w:r>
      <w:r w:rsidRPr="00FA3A95">
        <w:rPr>
          <w:rFonts w:ascii="Times New Roman" w:hAnsi="Times New Roman"/>
          <w:sz w:val="24"/>
          <w:szCs w:val="24"/>
          <w:lang w:val="ru-RU"/>
        </w:rPr>
        <w:t xml:space="preserve"> плана;</w:t>
      </w:r>
    </w:p>
    <w:p w:rsidR="005653D8" w:rsidRPr="00FA3A95" w:rsidRDefault="005653D8" w:rsidP="005653D8">
      <w:pPr>
        <w:numPr>
          <w:ilvl w:val="0"/>
          <w:numId w:val="16"/>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одржава контакте са јавношћу и доносиоцима одлука у локалној самоуправи.</w:t>
      </w:r>
    </w:p>
    <w:p w:rsidR="005653D8" w:rsidRPr="00FA3A95" w:rsidRDefault="005653D8" w:rsidP="005653D8">
      <w:pPr>
        <w:jc w:val="both"/>
        <w:rPr>
          <w:rFonts w:ascii="Times New Roman" w:hAnsi="Times New Roman"/>
          <w:sz w:val="24"/>
          <w:szCs w:val="24"/>
          <w:lang w:val="ru-RU"/>
        </w:rPr>
      </w:pPr>
    </w:p>
    <w:p w:rsidR="005653D8" w:rsidRPr="00FA3A95" w:rsidRDefault="00211411" w:rsidP="005653D8">
      <w:pPr>
        <w:jc w:val="both"/>
        <w:rPr>
          <w:rFonts w:ascii="Times New Roman" w:hAnsi="Times New Roman"/>
          <w:sz w:val="24"/>
          <w:szCs w:val="24"/>
          <w:lang w:val="ru-RU"/>
        </w:rPr>
      </w:pPr>
      <w:r>
        <w:rPr>
          <w:rFonts w:ascii="Times New Roman" w:hAnsi="Times New Roman"/>
          <w:b/>
          <w:sz w:val="24"/>
          <w:szCs w:val="24"/>
          <w:lang w:val="ru-RU"/>
        </w:rPr>
        <w:t>11</w:t>
      </w:r>
      <w:r w:rsidR="001C0645">
        <w:rPr>
          <w:rFonts w:ascii="Times New Roman" w:hAnsi="Times New Roman"/>
          <w:b/>
          <w:sz w:val="24"/>
          <w:szCs w:val="24"/>
          <w:lang w:val="ru-RU"/>
        </w:rPr>
        <w:t xml:space="preserve">.2 </w:t>
      </w:r>
      <w:r w:rsidR="005653D8" w:rsidRPr="00FA3A95">
        <w:rPr>
          <w:rFonts w:ascii="Times New Roman" w:hAnsi="Times New Roman"/>
          <w:b/>
          <w:sz w:val="24"/>
          <w:szCs w:val="24"/>
          <w:lang w:val="ru-RU"/>
        </w:rPr>
        <w:t>Оперативну структуру за примену</w:t>
      </w:r>
      <w:r w:rsidR="005653D8" w:rsidRPr="00FA3A95">
        <w:rPr>
          <w:rFonts w:ascii="Times New Roman" w:hAnsi="Times New Roman"/>
          <w:sz w:val="24"/>
          <w:szCs w:val="24"/>
          <w:lang w:val="ru-RU"/>
        </w:rPr>
        <w:t xml:space="preserve"> овог Локалног акционог плана чиниће институције, организације и тимови формирани у циљу непосредне реализације плана и пројеката развијених на основу Локалног</w:t>
      </w:r>
      <w:r w:rsidR="005653D8" w:rsidRPr="003B1573">
        <w:rPr>
          <w:rFonts w:ascii="Times New Roman" w:hAnsi="Times New Roman"/>
          <w:sz w:val="24"/>
          <w:szCs w:val="24"/>
          <w:lang w:val="sr-Cyrl-CS"/>
        </w:rPr>
        <w:t xml:space="preserve"> акционог </w:t>
      </w:r>
      <w:r w:rsidR="005653D8" w:rsidRPr="00FA3A95">
        <w:rPr>
          <w:rFonts w:ascii="Times New Roman" w:hAnsi="Times New Roman"/>
          <w:sz w:val="24"/>
          <w:szCs w:val="24"/>
          <w:lang w:val="ru-RU"/>
        </w:rPr>
        <w:t>плана. У складу с Локалним акционим планом, биће реализована подела улога и одговорности међу различитим актерима у локалној заједници-партнерима у реализацији. Сваки актер ће у складу са принципом јавности и транспарентности рада водити одговарајућу евиденцију и документацију и припремати периодичне извештаје о раду. Извештаји ће бити полазна основа за праћење и</w:t>
      </w:r>
      <w:r w:rsidR="001C0645">
        <w:rPr>
          <w:rFonts w:ascii="Times New Roman" w:hAnsi="Times New Roman"/>
          <w:sz w:val="24"/>
          <w:szCs w:val="24"/>
          <w:lang w:val="ru-RU"/>
        </w:rPr>
        <w:t xml:space="preserve"> оцењивање успешности рада.</w:t>
      </w: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 xml:space="preserve">  </w:t>
      </w:r>
      <w:r w:rsidR="001C0645">
        <w:rPr>
          <w:rFonts w:ascii="Times New Roman" w:hAnsi="Times New Roman"/>
          <w:sz w:val="24"/>
          <w:szCs w:val="24"/>
          <w:lang w:val="ru-RU"/>
        </w:rPr>
        <w:t xml:space="preserve">    </w:t>
      </w:r>
      <w:r w:rsidRPr="001C0645">
        <w:rPr>
          <w:rFonts w:ascii="Times New Roman" w:hAnsi="Times New Roman"/>
          <w:sz w:val="24"/>
          <w:szCs w:val="24"/>
          <w:lang w:val="ru-RU"/>
        </w:rPr>
        <w:t>Оперативна структура</w:t>
      </w:r>
      <w:r w:rsidRPr="00FA3A95">
        <w:rPr>
          <w:rFonts w:ascii="Times New Roman" w:hAnsi="Times New Roman"/>
          <w:sz w:val="24"/>
          <w:szCs w:val="24"/>
          <w:lang w:val="ru-RU"/>
        </w:rPr>
        <w:t xml:space="preserve"> за примену Локалног</w:t>
      </w:r>
      <w:r w:rsidRPr="003B1573">
        <w:rPr>
          <w:rFonts w:ascii="Times New Roman" w:hAnsi="Times New Roman"/>
          <w:sz w:val="24"/>
          <w:szCs w:val="24"/>
          <w:lang w:val="sr-Cyrl-CS"/>
        </w:rPr>
        <w:t xml:space="preserve"> акционог</w:t>
      </w:r>
      <w:r w:rsidRPr="00FA3A95">
        <w:rPr>
          <w:rFonts w:ascii="Times New Roman" w:hAnsi="Times New Roman"/>
          <w:sz w:val="24"/>
          <w:szCs w:val="24"/>
          <w:lang w:val="ru-RU"/>
        </w:rPr>
        <w:t xml:space="preserve"> плана има следеће задатке и одговорности:</w:t>
      </w:r>
    </w:p>
    <w:p w:rsidR="005653D8" w:rsidRPr="003B1573" w:rsidRDefault="0045232C" w:rsidP="005653D8">
      <w:pPr>
        <w:numPr>
          <w:ilvl w:val="0"/>
          <w:numId w:val="19"/>
        </w:numPr>
        <w:suppressAutoHyphens/>
        <w:spacing w:after="0" w:line="240" w:lineRule="auto"/>
        <w:jc w:val="both"/>
        <w:rPr>
          <w:rFonts w:ascii="Times New Roman" w:hAnsi="Times New Roman"/>
          <w:sz w:val="24"/>
          <w:szCs w:val="24"/>
        </w:rPr>
      </w:pPr>
      <w:r>
        <w:rPr>
          <w:rFonts w:ascii="Times New Roman" w:hAnsi="Times New Roman"/>
          <w:sz w:val="24"/>
          <w:szCs w:val="24"/>
        </w:rPr>
        <w:t>реализациј</w:t>
      </w:r>
      <w:r>
        <w:rPr>
          <w:rFonts w:ascii="Times New Roman" w:hAnsi="Times New Roman"/>
          <w:sz w:val="24"/>
          <w:szCs w:val="24"/>
          <w:lang w:val="sr-Cyrl-RS"/>
        </w:rPr>
        <w:t>у</w:t>
      </w:r>
      <w:r w:rsidR="005653D8" w:rsidRPr="003B1573">
        <w:rPr>
          <w:rFonts w:ascii="Times New Roman" w:hAnsi="Times New Roman"/>
          <w:sz w:val="24"/>
          <w:szCs w:val="24"/>
        </w:rPr>
        <w:t xml:space="preserve"> Локалног акционог плана;</w:t>
      </w:r>
    </w:p>
    <w:p w:rsidR="005653D8" w:rsidRPr="00FA3A95" w:rsidRDefault="0045232C" w:rsidP="005653D8">
      <w:pPr>
        <w:numPr>
          <w:ilvl w:val="0"/>
          <w:numId w:val="19"/>
        </w:numPr>
        <w:suppressAutoHyphens/>
        <w:spacing w:after="0" w:line="240" w:lineRule="auto"/>
        <w:jc w:val="both"/>
        <w:rPr>
          <w:rFonts w:ascii="Times New Roman" w:hAnsi="Times New Roman"/>
          <w:sz w:val="24"/>
          <w:szCs w:val="24"/>
          <w:lang w:val="ru-RU"/>
        </w:rPr>
      </w:pPr>
      <w:r>
        <w:rPr>
          <w:rFonts w:ascii="Times New Roman" w:hAnsi="Times New Roman"/>
          <w:sz w:val="24"/>
          <w:szCs w:val="24"/>
          <w:lang w:val="ru-RU"/>
        </w:rPr>
        <w:t>непосредну комуникацију</w:t>
      </w:r>
      <w:r w:rsidR="005653D8" w:rsidRPr="00FA3A95">
        <w:rPr>
          <w:rFonts w:ascii="Times New Roman" w:hAnsi="Times New Roman"/>
          <w:sz w:val="24"/>
          <w:szCs w:val="24"/>
          <w:lang w:val="ru-RU"/>
        </w:rPr>
        <w:t xml:space="preserve"> с корисницима услуга које се обезбеђују Локалним акционим планом;</w:t>
      </w:r>
    </w:p>
    <w:p w:rsidR="005653D8" w:rsidRPr="00FA3A95" w:rsidRDefault="005653D8" w:rsidP="005653D8">
      <w:pPr>
        <w:numPr>
          <w:ilvl w:val="0"/>
          <w:numId w:val="19"/>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редовно достављање извештаја секретару Савета за управљање миграцијама и трајна решења о свим активностима на спровођењу Локалног</w:t>
      </w:r>
      <w:r w:rsidRPr="003B1573">
        <w:rPr>
          <w:rFonts w:ascii="Times New Roman" w:hAnsi="Times New Roman"/>
          <w:sz w:val="24"/>
          <w:szCs w:val="24"/>
          <w:lang w:val="sr-Cyrl-CS"/>
        </w:rPr>
        <w:t xml:space="preserve"> акционог</w:t>
      </w:r>
      <w:r w:rsidRPr="00FA3A95">
        <w:rPr>
          <w:rFonts w:ascii="Times New Roman" w:hAnsi="Times New Roman"/>
          <w:sz w:val="24"/>
          <w:szCs w:val="24"/>
          <w:lang w:val="ru-RU"/>
        </w:rPr>
        <w:t xml:space="preserve"> плана;</w:t>
      </w:r>
    </w:p>
    <w:p w:rsidR="005653D8" w:rsidRPr="00FA3A95" w:rsidRDefault="005653D8" w:rsidP="005653D8">
      <w:pPr>
        <w:numPr>
          <w:ilvl w:val="0"/>
          <w:numId w:val="19"/>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lastRenderedPageBreak/>
        <w:t>учешће у евентуалним обукама за унапређење стручности и компетенција за спровођење задатака Локалног акционог плана;</w:t>
      </w:r>
    </w:p>
    <w:p w:rsidR="005653D8" w:rsidRDefault="005653D8" w:rsidP="005653D8">
      <w:pPr>
        <w:numPr>
          <w:ilvl w:val="0"/>
          <w:numId w:val="19"/>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унапређење процеса примене локалног</w:t>
      </w:r>
      <w:r w:rsidRPr="003B1573">
        <w:rPr>
          <w:rFonts w:ascii="Times New Roman" w:hAnsi="Times New Roman"/>
          <w:sz w:val="24"/>
          <w:szCs w:val="24"/>
          <w:lang w:val="sr-Cyrl-CS"/>
        </w:rPr>
        <w:t xml:space="preserve"> акционог </w:t>
      </w:r>
      <w:r w:rsidRPr="00FA3A95">
        <w:rPr>
          <w:rFonts w:ascii="Times New Roman" w:hAnsi="Times New Roman"/>
          <w:sz w:val="24"/>
          <w:szCs w:val="24"/>
          <w:lang w:val="ru-RU"/>
        </w:rPr>
        <w:t xml:space="preserve"> плана у складу са сугестијама и препорукама управљачке структуре.</w:t>
      </w:r>
    </w:p>
    <w:p w:rsidR="001C0645" w:rsidRDefault="001C0645" w:rsidP="001C0645">
      <w:pPr>
        <w:suppressAutoHyphens/>
        <w:spacing w:after="0" w:line="240" w:lineRule="auto"/>
        <w:ind w:left="720"/>
        <w:jc w:val="both"/>
        <w:rPr>
          <w:rFonts w:ascii="Times New Roman" w:hAnsi="Times New Roman"/>
          <w:sz w:val="24"/>
          <w:szCs w:val="24"/>
          <w:lang w:val="ru-RU"/>
        </w:rPr>
      </w:pPr>
    </w:p>
    <w:p w:rsidR="00FF179E" w:rsidRDefault="00FF179E" w:rsidP="001C0645">
      <w:pPr>
        <w:suppressAutoHyphens/>
        <w:spacing w:after="0" w:line="240" w:lineRule="auto"/>
        <w:ind w:left="720"/>
        <w:jc w:val="both"/>
        <w:rPr>
          <w:rFonts w:ascii="Times New Roman" w:hAnsi="Times New Roman"/>
          <w:sz w:val="24"/>
          <w:szCs w:val="24"/>
          <w:lang w:val="ru-RU"/>
        </w:rPr>
      </w:pPr>
    </w:p>
    <w:p w:rsidR="001C0645" w:rsidRPr="001C0645" w:rsidRDefault="00211411" w:rsidP="001C0645">
      <w:pPr>
        <w:suppressAutoHyphens/>
        <w:spacing w:after="0" w:line="240" w:lineRule="auto"/>
        <w:jc w:val="both"/>
        <w:rPr>
          <w:rFonts w:ascii="Times New Roman" w:hAnsi="Times New Roman"/>
          <w:b/>
          <w:sz w:val="24"/>
          <w:szCs w:val="24"/>
          <w:lang w:val="ru-RU"/>
        </w:rPr>
      </w:pPr>
      <w:r>
        <w:rPr>
          <w:rFonts w:ascii="Times New Roman" w:hAnsi="Times New Roman"/>
          <w:b/>
          <w:sz w:val="24"/>
          <w:szCs w:val="24"/>
          <w:lang w:val="ru-RU"/>
        </w:rPr>
        <w:t>11</w:t>
      </w:r>
      <w:r w:rsidR="001C0645">
        <w:rPr>
          <w:rFonts w:ascii="Times New Roman" w:hAnsi="Times New Roman"/>
          <w:b/>
          <w:sz w:val="24"/>
          <w:szCs w:val="24"/>
          <w:lang w:val="ru-RU"/>
        </w:rPr>
        <w:t>.3 План и механизми комуникације</w:t>
      </w:r>
    </w:p>
    <w:p w:rsidR="005653D8" w:rsidRPr="00FA3A95" w:rsidRDefault="005653D8" w:rsidP="005653D8">
      <w:pPr>
        <w:jc w:val="both"/>
        <w:rPr>
          <w:rFonts w:ascii="Times New Roman" w:hAnsi="Times New Roman"/>
          <w:sz w:val="24"/>
          <w:szCs w:val="24"/>
          <w:lang w:val="ru-RU"/>
        </w:rPr>
      </w:pP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 xml:space="preserve">Управљачка и оперативна структура ће развити план и механизме међусобне комуникације у односу на очекиване резултате примене Локалног </w:t>
      </w:r>
      <w:r w:rsidRPr="003B1573">
        <w:rPr>
          <w:rFonts w:ascii="Times New Roman" w:hAnsi="Times New Roman"/>
          <w:sz w:val="24"/>
          <w:szCs w:val="24"/>
          <w:lang w:val="sr-Cyrl-CS"/>
        </w:rPr>
        <w:t xml:space="preserve">акционог </w:t>
      </w:r>
      <w:r w:rsidRPr="00FA3A95">
        <w:rPr>
          <w:rFonts w:ascii="Times New Roman" w:hAnsi="Times New Roman"/>
          <w:sz w:val="24"/>
          <w:szCs w:val="24"/>
          <w:lang w:val="ru-RU"/>
        </w:rPr>
        <w:t xml:space="preserve">плана. Управљачка и оперативне структуре уредиће време и начин размене информација и предузимање одговарајућих акција. </w:t>
      </w: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Детаљне годишње планове за наредни период припремиће Савет за управљање миграцијама , уз активне консултације с оперативним структурама. По потреби, Савет за управљање миграцијама ће формирати и одговарајуће радне тимове. Годишње планове ће усвајати Скупштина Града Ниша (или други надлежни орган локалне смоуправе).</w:t>
      </w:r>
    </w:p>
    <w:p w:rsidR="001C0645" w:rsidRPr="001C064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Механизми праћења, оцењивања успешности примене Локалног акционог плана  и доношења евентуалних корективних мера биће дефинисани Планом праћења и оцењивања успешности (планом мониторинга и евулације).</w:t>
      </w:r>
    </w:p>
    <w:p w:rsidR="005653D8" w:rsidRPr="00956EA7" w:rsidRDefault="00956EA7" w:rsidP="005653D8">
      <w:pPr>
        <w:jc w:val="both"/>
        <w:rPr>
          <w:rFonts w:ascii="Times New Roman" w:hAnsi="Times New Roman"/>
          <w:b/>
          <w:sz w:val="28"/>
          <w:szCs w:val="28"/>
          <w:lang w:val="ru-RU"/>
        </w:rPr>
      </w:pPr>
      <w:r w:rsidRPr="00956EA7">
        <w:rPr>
          <w:rFonts w:ascii="Times New Roman" w:hAnsi="Times New Roman"/>
          <w:b/>
          <w:sz w:val="28"/>
          <w:szCs w:val="28"/>
          <w:lang w:val="ru-RU"/>
        </w:rPr>
        <w:t>12</w:t>
      </w:r>
      <w:r w:rsidR="001C0645" w:rsidRPr="00956EA7">
        <w:rPr>
          <w:rFonts w:ascii="Times New Roman" w:hAnsi="Times New Roman"/>
          <w:b/>
          <w:sz w:val="28"/>
          <w:szCs w:val="28"/>
          <w:lang w:val="ru-RU"/>
        </w:rPr>
        <w:t xml:space="preserve">. </w:t>
      </w:r>
      <w:r w:rsidR="005653D8" w:rsidRPr="00956EA7">
        <w:rPr>
          <w:rFonts w:ascii="Times New Roman" w:hAnsi="Times New Roman"/>
          <w:b/>
          <w:sz w:val="28"/>
          <w:szCs w:val="28"/>
          <w:lang w:val="ru-RU"/>
        </w:rPr>
        <w:t>ПРАЋЕЊЕ И ОЦЕНА УСПЕШНОСТИ</w:t>
      </w:r>
    </w:p>
    <w:p w:rsidR="005653D8" w:rsidRDefault="001C0645" w:rsidP="001C0645">
      <w:pPr>
        <w:jc w:val="both"/>
        <w:rPr>
          <w:rFonts w:ascii="Times New Roman" w:hAnsi="Times New Roman"/>
          <w:b/>
          <w:sz w:val="28"/>
          <w:szCs w:val="28"/>
          <w:lang w:val="ru-RU"/>
        </w:rPr>
      </w:pPr>
      <w:r w:rsidRPr="00956EA7">
        <w:rPr>
          <w:rFonts w:ascii="Times New Roman" w:hAnsi="Times New Roman"/>
          <w:b/>
          <w:sz w:val="28"/>
          <w:szCs w:val="28"/>
          <w:lang w:val="ru-RU"/>
        </w:rPr>
        <w:t>(МОНИТОРИНГ И ЕВАЛУАЦИЈА)</w:t>
      </w:r>
    </w:p>
    <w:p w:rsidR="00956EA7" w:rsidRPr="00956EA7" w:rsidRDefault="00956EA7" w:rsidP="001C0645">
      <w:pPr>
        <w:jc w:val="both"/>
        <w:rPr>
          <w:rFonts w:ascii="Times New Roman" w:hAnsi="Times New Roman"/>
          <w:b/>
          <w:sz w:val="28"/>
          <w:szCs w:val="28"/>
          <w:lang w:val="ru-RU"/>
        </w:rPr>
      </w:pPr>
    </w:p>
    <w:p w:rsidR="005653D8" w:rsidRPr="00FA3A95"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b/>
          <w:sz w:val="24"/>
          <w:szCs w:val="24"/>
          <w:lang w:val="ru-RU"/>
        </w:rPr>
        <w:t>Циљ праћења и оцене успешности (мониторинга и евалуације)</w:t>
      </w:r>
      <w:r w:rsidRPr="00FA3A95">
        <w:rPr>
          <w:rFonts w:ascii="Times New Roman" w:hAnsi="Times New Roman"/>
          <w:sz w:val="24"/>
          <w:szCs w:val="24"/>
          <w:lang w:val="ru-RU"/>
        </w:rPr>
        <w:t xml:space="preserve"> Л</w:t>
      </w:r>
      <w:r w:rsidRPr="003B1573">
        <w:rPr>
          <w:rFonts w:ascii="Times New Roman" w:hAnsi="Times New Roman"/>
          <w:sz w:val="24"/>
          <w:szCs w:val="24"/>
          <w:lang w:val="sr-Cyrl-CS"/>
        </w:rPr>
        <w:t>АП-а</w:t>
      </w:r>
      <w:r w:rsidRPr="00FA3A95">
        <w:rPr>
          <w:rFonts w:ascii="Times New Roman" w:hAnsi="Times New Roman"/>
          <w:sz w:val="24"/>
          <w:szCs w:val="24"/>
          <w:lang w:val="ru-RU"/>
        </w:rPr>
        <w:t xml:space="preserve"> је да се систематично прикупљају подаци, прати и надгледа процес примене и процењује успех Л</w:t>
      </w:r>
      <w:r w:rsidRPr="003B1573">
        <w:rPr>
          <w:rFonts w:ascii="Times New Roman" w:hAnsi="Times New Roman"/>
          <w:sz w:val="24"/>
          <w:szCs w:val="24"/>
          <w:lang w:val="sr-Cyrl-CS"/>
        </w:rPr>
        <w:t>АП-а,</w:t>
      </w:r>
      <w:r w:rsidRPr="00FA3A95">
        <w:rPr>
          <w:rFonts w:ascii="Times New Roman" w:hAnsi="Times New Roman"/>
          <w:sz w:val="24"/>
          <w:szCs w:val="24"/>
          <w:lang w:val="ru-RU"/>
        </w:rPr>
        <w:t xml:space="preserve"> ради  предлагањ</w:t>
      </w:r>
      <w:r w:rsidRPr="003B1573">
        <w:rPr>
          <w:rFonts w:ascii="Times New Roman" w:hAnsi="Times New Roman"/>
          <w:sz w:val="24"/>
          <w:szCs w:val="24"/>
          <w:lang w:val="sr-Cyrl-CS"/>
        </w:rPr>
        <w:t>а</w:t>
      </w:r>
      <w:r w:rsidRPr="00FA3A95">
        <w:rPr>
          <w:rFonts w:ascii="Times New Roman" w:hAnsi="Times New Roman"/>
          <w:sz w:val="24"/>
          <w:szCs w:val="24"/>
          <w:lang w:val="ru-RU"/>
        </w:rPr>
        <w:t xml:space="preserve"> евентуалних измена у активностима на основу налаза и оцена.</w:t>
      </w:r>
    </w:p>
    <w:p w:rsidR="005653D8" w:rsidRPr="00FA3A95" w:rsidRDefault="005653D8" w:rsidP="005653D8">
      <w:pPr>
        <w:suppressAutoHyphens/>
        <w:spacing w:after="0" w:line="240" w:lineRule="auto"/>
        <w:jc w:val="both"/>
        <w:rPr>
          <w:rFonts w:ascii="Times New Roman" w:hAnsi="Times New Roman"/>
          <w:sz w:val="24"/>
          <w:szCs w:val="24"/>
          <w:lang w:val="ru-RU"/>
        </w:rPr>
      </w:pPr>
    </w:p>
    <w:p w:rsidR="005653D8" w:rsidRPr="00FA3A95"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b/>
          <w:sz w:val="24"/>
          <w:szCs w:val="24"/>
          <w:lang w:val="ru-RU"/>
        </w:rPr>
        <w:t>Временски оквир:</w:t>
      </w:r>
      <w:r w:rsidRPr="00FA3A95">
        <w:rPr>
          <w:rFonts w:ascii="Times New Roman" w:hAnsi="Times New Roman"/>
          <w:sz w:val="24"/>
          <w:szCs w:val="24"/>
          <w:lang w:val="ru-RU"/>
        </w:rPr>
        <w:t xml:space="preserve"> Мониторинг (као систематски процес прикупљања података) спроводи се континуирано и дугорочно за период 2018-202</w:t>
      </w:r>
      <w:r w:rsidRPr="003B1573">
        <w:rPr>
          <w:rFonts w:ascii="Times New Roman" w:hAnsi="Times New Roman"/>
          <w:sz w:val="24"/>
          <w:szCs w:val="24"/>
          <w:lang w:val="sr-Cyrl-CS"/>
        </w:rPr>
        <w:t>2</w:t>
      </w:r>
      <w:r w:rsidRPr="00FA3A95">
        <w:rPr>
          <w:rFonts w:ascii="Times New Roman" w:hAnsi="Times New Roman"/>
          <w:sz w:val="24"/>
          <w:szCs w:val="24"/>
          <w:lang w:val="ru-RU"/>
        </w:rPr>
        <w:t>. Евалуација (као анализа података и доношење оцене о успешности) вршиће се периодично - једном годишње и подносиће се извештај  Скупштини града Ниша.  Финална евалуација обавиће се на крају 202</w:t>
      </w:r>
      <w:r w:rsidRPr="003B1573">
        <w:rPr>
          <w:rFonts w:ascii="Times New Roman" w:hAnsi="Times New Roman"/>
          <w:sz w:val="24"/>
          <w:szCs w:val="24"/>
          <w:lang w:val="sr-Cyrl-CS"/>
        </w:rPr>
        <w:t>2</w:t>
      </w:r>
      <w:r w:rsidRPr="00FA3A95">
        <w:rPr>
          <w:rFonts w:ascii="Times New Roman" w:hAnsi="Times New Roman"/>
          <w:sz w:val="24"/>
          <w:szCs w:val="24"/>
          <w:lang w:val="ru-RU"/>
        </w:rPr>
        <w:t>. године.</w:t>
      </w:r>
    </w:p>
    <w:p w:rsidR="005653D8" w:rsidRPr="00FA3A95" w:rsidRDefault="005653D8" w:rsidP="005653D8">
      <w:pPr>
        <w:suppressAutoHyphens/>
        <w:spacing w:after="0" w:line="240" w:lineRule="auto"/>
        <w:jc w:val="both"/>
        <w:rPr>
          <w:rFonts w:ascii="Times New Roman" w:hAnsi="Times New Roman"/>
          <w:b/>
          <w:sz w:val="24"/>
          <w:szCs w:val="24"/>
          <w:lang w:val="ru-RU"/>
        </w:rPr>
      </w:pPr>
    </w:p>
    <w:p w:rsidR="005653D8" w:rsidRPr="00FA3A95"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b/>
          <w:sz w:val="24"/>
          <w:szCs w:val="24"/>
          <w:lang w:val="ru-RU"/>
        </w:rPr>
        <w:t>Предмет мониторинга и евалуације</w:t>
      </w:r>
      <w:r w:rsidRPr="00FA3A95">
        <w:rPr>
          <w:rFonts w:ascii="Times New Roman" w:hAnsi="Times New Roman"/>
          <w:sz w:val="24"/>
          <w:szCs w:val="24"/>
          <w:lang w:val="ru-RU"/>
        </w:rPr>
        <w:t>: Мониторинг и евалуација укључују целовито сагледавање  испуњења активности - задатака и  специфичних циљева.</w:t>
      </w:r>
    </w:p>
    <w:p w:rsidR="005653D8" w:rsidRPr="00FA3A95" w:rsidRDefault="005653D8" w:rsidP="005653D8">
      <w:pPr>
        <w:suppressAutoHyphens/>
        <w:spacing w:after="0" w:line="240" w:lineRule="auto"/>
        <w:jc w:val="both"/>
        <w:rPr>
          <w:rFonts w:ascii="Times New Roman" w:hAnsi="Times New Roman"/>
          <w:b/>
          <w:sz w:val="24"/>
          <w:szCs w:val="24"/>
          <w:lang w:val="ru-RU"/>
        </w:rPr>
      </w:pPr>
    </w:p>
    <w:p w:rsidR="005653D8"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b/>
          <w:sz w:val="24"/>
          <w:szCs w:val="24"/>
          <w:lang w:val="ru-RU"/>
        </w:rPr>
        <w:t>Кључни индикатори утицаја</w:t>
      </w:r>
      <w:r w:rsidRPr="00FA3A95">
        <w:rPr>
          <w:rFonts w:ascii="Times New Roman" w:hAnsi="Times New Roman"/>
          <w:sz w:val="24"/>
          <w:szCs w:val="24"/>
          <w:lang w:val="ru-RU"/>
        </w:rPr>
        <w:t xml:space="preserve"> за праћење и оцењивање успешности примене Локалног </w:t>
      </w:r>
      <w:r w:rsidRPr="003B1573">
        <w:rPr>
          <w:rFonts w:ascii="Times New Roman" w:hAnsi="Times New Roman"/>
          <w:sz w:val="24"/>
          <w:szCs w:val="24"/>
          <w:lang w:val="sr-Cyrl-CS"/>
        </w:rPr>
        <w:t xml:space="preserve">акционог </w:t>
      </w:r>
      <w:r w:rsidRPr="00FA3A95">
        <w:rPr>
          <w:rFonts w:ascii="Times New Roman" w:hAnsi="Times New Roman"/>
          <w:sz w:val="24"/>
          <w:szCs w:val="24"/>
          <w:lang w:val="ru-RU"/>
        </w:rPr>
        <w:t xml:space="preserve">плана ће бити следећи: </w:t>
      </w:r>
    </w:p>
    <w:p w:rsidR="001C0645" w:rsidRPr="00FA3A95" w:rsidRDefault="001C0645" w:rsidP="005653D8">
      <w:pPr>
        <w:suppressAutoHyphens/>
        <w:spacing w:after="0" w:line="240" w:lineRule="auto"/>
        <w:jc w:val="both"/>
        <w:rPr>
          <w:rFonts w:ascii="Times New Roman" w:hAnsi="Times New Roman"/>
          <w:sz w:val="24"/>
          <w:szCs w:val="24"/>
          <w:lang w:val="ru-RU"/>
        </w:rPr>
      </w:pPr>
    </w:p>
    <w:p w:rsidR="005653D8" w:rsidRPr="00FA3A95" w:rsidRDefault="005653D8" w:rsidP="005653D8">
      <w:pPr>
        <w:numPr>
          <w:ilvl w:val="0"/>
          <w:numId w:val="20"/>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Број нових услуга - локалних мера / програма за избеглице, ИРЛ и повратнике по Споразуму о реадмисији.</w:t>
      </w:r>
    </w:p>
    <w:p w:rsidR="005653D8" w:rsidRPr="00FA3A95" w:rsidRDefault="005653D8" w:rsidP="005653D8">
      <w:pPr>
        <w:numPr>
          <w:ilvl w:val="0"/>
          <w:numId w:val="20"/>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lastRenderedPageBreak/>
        <w:t xml:space="preserve">Обухват избеглих, ИРЛ и повратника по Споразуму о реадмисији, новим услугама и мерама; </w:t>
      </w:r>
    </w:p>
    <w:p w:rsidR="005653D8" w:rsidRPr="00FA3A95" w:rsidRDefault="005653D8" w:rsidP="005653D8">
      <w:pPr>
        <w:numPr>
          <w:ilvl w:val="0"/>
          <w:numId w:val="20"/>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 xml:space="preserve">Структура корисника/ца услуга и мера / програма; </w:t>
      </w:r>
    </w:p>
    <w:p w:rsidR="005653D8" w:rsidRPr="00FA3A95" w:rsidRDefault="005653D8" w:rsidP="005653D8">
      <w:pPr>
        <w:numPr>
          <w:ilvl w:val="0"/>
          <w:numId w:val="20"/>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 xml:space="preserve">Ниво укључености различитих актера у пружање услуга избеглим, ИРЛ и повратницима у локалној заједници; </w:t>
      </w:r>
    </w:p>
    <w:p w:rsidR="005653D8" w:rsidRPr="00FA3A95" w:rsidRDefault="005653D8" w:rsidP="005653D8">
      <w:pPr>
        <w:numPr>
          <w:ilvl w:val="0"/>
          <w:numId w:val="20"/>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Обим финансијских средстава издвојених за услуге избеглим, ИРЛ</w:t>
      </w:r>
      <w:r w:rsidRPr="00FA3A95">
        <w:rPr>
          <w:rFonts w:ascii="Times New Roman" w:hAnsi="Times New Roman"/>
          <w:b/>
          <w:sz w:val="24"/>
          <w:szCs w:val="24"/>
          <w:lang w:val="ru-RU"/>
        </w:rPr>
        <w:t xml:space="preserve"> и</w:t>
      </w:r>
      <w:r w:rsidRPr="00FA3A95">
        <w:rPr>
          <w:rFonts w:ascii="Times New Roman" w:hAnsi="Times New Roman"/>
          <w:sz w:val="24"/>
          <w:szCs w:val="24"/>
          <w:lang w:val="ru-RU"/>
        </w:rPr>
        <w:t xml:space="preserve"> повратницима</w:t>
      </w:r>
    </w:p>
    <w:p w:rsidR="005653D8" w:rsidRPr="001C0645" w:rsidRDefault="005653D8" w:rsidP="005653D8">
      <w:pPr>
        <w:numPr>
          <w:ilvl w:val="0"/>
          <w:numId w:val="20"/>
        </w:num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 xml:space="preserve">Структура финансијских средстава издвојених за услуге избеглим, ИРЛ и повратницима (буџет локалне самоуправе, донаторска средства, други извори...). </w:t>
      </w:r>
    </w:p>
    <w:p w:rsidR="005653D8" w:rsidRPr="003B1573" w:rsidRDefault="005653D8" w:rsidP="005653D8">
      <w:pPr>
        <w:suppressAutoHyphens/>
        <w:spacing w:after="0" w:line="240" w:lineRule="auto"/>
        <w:jc w:val="both"/>
        <w:rPr>
          <w:rFonts w:ascii="Times New Roman" w:hAnsi="Times New Roman"/>
          <w:b/>
          <w:sz w:val="24"/>
          <w:szCs w:val="24"/>
          <w:lang w:val="sr-Cyrl-CS"/>
        </w:rPr>
      </w:pPr>
    </w:p>
    <w:p w:rsidR="005653D8" w:rsidRPr="00FA3A95"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b/>
          <w:sz w:val="24"/>
          <w:szCs w:val="24"/>
          <w:lang w:val="ru-RU"/>
        </w:rPr>
        <w:t>Методе и  технике мониторинга и евалуације:</w:t>
      </w:r>
      <w:r w:rsidRPr="00FA3A95">
        <w:rPr>
          <w:rFonts w:ascii="Times New Roman" w:hAnsi="Times New Roman"/>
          <w:sz w:val="24"/>
          <w:szCs w:val="24"/>
          <w:lang w:val="ru-RU"/>
        </w:rPr>
        <w:t xml:space="preserve"> </w:t>
      </w:r>
    </w:p>
    <w:p w:rsidR="005653D8" w:rsidRPr="00FA3A95" w:rsidRDefault="005653D8" w:rsidP="005653D8">
      <w:pPr>
        <w:suppressAutoHyphens/>
        <w:spacing w:after="0" w:line="240" w:lineRule="auto"/>
        <w:jc w:val="both"/>
        <w:rPr>
          <w:rFonts w:ascii="Times New Roman" w:hAnsi="Times New Roman"/>
          <w:sz w:val="24"/>
          <w:szCs w:val="24"/>
          <w:lang w:val="ru-RU"/>
        </w:rPr>
      </w:pPr>
    </w:p>
    <w:p w:rsidR="005653D8" w:rsidRPr="00FA3A95"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За успешно обављање мониторинга и евалуације користиће се стандардни сет алата међу којима су: евидентирање корисника, интервјуи  са корисницима (упитници, разговори</w:t>
      </w:r>
      <w:r w:rsidRPr="003B1573">
        <w:rPr>
          <w:rFonts w:ascii="Times New Roman" w:hAnsi="Times New Roman"/>
          <w:sz w:val="24"/>
          <w:szCs w:val="24"/>
          <w:lang w:val="sr-Cyrl-CS"/>
        </w:rPr>
        <w:t xml:space="preserve"> и сл.</w:t>
      </w:r>
      <w:r w:rsidRPr="00FA3A95">
        <w:rPr>
          <w:rFonts w:ascii="Times New Roman" w:hAnsi="Times New Roman"/>
          <w:sz w:val="24"/>
          <w:szCs w:val="24"/>
          <w:lang w:val="ru-RU"/>
        </w:rPr>
        <w:t xml:space="preserve">), анкете, извештавање и др.  </w:t>
      </w:r>
    </w:p>
    <w:p w:rsidR="005653D8" w:rsidRPr="00FA3A95" w:rsidRDefault="005653D8" w:rsidP="005653D8">
      <w:pPr>
        <w:suppressAutoHyphens/>
        <w:spacing w:after="0" w:line="240" w:lineRule="auto"/>
        <w:jc w:val="both"/>
        <w:rPr>
          <w:rFonts w:ascii="Times New Roman" w:hAnsi="Times New Roman"/>
          <w:sz w:val="24"/>
          <w:szCs w:val="24"/>
          <w:lang w:val="ru-RU"/>
        </w:rPr>
      </w:pPr>
    </w:p>
    <w:p w:rsidR="005653D8" w:rsidRPr="00FA3A95" w:rsidRDefault="005653D8" w:rsidP="005653D8">
      <w:pPr>
        <w:suppressAutoHyphens/>
        <w:spacing w:after="0" w:line="240" w:lineRule="auto"/>
        <w:jc w:val="both"/>
        <w:rPr>
          <w:rFonts w:ascii="Times New Roman" w:hAnsi="Times New Roman"/>
          <w:sz w:val="24"/>
          <w:szCs w:val="24"/>
          <w:lang w:val="ru-RU"/>
        </w:rPr>
      </w:pPr>
      <w:r w:rsidRPr="00FA3A95">
        <w:rPr>
          <w:rFonts w:ascii="Times New Roman" w:hAnsi="Times New Roman"/>
          <w:sz w:val="24"/>
          <w:szCs w:val="24"/>
          <w:lang w:val="ru-RU"/>
        </w:rPr>
        <w:t>Савет за управљање миграцијама формираће радну групу за праћење (мониторинг) и оцену успешности (евалуација) Локалног акционог плана.</w:t>
      </w:r>
    </w:p>
    <w:p w:rsidR="005653D8" w:rsidRPr="00FA3A95" w:rsidRDefault="005653D8" w:rsidP="005653D8">
      <w:pPr>
        <w:jc w:val="both"/>
        <w:rPr>
          <w:rFonts w:ascii="Times New Roman" w:hAnsi="Times New Roman"/>
          <w:sz w:val="24"/>
          <w:szCs w:val="24"/>
          <w:lang w:val="ru-RU"/>
        </w:rPr>
      </w:pPr>
      <w:r w:rsidRPr="00FA3A95">
        <w:rPr>
          <w:rFonts w:ascii="Times New Roman" w:hAnsi="Times New Roman"/>
          <w:sz w:val="24"/>
          <w:szCs w:val="24"/>
          <w:lang w:val="ru-RU"/>
        </w:rPr>
        <w:t xml:space="preserve"> </w:t>
      </w:r>
    </w:p>
    <w:p w:rsidR="005653D8" w:rsidRPr="004B1D48" w:rsidRDefault="005653D8" w:rsidP="005653D8">
      <w:pPr>
        <w:jc w:val="both"/>
        <w:rPr>
          <w:rFonts w:ascii="Times New Roman" w:hAnsi="Times New Roman"/>
          <w:b/>
          <w:sz w:val="24"/>
          <w:szCs w:val="24"/>
          <w:lang w:val="ru-RU"/>
        </w:rPr>
      </w:pPr>
      <w:r w:rsidRPr="004B1D48">
        <w:rPr>
          <w:rFonts w:ascii="Times New Roman" w:hAnsi="Times New Roman"/>
          <w:b/>
          <w:sz w:val="24"/>
          <w:szCs w:val="24"/>
          <w:lang w:val="ru-RU"/>
        </w:rPr>
        <w:t xml:space="preserve">Радна група ће бити одговорна за праћење и оцењивање успешности рада на примени Локалног плана акције - вршиће мониторинг (М) и евалуацију (Е). Тим   за М и Е чине представници/це  - стручна лица из локалних институција и организација које се непосредно или посредно баве питањима избеглих, ИРЛ и повратника, као и представници/це корисничких група овог Локалног плана.  Радна група ће својим Планом   рада  дефинисати  начин организовања мониторинга и евалуације Локалног плана. </w:t>
      </w:r>
    </w:p>
    <w:p w:rsidR="005653D8" w:rsidRPr="00FA3A95" w:rsidRDefault="005653D8" w:rsidP="005653D8">
      <w:pPr>
        <w:jc w:val="center"/>
        <w:rPr>
          <w:lang w:val="ru-RU"/>
        </w:rPr>
      </w:pPr>
    </w:p>
    <w:sectPr w:rsidR="005653D8" w:rsidRPr="00FA3A95" w:rsidSect="00E743C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35" w:rsidRDefault="00547435" w:rsidP="00FA3A95">
      <w:pPr>
        <w:spacing w:after="0" w:line="240" w:lineRule="auto"/>
      </w:pPr>
      <w:r>
        <w:separator/>
      </w:r>
    </w:p>
  </w:endnote>
  <w:endnote w:type="continuationSeparator" w:id="0">
    <w:p w:rsidR="00547435" w:rsidRDefault="00547435" w:rsidP="00F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360"/>
      <w:docPartObj>
        <w:docPartGallery w:val="Page Numbers (Bottom of Page)"/>
        <w:docPartUnique/>
      </w:docPartObj>
    </w:sdtPr>
    <w:sdtEndPr/>
    <w:sdtContent>
      <w:p w:rsidR="00970D4A" w:rsidRDefault="00970D4A">
        <w:pPr>
          <w:pStyle w:val="Footer"/>
        </w:pPr>
        <w:r>
          <w:fldChar w:fldCharType="begin"/>
        </w:r>
        <w:r>
          <w:instrText xml:space="preserve"> PAGE   \* MERGEFORMAT </w:instrText>
        </w:r>
        <w:r>
          <w:fldChar w:fldCharType="separate"/>
        </w:r>
        <w:r w:rsidR="00430C16">
          <w:rPr>
            <w:noProof/>
          </w:rPr>
          <w:t>2</w:t>
        </w:r>
        <w:r>
          <w:rPr>
            <w:noProof/>
          </w:rPr>
          <w:fldChar w:fldCharType="end"/>
        </w:r>
      </w:p>
    </w:sdtContent>
  </w:sdt>
  <w:p w:rsidR="00970D4A" w:rsidRDefault="0097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35" w:rsidRDefault="00547435" w:rsidP="00FA3A95">
      <w:pPr>
        <w:spacing w:after="0" w:line="240" w:lineRule="auto"/>
      </w:pPr>
      <w:r>
        <w:separator/>
      </w:r>
    </w:p>
  </w:footnote>
  <w:footnote w:type="continuationSeparator" w:id="0">
    <w:p w:rsidR="00547435" w:rsidRDefault="00547435" w:rsidP="00FA3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851"/>
    <w:multiLevelType w:val="hybridMultilevel"/>
    <w:tmpl w:val="9A5A0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203097"/>
    <w:multiLevelType w:val="multilevel"/>
    <w:tmpl w:val="5292215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83F76DE"/>
    <w:multiLevelType w:val="hybridMultilevel"/>
    <w:tmpl w:val="3A343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F0110F"/>
    <w:multiLevelType w:val="hybridMultilevel"/>
    <w:tmpl w:val="460E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551ABB"/>
    <w:multiLevelType w:val="multilevel"/>
    <w:tmpl w:val="5292215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nsid w:val="0ECA05BB"/>
    <w:multiLevelType w:val="multilevel"/>
    <w:tmpl w:val="EE2C9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F87214"/>
    <w:multiLevelType w:val="hybridMultilevel"/>
    <w:tmpl w:val="8E2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E495B"/>
    <w:multiLevelType w:val="hybridMultilevel"/>
    <w:tmpl w:val="988466C2"/>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8">
    <w:nsid w:val="132E11B5"/>
    <w:multiLevelType w:val="hybridMultilevel"/>
    <w:tmpl w:val="3222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957A57"/>
    <w:multiLevelType w:val="hybridMultilevel"/>
    <w:tmpl w:val="6666D7F8"/>
    <w:lvl w:ilvl="0" w:tplc="0409000B">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4C66E9"/>
    <w:multiLevelType w:val="hybridMultilevel"/>
    <w:tmpl w:val="B150DA6A"/>
    <w:lvl w:ilvl="0" w:tplc="DC7E87CA">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1D0326B7"/>
    <w:multiLevelType w:val="multilevel"/>
    <w:tmpl w:val="C8CA722C"/>
    <w:lvl w:ilvl="0">
      <w:start w:val="1"/>
      <w:numFmt w:val="decimal"/>
      <w:lvlText w:val="%1"/>
      <w:lvlJc w:val="left"/>
      <w:pPr>
        <w:ind w:left="360" w:hanging="360"/>
      </w:pPr>
      <w:rPr>
        <w:rFonts w:hint="default"/>
        <w:b/>
      </w:rPr>
    </w:lvl>
    <w:lvl w:ilvl="1">
      <w:start w:val="1"/>
      <w:numFmt w:val="decimal"/>
      <w:lvlText w:val="%1.%2"/>
      <w:lvlJc w:val="left"/>
      <w:pPr>
        <w:ind w:left="1145" w:hanging="360"/>
      </w:pPr>
      <w:rPr>
        <w:rFonts w:hint="default"/>
        <w:b/>
      </w:rPr>
    </w:lvl>
    <w:lvl w:ilvl="2">
      <w:start w:val="1"/>
      <w:numFmt w:val="decimal"/>
      <w:lvlText w:val="%1.%2.%3"/>
      <w:lvlJc w:val="left"/>
      <w:pPr>
        <w:ind w:left="2290" w:hanging="720"/>
      </w:pPr>
      <w:rPr>
        <w:rFonts w:hint="default"/>
        <w:b/>
      </w:rPr>
    </w:lvl>
    <w:lvl w:ilvl="3">
      <w:start w:val="1"/>
      <w:numFmt w:val="decimal"/>
      <w:lvlText w:val="%1.%2.%3.%4"/>
      <w:lvlJc w:val="left"/>
      <w:pPr>
        <w:ind w:left="3075" w:hanging="720"/>
      </w:pPr>
      <w:rPr>
        <w:rFonts w:hint="default"/>
        <w:b/>
      </w:rPr>
    </w:lvl>
    <w:lvl w:ilvl="4">
      <w:start w:val="1"/>
      <w:numFmt w:val="decimal"/>
      <w:lvlText w:val="%1.%2.%3.%4.%5"/>
      <w:lvlJc w:val="left"/>
      <w:pPr>
        <w:ind w:left="4220" w:hanging="1080"/>
      </w:pPr>
      <w:rPr>
        <w:rFonts w:hint="default"/>
        <w:b/>
      </w:rPr>
    </w:lvl>
    <w:lvl w:ilvl="5">
      <w:start w:val="1"/>
      <w:numFmt w:val="decimal"/>
      <w:lvlText w:val="%1.%2.%3.%4.%5.%6"/>
      <w:lvlJc w:val="left"/>
      <w:pPr>
        <w:ind w:left="5005" w:hanging="1080"/>
      </w:pPr>
      <w:rPr>
        <w:rFonts w:hint="default"/>
        <w:b/>
      </w:rPr>
    </w:lvl>
    <w:lvl w:ilvl="6">
      <w:start w:val="1"/>
      <w:numFmt w:val="decimal"/>
      <w:lvlText w:val="%1.%2.%3.%4.%5.%6.%7"/>
      <w:lvlJc w:val="left"/>
      <w:pPr>
        <w:ind w:left="6150" w:hanging="1440"/>
      </w:pPr>
      <w:rPr>
        <w:rFonts w:hint="default"/>
        <w:b/>
      </w:rPr>
    </w:lvl>
    <w:lvl w:ilvl="7">
      <w:start w:val="1"/>
      <w:numFmt w:val="decimal"/>
      <w:lvlText w:val="%1.%2.%3.%4.%5.%6.%7.%8"/>
      <w:lvlJc w:val="left"/>
      <w:pPr>
        <w:ind w:left="6935" w:hanging="1440"/>
      </w:pPr>
      <w:rPr>
        <w:rFonts w:hint="default"/>
        <w:b/>
      </w:rPr>
    </w:lvl>
    <w:lvl w:ilvl="8">
      <w:start w:val="1"/>
      <w:numFmt w:val="decimal"/>
      <w:lvlText w:val="%1.%2.%3.%4.%5.%6.%7.%8.%9"/>
      <w:lvlJc w:val="left"/>
      <w:pPr>
        <w:ind w:left="7720" w:hanging="1440"/>
      </w:pPr>
      <w:rPr>
        <w:rFonts w:hint="default"/>
        <w:b/>
      </w:rPr>
    </w:lvl>
  </w:abstractNum>
  <w:abstractNum w:abstractNumId="12">
    <w:nsid w:val="1D753AF4"/>
    <w:multiLevelType w:val="hybridMultilevel"/>
    <w:tmpl w:val="CC3E25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547FE"/>
    <w:multiLevelType w:val="hybridMultilevel"/>
    <w:tmpl w:val="C2EEDECE"/>
    <w:lvl w:ilvl="0" w:tplc="DC7E87CA">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209E119C"/>
    <w:multiLevelType w:val="hybridMultilevel"/>
    <w:tmpl w:val="2B7A4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28E66F2"/>
    <w:multiLevelType w:val="hybridMultilevel"/>
    <w:tmpl w:val="A738A88E"/>
    <w:lvl w:ilvl="0" w:tplc="8BEAF092">
      <w:start w:val="200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E28F8"/>
    <w:multiLevelType w:val="hybridMultilevel"/>
    <w:tmpl w:val="AA7A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6E565F2"/>
    <w:multiLevelType w:val="hybridMultilevel"/>
    <w:tmpl w:val="897C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85F015D"/>
    <w:multiLevelType w:val="multilevel"/>
    <w:tmpl w:val="DC5EAE5E"/>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9">
    <w:nsid w:val="2B581A10"/>
    <w:multiLevelType w:val="hybridMultilevel"/>
    <w:tmpl w:val="239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52D5F"/>
    <w:multiLevelType w:val="hybridMultilevel"/>
    <w:tmpl w:val="BC82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47DA"/>
    <w:multiLevelType w:val="hybridMultilevel"/>
    <w:tmpl w:val="81E24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B6E40"/>
    <w:multiLevelType w:val="multilevel"/>
    <w:tmpl w:val="B0FC4364"/>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0BC37CB"/>
    <w:multiLevelType w:val="hybridMultilevel"/>
    <w:tmpl w:val="D14C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DB3172C"/>
    <w:multiLevelType w:val="multilevel"/>
    <w:tmpl w:val="76284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8C4CEB"/>
    <w:multiLevelType w:val="multilevel"/>
    <w:tmpl w:val="30D81C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53A41446"/>
    <w:multiLevelType w:val="hybridMultilevel"/>
    <w:tmpl w:val="D652B410"/>
    <w:lvl w:ilvl="0" w:tplc="301E7C98">
      <w:start w:val="1"/>
      <w:numFmt w:val="bullet"/>
      <w:lvlText w:val="-"/>
      <w:lvlJc w:val="left"/>
      <w:pPr>
        <w:ind w:left="720" w:hanging="360"/>
      </w:pPr>
      <w:rPr>
        <w:rFonts w:ascii="Calibri" w:eastAsia="Wingdings"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C40E5D"/>
    <w:multiLevelType w:val="multilevel"/>
    <w:tmpl w:val="8C32C1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D64DE8"/>
    <w:multiLevelType w:val="multilevel"/>
    <w:tmpl w:val="2750B1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DBF43E2"/>
    <w:multiLevelType w:val="hybridMultilevel"/>
    <w:tmpl w:val="C988E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710E21"/>
    <w:multiLevelType w:val="hybridMultilevel"/>
    <w:tmpl w:val="695433A2"/>
    <w:lvl w:ilvl="0" w:tplc="301E7C98">
      <w:start w:val="1"/>
      <w:numFmt w:val="bullet"/>
      <w:lvlText w:val="-"/>
      <w:lvlJc w:val="left"/>
      <w:pPr>
        <w:ind w:left="720" w:hanging="360"/>
      </w:pPr>
      <w:rPr>
        <w:rFonts w:ascii="Calibri" w:eastAsia="Wingdings"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18184D"/>
    <w:multiLevelType w:val="hybridMultilevel"/>
    <w:tmpl w:val="0800526E"/>
    <w:lvl w:ilvl="0" w:tplc="301E7C98">
      <w:start w:val="1"/>
      <w:numFmt w:val="bullet"/>
      <w:lvlText w:val="-"/>
      <w:lvlJc w:val="left"/>
      <w:pPr>
        <w:ind w:left="720" w:hanging="360"/>
      </w:pPr>
      <w:rPr>
        <w:rFonts w:ascii="Calibri" w:eastAsia="Wingdings"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0826EA1"/>
    <w:multiLevelType w:val="hybridMultilevel"/>
    <w:tmpl w:val="093469E2"/>
    <w:lvl w:ilvl="0" w:tplc="7A0EC9F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25864D6"/>
    <w:multiLevelType w:val="hybridMultilevel"/>
    <w:tmpl w:val="F998CA72"/>
    <w:lvl w:ilvl="0" w:tplc="F7CE66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39F6D2E"/>
    <w:multiLevelType w:val="multilevel"/>
    <w:tmpl w:val="AB9E7D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A8760A"/>
    <w:multiLevelType w:val="hybridMultilevel"/>
    <w:tmpl w:val="4CDA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C94C03"/>
    <w:multiLevelType w:val="hybridMultilevel"/>
    <w:tmpl w:val="A9663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D62E80"/>
    <w:multiLevelType w:val="hybridMultilevel"/>
    <w:tmpl w:val="41E096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15"/>
  </w:num>
  <w:num w:numId="2">
    <w:abstractNumId w:val="31"/>
  </w:num>
  <w:num w:numId="3">
    <w:abstractNumId w:val="26"/>
  </w:num>
  <w:num w:numId="4">
    <w:abstractNumId w:val="30"/>
  </w:num>
  <w:num w:numId="5">
    <w:abstractNumId w:val="16"/>
  </w:num>
  <w:num w:numId="6">
    <w:abstractNumId w:val="8"/>
  </w:num>
  <w:num w:numId="7">
    <w:abstractNumId w:val="33"/>
  </w:num>
  <w:num w:numId="8">
    <w:abstractNumId w:val="23"/>
  </w:num>
  <w:num w:numId="9">
    <w:abstractNumId w:val="3"/>
  </w:num>
  <w:num w:numId="10">
    <w:abstractNumId w:val="14"/>
  </w:num>
  <w:num w:numId="11">
    <w:abstractNumId w:val="2"/>
  </w:num>
  <w:num w:numId="12">
    <w:abstractNumId w:val="7"/>
  </w:num>
  <w:num w:numId="13">
    <w:abstractNumId w:val="17"/>
  </w:num>
  <w:num w:numId="14">
    <w:abstractNumId w:val="0"/>
  </w:num>
  <w:num w:numId="15">
    <w:abstractNumId w:val="19"/>
  </w:num>
  <w:num w:numId="16">
    <w:abstractNumId w:val="32"/>
  </w:num>
  <w:num w:numId="17">
    <w:abstractNumId w:val="21"/>
  </w:num>
  <w:num w:numId="18">
    <w:abstractNumId w:val="36"/>
  </w:num>
  <w:num w:numId="19">
    <w:abstractNumId w:val="9"/>
  </w:num>
  <w:num w:numId="20">
    <w:abstractNumId w:val="29"/>
  </w:num>
  <w:num w:numId="21">
    <w:abstractNumId w:val="13"/>
  </w:num>
  <w:num w:numId="22">
    <w:abstractNumId w:val="10"/>
  </w:num>
  <w:num w:numId="23">
    <w:abstractNumId w:val="22"/>
  </w:num>
  <w:num w:numId="24">
    <w:abstractNumId w:val="18"/>
  </w:num>
  <w:num w:numId="25">
    <w:abstractNumId w:val="0"/>
  </w:num>
  <w:num w:numId="26">
    <w:abstractNumId w:val="25"/>
  </w:num>
  <w:num w:numId="27">
    <w:abstractNumId w:val="28"/>
  </w:num>
  <w:num w:numId="28">
    <w:abstractNumId w:val="12"/>
  </w:num>
  <w:num w:numId="29">
    <w:abstractNumId w:val="24"/>
  </w:num>
  <w:num w:numId="30">
    <w:abstractNumId w:val="34"/>
  </w:num>
  <w:num w:numId="31">
    <w:abstractNumId w:val="5"/>
  </w:num>
  <w:num w:numId="32">
    <w:abstractNumId w:val="27"/>
  </w:num>
  <w:num w:numId="33">
    <w:abstractNumId w:val="11"/>
  </w:num>
  <w:num w:numId="34">
    <w:abstractNumId w:val="6"/>
  </w:num>
  <w:num w:numId="35">
    <w:abstractNumId w:val="20"/>
  </w:num>
  <w:num w:numId="36">
    <w:abstractNumId w:val="35"/>
  </w:num>
  <w:num w:numId="37">
    <w:abstractNumId w:val="37"/>
  </w:num>
  <w:num w:numId="38">
    <w:abstractNumId w:val="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31"/>
    <w:rsid w:val="000458D2"/>
    <w:rsid w:val="00066C82"/>
    <w:rsid w:val="000C7821"/>
    <w:rsid w:val="000E0E56"/>
    <w:rsid w:val="000F6F80"/>
    <w:rsid w:val="00131A66"/>
    <w:rsid w:val="00135040"/>
    <w:rsid w:val="001504AC"/>
    <w:rsid w:val="00156FAA"/>
    <w:rsid w:val="00160165"/>
    <w:rsid w:val="00167F7D"/>
    <w:rsid w:val="001760CB"/>
    <w:rsid w:val="001A4F72"/>
    <w:rsid w:val="001C0645"/>
    <w:rsid w:val="001D7E75"/>
    <w:rsid w:val="001F5117"/>
    <w:rsid w:val="00206FD2"/>
    <w:rsid w:val="00211411"/>
    <w:rsid w:val="002C5FE7"/>
    <w:rsid w:val="00305206"/>
    <w:rsid w:val="003158FB"/>
    <w:rsid w:val="00320C42"/>
    <w:rsid w:val="00334C15"/>
    <w:rsid w:val="0035670B"/>
    <w:rsid w:val="003738E0"/>
    <w:rsid w:val="00393A77"/>
    <w:rsid w:val="00397BB6"/>
    <w:rsid w:val="003A3AC1"/>
    <w:rsid w:val="003B0CA7"/>
    <w:rsid w:val="003C222C"/>
    <w:rsid w:val="003C71B7"/>
    <w:rsid w:val="00422128"/>
    <w:rsid w:val="00423D14"/>
    <w:rsid w:val="00430C16"/>
    <w:rsid w:val="00446B88"/>
    <w:rsid w:val="0045232C"/>
    <w:rsid w:val="0048091F"/>
    <w:rsid w:val="004B1D48"/>
    <w:rsid w:val="004C179D"/>
    <w:rsid w:val="005208D7"/>
    <w:rsid w:val="00547435"/>
    <w:rsid w:val="00547D9C"/>
    <w:rsid w:val="00552CD0"/>
    <w:rsid w:val="005653D8"/>
    <w:rsid w:val="005A5137"/>
    <w:rsid w:val="005B1969"/>
    <w:rsid w:val="005B2B16"/>
    <w:rsid w:val="005B5384"/>
    <w:rsid w:val="005C2041"/>
    <w:rsid w:val="006134C7"/>
    <w:rsid w:val="00622E29"/>
    <w:rsid w:val="00633E8A"/>
    <w:rsid w:val="006D0A48"/>
    <w:rsid w:val="006D4278"/>
    <w:rsid w:val="007053D8"/>
    <w:rsid w:val="00784500"/>
    <w:rsid w:val="007918C4"/>
    <w:rsid w:val="00821D9D"/>
    <w:rsid w:val="0084482C"/>
    <w:rsid w:val="008500AA"/>
    <w:rsid w:val="00850E04"/>
    <w:rsid w:val="008570D4"/>
    <w:rsid w:val="00894CE6"/>
    <w:rsid w:val="008C414A"/>
    <w:rsid w:val="00912DCD"/>
    <w:rsid w:val="0093418B"/>
    <w:rsid w:val="0094314E"/>
    <w:rsid w:val="00956EA7"/>
    <w:rsid w:val="00970D4A"/>
    <w:rsid w:val="00985613"/>
    <w:rsid w:val="009B72EF"/>
    <w:rsid w:val="009C1DA6"/>
    <w:rsid w:val="009E7690"/>
    <w:rsid w:val="00A31CA6"/>
    <w:rsid w:val="00A3679A"/>
    <w:rsid w:val="00A57FB9"/>
    <w:rsid w:val="00A754AF"/>
    <w:rsid w:val="00B24CB7"/>
    <w:rsid w:val="00B52675"/>
    <w:rsid w:val="00B934AE"/>
    <w:rsid w:val="00C12EC3"/>
    <w:rsid w:val="00C16E13"/>
    <w:rsid w:val="00C35CC7"/>
    <w:rsid w:val="00C40C2F"/>
    <w:rsid w:val="00C42431"/>
    <w:rsid w:val="00C46F98"/>
    <w:rsid w:val="00C607F1"/>
    <w:rsid w:val="00CD0CFF"/>
    <w:rsid w:val="00CF3795"/>
    <w:rsid w:val="00D0238F"/>
    <w:rsid w:val="00D2009D"/>
    <w:rsid w:val="00D372EF"/>
    <w:rsid w:val="00D46365"/>
    <w:rsid w:val="00D46FA4"/>
    <w:rsid w:val="00D64E35"/>
    <w:rsid w:val="00D66DDE"/>
    <w:rsid w:val="00DB1A00"/>
    <w:rsid w:val="00DB73CA"/>
    <w:rsid w:val="00DE0D46"/>
    <w:rsid w:val="00E57735"/>
    <w:rsid w:val="00E7289C"/>
    <w:rsid w:val="00E743C0"/>
    <w:rsid w:val="00E877DC"/>
    <w:rsid w:val="00E955B4"/>
    <w:rsid w:val="00EB7DDA"/>
    <w:rsid w:val="00ED17E7"/>
    <w:rsid w:val="00ED272A"/>
    <w:rsid w:val="00EF0E6B"/>
    <w:rsid w:val="00EF73C2"/>
    <w:rsid w:val="00F35110"/>
    <w:rsid w:val="00F618E9"/>
    <w:rsid w:val="00FA3A95"/>
    <w:rsid w:val="00FD3B3C"/>
    <w:rsid w:val="00FF179E"/>
    <w:rsid w:val="00FF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53D8"/>
    <w:pPr>
      <w:keepNext/>
      <w:spacing w:after="0" w:line="240" w:lineRule="auto"/>
      <w:ind w:firstLine="709"/>
      <w:jc w:val="both"/>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semiHidden/>
    <w:unhideWhenUsed/>
    <w:qFormat/>
    <w:rsid w:val="005653D8"/>
    <w:pPr>
      <w:keepNext/>
      <w:spacing w:before="240" w:after="60" w:line="259"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D8"/>
    <w:rPr>
      <w:rFonts w:ascii="Tahoma" w:hAnsi="Tahoma" w:cs="Tahoma"/>
      <w:sz w:val="16"/>
      <w:szCs w:val="16"/>
    </w:rPr>
  </w:style>
  <w:style w:type="character" w:customStyle="1" w:styleId="Heading1Char">
    <w:name w:val="Heading 1 Char"/>
    <w:basedOn w:val="DefaultParagraphFont"/>
    <w:link w:val="Heading1"/>
    <w:rsid w:val="005653D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semiHidden/>
    <w:rsid w:val="005653D8"/>
    <w:rPr>
      <w:rFonts w:ascii="Cambria" w:eastAsia="Times New Roman" w:hAnsi="Cambria" w:cs="Times New Roman"/>
      <w:b/>
      <w:bCs/>
      <w:i/>
      <w:iCs/>
      <w:sz w:val="28"/>
      <w:szCs w:val="28"/>
    </w:rPr>
  </w:style>
  <w:style w:type="paragraph" w:styleId="NormalWeb">
    <w:name w:val="Normal (Web)"/>
    <w:basedOn w:val="Normal"/>
    <w:uiPriority w:val="99"/>
    <w:unhideWhenUsed/>
    <w:rsid w:val="00565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653D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653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653D8"/>
    <w:rPr>
      <w:b/>
      <w:bCs/>
    </w:rPr>
  </w:style>
  <w:style w:type="character" w:styleId="Emphasis">
    <w:name w:val="Emphasis"/>
    <w:uiPriority w:val="20"/>
    <w:qFormat/>
    <w:rsid w:val="005653D8"/>
    <w:rPr>
      <w:i/>
      <w:iCs/>
    </w:rPr>
  </w:style>
  <w:style w:type="table" w:customStyle="1" w:styleId="TableGrid1">
    <w:name w:val="Table Grid1"/>
    <w:basedOn w:val="TableNormal"/>
    <w:next w:val="TableGrid"/>
    <w:uiPriority w:val="59"/>
    <w:rsid w:val="005653D8"/>
    <w:pPr>
      <w:spacing w:after="0" w:line="240" w:lineRule="auto"/>
    </w:pPr>
    <w:rPr>
      <w:rFonts w:ascii="Times New Roman" w:eastAsia="Calibri"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3D8"/>
    <w:pPr>
      <w:ind w:left="720"/>
      <w:contextualSpacing/>
    </w:pPr>
    <w:rPr>
      <w:rFonts w:ascii="Calibri" w:eastAsia="Calibri" w:hAnsi="Calibri" w:cs="Times New Roman"/>
    </w:rPr>
  </w:style>
  <w:style w:type="paragraph" w:styleId="Header">
    <w:name w:val="header"/>
    <w:basedOn w:val="Normal"/>
    <w:link w:val="HeaderChar"/>
    <w:uiPriority w:val="99"/>
    <w:unhideWhenUsed/>
    <w:rsid w:val="005653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653D8"/>
    <w:rPr>
      <w:rFonts w:ascii="Calibri" w:eastAsia="Calibri" w:hAnsi="Calibri" w:cs="Times New Roman"/>
    </w:rPr>
  </w:style>
  <w:style w:type="paragraph" w:styleId="Footer">
    <w:name w:val="footer"/>
    <w:basedOn w:val="Normal"/>
    <w:link w:val="FooterChar"/>
    <w:uiPriority w:val="99"/>
    <w:unhideWhenUsed/>
    <w:rsid w:val="005653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653D8"/>
    <w:rPr>
      <w:rFonts w:ascii="Calibri" w:eastAsia="Calibri" w:hAnsi="Calibri" w:cs="Times New Roman"/>
    </w:rPr>
  </w:style>
  <w:style w:type="character" w:customStyle="1" w:styleId="FontStyle251">
    <w:name w:val="Font Style251"/>
    <w:uiPriority w:val="99"/>
    <w:rsid w:val="005653D8"/>
    <w:rPr>
      <w:rFonts w:ascii="Times New Roman" w:hAnsi="Times New Roman" w:cs="Times New Roman"/>
      <w:sz w:val="24"/>
      <w:szCs w:val="24"/>
    </w:rPr>
  </w:style>
  <w:style w:type="paragraph" w:customStyle="1" w:styleId="Style58">
    <w:name w:val="Style58"/>
    <w:basedOn w:val="Normal"/>
    <w:uiPriority w:val="99"/>
    <w:rsid w:val="005653D8"/>
    <w:pPr>
      <w:widowControl w:val="0"/>
      <w:autoSpaceDE w:val="0"/>
      <w:autoSpaceDN w:val="0"/>
      <w:adjustRightInd w:val="0"/>
      <w:spacing w:after="0" w:line="298" w:lineRule="exact"/>
      <w:ind w:firstLine="720"/>
      <w:jc w:val="both"/>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653D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53D8"/>
    <w:rPr>
      <w:rFonts w:ascii="Times New Roman" w:eastAsia="Times New Roman" w:hAnsi="Times New Roman" w:cs="Times New Roman"/>
      <w:sz w:val="24"/>
      <w:szCs w:val="24"/>
    </w:rPr>
  </w:style>
  <w:style w:type="paragraph" w:customStyle="1" w:styleId="TableParagraph">
    <w:name w:val="Table Paragraph"/>
    <w:basedOn w:val="Normal"/>
    <w:uiPriority w:val="99"/>
    <w:qFormat/>
    <w:rsid w:val="005653D8"/>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99"/>
    <w:qFormat/>
    <w:rsid w:val="005653D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53D8"/>
    <w:pPr>
      <w:keepNext/>
      <w:spacing w:after="0" w:line="240" w:lineRule="auto"/>
      <w:ind w:firstLine="709"/>
      <w:jc w:val="both"/>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semiHidden/>
    <w:unhideWhenUsed/>
    <w:qFormat/>
    <w:rsid w:val="005653D8"/>
    <w:pPr>
      <w:keepNext/>
      <w:spacing w:before="240" w:after="60" w:line="259"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D8"/>
    <w:rPr>
      <w:rFonts w:ascii="Tahoma" w:hAnsi="Tahoma" w:cs="Tahoma"/>
      <w:sz w:val="16"/>
      <w:szCs w:val="16"/>
    </w:rPr>
  </w:style>
  <w:style w:type="character" w:customStyle="1" w:styleId="Heading1Char">
    <w:name w:val="Heading 1 Char"/>
    <w:basedOn w:val="DefaultParagraphFont"/>
    <w:link w:val="Heading1"/>
    <w:rsid w:val="005653D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semiHidden/>
    <w:rsid w:val="005653D8"/>
    <w:rPr>
      <w:rFonts w:ascii="Cambria" w:eastAsia="Times New Roman" w:hAnsi="Cambria" w:cs="Times New Roman"/>
      <w:b/>
      <w:bCs/>
      <w:i/>
      <w:iCs/>
      <w:sz w:val="28"/>
      <w:szCs w:val="28"/>
    </w:rPr>
  </w:style>
  <w:style w:type="paragraph" w:styleId="NormalWeb">
    <w:name w:val="Normal (Web)"/>
    <w:basedOn w:val="Normal"/>
    <w:uiPriority w:val="99"/>
    <w:unhideWhenUsed/>
    <w:rsid w:val="00565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653D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653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653D8"/>
    <w:rPr>
      <w:b/>
      <w:bCs/>
    </w:rPr>
  </w:style>
  <w:style w:type="character" w:styleId="Emphasis">
    <w:name w:val="Emphasis"/>
    <w:uiPriority w:val="20"/>
    <w:qFormat/>
    <w:rsid w:val="005653D8"/>
    <w:rPr>
      <w:i/>
      <w:iCs/>
    </w:rPr>
  </w:style>
  <w:style w:type="table" w:customStyle="1" w:styleId="TableGrid1">
    <w:name w:val="Table Grid1"/>
    <w:basedOn w:val="TableNormal"/>
    <w:next w:val="TableGrid"/>
    <w:uiPriority w:val="59"/>
    <w:rsid w:val="005653D8"/>
    <w:pPr>
      <w:spacing w:after="0" w:line="240" w:lineRule="auto"/>
    </w:pPr>
    <w:rPr>
      <w:rFonts w:ascii="Times New Roman" w:eastAsia="Calibri"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3D8"/>
    <w:pPr>
      <w:ind w:left="720"/>
      <w:contextualSpacing/>
    </w:pPr>
    <w:rPr>
      <w:rFonts w:ascii="Calibri" w:eastAsia="Calibri" w:hAnsi="Calibri" w:cs="Times New Roman"/>
    </w:rPr>
  </w:style>
  <w:style w:type="paragraph" w:styleId="Header">
    <w:name w:val="header"/>
    <w:basedOn w:val="Normal"/>
    <w:link w:val="HeaderChar"/>
    <w:uiPriority w:val="99"/>
    <w:unhideWhenUsed/>
    <w:rsid w:val="005653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653D8"/>
    <w:rPr>
      <w:rFonts w:ascii="Calibri" w:eastAsia="Calibri" w:hAnsi="Calibri" w:cs="Times New Roman"/>
    </w:rPr>
  </w:style>
  <w:style w:type="paragraph" w:styleId="Footer">
    <w:name w:val="footer"/>
    <w:basedOn w:val="Normal"/>
    <w:link w:val="FooterChar"/>
    <w:uiPriority w:val="99"/>
    <w:unhideWhenUsed/>
    <w:rsid w:val="005653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653D8"/>
    <w:rPr>
      <w:rFonts w:ascii="Calibri" w:eastAsia="Calibri" w:hAnsi="Calibri" w:cs="Times New Roman"/>
    </w:rPr>
  </w:style>
  <w:style w:type="character" w:customStyle="1" w:styleId="FontStyle251">
    <w:name w:val="Font Style251"/>
    <w:uiPriority w:val="99"/>
    <w:rsid w:val="005653D8"/>
    <w:rPr>
      <w:rFonts w:ascii="Times New Roman" w:hAnsi="Times New Roman" w:cs="Times New Roman"/>
      <w:sz w:val="24"/>
      <w:szCs w:val="24"/>
    </w:rPr>
  </w:style>
  <w:style w:type="paragraph" w:customStyle="1" w:styleId="Style58">
    <w:name w:val="Style58"/>
    <w:basedOn w:val="Normal"/>
    <w:uiPriority w:val="99"/>
    <w:rsid w:val="005653D8"/>
    <w:pPr>
      <w:widowControl w:val="0"/>
      <w:autoSpaceDE w:val="0"/>
      <w:autoSpaceDN w:val="0"/>
      <w:adjustRightInd w:val="0"/>
      <w:spacing w:after="0" w:line="298" w:lineRule="exact"/>
      <w:ind w:firstLine="720"/>
      <w:jc w:val="both"/>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653D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53D8"/>
    <w:rPr>
      <w:rFonts w:ascii="Times New Roman" w:eastAsia="Times New Roman" w:hAnsi="Times New Roman" w:cs="Times New Roman"/>
      <w:sz w:val="24"/>
      <w:szCs w:val="24"/>
    </w:rPr>
  </w:style>
  <w:style w:type="paragraph" w:customStyle="1" w:styleId="TableParagraph">
    <w:name w:val="Table Paragraph"/>
    <w:basedOn w:val="Normal"/>
    <w:uiPriority w:val="99"/>
    <w:qFormat/>
    <w:rsid w:val="005653D8"/>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99"/>
    <w:qFormat/>
    <w:rsid w:val="005653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2438-8E3F-4604-8830-A9F066DA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56</Pages>
  <Words>16160</Words>
  <Characters>92116</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Irena Kostić</cp:lastModifiedBy>
  <cp:revision>16</cp:revision>
  <cp:lastPrinted>2018-08-23T08:01:00Z</cp:lastPrinted>
  <dcterms:created xsi:type="dcterms:W3CDTF">2018-08-22T09:30:00Z</dcterms:created>
  <dcterms:modified xsi:type="dcterms:W3CDTF">2018-08-23T09:12:00Z</dcterms:modified>
</cp:coreProperties>
</file>