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F" w:rsidRDefault="0064645F" w:rsidP="00417116">
      <w:pPr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                                                                                           </w:t>
      </w:r>
      <w:bookmarkStart w:id="0" w:name="_GoBack"/>
      <w:bookmarkEnd w:id="0"/>
    </w:p>
    <w:p w:rsidR="0064645F" w:rsidRPr="005D287B" w:rsidRDefault="0064645F" w:rsidP="005D2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основу члана 11. Закона о финансијској подршци породици са децом ("Службени гласник РС", бр. 113/17 и 50/18), члана 35. Закона о друштвеној бризи о деци ("Службени гласник РС", бр.49/92, 29/93, 53/93, 67/93, 28/94, 48/94, 25/96, 29/01, 16/02 – др. закон, 62/03 – др. закон, 64/03 – испр. др. закона, 101/05 – др. закон и 113/17 – др. закон), члана 56. Закона о основама система образовања и васпитања („Службени гласник РС“, бр. 88/17 и 27/18), члана 27. и 50.Закона о предшколском образовању и васпитању („Службени гласник РС“, бр.18/10 и 101/17) и члана 37. Статута Града Ниша ("Службени лист Града Ниша", бр.88/08 и 143/16), </w:t>
      </w:r>
    </w:p>
    <w:p w:rsidR="0064645F" w:rsidRDefault="0064645F" w:rsidP="00417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Скупштина Града Ниша, на седници одржаној ____________ године,</w:t>
      </w:r>
    </w:p>
    <w:p w:rsidR="0064645F" w:rsidRDefault="0064645F" w:rsidP="006E70CF">
      <w:pPr>
        <w:jc w:val="both"/>
        <w:rPr>
          <w:sz w:val="28"/>
          <w:szCs w:val="28"/>
        </w:rPr>
      </w:pPr>
      <w:r>
        <w:rPr>
          <w:sz w:val="28"/>
          <w:szCs w:val="28"/>
        </w:rPr>
        <w:t> доноси</w:t>
      </w:r>
    </w:p>
    <w:p w:rsidR="0064645F" w:rsidRDefault="0064645F" w:rsidP="00417116">
      <w:pPr>
        <w:autoSpaceDE w:val="0"/>
        <w:autoSpaceDN w:val="0"/>
        <w:ind w:right="2353"/>
        <w:jc w:val="center"/>
        <w:rPr>
          <w:sz w:val="28"/>
          <w:szCs w:val="28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 Л У К У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ИЗМЕНAМА  ОДЛУКЕ О ФИНАНСИЈСКОЈ  ПОДРШЦИ ПОРОДИЦИ СА ДЕЦОМ 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ТЕРИТОРИЈИ ГРАДА НИША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645F" w:rsidRPr="00417116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Члан 1.</w:t>
      </w:r>
    </w:p>
    <w:p w:rsidR="0064645F" w:rsidRDefault="0064645F" w:rsidP="00417116">
      <w:pPr>
        <w:autoSpaceDE w:val="0"/>
        <w:autoSpaceDN w:val="0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Одлуци о финансијској подршци породици са децом на територији Града Ниша („Службени лист Града Ниша“, бр. 66/10, 71/10, 2/12 и 39/17) члан 2. мења се и гласи:</w:t>
      </w:r>
    </w:p>
    <w:p w:rsidR="0064645F" w:rsidRPr="00417116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64645F" w:rsidRPr="005D5DE6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„</w:t>
      </w:r>
      <w:r w:rsidRPr="005D5DE6">
        <w:rPr>
          <w:sz w:val="28"/>
          <w:szCs w:val="28"/>
        </w:rPr>
        <w:t>Члан 2</w:t>
      </w:r>
      <w:r>
        <w:rPr>
          <w:sz w:val="28"/>
          <w:szCs w:val="28"/>
        </w:rPr>
        <w:t>.</w:t>
      </w:r>
    </w:p>
    <w:p w:rsidR="0064645F" w:rsidRPr="00AE4928" w:rsidRDefault="0064645F" w:rsidP="00417116">
      <w:pPr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Породицу у смислу ове одлуке чине : супружници и ванбрачни партнери, деца и сродници у правој линији без обзира на степен сродства, као и сродници у побочној линији до другог степена сродства под условом да живе у заједничком домаћинству.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 Чланом породице, у смислу става 1. овог члана, сматра се и дете које не живи у породици, а налази се на школовању – до краја рока прописаног за то школовање, а најкасније до навршене 26. године живота.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 Чланом породице, у смислу става 1. овог члана, сматра се и супружник без обзира где фактички живи.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 Изузетно од става 1. и 3. овог члана, чланом породице не сматра се извршилац насиља у породици, односно његови приходи и имовина не утичу на право жртава насиља у породици да остваре право, ако испуњавају друге услове прописане овом одлуком.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 Чланом породице старатеља сматра се и лице, које се у породици старатеља налази на основу решења органа старатељства.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     Изузетно од става 1. овог члана, приликом утврђивања редоследа рођења деце, у породицу се убрајају и деца која не живе у њој.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 Заједничким домаћинством, у смислу става 1. овог члана, сматра се заједница живљења, привређивања и трошења средстава свих чланова домаћинства.“</w:t>
      </w:r>
    </w:p>
    <w:p w:rsidR="0064645F" w:rsidRDefault="0064645F" w:rsidP="003F3D93">
      <w:pPr>
        <w:autoSpaceDE w:val="0"/>
        <w:autoSpaceDN w:val="0"/>
        <w:jc w:val="center"/>
        <w:rPr>
          <w:b/>
          <w:sz w:val="28"/>
          <w:szCs w:val="28"/>
        </w:rPr>
      </w:pPr>
      <w:r w:rsidRPr="003F3D93">
        <w:rPr>
          <w:b/>
          <w:sz w:val="28"/>
          <w:szCs w:val="28"/>
        </w:rPr>
        <w:t>Члан 2.</w:t>
      </w:r>
    </w:p>
    <w:p w:rsidR="0064645F" w:rsidRDefault="0064645F" w:rsidP="00261DB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Члан 19. мења се и гласи:</w:t>
      </w:r>
    </w:p>
    <w:p w:rsidR="0064645F" w:rsidRPr="005D5DE6" w:rsidRDefault="0064645F" w:rsidP="00261DB2">
      <w:pPr>
        <w:pStyle w:val="clan"/>
        <w:rPr>
          <w:sz w:val="28"/>
          <w:szCs w:val="28"/>
        </w:rPr>
      </w:pPr>
      <w:bookmarkStart w:id="1" w:name="clan_19"/>
      <w:bookmarkEnd w:id="1"/>
      <w:r w:rsidRPr="005D5DE6">
        <w:t xml:space="preserve">                                                                     </w:t>
      </w:r>
      <w:r w:rsidRPr="005D5DE6">
        <w:rPr>
          <w:sz w:val="28"/>
          <w:szCs w:val="28"/>
        </w:rPr>
        <w:t>„Члан 19.</w:t>
      </w:r>
    </w:p>
    <w:p w:rsidR="0064645F" w:rsidRPr="00464DB0" w:rsidRDefault="0064645F" w:rsidP="00261DB2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64DB0">
        <w:rPr>
          <w:sz w:val="28"/>
          <w:szCs w:val="28"/>
        </w:rPr>
        <w:t xml:space="preserve">Право на бесплатну ужину имају деца предшколског узраста која похађају припремни предшколски програм у трајању од четири сата дневно у предшколској установи или у школи и деца основношколског узраста која похађају основне школе на територији Града Ниша и то: </w:t>
      </w:r>
    </w:p>
    <w:p w:rsidR="0064645F" w:rsidRPr="00EC6B44" w:rsidRDefault="0064645F" w:rsidP="00EC6B44">
      <w:pPr>
        <w:pStyle w:val="NoSpacing"/>
        <w:rPr>
          <w:sz w:val="28"/>
          <w:szCs w:val="28"/>
        </w:rPr>
      </w:pPr>
      <w:r w:rsidRPr="00EC6B44">
        <w:rPr>
          <w:sz w:val="28"/>
          <w:szCs w:val="28"/>
        </w:rPr>
        <w:t xml:space="preserve">               - треће и четврто дете у породици, </w:t>
      </w:r>
    </w:p>
    <w:p w:rsidR="0064645F" w:rsidRPr="00EC6B44" w:rsidRDefault="0064645F" w:rsidP="00EC6B44">
      <w:pPr>
        <w:pStyle w:val="NoSpacing"/>
        <w:rPr>
          <w:sz w:val="28"/>
          <w:szCs w:val="28"/>
        </w:rPr>
      </w:pPr>
      <w:r w:rsidRPr="00EC6B44">
        <w:rPr>
          <w:sz w:val="28"/>
          <w:szCs w:val="28"/>
        </w:rPr>
        <w:t xml:space="preserve">               - дупли близанци, тројке и четворке, </w:t>
      </w:r>
    </w:p>
    <w:p w:rsidR="0064645F" w:rsidRPr="00EC6B44" w:rsidRDefault="0064645F" w:rsidP="00EC6B44">
      <w:pPr>
        <w:pStyle w:val="NoSpacing"/>
        <w:rPr>
          <w:sz w:val="28"/>
          <w:szCs w:val="28"/>
        </w:rPr>
      </w:pPr>
      <w:r w:rsidRPr="00EC6B44">
        <w:rPr>
          <w:sz w:val="28"/>
          <w:szCs w:val="28"/>
        </w:rPr>
        <w:t xml:space="preserve">               - деца палих бораца и ратних војних инвалида, </w:t>
      </w:r>
    </w:p>
    <w:p w:rsidR="0064645F" w:rsidRPr="00EC6B44" w:rsidRDefault="0064645F" w:rsidP="00EC6B44">
      <w:pPr>
        <w:pStyle w:val="NoSpacing"/>
        <w:rPr>
          <w:sz w:val="28"/>
          <w:szCs w:val="28"/>
        </w:rPr>
      </w:pPr>
      <w:r w:rsidRPr="00EC6B44">
        <w:rPr>
          <w:sz w:val="28"/>
          <w:szCs w:val="28"/>
        </w:rPr>
        <w:t xml:space="preserve">               - деца са сметњама у развоју, </w:t>
      </w:r>
    </w:p>
    <w:p w:rsidR="0064645F" w:rsidRPr="00EC6B44" w:rsidRDefault="0064645F" w:rsidP="00EC6B44">
      <w:pPr>
        <w:pStyle w:val="NoSpacing"/>
        <w:rPr>
          <w:sz w:val="28"/>
          <w:szCs w:val="28"/>
        </w:rPr>
      </w:pPr>
      <w:r w:rsidRPr="00EC6B44">
        <w:rPr>
          <w:sz w:val="28"/>
          <w:szCs w:val="28"/>
        </w:rPr>
        <w:t xml:space="preserve">               - деца лишена родитељског старања, </w:t>
      </w:r>
    </w:p>
    <w:p w:rsidR="0064645F" w:rsidRPr="00EC6B44" w:rsidRDefault="0064645F" w:rsidP="00EC6B44">
      <w:pPr>
        <w:pStyle w:val="NoSpacing"/>
        <w:rPr>
          <w:sz w:val="28"/>
          <w:szCs w:val="28"/>
        </w:rPr>
      </w:pPr>
      <w:r w:rsidRPr="00EC6B4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EC6B44">
        <w:rPr>
          <w:sz w:val="28"/>
          <w:szCs w:val="28"/>
        </w:rPr>
        <w:t>- деца из породица које остварују приходе до износа минима</w:t>
      </w:r>
      <w:r>
        <w:rPr>
          <w:sz w:val="28"/>
          <w:szCs w:val="28"/>
        </w:rPr>
        <w:t>лног нивоа социјалне сигурности</w:t>
      </w:r>
    </w:p>
    <w:p w:rsidR="0064645F" w:rsidRPr="00EC6B44" w:rsidRDefault="0064645F" w:rsidP="00EC6B44">
      <w:pPr>
        <w:pStyle w:val="NoSpacing"/>
        <w:rPr>
          <w:sz w:val="28"/>
          <w:szCs w:val="28"/>
        </w:rPr>
      </w:pPr>
      <w:r w:rsidRPr="00EC6B44">
        <w:rPr>
          <w:sz w:val="28"/>
          <w:szCs w:val="28"/>
        </w:rPr>
        <w:t xml:space="preserve">               - деца чији је један или оба родитеља имају I или  II степен телесног оштећења</w:t>
      </w:r>
      <w:r>
        <w:rPr>
          <w:sz w:val="28"/>
          <w:szCs w:val="28"/>
        </w:rPr>
        <w:t>.</w:t>
      </w:r>
    </w:p>
    <w:p w:rsidR="0064645F" w:rsidRPr="00EC6B44" w:rsidRDefault="0064645F" w:rsidP="00EC6B44">
      <w:pPr>
        <w:pStyle w:val="NoSpacing"/>
        <w:rPr>
          <w:sz w:val="28"/>
          <w:szCs w:val="28"/>
        </w:rPr>
      </w:pPr>
    </w:p>
    <w:p w:rsidR="0064645F" w:rsidRDefault="0064645F" w:rsidP="003F3D9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4DB0">
        <w:rPr>
          <w:sz w:val="28"/>
          <w:szCs w:val="28"/>
        </w:rPr>
        <w:t>Право на бесплатну ужину остварује се на основу захтева родитеља, хранитеља или старатеља, и документације о испуњености услова за остваривање права.“</w:t>
      </w:r>
    </w:p>
    <w:p w:rsidR="0064645F" w:rsidRDefault="0064645F" w:rsidP="00D4068B">
      <w:pPr>
        <w:autoSpaceDE w:val="0"/>
        <w:autoSpaceDN w:val="0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Члан 3.</w:t>
      </w:r>
    </w:p>
    <w:p w:rsidR="0064645F" w:rsidRDefault="0064645F" w:rsidP="00417116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Члан 24.  мења се и гласи:</w:t>
      </w:r>
    </w:p>
    <w:p w:rsidR="0064645F" w:rsidRPr="005D5DE6" w:rsidRDefault="0064645F" w:rsidP="004D31DE">
      <w:pPr>
        <w:pStyle w:val="clan"/>
        <w:jc w:val="both"/>
        <w:rPr>
          <w:sz w:val="28"/>
          <w:szCs w:val="28"/>
        </w:rPr>
      </w:pPr>
      <w:bookmarkStart w:id="2" w:name="clan_24"/>
      <w:bookmarkEnd w:id="2"/>
      <w:r w:rsidRPr="005D5DE6">
        <w:t xml:space="preserve">                                                                    „ </w:t>
      </w:r>
      <w:r w:rsidRPr="005D5DE6">
        <w:rPr>
          <w:sz w:val="28"/>
          <w:szCs w:val="28"/>
        </w:rPr>
        <w:t>Члан 24.</w:t>
      </w:r>
    </w:p>
    <w:p w:rsidR="0064645F" w:rsidRDefault="0064645F" w:rsidP="00464DB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64DB0">
        <w:rPr>
          <w:sz w:val="28"/>
          <w:szCs w:val="28"/>
        </w:rPr>
        <w:t>Право на потпуно регресирање трошкова боравка у Предшколској установи "Пчелица" Ниш (бесплатан боравак) имају:</w:t>
      </w:r>
    </w:p>
    <w:p w:rsidR="0064645F" w:rsidRPr="00EC6B44" w:rsidRDefault="0064645F" w:rsidP="00464DB0">
      <w:pPr>
        <w:autoSpaceDE w:val="0"/>
        <w:autoSpaceDN w:val="0"/>
        <w:jc w:val="both"/>
        <w:rPr>
          <w:sz w:val="28"/>
          <w:szCs w:val="28"/>
        </w:rPr>
      </w:pPr>
    </w:p>
    <w:p w:rsidR="0064645F" w:rsidRPr="00EC6B44" w:rsidRDefault="0064645F" w:rsidP="00464DB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4DB0">
        <w:rPr>
          <w:sz w:val="28"/>
          <w:szCs w:val="28"/>
        </w:rPr>
        <w:t xml:space="preserve">- </w:t>
      </w:r>
      <w:r>
        <w:rPr>
          <w:sz w:val="28"/>
          <w:szCs w:val="28"/>
        </w:rPr>
        <w:t>треће и четврто дете у породици,</w:t>
      </w:r>
    </w:p>
    <w:p w:rsidR="0064645F" w:rsidRPr="00EC6B44" w:rsidRDefault="0064645F" w:rsidP="00464DB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4DB0">
        <w:rPr>
          <w:sz w:val="28"/>
          <w:szCs w:val="28"/>
        </w:rPr>
        <w:t>- дупли близанци, тро</w:t>
      </w:r>
      <w:r>
        <w:rPr>
          <w:sz w:val="28"/>
          <w:szCs w:val="28"/>
        </w:rPr>
        <w:t>јке и четворке,</w:t>
      </w:r>
    </w:p>
    <w:p w:rsidR="0064645F" w:rsidRPr="00EC6B44" w:rsidRDefault="0064645F" w:rsidP="00464DB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деца ратних војних инвалида,</w:t>
      </w:r>
    </w:p>
    <w:p w:rsidR="0064645F" w:rsidRDefault="0064645F" w:rsidP="00464DB0">
      <w:pPr>
        <w:autoSpaceDE w:val="0"/>
        <w:autoSpaceDN w:val="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  </w:t>
      </w:r>
      <w:r w:rsidRPr="00464DB0">
        <w:rPr>
          <w:sz w:val="28"/>
          <w:szCs w:val="28"/>
        </w:rPr>
        <w:t>- деца из породица које остварују приходе до износа минима</w:t>
      </w:r>
      <w:r>
        <w:rPr>
          <w:sz w:val="28"/>
          <w:szCs w:val="28"/>
        </w:rPr>
        <w:t xml:space="preserve">лног нивоа социјалне сигурности,            </w:t>
      </w:r>
    </w:p>
    <w:p w:rsidR="0064645F" w:rsidRDefault="0064645F" w:rsidP="00464DB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- деца чији је један или оба родитеља имају  I или II</w:t>
      </w:r>
      <w:r w:rsidRPr="009359D6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 телесног оштећења.</w:t>
      </w:r>
    </w:p>
    <w:p w:rsidR="0064645F" w:rsidRPr="00EC6B44" w:rsidRDefault="0064645F" w:rsidP="00464DB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4645F" w:rsidRPr="00D4068B" w:rsidRDefault="0064645F" w:rsidP="00956A4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64DB0">
        <w:rPr>
          <w:sz w:val="28"/>
          <w:szCs w:val="28"/>
        </w:rPr>
        <w:t>Право на потпуно регресирање трошкова боравка у Предшколској установи "Пчелица" Ниш (бесплатан боравак) остварује се на основу захтева родитеља, односно старатеља са документацијом потребном за остваривање права.</w:t>
      </w:r>
    </w:p>
    <w:p w:rsidR="0064645F" w:rsidRPr="00464DB0" w:rsidRDefault="0064645F" w:rsidP="00D4068B">
      <w:pPr>
        <w:pStyle w:val="NoSpacing"/>
      </w:pPr>
      <w:r w:rsidRPr="00D4068B">
        <w:rPr>
          <w:sz w:val="28"/>
          <w:szCs w:val="28"/>
        </w:rPr>
        <w:t xml:space="preserve">              За</w:t>
      </w:r>
      <w:r w:rsidR="00783C7E">
        <w:rPr>
          <w:sz w:val="28"/>
          <w:szCs w:val="28"/>
        </w:rPr>
        <w:t>хтев се подноси надлежно</w:t>
      </w:r>
      <w:r w:rsidR="00783C7E">
        <w:rPr>
          <w:sz w:val="28"/>
          <w:szCs w:val="28"/>
          <w:lang w:val="sr-Cyrl-RS"/>
        </w:rPr>
        <w:t>м секретаријату</w:t>
      </w:r>
      <w:r w:rsidRPr="00D4068B">
        <w:rPr>
          <w:sz w:val="28"/>
          <w:szCs w:val="28"/>
        </w:rPr>
        <w:t xml:space="preserve"> за послове дечије заштите</w:t>
      </w:r>
      <w:r w:rsidRPr="00464DB0">
        <w:t xml:space="preserve">. </w:t>
      </w:r>
    </w:p>
    <w:p w:rsidR="0064645F" w:rsidRPr="00464DB0" w:rsidRDefault="0064645F" w:rsidP="00956A4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C7E">
        <w:rPr>
          <w:sz w:val="28"/>
          <w:szCs w:val="28"/>
        </w:rPr>
        <w:t xml:space="preserve">            </w:t>
      </w:r>
      <w:r w:rsidR="00783C7E">
        <w:rPr>
          <w:sz w:val="28"/>
          <w:szCs w:val="28"/>
          <w:lang w:val="sr-Cyrl-RS"/>
        </w:rPr>
        <w:t>Секретаријат</w:t>
      </w:r>
      <w:r w:rsidRPr="00464DB0">
        <w:rPr>
          <w:sz w:val="28"/>
          <w:szCs w:val="28"/>
        </w:rPr>
        <w:t xml:space="preserve"> као првостепени орган решењем одлучује о признавању права.</w:t>
      </w:r>
    </w:p>
    <w:p w:rsidR="0064645F" w:rsidRPr="00464DB0" w:rsidRDefault="0064645F" w:rsidP="00956A4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4DB0">
        <w:rPr>
          <w:sz w:val="28"/>
          <w:szCs w:val="28"/>
        </w:rPr>
        <w:t>Про</w:t>
      </w:r>
      <w:r w:rsidR="00783C7E">
        <w:rPr>
          <w:sz w:val="28"/>
          <w:szCs w:val="28"/>
        </w:rPr>
        <w:t>тив решења којим надлежн</w:t>
      </w:r>
      <w:r w:rsidR="00783C7E">
        <w:rPr>
          <w:sz w:val="28"/>
          <w:szCs w:val="28"/>
          <w:lang w:val="sr-Cyrl-RS"/>
        </w:rPr>
        <w:t>и секретаријат</w:t>
      </w:r>
      <w:r w:rsidRPr="00464DB0">
        <w:rPr>
          <w:sz w:val="28"/>
          <w:szCs w:val="28"/>
        </w:rPr>
        <w:t xml:space="preserve"> одлучује о праву на бесплатни боравак деце у Предшколско</w:t>
      </w:r>
      <w:r>
        <w:rPr>
          <w:sz w:val="28"/>
          <w:szCs w:val="28"/>
        </w:rPr>
        <w:t xml:space="preserve"> </w:t>
      </w:r>
      <w:r w:rsidRPr="00464DB0">
        <w:rPr>
          <w:sz w:val="28"/>
          <w:szCs w:val="28"/>
        </w:rPr>
        <w:t xml:space="preserve"> установи "Пчелица" Ниш, може се изјавити жалба, која се подноси првостепеном органу у року од 8 дана од дана пријема решења.</w:t>
      </w:r>
    </w:p>
    <w:p w:rsidR="0064645F" w:rsidRDefault="0064645F" w:rsidP="00956A4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4DB0">
        <w:rPr>
          <w:sz w:val="28"/>
          <w:szCs w:val="28"/>
        </w:rPr>
        <w:t>По жалби одлучује у другом степену Градско веће Града Ниша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     </w:t>
      </w:r>
      <w:r>
        <w:rPr>
          <w:b/>
          <w:bCs/>
          <w:sz w:val="28"/>
          <w:szCs w:val="28"/>
        </w:rPr>
        <w:t>Члан 4.</w:t>
      </w: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4645F" w:rsidRPr="003F3D93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Ова одлука ступа  на снагу</w:t>
      </w:r>
      <w:r w:rsidR="00E15530">
        <w:rPr>
          <w:sz w:val="28"/>
          <w:szCs w:val="28"/>
          <w:lang w:val="sr-Cyrl-RS"/>
        </w:rPr>
        <w:t xml:space="preserve"> осмог дана од дана објављивања</w:t>
      </w:r>
      <w:r w:rsidR="00E15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„Службеном листу Града Ниша“,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Број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 Нишу,_________2018. године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            СКУПШТИНА  ГРАДА  НИША</w:t>
      </w: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0C1B29" w:rsidRDefault="000C1B29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0C1B29" w:rsidRPr="003F3D93" w:rsidRDefault="000C1B29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 </w:t>
      </w:r>
      <w:r>
        <w:rPr>
          <w:b/>
          <w:bCs/>
          <w:sz w:val="28"/>
          <w:szCs w:val="28"/>
        </w:rPr>
        <w:t>ПРЕДСЕДНИК</w:t>
      </w:r>
    </w:p>
    <w:p w:rsidR="0064645F" w:rsidRPr="003F3D93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64645F" w:rsidRPr="005D5DE6" w:rsidRDefault="0064645F" w:rsidP="00417116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="00847237">
        <w:rPr>
          <w:sz w:val="28"/>
          <w:szCs w:val="28"/>
        </w:rPr>
        <w:t xml:space="preserve">     </w:t>
      </w:r>
      <w:r>
        <w:rPr>
          <w:sz w:val="28"/>
          <w:szCs w:val="28"/>
        </w:rPr>
        <w:t>Мр Раде Рајковић</w:t>
      </w: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  <w:r w:rsidRPr="00417116">
        <w:rPr>
          <w:b/>
          <w:sz w:val="28"/>
          <w:szCs w:val="28"/>
        </w:rPr>
        <w:t>О  б  р  а  з  л  о  ж  е  њ  е</w:t>
      </w:r>
    </w:p>
    <w:p w:rsidR="0064645F" w:rsidRPr="00D4068B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Pr="007E6F55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Pr="00D4068B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Закон о финансијској подршци породици са децом  („Службени гласник РС“ број 113/17 и 50/18), донет је 2017. године, измене и допуне 2018. године и ступио је на снагу 01.07.2018. године. У односу на предходни закон донете су значејне измене у правима у области социјалне и дечије заштите.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Град Ниш је у складу са позитивним законским прописима из области социјалне и дечије заштите и у складу са  Одлуком о финансијској подршци породици са децом на територији Града Ниша („Службени лист Града Ниша“, бр. 66/10, 71/10, 2/12 и 39/17), у даљем тексту Одлука, регулисао видове финансијске подршке, услове, процедуре и надлежности под којим могу  да се остваре дефинисана права из области пронаталитетне политике и проширених видова права из области друштвене бриге о деци и финансијске подршке од стране локалне самоуправе породицама  са децом на територији града Ниша.</w:t>
      </w:r>
    </w:p>
    <w:p w:rsidR="0064645F" w:rsidRPr="00D4068B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Законом о финансијској подршци породици са децом  чланом 2.  на другачији начин је дефинисан појам породице у односу на претходно законско решење, те је сходно томе и одговарајући члан Одлуке претрпео измене.</w:t>
      </w:r>
    </w:p>
    <w:p w:rsidR="0064645F" w:rsidRDefault="0064645F" w:rsidP="009F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 Чланом 11. Закона, предвиђена су права на финансијску подршку породици са децом, међу којима су и  накнада трошкова боравка у предшколској установи за децу без родитељског старања,  накнада трошкова боравка у предшколској установи за децу са сметњама у развоју и децу са инвалидитетом као и регресирање трошкова боравка деце из материјално угрожених породица. У истом члану се наводи да су то права од општег интереса и да се о њиховом обезбеђивању стара Република Србија.        </w:t>
      </w:r>
    </w:p>
    <w:p w:rsidR="0064645F" w:rsidRPr="00D4068B" w:rsidRDefault="0064645F" w:rsidP="00417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 Како је чланом 24. Одлуке предвиђено право на потпуно регресирање трошкова боравка у Предшколској установи „Пчелица“ Ниш за децу са сметњама у развоју и децу лишену родитељског старања, изменом   Одлуке врши се усклађивање са  Законом,</w:t>
      </w:r>
      <w:r w:rsidRPr="009F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 се ове категорије корисника изузимају из одлуке. </w:t>
      </w:r>
    </w:p>
    <w:p w:rsidR="0064645F" w:rsidRPr="00EE799D" w:rsidRDefault="0064645F" w:rsidP="00417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Град Ниш је чланом 19. и 24. усагласио одлуку са законским одредбама и проширио категорију лица која имају право потпуног регресирања трошкова боравка у предшколској установи и право на бесплатну ужину и трошкове продуженог боравка увођењем и категорије корисника на родитеље са</w:t>
      </w:r>
      <w:r w:rsidR="009C5B11">
        <w:rPr>
          <w:sz w:val="28"/>
          <w:szCs w:val="28"/>
        </w:rPr>
        <w:t xml:space="preserve"> I или II  </w:t>
      </w:r>
      <w:r w:rsidR="009C5B11">
        <w:rPr>
          <w:sz w:val="28"/>
          <w:szCs w:val="28"/>
          <w:lang w:val="sr-Cyrl-RS"/>
        </w:rPr>
        <w:t>телесног оштећења</w:t>
      </w:r>
      <w:r>
        <w:rPr>
          <w:sz w:val="28"/>
          <w:szCs w:val="28"/>
        </w:rPr>
        <w:t>.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За реализацију ове одлуке нису потребна додатна финансијска средства из буџета Града Ниша.  Средства</w:t>
      </w:r>
      <w:r w:rsidRPr="00B11D89">
        <w:rPr>
          <w:sz w:val="28"/>
          <w:szCs w:val="28"/>
        </w:rPr>
        <w:t xml:space="preserve"> за реализацију овог документа су </w:t>
      </w:r>
      <w:r w:rsidRPr="00B11D89">
        <w:rPr>
          <w:sz w:val="28"/>
          <w:szCs w:val="28"/>
        </w:rPr>
        <w:lastRenderedPageBreak/>
        <w:t>обезбеђена  Одлуком о буџету Града Ниша за 2018. годину („Службени лист Града Ниша“, број 130/17) у глави 4.1, програм 11,</w:t>
      </w:r>
      <w:r>
        <w:rPr>
          <w:sz w:val="28"/>
          <w:szCs w:val="28"/>
        </w:rPr>
        <w:t xml:space="preserve"> Програмска активност 0901-0001</w:t>
      </w:r>
      <w:r w:rsidRPr="00B11D89">
        <w:rPr>
          <w:sz w:val="28"/>
          <w:szCs w:val="28"/>
        </w:rPr>
        <w:t xml:space="preserve">, функција 040, позиција 150/5 – Бесплатна ужина за децу основношколског узраста у износу 38.000.000 РСД и позиција 150/7-  Регресирање трошкова исхране у продуженом боравку за децу основношколског узраста до 10 година старости у износу 25.000.000 РСД, економска класификација 472.  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sz w:val="28"/>
          <w:szCs w:val="28"/>
        </w:rPr>
      </w:pPr>
      <w:r w:rsidRPr="003F3D93">
        <w:rPr>
          <w:b/>
          <w:sz w:val="28"/>
          <w:szCs w:val="28"/>
        </w:rPr>
        <w:t xml:space="preserve">                                               </w:t>
      </w:r>
    </w:p>
    <w:p w:rsidR="0064645F" w:rsidRDefault="0064645F" w:rsidP="00417116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:rsidR="0064645F" w:rsidRPr="003F3D93" w:rsidRDefault="0064645F" w:rsidP="009F750E">
      <w:pPr>
        <w:keepNext/>
        <w:autoSpaceDE w:val="0"/>
        <w:autoSpaceDN w:val="0"/>
        <w:ind w:left="2880" w:firstLine="720"/>
        <w:jc w:val="center"/>
        <w:rPr>
          <w:b/>
          <w:sz w:val="28"/>
          <w:szCs w:val="28"/>
        </w:rPr>
      </w:pPr>
      <w:r w:rsidRPr="003F3D93">
        <w:rPr>
          <w:b/>
          <w:sz w:val="28"/>
          <w:szCs w:val="28"/>
        </w:rPr>
        <w:t xml:space="preserve">Секретар </w:t>
      </w:r>
    </w:p>
    <w:p w:rsidR="0064645F" w:rsidRDefault="0064645F" w:rsidP="00417116">
      <w:pPr>
        <w:keepNext/>
        <w:autoSpaceDE w:val="0"/>
        <w:autoSpaceDN w:val="0"/>
        <w:jc w:val="center"/>
        <w:rPr>
          <w:sz w:val="28"/>
          <w:szCs w:val="28"/>
        </w:rPr>
      </w:pPr>
    </w:p>
    <w:p w:rsidR="0064645F" w:rsidRPr="003F3D93" w:rsidRDefault="0064645F" w:rsidP="00417116">
      <w:pPr>
        <w:keepNext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 </w:t>
      </w:r>
    </w:p>
    <w:p w:rsidR="0064645F" w:rsidRDefault="0064645F" w:rsidP="00417116">
      <w:pPr>
        <w:keepNext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 Мирјана Поповић</w:t>
      </w:r>
    </w:p>
    <w:p w:rsidR="0064645F" w:rsidRDefault="0064645F"/>
    <w:sectPr w:rsidR="0064645F" w:rsidSect="00956A4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116"/>
    <w:rsid w:val="00030C4C"/>
    <w:rsid w:val="000C1B29"/>
    <w:rsid w:val="000E381B"/>
    <w:rsid w:val="001705BA"/>
    <w:rsid w:val="00217589"/>
    <w:rsid w:val="00261DB2"/>
    <w:rsid w:val="003F3D93"/>
    <w:rsid w:val="00417116"/>
    <w:rsid w:val="00452A41"/>
    <w:rsid w:val="00464DB0"/>
    <w:rsid w:val="004D31DE"/>
    <w:rsid w:val="005118BD"/>
    <w:rsid w:val="00517FD9"/>
    <w:rsid w:val="005412F0"/>
    <w:rsid w:val="005D287B"/>
    <w:rsid w:val="005D5DE6"/>
    <w:rsid w:val="005F0CB4"/>
    <w:rsid w:val="0064645F"/>
    <w:rsid w:val="006E70CF"/>
    <w:rsid w:val="00783C7E"/>
    <w:rsid w:val="007E6F55"/>
    <w:rsid w:val="00817447"/>
    <w:rsid w:val="00847237"/>
    <w:rsid w:val="009359D6"/>
    <w:rsid w:val="00956A45"/>
    <w:rsid w:val="009C5B11"/>
    <w:rsid w:val="009F06C7"/>
    <w:rsid w:val="009F5ABD"/>
    <w:rsid w:val="009F750E"/>
    <w:rsid w:val="00A93BAA"/>
    <w:rsid w:val="00AA7FBC"/>
    <w:rsid w:val="00AE4928"/>
    <w:rsid w:val="00B11D89"/>
    <w:rsid w:val="00B555EC"/>
    <w:rsid w:val="00D4068B"/>
    <w:rsid w:val="00D724D3"/>
    <w:rsid w:val="00E15530"/>
    <w:rsid w:val="00EA5538"/>
    <w:rsid w:val="00EC6B44"/>
    <w:rsid w:val="00E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763-6261-450E-BEFE-2080A7D7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1229</Words>
  <Characters>7008</Characters>
  <Application>Microsoft Office Word</Application>
  <DocSecurity>0</DocSecurity>
  <Lines>58</Lines>
  <Paragraphs>16</Paragraphs>
  <ScaleCrop>false</ScaleCrop>
  <Company>HP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Н А Ц Р Т</dc:title>
  <dc:subject/>
  <dc:creator>Suzana Jovanović</dc:creator>
  <cp:keywords/>
  <dc:description/>
  <cp:lastModifiedBy>Brankica Vukić Paunović</cp:lastModifiedBy>
  <cp:revision>8</cp:revision>
  <dcterms:created xsi:type="dcterms:W3CDTF">2018-07-19T07:30:00Z</dcterms:created>
  <dcterms:modified xsi:type="dcterms:W3CDTF">2018-07-30T08:53:00Z</dcterms:modified>
</cp:coreProperties>
</file>