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53" w:rsidRDefault="00D47753" w:rsidP="00D4775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ОДРЕДБЕ ЧЛАНА КОЈИ СЕ ДОПУЊУЈЕ</w:t>
      </w:r>
    </w:p>
    <w:p w:rsidR="00D47753" w:rsidRDefault="00D47753" w:rsidP="0062286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2286F" w:rsidRPr="005A3776" w:rsidRDefault="00D47753" w:rsidP="00D47753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</w:t>
      </w:r>
      <w:bookmarkStart w:id="0" w:name="_GoBack"/>
      <w:bookmarkEnd w:id="0"/>
      <w:r w:rsidR="0062286F" w:rsidRPr="005A3776">
        <w:rPr>
          <w:rFonts w:ascii="Times New Roman" w:hAnsi="Times New Roman" w:cs="Times New Roman"/>
          <w:b/>
          <w:sz w:val="24"/>
          <w:szCs w:val="24"/>
          <w:lang w:val="sr-Cyrl-RS"/>
        </w:rPr>
        <w:t>Члан 46.</w:t>
      </w:r>
    </w:p>
    <w:p w:rsidR="009D31CA" w:rsidRPr="005A3776" w:rsidRDefault="009D31CA" w:rsidP="009D31CA">
      <w:pPr>
        <w:pStyle w:val="NormalWeb"/>
        <w:spacing w:before="0" w:beforeAutospacing="0" w:after="120"/>
        <w:ind w:firstLine="720"/>
        <w:jc w:val="both"/>
        <w:rPr>
          <w:lang w:val="ru-RU"/>
        </w:rPr>
      </w:pPr>
      <w:r w:rsidRPr="005A3776">
        <w:rPr>
          <w:bCs/>
          <w:color w:val="000000"/>
          <w:lang w:val="ru-RU"/>
        </w:rPr>
        <w:t xml:space="preserve">Уговори о закупу и о давању на коришћење ствари у јавној својини Града закључују се на  одређено време у складу са овом Одлуком, на период који не може бити дужи од 5 ( пет )година. </w:t>
      </w:r>
    </w:p>
    <w:p w:rsidR="009D31CA" w:rsidRPr="005A3776" w:rsidRDefault="009D31CA" w:rsidP="009D31CA">
      <w:pPr>
        <w:pStyle w:val="NormalWeb"/>
        <w:spacing w:before="0" w:beforeAutospacing="0" w:after="120"/>
        <w:ind w:firstLine="720"/>
        <w:jc w:val="both"/>
        <w:rPr>
          <w:lang w:val="ru-RU"/>
        </w:rPr>
      </w:pPr>
      <w:r w:rsidRPr="005A3776">
        <w:rPr>
          <w:bCs/>
          <w:color w:val="000000"/>
          <w:lang w:val="ru-RU"/>
        </w:rPr>
        <w:t xml:space="preserve">Изузетно од става 1. овог члана, уговор о закупу и о давању на коришћење непокретних ствари, стечених подржављењем, закључују се на  одређено време, а најдуже до враћања истих ранијим власницима, односно наследницима ранијих власника у складу са Законом. </w:t>
      </w:r>
    </w:p>
    <w:p w:rsidR="009D31CA" w:rsidRPr="005A3776" w:rsidRDefault="009D31CA" w:rsidP="009D31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776">
        <w:rPr>
          <w:rFonts w:ascii="Times New Roman" w:hAnsi="Times New Roman" w:cs="Times New Roman"/>
          <w:sz w:val="24"/>
          <w:szCs w:val="24"/>
          <w:lang w:val="ru-RU"/>
        </w:rPr>
        <w:t xml:space="preserve">Уговор о давању у закуп непокретних ствари, са политичким странкама које имају посланике у Народној Скупштини Републике Србије, одборнике у Скупштини Града и  одборнике  у  скупштинама градских општина, закључује се за период до истека мандата одборника. </w:t>
      </w:r>
    </w:p>
    <w:p w:rsidR="00C92DEA" w:rsidRPr="005A3776" w:rsidRDefault="00C92DEA">
      <w:pPr>
        <w:rPr>
          <w:rFonts w:ascii="Times New Roman" w:hAnsi="Times New Roman" w:cs="Times New Roman"/>
        </w:rPr>
      </w:pPr>
    </w:p>
    <w:sectPr w:rsidR="00C92DEA" w:rsidRPr="005A37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3F"/>
    <w:rsid w:val="000E6418"/>
    <w:rsid w:val="0059553F"/>
    <w:rsid w:val="005A3776"/>
    <w:rsid w:val="0062286F"/>
    <w:rsid w:val="009D31CA"/>
    <w:rsid w:val="00C92DEA"/>
    <w:rsid w:val="00D4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31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31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Jelena Lilić</cp:lastModifiedBy>
  <cp:revision>6</cp:revision>
  <dcterms:created xsi:type="dcterms:W3CDTF">2018-02-22T12:33:00Z</dcterms:created>
  <dcterms:modified xsi:type="dcterms:W3CDTF">2018-02-23T10:12:00Z</dcterms:modified>
</cp:coreProperties>
</file>