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DE2" w:rsidRDefault="00822DE2" w:rsidP="00216C60">
      <w:pPr>
        <w:spacing w:after="0" w:line="240" w:lineRule="auto"/>
      </w:pPr>
      <w:r>
        <w:rPr>
          <w:rFonts w:ascii="Times New Roman" w:eastAsia="Times New Roman" w:hAnsi="Times New Roman"/>
          <w:noProof/>
          <w:sz w:val="28"/>
          <w:szCs w:val="28"/>
        </w:rPr>
        <w:drawing>
          <wp:inline distT="0" distB="0" distL="0" distR="0" wp14:anchorId="6ABD468F" wp14:editId="7A48DA80">
            <wp:extent cx="800100" cy="1019175"/>
            <wp:effectExtent l="0" t="0" r="0" b="9525"/>
            <wp:docPr id="4" name="Picture 4" descr="Grb Grada Niš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Grada Niš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1019175"/>
                    </a:xfrm>
                    <a:prstGeom prst="rect">
                      <a:avLst/>
                    </a:prstGeom>
                    <a:noFill/>
                    <a:ln>
                      <a:noFill/>
                    </a:ln>
                  </pic:spPr>
                </pic:pic>
              </a:graphicData>
            </a:graphic>
          </wp:inline>
        </w:drawing>
      </w:r>
      <w:r w:rsidR="007F0F5A">
        <w:tab/>
      </w:r>
      <w:r w:rsidR="007F0F5A">
        <w:tab/>
      </w:r>
      <w:r w:rsidR="007F0F5A">
        <w:tab/>
      </w:r>
      <w:r w:rsidR="007F0F5A">
        <w:tab/>
      </w:r>
      <w:r w:rsidR="007F0F5A">
        <w:tab/>
      </w:r>
      <w:r w:rsidR="007F0F5A">
        <w:tab/>
      </w:r>
      <w:r w:rsidR="007F0F5A">
        <w:tab/>
      </w:r>
      <w:r w:rsidR="007F0F5A">
        <w:tab/>
      </w:r>
      <w:r w:rsidR="007F0F5A">
        <w:tab/>
      </w:r>
      <w:r w:rsidR="007F0F5A">
        <w:tab/>
      </w:r>
      <w:r w:rsidR="007F0F5A">
        <w:tab/>
      </w:r>
      <w:r w:rsidR="007F0F5A">
        <w:tab/>
      </w:r>
    </w:p>
    <w:p w:rsidR="00822DE2" w:rsidRDefault="00822DE2" w:rsidP="00216C60">
      <w:pPr>
        <w:spacing w:after="0" w:line="240" w:lineRule="auto"/>
        <w:rPr>
          <w:lang w:val="sr-Cyrl-RS"/>
        </w:rPr>
      </w:pPr>
    </w:p>
    <w:p w:rsidR="00822DE2" w:rsidRPr="00E8263C" w:rsidRDefault="00822DE2" w:rsidP="00216C60">
      <w:pPr>
        <w:spacing w:after="0" w:line="240" w:lineRule="auto"/>
        <w:rPr>
          <w:rFonts w:ascii="Times New Roman" w:hAnsi="Times New Roman" w:cs="Times New Roman"/>
          <w:sz w:val="28"/>
          <w:szCs w:val="28"/>
          <w:lang w:val="sr-Cyrl-RS"/>
        </w:rPr>
      </w:pPr>
      <w:r w:rsidRPr="00E8263C">
        <w:rPr>
          <w:rFonts w:ascii="Times New Roman" w:hAnsi="Times New Roman" w:cs="Times New Roman"/>
          <w:sz w:val="28"/>
          <w:szCs w:val="28"/>
          <w:lang w:val="sr-Cyrl-RS"/>
        </w:rPr>
        <w:t>РЕПУБЛИКА СРБИЈА</w:t>
      </w:r>
      <w:r w:rsidR="007F0F5A">
        <w:rPr>
          <w:rFonts w:ascii="Times New Roman" w:hAnsi="Times New Roman" w:cs="Times New Roman"/>
          <w:sz w:val="28"/>
          <w:szCs w:val="28"/>
          <w:lang w:val="sr-Cyrl-RS"/>
        </w:rPr>
        <w:tab/>
      </w:r>
      <w:r w:rsidR="007F0F5A">
        <w:rPr>
          <w:rFonts w:ascii="Times New Roman" w:hAnsi="Times New Roman" w:cs="Times New Roman"/>
          <w:sz w:val="28"/>
          <w:szCs w:val="28"/>
          <w:lang w:val="sr-Cyrl-RS"/>
        </w:rPr>
        <w:tab/>
      </w:r>
      <w:r w:rsidR="007F0F5A">
        <w:rPr>
          <w:rFonts w:ascii="Times New Roman" w:hAnsi="Times New Roman" w:cs="Times New Roman"/>
          <w:sz w:val="28"/>
          <w:szCs w:val="28"/>
          <w:lang w:val="sr-Cyrl-RS"/>
        </w:rPr>
        <w:tab/>
      </w:r>
      <w:r w:rsidR="007F0F5A">
        <w:rPr>
          <w:rFonts w:ascii="Times New Roman" w:hAnsi="Times New Roman" w:cs="Times New Roman"/>
          <w:sz w:val="28"/>
          <w:szCs w:val="28"/>
          <w:lang w:val="sr-Cyrl-RS"/>
        </w:rPr>
        <w:tab/>
      </w:r>
      <w:r w:rsidR="007F0F5A">
        <w:rPr>
          <w:rFonts w:ascii="Times New Roman" w:hAnsi="Times New Roman" w:cs="Times New Roman"/>
          <w:sz w:val="28"/>
          <w:szCs w:val="28"/>
          <w:lang w:val="sr-Cyrl-RS"/>
        </w:rPr>
        <w:tab/>
      </w:r>
      <w:r w:rsidR="007F0F5A">
        <w:rPr>
          <w:rFonts w:ascii="Times New Roman" w:hAnsi="Times New Roman" w:cs="Times New Roman"/>
          <w:sz w:val="28"/>
          <w:szCs w:val="28"/>
          <w:lang w:val="sr-Cyrl-RS"/>
        </w:rPr>
        <w:tab/>
      </w:r>
      <w:r w:rsidR="007F0F5A">
        <w:rPr>
          <w:rFonts w:ascii="Times New Roman" w:hAnsi="Times New Roman" w:cs="Times New Roman"/>
          <w:sz w:val="28"/>
          <w:szCs w:val="28"/>
          <w:lang w:val="sr-Cyrl-RS"/>
        </w:rPr>
        <w:tab/>
      </w:r>
      <w:bookmarkStart w:id="0" w:name="_GoBack"/>
      <w:r w:rsidR="007F0F5A" w:rsidRPr="00E131B0">
        <w:rPr>
          <w:rFonts w:ascii="Times New Roman" w:hAnsi="Times New Roman" w:cs="Times New Roman"/>
          <w:color w:val="FFFFFF" w:themeColor="background1"/>
          <w:sz w:val="28"/>
          <w:szCs w:val="28"/>
          <w:lang w:val="sr-Cyrl-RS"/>
        </w:rPr>
        <w:t>НАЦРТ</w:t>
      </w:r>
      <w:bookmarkEnd w:id="0"/>
      <w:r w:rsidR="007F0F5A">
        <w:rPr>
          <w:rFonts w:ascii="Times New Roman" w:hAnsi="Times New Roman" w:cs="Times New Roman"/>
          <w:sz w:val="28"/>
          <w:szCs w:val="28"/>
          <w:lang w:val="sr-Cyrl-RS"/>
        </w:rPr>
        <w:tab/>
      </w:r>
      <w:r w:rsidR="007F0F5A">
        <w:rPr>
          <w:rFonts w:ascii="Times New Roman" w:hAnsi="Times New Roman" w:cs="Times New Roman"/>
          <w:sz w:val="28"/>
          <w:szCs w:val="28"/>
          <w:lang w:val="sr-Cyrl-RS"/>
        </w:rPr>
        <w:tab/>
      </w:r>
      <w:r w:rsidR="007F0F5A">
        <w:rPr>
          <w:rFonts w:ascii="Times New Roman" w:hAnsi="Times New Roman" w:cs="Times New Roman"/>
          <w:sz w:val="28"/>
          <w:szCs w:val="28"/>
          <w:lang w:val="sr-Cyrl-RS"/>
        </w:rPr>
        <w:tab/>
      </w:r>
    </w:p>
    <w:p w:rsidR="00822DE2" w:rsidRPr="00E8263C" w:rsidRDefault="00822DE2" w:rsidP="00216C60">
      <w:pPr>
        <w:spacing w:after="0" w:line="240" w:lineRule="auto"/>
        <w:rPr>
          <w:rFonts w:ascii="Times New Roman" w:hAnsi="Times New Roman" w:cs="Times New Roman"/>
          <w:sz w:val="28"/>
          <w:szCs w:val="28"/>
          <w:lang w:val="sr-Cyrl-RS"/>
        </w:rPr>
      </w:pPr>
      <w:r w:rsidRPr="00E8263C">
        <w:rPr>
          <w:rFonts w:ascii="Times New Roman" w:hAnsi="Times New Roman" w:cs="Times New Roman"/>
          <w:sz w:val="28"/>
          <w:szCs w:val="28"/>
          <w:lang w:val="sr-Cyrl-RS"/>
        </w:rPr>
        <w:t>ГРАД НИШ</w:t>
      </w:r>
    </w:p>
    <w:p w:rsidR="00822DE2" w:rsidRPr="00E8263C" w:rsidRDefault="00822DE2" w:rsidP="00216C60">
      <w:pPr>
        <w:spacing w:after="0" w:line="240" w:lineRule="auto"/>
        <w:rPr>
          <w:rFonts w:ascii="Times New Roman" w:hAnsi="Times New Roman" w:cs="Times New Roman"/>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Default="00822DE2" w:rsidP="00216C60">
      <w:pPr>
        <w:spacing w:after="0" w:line="240" w:lineRule="auto"/>
        <w:jc w:val="center"/>
        <w:rPr>
          <w:rFonts w:ascii="Times New Roman" w:hAnsi="Times New Roman" w:cs="Times New Roman"/>
          <w:sz w:val="28"/>
          <w:szCs w:val="28"/>
          <w:lang w:val="sr-Latn-RS"/>
        </w:rPr>
      </w:pPr>
      <w:r w:rsidRPr="00E8263C">
        <w:rPr>
          <w:rFonts w:ascii="Times New Roman" w:hAnsi="Times New Roman" w:cs="Times New Roman"/>
          <w:sz w:val="28"/>
          <w:szCs w:val="28"/>
          <w:lang w:val="sr-Cyrl-RS"/>
        </w:rPr>
        <w:t>ПРОГРАМ РАЗВОЈА ТУРИЗМА ГРАДА НИША</w:t>
      </w:r>
    </w:p>
    <w:p w:rsidR="00822DE2" w:rsidRDefault="00822DE2" w:rsidP="00216C60">
      <w:pPr>
        <w:spacing w:after="0" w:line="240" w:lineRule="auto"/>
        <w:jc w:val="center"/>
        <w:rPr>
          <w:rFonts w:ascii="Times New Roman" w:hAnsi="Times New Roman" w:cs="Times New Roman"/>
          <w:sz w:val="28"/>
          <w:szCs w:val="28"/>
          <w:lang w:val="sr-Latn-RS"/>
        </w:rPr>
      </w:pPr>
      <w:r>
        <w:rPr>
          <w:rFonts w:ascii="Times New Roman" w:hAnsi="Times New Roman" w:cs="Times New Roman"/>
          <w:sz w:val="28"/>
          <w:szCs w:val="28"/>
          <w:lang w:val="sr-Cyrl-RS"/>
        </w:rPr>
        <w:t>СА АКЦИОНИМ ПЛАНОМ</w:t>
      </w:r>
    </w:p>
    <w:p w:rsidR="00822DE2" w:rsidRPr="00385DEA" w:rsidRDefault="00822DE2" w:rsidP="00216C60">
      <w:pPr>
        <w:spacing w:after="0" w:line="240" w:lineRule="auto"/>
        <w:jc w:val="center"/>
        <w:rPr>
          <w:rFonts w:ascii="Times New Roman" w:hAnsi="Times New Roman" w:cs="Times New Roman"/>
          <w:sz w:val="28"/>
          <w:szCs w:val="28"/>
          <w:lang w:val="sr-Latn-RS"/>
        </w:rPr>
      </w:pPr>
      <w:r w:rsidRPr="00E8263C">
        <w:rPr>
          <w:rFonts w:ascii="Times New Roman" w:hAnsi="Times New Roman" w:cs="Times New Roman"/>
          <w:sz w:val="28"/>
          <w:szCs w:val="28"/>
          <w:lang w:val="sr-Cyrl-RS"/>
        </w:rPr>
        <w:t>ЗА ПЕРИОД 2018</w:t>
      </w:r>
      <w:r w:rsidR="00AD3C73">
        <w:rPr>
          <w:rFonts w:ascii="Times New Roman" w:hAnsi="Times New Roman" w:cs="Times New Roman"/>
          <w:sz w:val="28"/>
          <w:szCs w:val="28"/>
          <w:lang w:val="sr-Cyrl-RS"/>
        </w:rPr>
        <w:t>-</w:t>
      </w:r>
      <w:r w:rsidRPr="00E8263C">
        <w:rPr>
          <w:rFonts w:ascii="Times New Roman" w:hAnsi="Times New Roman" w:cs="Times New Roman"/>
          <w:sz w:val="28"/>
          <w:szCs w:val="28"/>
          <w:lang w:val="sr-Cyrl-RS"/>
        </w:rPr>
        <w:t>2020.</w:t>
      </w:r>
      <w:r>
        <w:rPr>
          <w:rFonts w:ascii="Times New Roman" w:hAnsi="Times New Roman" w:cs="Times New Roman"/>
          <w:sz w:val="28"/>
          <w:szCs w:val="28"/>
          <w:lang w:val="sr-Cyrl-RS"/>
        </w:rPr>
        <w:t xml:space="preserve"> ГОДИНЕ</w:t>
      </w:r>
      <w:r>
        <w:rPr>
          <w:rFonts w:ascii="Times New Roman" w:hAnsi="Times New Roman" w:cs="Times New Roman"/>
          <w:sz w:val="28"/>
          <w:szCs w:val="28"/>
          <w:lang w:val="sr-Latn-RS"/>
        </w:rPr>
        <w:t xml:space="preserve"> </w:t>
      </w: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p>
    <w:p w:rsidR="00822DE2" w:rsidRPr="00E8263C" w:rsidRDefault="00822DE2" w:rsidP="00216C60">
      <w:pPr>
        <w:spacing w:after="0" w:line="240" w:lineRule="auto"/>
        <w:jc w:val="center"/>
        <w:rPr>
          <w:rFonts w:ascii="Times New Roman" w:hAnsi="Times New Roman" w:cs="Times New Roman"/>
          <w:sz w:val="28"/>
          <w:szCs w:val="28"/>
          <w:lang w:val="sr-Cyrl-RS"/>
        </w:rPr>
      </w:pPr>
      <w:r w:rsidRPr="00E8263C">
        <w:rPr>
          <w:rFonts w:ascii="Times New Roman" w:hAnsi="Times New Roman" w:cs="Times New Roman"/>
          <w:sz w:val="28"/>
          <w:szCs w:val="28"/>
          <w:lang w:val="sr-Cyrl-RS"/>
        </w:rPr>
        <w:t xml:space="preserve">Октобар 2017. </w:t>
      </w:r>
      <w:r>
        <w:rPr>
          <w:rFonts w:ascii="Times New Roman" w:hAnsi="Times New Roman" w:cs="Times New Roman"/>
          <w:sz w:val="28"/>
          <w:szCs w:val="28"/>
          <w:lang w:val="sr-Cyrl-RS"/>
        </w:rPr>
        <w:t>г</w:t>
      </w:r>
      <w:r w:rsidRPr="00E8263C">
        <w:rPr>
          <w:rFonts w:ascii="Times New Roman" w:hAnsi="Times New Roman" w:cs="Times New Roman"/>
          <w:sz w:val="28"/>
          <w:szCs w:val="28"/>
          <w:lang w:val="sr-Cyrl-RS"/>
        </w:rPr>
        <w:t>одине</w:t>
      </w:r>
    </w:p>
    <w:p w:rsidR="00822DE2" w:rsidRDefault="00822DE2" w:rsidP="00216C60">
      <w:pPr>
        <w:spacing w:after="0" w:line="240" w:lineRule="auto"/>
        <w:ind w:firstLine="720"/>
        <w:jc w:val="both"/>
        <w:rPr>
          <w:rFonts w:cs="Times New Roman"/>
          <w:sz w:val="24"/>
          <w:szCs w:val="24"/>
          <w:lang w:val="sr-Cyrl-CS"/>
        </w:rPr>
      </w:pPr>
    </w:p>
    <w:p w:rsidR="00822DE2" w:rsidRDefault="00822DE2" w:rsidP="00216C60">
      <w:pPr>
        <w:spacing w:after="0" w:line="240" w:lineRule="auto"/>
        <w:rPr>
          <w:rFonts w:ascii="Times New Roman" w:hAnsi="Times New Roman" w:cs="Times New Roman"/>
          <w:b/>
          <w:sz w:val="24"/>
          <w:szCs w:val="24"/>
          <w:lang w:val="sr-Cyrl-RS"/>
        </w:rPr>
      </w:pPr>
    </w:p>
    <w:p w:rsidR="00DC6639" w:rsidRDefault="00DC6639" w:rsidP="00216C60">
      <w:pPr>
        <w:spacing w:after="0" w:line="240" w:lineRule="auto"/>
        <w:jc w:val="center"/>
        <w:rPr>
          <w:rFonts w:ascii="Times New Roman" w:hAnsi="Times New Roman" w:cs="Times New Roman"/>
          <w:b/>
          <w:sz w:val="24"/>
          <w:szCs w:val="24"/>
          <w:lang w:val="sr-Latn-RS"/>
        </w:rPr>
      </w:pPr>
    </w:p>
    <w:p w:rsidR="007B190E" w:rsidRDefault="007B190E" w:rsidP="00216C60">
      <w:pPr>
        <w:spacing w:after="0" w:line="240" w:lineRule="auto"/>
        <w:jc w:val="center"/>
        <w:rPr>
          <w:rFonts w:ascii="Times New Roman" w:hAnsi="Times New Roman" w:cs="Times New Roman"/>
          <w:b/>
          <w:sz w:val="24"/>
          <w:szCs w:val="24"/>
          <w:lang w:val="sr-Latn-RS"/>
        </w:rPr>
      </w:pPr>
    </w:p>
    <w:p w:rsidR="007B190E" w:rsidRDefault="007B190E" w:rsidP="00216C60">
      <w:pPr>
        <w:spacing w:after="0" w:line="240" w:lineRule="auto"/>
        <w:jc w:val="center"/>
        <w:rPr>
          <w:rFonts w:ascii="Times New Roman" w:hAnsi="Times New Roman" w:cs="Times New Roman"/>
          <w:b/>
          <w:sz w:val="24"/>
          <w:szCs w:val="24"/>
          <w:lang w:val="sr-Latn-RS"/>
        </w:rPr>
      </w:pPr>
    </w:p>
    <w:p w:rsidR="00706940" w:rsidRDefault="00706940" w:rsidP="00216C60">
      <w:pPr>
        <w:spacing w:after="0" w:line="240" w:lineRule="auto"/>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С А Д Р Ж А Ј</w:t>
      </w:r>
    </w:p>
    <w:p w:rsidR="00D57918" w:rsidRDefault="00D57918" w:rsidP="00216C60">
      <w:pPr>
        <w:spacing w:after="0" w:line="240" w:lineRule="auto"/>
        <w:jc w:val="center"/>
        <w:rPr>
          <w:rFonts w:ascii="Times New Roman" w:hAnsi="Times New Roman" w:cs="Times New Roman"/>
          <w:b/>
          <w:sz w:val="24"/>
          <w:szCs w:val="24"/>
          <w:lang w:val="sr-Cyrl-RS"/>
        </w:rPr>
      </w:pPr>
    </w:p>
    <w:p w:rsidR="0064558C" w:rsidRDefault="00F80B05">
      <w:pPr>
        <w:pStyle w:val="TOC1"/>
        <w:tabs>
          <w:tab w:val="right" w:leader="dot" w:pos="10195"/>
        </w:tabs>
        <w:rPr>
          <w:rFonts w:eastAsiaTheme="minorEastAsia"/>
          <w:noProof/>
        </w:rPr>
      </w:pPr>
      <w:r w:rsidRPr="00F80B05">
        <w:rPr>
          <w:rFonts w:ascii="Times New Roman" w:hAnsi="Times New Roman" w:cs="Times New Roman"/>
          <w:b/>
          <w:sz w:val="24"/>
          <w:szCs w:val="24"/>
          <w:lang w:val="sr-Cyrl-RS"/>
        </w:rPr>
        <w:fldChar w:fldCharType="begin"/>
      </w:r>
      <w:r w:rsidRPr="00F80B05">
        <w:rPr>
          <w:rFonts w:ascii="Times New Roman" w:hAnsi="Times New Roman" w:cs="Times New Roman"/>
          <w:b/>
          <w:sz w:val="24"/>
          <w:szCs w:val="24"/>
          <w:lang w:val="sr-Cyrl-RS"/>
        </w:rPr>
        <w:instrText xml:space="preserve"> TOC \o "1-4" \h \z \u </w:instrText>
      </w:r>
      <w:r w:rsidRPr="00F80B05">
        <w:rPr>
          <w:rFonts w:ascii="Times New Roman" w:hAnsi="Times New Roman" w:cs="Times New Roman"/>
          <w:b/>
          <w:sz w:val="24"/>
          <w:szCs w:val="24"/>
          <w:lang w:val="sr-Cyrl-RS"/>
        </w:rPr>
        <w:fldChar w:fldCharType="separate"/>
      </w:r>
      <w:hyperlink w:anchor="_Toc501347870" w:history="1">
        <w:r w:rsidR="0064558C" w:rsidRPr="00E14322">
          <w:rPr>
            <w:rStyle w:val="Hyperlink"/>
            <w:rFonts w:ascii="Times New Roman" w:hAnsi="Times New Roman" w:cs="Times New Roman"/>
            <w:noProof/>
          </w:rPr>
          <w:t>УВОД</w:t>
        </w:r>
        <w:r w:rsidR="0064558C">
          <w:rPr>
            <w:noProof/>
            <w:webHidden/>
          </w:rPr>
          <w:tab/>
        </w:r>
        <w:r w:rsidR="0064558C">
          <w:rPr>
            <w:noProof/>
            <w:webHidden/>
          </w:rPr>
          <w:fldChar w:fldCharType="begin"/>
        </w:r>
        <w:r w:rsidR="0064558C">
          <w:rPr>
            <w:noProof/>
            <w:webHidden/>
          </w:rPr>
          <w:instrText xml:space="preserve"> PAGEREF _Toc501347870 \h </w:instrText>
        </w:r>
        <w:r w:rsidR="0064558C">
          <w:rPr>
            <w:noProof/>
            <w:webHidden/>
          </w:rPr>
        </w:r>
        <w:r w:rsidR="0064558C">
          <w:rPr>
            <w:noProof/>
            <w:webHidden/>
          </w:rPr>
          <w:fldChar w:fldCharType="separate"/>
        </w:r>
        <w:r w:rsidR="0064558C">
          <w:rPr>
            <w:noProof/>
            <w:webHidden/>
          </w:rPr>
          <w:t>5</w:t>
        </w:r>
        <w:r w:rsidR="0064558C">
          <w:rPr>
            <w:noProof/>
            <w:webHidden/>
          </w:rPr>
          <w:fldChar w:fldCharType="end"/>
        </w:r>
      </w:hyperlink>
    </w:p>
    <w:p w:rsidR="0064558C" w:rsidRDefault="00E131B0">
      <w:pPr>
        <w:pStyle w:val="TOC1"/>
        <w:tabs>
          <w:tab w:val="left" w:pos="440"/>
          <w:tab w:val="right" w:leader="dot" w:pos="10195"/>
        </w:tabs>
        <w:rPr>
          <w:rFonts w:eastAsiaTheme="minorEastAsia"/>
          <w:noProof/>
        </w:rPr>
      </w:pPr>
      <w:hyperlink w:anchor="_Toc501347871" w:history="1">
        <w:r w:rsidR="0064558C" w:rsidRPr="00E14322">
          <w:rPr>
            <w:rStyle w:val="Hyperlink"/>
            <w:rFonts w:ascii="Times New Roman" w:hAnsi="Times New Roman" w:cs="Times New Roman"/>
            <w:noProof/>
          </w:rPr>
          <w:t>1.</w:t>
        </w:r>
        <w:r w:rsidR="0064558C">
          <w:rPr>
            <w:rFonts w:eastAsiaTheme="minorEastAsia"/>
            <w:noProof/>
          </w:rPr>
          <w:tab/>
        </w:r>
        <w:r w:rsidR="0064558C" w:rsidRPr="00E14322">
          <w:rPr>
            <w:rStyle w:val="Hyperlink"/>
            <w:rFonts w:ascii="Times New Roman" w:hAnsi="Times New Roman" w:cs="Times New Roman"/>
            <w:noProof/>
          </w:rPr>
          <w:t>ИЗРАДА ПРОГРАМА</w:t>
        </w:r>
        <w:r w:rsidR="0064558C">
          <w:rPr>
            <w:noProof/>
            <w:webHidden/>
          </w:rPr>
          <w:tab/>
        </w:r>
        <w:r w:rsidR="0064558C">
          <w:rPr>
            <w:noProof/>
            <w:webHidden/>
          </w:rPr>
          <w:fldChar w:fldCharType="begin"/>
        </w:r>
        <w:r w:rsidR="0064558C">
          <w:rPr>
            <w:noProof/>
            <w:webHidden/>
          </w:rPr>
          <w:instrText xml:space="preserve"> PAGEREF _Toc501347871 \h </w:instrText>
        </w:r>
        <w:r w:rsidR="0064558C">
          <w:rPr>
            <w:noProof/>
            <w:webHidden/>
          </w:rPr>
        </w:r>
        <w:r w:rsidR="0064558C">
          <w:rPr>
            <w:noProof/>
            <w:webHidden/>
          </w:rPr>
          <w:fldChar w:fldCharType="separate"/>
        </w:r>
        <w:r w:rsidR="0064558C">
          <w:rPr>
            <w:noProof/>
            <w:webHidden/>
          </w:rPr>
          <w:t>5</w:t>
        </w:r>
        <w:r w:rsidR="0064558C">
          <w:rPr>
            <w:noProof/>
            <w:webHidden/>
          </w:rPr>
          <w:fldChar w:fldCharType="end"/>
        </w:r>
      </w:hyperlink>
    </w:p>
    <w:p w:rsidR="0064558C" w:rsidRDefault="00E131B0">
      <w:pPr>
        <w:pStyle w:val="TOC2"/>
        <w:tabs>
          <w:tab w:val="left" w:pos="880"/>
          <w:tab w:val="right" w:leader="dot" w:pos="10195"/>
        </w:tabs>
        <w:rPr>
          <w:rFonts w:eastAsiaTheme="minorEastAsia"/>
          <w:noProof/>
        </w:rPr>
      </w:pPr>
      <w:hyperlink w:anchor="_Toc501347872" w:history="1">
        <w:r w:rsidR="0064558C" w:rsidRPr="00E14322">
          <w:rPr>
            <w:rStyle w:val="Hyperlink"/>
            <w:rFonts w:ascii="Times New Roman" w:hAnsi="Times New Roman" w:cs="Times New Roman"/>
            <w:noProof/>
          </w:rPr>
          <w:t>1.1.</w:t>
        </w:r>
        <w:r w:rsidR="0064558C">
          <w:rPr>
            <w:rFonts w:eastAsiaTheme="minorEastAsia"/>
            <w:noProof/>
          </w:rPr>
          <w:tab/>
        </w:r>
        <w:r w:rsidR="0064558C" w:rsidRPr="00E14322">
          <w:rPr>
            <w:rStyle w:val="Hyperlink"/>
            <w:rFonts w:ascii="Times New Roman" w:hAnsi="Times New Roman" w:cs="Times New Roman"/>
            <w:noProof/>
          </w:rPr>
          <w:t>Методологија израде Програма</w:t>
        </w:r>
        <w:r w:rsidR="0064558C">
          <w:rPr>
            <w:noProof/>
            <w:webHidden/>
          </w:rPr>
          <w:tab/>
        </w:r>
        <w:r w:rsidR="0064558C">
          <w:rPr>
            <w:noProof/>
            <w:webHidden/>
          </w:rPr>
          <w:fldChar w:fldCharType="begin"/>
        </w:r>
        <w:r w:rsidR="0064558C">
          <w:rPr>
            <w:noProof/>
            <w:webHidden/>
          </w:rPr>
          <w:instrText xml:space="preserve"> PAGEREF _Toc501347872 \h </w:instrText>
        </w:r>
        <w:r w:rsidR="0064558C">
          <w:rPr>
            <w:noProof/>
            <w:webHidden/>
          </w:rPr>
        </w:r>
        <w:r w:rsidR="0064558C">
          <w:rPr>
            <w:noProof/>
            <w:webHidden/>
          </w:rPr>
          <w:fldChar w:fldCharType="separate"/>
        </w:r>
        <w:r w:rsidR="0064558C">
          <w:rPr>
            <w:noProof/>
            <w:webHidden/>
          </w:rPr>
          <w:t>5</w:t>
        </w:r>
        <w:r w:rsidR="0064558C">
          <w:rPr>
            <w:noProof/>
            <w:webHidden/>
          </w:rPr>
          <w:fldChar w:fldCharType="end"/>
        </w:r>
      </w:hyperlink>
    </w:p>
    <w:p w:rsidR="0064558C" w:rsidRDefault="00E131B0">
      <w:pPr>
        <w:pStyle w:val="TOC2"/>
        <w:tabs>
          <w:tab w:val="left" w:pos="880"/>
          <w:tab w:val="right" w:leader="dot" w:pos="10195"/>
        </w:tabs>
        <w:rPr>
          <w:rFonts w:eastAsiaTheme="minorEastAsia"/>
          <w:noProof/>
        </w:rPr>
      </w:pPr>
      <w:hyperlink w:anchor="_Toc501347873" w:history="1">
        <w:r w:rsidR="0064558C" w:rsidRPr="00E14322">
          <w:rPr>
            <w:rStyle w:val="Hyperlink"/>
            <w:rFonts w:ascii="Times New Roman" w:hAnsi="Times New Roman" w:cs="Times New Roman"/>
            <w:noProof/>
            <w:lang w:val="sr-Cyrl-RS"/>
          </w:rPr>
          <w:t>1.2.</w:t>
        </w:r>
        <w:r w:rsidR="0064558C">
          <w:rPr>
            <w:rFonts w:eastAsiaTheme="minorEastAsia"/>
            <w:noProof/>
          </w:rPr>
          <w:tab/>
        </w:r>
        <w:r w:rsidR="0064558C" w:rsidRPr="00E14322">
          <w:rPr>
            <w:rStyle w:val="Hyperlink"/>
            <w:rFonts w:ascii="Times New Roman" w:hAnsi="Times New Roman" w:cs="Times New Roman"/>
            <w:noProof/>
          </w:rPr>
          <w:t>Основе за израду Програма</w:t>
        </w:r>
        <w:r w:rsidR="0064558C">
          <w:rPr>
            <w:noProof/>
            <w:webHidden/>
          </w:rPr>
          <w:tab/>
        </w:r>
        <w:r w:rsidR="0064558C">
          <w:rPr>
            <w:noProof/>
            <w:webHidden/>
          </w:rPr>
          <w:fldChar w:fldCharType="begin"/>
        </w:r>
        <w:r w:rsidR="0064558C">
          <w:rPr>
            <w:noProof/>
            <w:webHidden/>
          </w:rPr>
          <w:instrText xml:space="preserve"> PAGEREF _Toc501347873 \h </w:instrText>
        </w:r>
        <w:r w:rsidR="0064558C">
          <w:rPr>
            <w:noProof/>
            <w:webHidden/>
          </w:rPr>
        </w:r>
        <w:r w:rsidR="0064558C">
          <w:rPr>
            <w:noProof/>
            <w:webHidden/>
          </w:rPr>
          <w:fldChar w:fldCharType="separate"/>
        </w:r>
        <w:r w:rsidR="0064558C">
          <w:rPr>
            <w:noProof/>
            <w:webHidden/>
          </w:rPr>
          <w:t>5</w:t>
        </w:r>
        <w:r w:rsidR="0064558C">
          <w:rPr>
            <w:noProof/>
            <w:webHidden/>
          </w:rPr>
          <w:fldChar w:fldCharType="end"/>
        </w:r>
      </w:hyperlink>
    </w:p>
    <w:p w:rsidR="0064558C" w:rsidRDefault="00E131B0">
      <w:pPr>
        <w:pStyle w:val="TOC2"/>
        <w:tabs>
          <w:tab w:val="left" w:pos="880"/>
          <w:tab w:val="right" w:leader="dot" w:pos="10195"/>
        </w:tabs>
        <w:rPr>
          <w:rFonts w:eastAsiaTheme="minorEastAsia"/>
          <w:noProof/>
        </w:rPr>
      </w:pPr>
      <w:hyperlink w:anchor="_Toc501347874" w:history="1">
        <w:r w:rsidR="0064558C" w:rsidRPr="00E14322">
          <w:rPr>
            <w:rStyle w:val="Hyperlink"/>
            <w:rFonts w:ascii="Times New Roman" w:hAnsi="Times New Roman" w:cs="Times New Roman"/>
            <w:noProof/>
            <w:lang w:val="sr-Cyrl-RS"/>
          </w:rPr>
          <w:t>1.3.</w:t>
        </w:r>
        <w:r w:rsidR="0064558C">
          <w:rPr>
            <w:rFonts w:eastAsiaTheme="minorEastAsia"/>
            <w:noProof/>
          </w:rPr>
          <w:tab/>
        </w:r>
        <w:r w:rsidR="0064558C" w:rsidRPr="00E14322">
          <w:rPr>
            <w:rStyle w:val="Hyperlink"/>
            <w:rFonts w:ascii="Times New Roman" w:hAnsi="Times New Roman" w:cs="Times New Roman"/>
            <w:noProof/>
          </w:rPr>
          <w:t>Скраћенице и појмови</w:t>
        </w:r>
        <w:r w:rsidR="0064558C">
          <w:rPr>
            <w:noProof/>
            <w:webHidden/>
          </w:rPr>
          <w:tab/>
        </w:r>
        <w:r w:rsidR="0064558C">
          <w:rPr>
            <w:noProof/>
            <w:webHidden/>
          </w:rPr>
          <w:fldChar w:fldCharType="begin"/>
        </w:r>
        <w:r w:rsidR="0064558C">
          <w:rPr>
            <w:noProof/>
            <w:webHidden/>
          </w:rPr>
          <w:instrText xml:space="preserve"> PAGEREF _Toc501347874 \h </w:instrText>
        </w:r>
        <w:r w:rsidR="0064558C">
          <w:rPr>
            <w:noProof/>
            <w:webHidden/>
          </w:rPr>
        </w:r>
        <w:r w:rsidR="0064558C">
          <w:rPr>
            <w:noProof/>
            <w:webHidden/>
          </w:rPr>
          <w:fldChar w:fldCharType="separate"/>
        </w:r>
        <w:r w:rsidR="0064558C">
          <w:rPr>
            <w:noProof/>
            <w:webHidden/>
          </w:rPr>
          <w:t>6</w:t>
        </w:r>
        <w:r w:rsidR="0064558C">
          <w:rPr>
            <w:noProof/>
            <w:webHidden/>
          </w:rPr>
          <w:fldChar w:fldCharType="end"/>
        </w:r>
      </w:hyperlink>
    </w:p>
    <w:p w:rsidR="0064558C" w:rsidRDefault="00E131B0">
      <w:pPr>
        <w:pStyle w:val="TOC1"/>
        <w:tabs>
          <w:tab w:val="left" w:pos="440"/>
          <w:tab w:val="right" w:leader="dot" w:pos="10195"/>
        </w:tabs>
        <w:rPr>
          <w:rFonts w:eastAsiaTheme="minorEastAsia"/>
          <w:noProof/>
        </w:rPr>
      </w:pPr>
      <w:hyperlink w:anchor="_Toc501347875" w:history="1">
        <w:r w:rsidR="0064558C" w:rsidRPr="00E14322">
          <w:rPr>
            <w:rStyle w:val="Hyperlink"/>
            <w:rFonts w:ascii="Times New Roman" w:hAnsi="Times New Roman" w:cs="Times New Roman"/>
            <w:noProof/>
          </w:rPr>
          <w:t>2.</w:t>
        </w:r>
        <w:r w:rsidR="0064558C">
          <w:rPr>
            <w:rFonts w:eastAsiaTheme="minorEastAsia"/>
            <w:noProof/>
          </w:rPr>
          <w:tab/>
        </w:r>
        <w:r w:rsidR="0064558C" w:rsidRPr="00E14322">
          <w:rPr>
            <w:rStyle w:val="Hyperlink"/>
            <w:rFonts w:ascii="Times New Roman" w:hAnsi="Times New Roman" w:cs="Times New Roman"/>
            <w:noProof/>
          </w:rPr>
          <w:t>ПОЛАЗНЕ ОСНОВЕ</w:t>
        </w:r>
        <w:r w:rsidR="0064558C">
          <w:rPr>
            <w:noProof/>
            <w:webHidden/>
          </w:rPr>
          <w:tab/>
        </w:r>
        <w:r w:rsidR="0064558C">
          <w:rPr>
            <w:noProof/>
            <w:webHidden/>
          </w:rPr>
          <w:fldChar w:fldCharType="begin"/>
        </w:r>
        <w:r w:rsidR="0064558C">
          <w:rPr>
            <w:noProof/>
            <w:webHidden/>
          </w:rPr>
          <w:instrText xml:space="preserve"> PAGEREF _Toc501347875 \h </w:instrText>
        </w:r>
        <w:r w:rsidR="0064558C">
          <w:rPr>
            <w:noProof/>
            <w:webHidden/>
          </w:rPr>
        </w:r>
        <w:r w:rsidR="0064558C">
          <w:rPr>
            <w:noProof/>
            <w:webHidden/>
          </w:rPr>
          <w:fldChar w:fldCharType="separate"/>
        </w:r>
        <w:r w:rsidR="0064558C">
          <w:rPr>
            <w:noProof/>
            <w:webHidden/>
          </w:rPr>
          <w:t>6</w:t>
        </w:r>
        <w:r w:rsidR="0064558C">
          <w:rPr>
            <w:noProof/>
            <w:webHidden/>
          </w:rPr>
          <w:fldChar w:fldCharType="end"/>
        </w:r>
      </w:hyperlink>
    </w:p>
    <w:p w:rsidR="0064558C" w:rsidRDefault="00E131B0">
      <w:pPr>
        <w:pStyle w:val="TOC2"/>
        <w:tabs>
          <w:tab w:val="right" w:leader="dot" w:pos="10195"/>
        </w:tabs>
        <w:rPr>
          <w:rFonts w:eastAsiaTheme="minorEastAsia"/>
          <w:noProof/>
        </w:rPr>
      </w:pPr>
      <w:hyperlink w:anchor="_Toc501347876" w:history="1">
        <w:r w:rsidR="0064558C" w:rsidRPr="00E14322">
          <w:rPr>
            <w:rStyle w:val="Hyperlink"/>
            <w:rFonts w:ascii="Times New Roman" w:hAnsi="Times New Roman" w:cs="Times New Roman"/>
            <w:noProof/>
            <w:lang w:val="sr-Cyrl-RS"/>
          </w:rPr>
          <w:t>2.1. Општи и демографски подаци о граду</w:t>
        </w:r>
        <w:r w:rsidR="0064558C">
          <w:rPr>
            <w:noProof/>
            <w:webHidden/>
          </w:rPr>
          <w:tab/>
        </w:r>
        <w:r w:rsidR="0064558C">
          <w:rPr>
            <w:noProof/>
            <w:webHidden/>
          </w:rPr>
          <w:fldChar w:fldCharType="begin"/>
        </w:r>
        <w:r w:rsidR="0064558C">
          <w:rPr>
            <w:noProof/>
            <w:webHidden/>
          </w:rPr>
          <w:instrText xml:space="preserve"> PAGEREF _Toc501347876 \h </w:instrText>
        </w:r>
        <w:r w:rsidR="0064558C">
          <w:rPr>
            <w:noProof/>
            <w:webHidden/>
          </w:rPr>
        </w:r>
        <w:r w:rsidR="0064558C">
          <w:rPr>
            <w:noProof/>
            <w:webHidden/>
          </w:rPr>
          <w:fldChar w:fldCharType="separate"/>
        </w:r>
        <w:r w:rsidR="0064558C">
          <w:rPr>
            <w:noProof/>
            <w:webHidden/>
          </w:rPr>
          <w:t>6</w:t>
        </w:r>
        <w:r w:rsidR="0064558C">
          <w:rPr>
            <w:noProof/>
            <w:webHidden/>
          </w:rPr>
          <w:fldChar w:fldCharType="end"/>
        </w:r>
      </w:hyperlink>
    </w:p>
    <w:p w:rsidR="0064558C" w:rsidRDefault="00E131B0">
      <w:pPr>
        <w:pStyle w:val="TOC2"/>
        <w:tabs>
          <w:tab w:val="right" w:leader="dot" w:pos="10195"/>
        </w:tabs>
        <w:rPr>
          <w:rFonts w:eastAsiaTheme="minorEastAsia"/>
          <w:noProof/>
        </w:rPr>
      </w:pPr>
      <w:hyperlink w:anchor="_Toc501347877" w:history="1">
        <w:r w:rsidR="0064558C" w:rsidRPr="00E14322">
          <w:rPr>
            <w:rStyle w:val="Hyperlink"/>
            <w:rFonts w:ascii="Times New Roman" w:hAnsi="Times New Roman" w:cs="Times New Roman"/>
            <w:noProof/>
            <w:lang w:val="sr-Cyrl-RS"/>
          </w:rPr>
          <w:t>2</w:t>
        </w:r>
        <w:r w:rsidR="0064558C" w:rsidRPr="00E14322">
          <w:rPr>
            <w:rStyle w:val="Hyperlink"/>
            <w:rFonts w:ascii="Times New Roman" w:hAnsi="Times New Roman" w:cs="Times New Roman"/>
            <w:noProof/>
          </w:rPr>
          <w:t>.</w:t>
        </w:r>
        <w:r w:rsidR="0064558C" w:rsidRPr="00E14322">
          <w:rPr>
            <w:rStyle w:val="Hyperlink"/>
            <w:rFonts w:ascii="Times New Roman" w:hAnsi="Times New Roman" w:cs="Times New Roman"/>
            <w:noProof/>
            <w:lang w:val="sr-Cyrl-RS"/>
          </w:rPr>
          <w:t>2</w:t>
        </w:r>
        <w:r w:rsidR="0064558C" w:rsidRPr="00E14322">
          <w:rPr>
            <w:rStyle w:val="Hyperlink"/>
            <w:rFonts w:ascii="Times New Roman" w:hAnsi="Times New Roman" w:cs="Times New Roman"/>
            <w:noProof/>
          </w:rPr>
          <w:t>. Природне карактеристике и ресурси</w:t>
        </w:r>
        <w:r w:rsidR="0064558C">
          <w:rPr>
            <w:noProof/>
            <w:webHidden/>
          </w:rPr>
          <w:tab/>
        </w:r>
        <w:r w:rsidR="0064558C">
          <w:rPr>
            <w:noProof/>
            <w:webHidden/>
          </w:rPr>
          <w:fldChar w:fldCharType="begin"/>
        </w:r>
        <w:r w:rsidR="0064558C">
          <w:rPr>
            <w:noProof/>
            <w:webHidden/>
          </w:rPr>
          <w:instrText xml:space="preserve"> PAGEREF _Toc501347877 \h </w:instrText>
        </w:r>
        <w:r w:rsidR="0064558C">
          <w:rPr>
            <w:noProof/>
            <w:webHidden/>
          </w:rPr>
        </w:r>
        <w:r w:rsidR="0064558C">
          <w:rPr>
            <w:noProof/>
            <w:webHidden/>
          </w:rPr>
          <w:fldChar w:fldCharType="separate"/>
        </w:r>
        <w:r w:rsidR="0064558C">
          <w:rPr>
            <w:noProof/>
            <w:webHidden/>
          </w:rPr>
          <w:t>7</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878" w:history="1">
        <w:r w:rsidR="0064558C" w:rsidRPr="00E14322">
          <w:rPr>
            <w:rStyle w:val="Hyperlink"/>
            <w:rFonts w:ascii="Times New Roman" w:hAnsi="Times New Roman" w:cs="Times New Roman"/>
            <w:noProof/>
            <w:lang w:val="sr-Cyrl-RS"/>
          </w:rPr>
          <w:t>2.2.1. Географски положај</w:t>
        </w:r>
        <w:r w:rsidR="0064558C">
          <w:rPr>
            <w:noProof/>
            <w:webHidden/>
          </w:rPr>
          <w:tab/>
        </w:r>
        <w:r w:rsidR="0064558C">
          <w:rPr>
            <w:noProof/>
            <w:webHidden/>
          </w:rPr>
          <w:fldChar w:fldCharType="begin"/>
        </w:r>
        <w:r w:rsidR="0064558C">
          <w:rPr>
            <w:noProof/>
            <w:webHidden/>
          </w:rPr>
          <w:instrText xml:space="preserve"> PAGEREF _Toc501347878 \h </w:instrText>
        </w:r>
        <w:r w:rsidR="0064558C">
          <w:rPr>
            <w:noProof/>
            <w:webHidden/>
          </w:rPr>
        </w:r>
        <w:r w:rsidR="0064558C">
          <w:rPr>
            <w:noProof/>
            <w:webHidden/>
          </w:rPr>
          <w:fldChar w:fldCharType="separate"/>
        </w:r>
        <w:r w:rsidR="0064558C">
          <w:rPr>
            <w:noProof/>
            <w:webHidden/>
          </w:rPr>
          <w:t>7</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879" w:history="1">
        <w:r w:rsidR="0064558C" w:rsidRPr="00E14322">
          <w:rPr>
            <w:rStyle w:val="Hyperlink"/>
            <w:rFonts w:ascii="Times New Roman" w:hAnsi="Times New Roman" w:cs="Times New Roman"/>
            <w:noProof/>
            <w:lang w:val="sr-Cyrl-RS"/>
          </w:rPr>
          <w:t>2.2.2. Клима</w:t>
        </w:r>
        <w:r w:rsidR="0064558C">
          <w:rPr>
            <w:noProof/>
            <w:webHidden/>
          </w:rPr>
          <w:tab/>
        </w:r>
        <w:r w:rsidR="0064558C">
          <w:rPr>
            <w:noProof/>
            <w:webHidden/>
          </w:rPr>
          <w:fldChar w:fldCharType="begin"/>
        </w:r>
        <w:r w:rsidR="0064558C">
          <w:rPr>
            <w:noProof/>
            <w:webHidden/>
          </w:rPr>
          <w:instrText xml:space="preserve"> PAGEREF _Toc501347879 \h </w:instrText>
        </w:r>
        <w:r w:rsidR="0064558C">
          <w:rPr>
            <w:noProof/>
            <w:webHidden/>
          </w:rPr>
        </w:r>
        <w:r w:rsidR="0064558C">
          <w:rPr>
            <w:noProof/>
            <w:webHidden/>
          </w:rPr>
          <w:fldChar w:fldCharType="separate"/>
        </w:r>
        <w:r w:rsidR="0064558C">
          <w:rPr>
            <w:noProof/>
            <w:webHidden/>
          </w:rPr>
          <w:t>8</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880" w:history="1">
        <w:r w:rsidR="0064558C" w:rsidRPr="00E14322">
          <w:rPr>
            <w:rStyle w:val="Hyperlink"/>
            <w:rFonts w:ascii="Times New Roman" w:hAnsi="Times New Roman" w:cs="Times New Roman"/>
            <w:noProof/>
            <w:lang w:val="sr-Cyrl-RS"/>
          </w:rPr>
          <w:t>2.2.3. Рељеф</w:t>
        </w:r>
        <w:r w:rsidR="0064558C">
          <w:rPr>
            <w:noProof/>
            <w:webHidden/>
          </w:rPr>
          <w:tab/>
        </w:r>
        <w:r w:rsidR="0064558C">
          <w:rPr>
            <w:noProof/>
            <w:webHidden/>
          </w:rPr>
          <w:fldChar w:fldCharType="begin"/>
        </w:r>
        <w:r w:rsidR="0064558C">
          <w:rPr>
            <w:noProof/>
            <w:webHidden/>
          </w:rPr>
          <w:instrText xml:space="preserve"> PAGEREF _Toc501347880 \h </w:instrText>
        </w:r>
        <w:r w:rsidR="0064558C">
          <w:rPr>
            <w:noProof/>
            <w:webHidden/>
          </w:rPr>
        </w:r>
        <w:r w:rsidR="0064558C">
          <w:rPr>
            <w:noProof/>
            <w:webHidden/>
          </w:rPr>
          <w:fldChar w:fldCharType="separate"/>
        </w:r>
        <w:r w:rsidR="0064558C">
          <w:rPr>
            <w:noProof/>
            <w:webHidden/>
          </w:rPr>
          <w:t>8</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881" w:history="1">
        <w:r w:rsidR="0064558C" w:rsidRPr="00E14322">
          <w:rPr>
            <w:rStyle w:val="Hyperlink"/>
            <w:rFonts w:ascii="Times New Roman" w:hAnsi="Times New Roman" w:cs="Times New Roman"/>
            <w:noProof/>
            <w:lang w:val="sr-Cyrl-RS"/>
          </w:rPr>
          <w:t>2.2.4. Предео и еко-систем</w:t>
        </w:r>
        <w:r w:rsidR="0064558C">
          <w:rPr>
            <w:noProof/>
            <w:webHidden/>
          </w:rPr>
          <w:tab/>
        </w:r>
        <w:r w:rsidR="0064558C">
          <w:rPr>
            <w:noProof/>
            <w:webHidden/>
          </w:rPr>
          <w:fldChar w:fldCharType="begin"/>
        </w:r>
        <w:r w:rsidR="0064558C">
          <w:rPr>
            <w:noProof/>
            <w:webHidden/>
          </w:rPr>
          <w:instrText xml:space="preserve"> PAGEREF _Toc501347881 \h </w:instrText>
        </w:r>
        <w:r w:rsidR="0064558C">
          <w:rPr>
            <w:noProof/>
            <w:webHidden/>
          </w:rPr>
        </w:r>
        <w:r w:rsidR="0064558C">
          <w:rPr>
            <w:noProof/>
            <w:webHidden/>
          </w:rPr>
          <w:fldChar w:fldCharType="separate"/>
        </w:r>
        <w:r w:rsidR="0064558C">
          <w:rPr>
            <w:noProof/>
            <w:webHidden/>
          </w:rPr>
          <w:t>8</w:t>
        </w:r>
        <w:r w:rsidR="0064558C">
          <w:rPr>
            <w:noProof/>
            <w:webHidden/>
          </w:rPr>
          <w:fldChar w:fldCharType="end"/>
        </w:r>
      </w:hyperlink>
    </w:p>
    <w:p w:rsidR="0064558C" w:rsidRDefault="00E131B0">
      <w:pPr>
        <w:pStyle w:val="TOC2"/>
        <w:tabs>
          <w:tab w:val="right" w:leader="dot" w:pos="10195"/>
        </w:tabs>
        <w:rPr>
          <w:rFonts w:eastAsiaTheme="minorEastAsia"/>
          <w:noProof/>
        </w:rPr>
      </w:pPr>
      <w:hyperlink w:anchor="_Toc501347882" w:history="1">
        <w:r w:rsidR="0064558C" w:rsidRPr="00E14322">
          <w:rPr>
            <w:rStyle w:val="Hyperlink"/>
            <w:noProof/>
            <w:lang w:val="sr-Cyrl-RS"/>
          </w:rPr>
          <w:t>2</w:t>
        </w:r>
        <w:r w:rsidR="0064558C" w:rsidRPr="00E14322">
          <w:rPr>
            <w:rStyle w:val="Hyperlink"/>
            <w:noProof/>
          </w:rPr>
          <w:t>.</w:t>
        </w:r>
        <w:r w:rsidR="0064558C" w:rsidRPr="00E14322">
          <w:rPr>
            <w:rStyle w:val="Hyperlink"/>
            <w:noProof/>
            <w:lang w:val="sr-Cyrl-RS"/>
          </w:rPr>
          <w:t>3</w:t>
        </w:r>
        <w:r w:rsidR="0064558C" w:rsidRPr="00E14322">
          <w:rPr>
            <w:rStyle w:val="Hyperlink"/>
            <w:noProof/>
          </w:rPr>
          <w:t xml:space="preserve">. </w:t>
        </w:r>
        <w:r w:rsidR="0064558C" w:rsidRPr="00E14322">
          <w:rPr>
            <w:rStyle w:val="Hyperlink"/>
            <w:noProof/>
            <w:lang w:val="sr-Cyrl-RS"/>
          </w:rPr>
          <w:t>Саобраћај</w:t>
        </w:r>
        <w:r w:rsidR="0064558C">
          <w:rPr>
            <w:noProof/>
            <w:webHidden/>
          </w:rPr>
          <w:tab/>
        </w:r>
        <w:r w:rsidR="0064558C">
          <w:rPr>
            <w:noProof/>
            <w:webHidden/>
          </w:rPr>
          <w:fldChar w:fldCharType="begin"/>
        </w:r>
        <w:r w:rsidR="0064558C">
          <w:rPr>
            <w:noProof/>
            <w:webHidden/>
          </w:rPr>
          <w:instrText xml:space="preserve"> PAGEREF _Toc501347882 \h </w:instrText>
        </w:r>
        <w:r w:rsidR="0064558C">
          <w:rPr>
            <w:noProof/>
            <w:webHidden/>
          </w:rPr>
        </w:r>
        <w:r w:rsidR="0064558C">
          <w:rPr>
            <w:noProof/>
            <w:webHidden/>
          </w:rPr>
          <w:fldChar w:fldCharType="separate"/>
        </w:r>
        <w:r w:rsidR="0064558C">
          <w:rPr>
            <w:noProof/>
            <w:webHidden/>
          </w:rPr>
          <w:t>8</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883" w:history="1">
        <w:r w:rsidR="0064558C" w:rsidRPr="00E14322">
          <w:rPr>
            <w:rStyle w:val="Hyperlink"/>
            <w:rFonts w:ascii="Times New Roman" w:eastAsia="Times New Roman" w:hAnsi="Times New Roman" w:cs="Times New Roman"/>
            <w:noProof/>
            <w:lang w:val="sr-Cyrl-CS" w:eastAsia="sr-Cyrl-CS"/>
          </w:rPr>
          <w:t>2.3.1. Ваздушни саобраћај</w:t>
        </w:r>
        <w:r w:rsidR="0064558C">
          <w:rPr>
            <w:noProof/>
            <w:webHidden/>
          </w:rPr>
          <w:tab/>
        </w:r>
        <w:r w:rsidR="0064558C">
          <w:rPr>
            <w:noProof/>
            <w:webHidden/>
          </w:rPr>
          <w:fldChar w:fldCharType="begin"/>
        </w:r>
        <w:r w:rsidR="0064558C">
          <w:rPr>
            <w:noProof/>
            <w:webHidden/>
          </w:rPr>
          <w:instrText xml:space="preserve"> PAGEREF _Toc501347883 \h </w:instrText>
        </w:r>
        <w:r w:rsidR="0064558C">
          <w:rPr>
            <w:noProof/>
            <w:webHidden/>
          </w:rPr>
        </w:r>
        <w:r w:rsidR="0064558C">
          <w:rPr>
            <w:noProof/>
            <w:webHidden/>
          </w:rPr>
          <w:fldChar w:fldCharType="separate"/>
        </w:r>
        <w:r w:rsidR="0064558C">
          <w:rPr>
            <w:noProof/>
            <w:webHidden/>
          </w:rPr>
          <w:t>9</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884" w:history="1">
        <w:r w:rsidR="0064558C" w:rsidRPr="00E14322">
          <w:rPr>
            <w:rStyle w:val="Hyperlink"/>
            <w:rFonts w:ascii="Times New Roman" w:eastAsia="Times New Roman" w:hAnsi="Times New Roman" w:cs="Times New Roman"/>
            <w:noProof/>
            <w:lang w:val="sr-Cyrl-CS" w:eastAsia="sr-Cyrl-CS"/>
          </w:rPr>
          <w:t>2.3.2. Железнички саобраћај</w:t>
        </w:r>
        <w:r w:rsidR="0064558C">
          <w:rPr>
            <w:noProof/>
            <w:webHidden/>
          </w:rPr>
          <w:tab/>
        </w:r>
        <w:r w:rsidR="0064558C">
          <w:rPr>
            <w:noProof/>
            <w:webHidden/>
          </w:rPr>
          <w:fldChar w:fldCharType="begin"/>
        </w:r>
        <w:r w:rsidR="0064558C">
          <w:rPr>
            <w:noProof/>
            <w:webHidden/>
          </w:rPr>
          <w:instrText xml:space="preserve"> PAGEREF _Toc501347884 \h </w:instrText>
        </w:r>
        <w:r w:rsidR="0064558C">
          <w:rPr>
            <w:noProof/>
            <w:webHidden/>
          </w:rPr>
        </w:r>
        <w:r w:rsidR="0064558C">
          <w:rPr>
            <w:noProof/>
            <w:webHidden/>
          </w:rPr>
          <w:fldChar w:fldCharType="separate"/>
        </w:r>
        <w:r w:rsidR="0064558C">
          <w:rPr>
            <w:noProof/>
            <w:webHidden/>
          </w:rPr>
          <w:t>9</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885" w:history="1">
        <w:r w:rsidR="0064558C" w:rsidRPr="00E14322">
          <w:rPr>
            <w:rStyle w:val="Hyperlink"/>
            <w:rFonts w:ascii="Times New Roman" w:eastAsia="Times New Roman" w:hAnsi="Times New Roman" w:cs="Times New Roman"/>
            <w:noProof/>
            <w:lang w:val="sr-Cyrl-CS" w:eastAsia="sr-Cyrl-CS"/>
          </w:rPr>
          <w:t>2.3.3. Међународни и међуградски аутобуски саобраћај</w:t>
        </w:r>
        <w:r w:rsidR="0064558C">
          <w:rPr>
            <w:noProof/>
            <w:webHidden/>
          </w:rPr>
          <w:tab/>
        </w:r>
        <w:r w:rsidR="0064558C">
          <w:rPr>
            <w:noProof/>
            <w:webHidden/>
          </w:rPr>
          <w:fldChar w:fldCharType="begin"/>
        </w:r>
        <w:r w:rsidR="0064558C">
          <w:rPr>
            <w:noProof/>
            <w:webHidden/>
          </w:rPr>
          <w:instrText xml:space="preserve"> PAGEREF _Toc501347885 \h </w:instrText>
        </w:r>
        <w:r w:rsidR="0064558C">
          <w:rPr>
            <w:noProof/>
            <w:webHidden/>
          </w:rPr>
        </w:r>
        <w:r w:rsidR="0064558C">
          <w:rPr>
            <w:noProof/>
            <w:webHidden/>
          </w:rPr>
          <w:fldChar w:fldCharType="separate"/>
        </w:r>
        <w:r w:rsidR="0064558C">
          <w:rPr>
            <w:noProof/>
            <w:webHidden/>
          </w:rPr>
          <w:t>10</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886" w:history="1">
        <w:r w:rsidR="0064558C" w:rsidRPr="00E14322">
          <w:rPr>
            <w:rStyle w:val="Hyperlink"/>
            <w:rFonts w:ascii="Times New Roman" w:eastAsia="Times New Roman" w:hAnsi="Times New Roman" w:cs="Times New Roman"/>
            <w:noProof/>
            <w:lang w:val="sr-Cyrl-CS" w:eastAsia="sr-Cyrl-CS"/>
          </w:rPr>
          <w:t>2.3.4. Услуге такси превоза</w:t>
        </w:r>
        <w:r w:rsidR="0064558C">
          <w:rPr>
            <w:noProof/>
            <w:webHidden/>
          </w:rPr>
          <w:tab/>
        </w:r>
        <w:r w:rsidR="0064558C">
          <w:rPr>
            <w:noProof/>
            <w:webHidden/>
          </w:rPr>
          <w:fldChar w:fldCharType="begin"/>
        </w:r>
        <w:r w:rsidR="0064558C">
          <w:rPr>
            <w:noProof/>
            <w:webHidden/>
          </w:rPr>
          <w:instrText xml:space="preserve"> PAGEREF _Toc501347886 \h </w:instrText>
        </w:r>
        <w:r w:rsidR="0064558C">
          <w:rPr>
            <w:noProof/>
            <w:webHidden/>
          </w:rPr>
        </w:r>
        <w:r w:rsidR="0064558C">
          <w:rPr>
            <w:noProof/>
            <w:webHidden/>
          </w:rPr>
          <w:fldChar w:fldCharType="separate"/>
        </w:r>
        <w:r w:rsidR="0064558C">
          <w:rPr>
            <w:noProof/>
            <w:webHidden/>
          </w:rPr>
          <w:t>10</w:t>
        </w:r>
        <w:r w:rsidR="0064558C">
          <w:rPr>
            <w:noProof/>
            <w:webHidden/>
          </w:rPr>
          <w:fldChar w:fldCharType="end"/>
        </w:r>
      </w:hyperlink>
    </w:p>
    <w:p w:rsidR="0064558C" w:rsidRDefault="00E131B0">
      <w:pPr>
        <w:pStyle w:val="TOC2"/>
        <w:tabs>
          <w:tab w:val="right" w:leader="dot" w:pos="10195"/>
        </w:tabs>
        <w:rPr>
          <w:rFonts w:eastAsiaTheme="minorEastAsia"/>
          <w:noProof/>
        </w:rPr>
      </w:pPr>
      <w:hyperlink w:anchor="_Toc501347887" w:history="1">
        <w:r w:rsidR="0064558C" w:rsidRPr="00E14322">
          <w:rPr>
            <w:rStyle w:val="Hyperlink"/>
            <w:rFonts w:ascii="Times New Roman" w:hAnsi="Times New Roman" w:cs="Times New Roman"/>
            <w:noProof/>
            <w:lang w:val="sr-Cyrl-RS"/>
          </w:rPr>
          <w:t>2.4. Комунална инфраструктура</w:t>
        </w:r>
        <w:r w:rsidR="0064558C">
          <w:rPr>
            <w:noProof/>
            <w:webHidden/>
          </w:rPr>
          <w:tab/>
        </w:r>
        <w:r w:rsidR="0064558C">
          <w:rPr>
            <w:noProof/>
            <w:webHidden/>
          </w:rPr>
          <w:fldChar w:fldCharType="begin"/>
        </w:r>
        <w:r w:rsidR="0064558C">
          <w:rPr>
            <w:noProof/>
            <w:webHidden/>
          </w:rPr>
          <w:instrText xml:space="preserve"> PAGEREF _Toc501347887 \h </w:instrText>
        </w:r>
        <w:r w:rsidR="0064558C">
          <w:rPr>
            <w:noProof/>
            <w:webHidden/>
          </w:rPr>
        </w:r>
        <w:r w:rsidR="0064558C">
          <w:rPr>
            <w:noProof/>
            <w:webHidden/>
          </w:rPr>
          <w:fldChar w:fldCharType="separate"/>
        </w:r>
        <w:r w:rsidR="0064558C">
          <w:rPr>
            <w:noProof/>
            <w:webHidden/>
          </w:rPr>
          <w:t>10</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888" w:history="1">
        <w:r w:rsidR="0064558C" w:rsidRPr="00E14322">
          <w:rPr>
            <w:rStyle w:val="Hyperlink"/>
            <w:rFonts w:ascii="Times New Roman" w:hAnsi="Times New Roman" w:cs="Times New Roman"/>
            <w:noProof/>
            <w:lang w:val="sr-Cyrl-RS"/>
          </w:rPr>
          <w:t>2.4.1. Водоводна мрежа</w:t>
        </w:r>
        <w:r w:rsidR="0064558C">
          <w:rPr>
            <w:noProof/>
            <w:webHidden/>
          </w:rPr>
          <w:tab/>
        </w:r>
        <w:r w:rsidR="0064558C">
          <w:rPr>
            <w:noProof/>
            <w:webHidden/>
          </w:rPr>
          <w:fldChar w:fldCharType="begin"/>
        </w:r>
        <w:r w:rsidR="0064558C">
          <w:rPr>
            <w:noProof/>
            <w:webHidden/>
          </w:rPr>
          <w:instrText xml:space="preserve"> PAGEREF _Toc501347888 \h </w:instrText>
        </w:r>
        <w:r w:rsidR="0064558C">
          <w:rPr>
            <w:noProof/>
            <w:webHidden/>
          </w:rPr>
        </w:r>
        <w:r w:rsidR="0064558C">
          <w:rPr>
            <w:noProof/>
            <w:webHidden/>
          </w:rPr>
          <w:fldChar w:fldCharType="separate"/>
        </w:r>
        <w:r w:rsidR="0064558C">
          <w:rPr>
            <w:noProof/>
            <w:webHidden/>
          </w:rPr>
          <w:t>10</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889" w:history="1">
        <w:r w:rsidR="0064558C" w:rsidRPr="00E14322">
          <w:rPr>
            <w:rStyle w:val="Hyperlink"/>
            <w:rFonts w:ascii="Times New Roman" w:hAnsi="Times New Roman" w:cs="Times New Roman"/>
            <w:noProof/>
            <w:lang w:val="sr-Cyrl-RS"/>
          </w:rPr>
          <w:t>2.4.2. Канализациона мрежа</w:t>
        </w:r>
        <w:r w:rsidR="0064558C">
          <w:rPr>
            <w:noProof/>
            <w:webHidden/>
          </w:rPr>
          <w:tab/>
        </w:r>
        <w:r w:rsidR="0064558C">
          <w:rPr>
            <w:noProof/>
            <w:webHidden/>
          </w:rPr>
          <w:fldChar w:fldCharType="begin"/>
        </w:r>
        <w:r w:rsidR="0064558C">
          <w:rPr>
            <w:noProof/>
            <w:webHidden/>
          </w:rPr>
          <w:instrText xml:space="preserve"> PAGEREF _Toc501347889 \h </w:instrText>
        </w:r>
        <w:r w:rsidR="0064558C">
          <w:rPr>
            <w:noProof/>
            <w:webHidden/>
          </w:rPr>
        </w:r>
        <w:r w:rsidR="0064558C">
          <w:rPr>
            <w:noProof/>
            <w:webHidden/>
          </w:rPr>
          <w:fldChar w:fldCharType="separate"/>
        </w:r>
        <w:r w:rsidR="0064558C">
          <w:rPr>
            <w:noProof/>
            <w:webHidden/>
          </w:rPr>
          <w:t>11</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890" w:history="1">
        <w:r w:rsidR="0064558C" w:rsidRPr="00E14322">
          <w:rPr>
            <w:rStyle w:val="Hyperlink"/>
            <w:rFonts w:ascii="Times New Roman" w:hAnsi="Times New Roman" w:cs="Times New Roman"/>
            <w:noProof/>
            <w:lang w:val="sr-Cyrl-RS"/>
          </w:rPr>
          <w:t>2.4.3. Електродистрибутивна мрежа</w:t>
        </w:r>
        <w:r w:rsidR="0064558C">
          <w:rPr>
            <w:noProof/>
            <w:webHidden/>
          </w:rPr>
          <w:tab/>
        </w:r>
        <w:r w:rsidR="0064558C">
          <w:rPr>
            <w:noProof/>
            <w:webHidden/>
          </w:rPr>
          <w:fldChar w:fldCharType="begin"/>
        </w:r>
        <w:r w:rsidR="0064558C">
          <w:rPr>
            <w:noProof/>
            <w:webHidden/>
          </w:rPr>
          <w:instrText xml:space="preserve"> PAGEREF _Toc501347890 \h </w:instrText>
        </w:r>
        <w:r w:rsidR="0064558C">
          <w:rPr>
            <w:noProof/>
            <w:webHidden/>
          </w:rPr>
        </w:r>
        <w:r w:rsidR="0064558C">
          <w:rPr>
            <w:noProof/>
            <w:webHidden/>
          </w:rPr>
          <w:fldChar w:fldCharType="separate"/>
        </w:r>
        <w:r w:rsidR="0064558C">
          <w:rPr>
            <w:noProof/>
            <w:webHidden/>
          </w:rPr>
          <w:t>11</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891" w:history="1">
        <w:r w:rsidR="0064558C" w:rsidRPr="00E14322">
          <w:rPr>
            <w:rStyle w:val="Hyperlink"/>
            <w:rFonts w:ascii="Times New Roman" w:hAnsi="Times New Roman" w:cs="Times New Roman"/>
            <w:noProof/>
            <w:lang w:val="sr-Latn-RS"/>
          </w:rPr>
          <w:t xml:space="preserve">2.4.4. </w:t>
        </w:r>
        <w:r w:rsidR="0064558C" w:rsidRPr="00E14322">
          <w:rPr>
            <w:rStyle w:val="Hyperlink"/>
            <w:rFonts w:ascii="Times New Roman" w:hAnsi="Times New Roman" w:cs="Times New Roman"/>
            <w:noProof/>
            <w:lang w:val="sr-Cyrl-RS"/>
          </w:rPr>
          <w:t>Топловодна мрежа</w:t>
        </w:r>
        <w:r w:rsidR="0064558C">
          <w:rPr>
            <w:noProof/>
            <w:webHidden/>
          </w:rPr>
          <w:tab/>
        </w:r>
        <w:r w:rsidR="0064558C">
          <w:rPr>
            <w:noProof/>
            <w:webHidden/>
          </w:rPr>
          <w:fldChar w:fldCharType="begin"/>
        </w:r>
        <w:r w:rsidR="0064558C">
          <w:rPr>
            <w:noProof/>
            <w:webHidden/>
          </w:rPr>
          <w:instrText xml:space="preserve"> PAGEREF _Toc501347891 \h </w:instrText>
        </w:r>
        <w:r w:rsidR="0064558C">
          <w:rPr>
            <w:noProof/>
            <w:webHidden/>
          </w:rPr>
        </w:r>
        <w:r w:rsidR="0064558C">
          <w:rPr>
            <w:noProof/>
            <w:webHidden/>
          </w:rPr>
          <w:fldChar w:fldCharType="separate"/>
        </w:r>
        <w:r w:rsidR="0064558C">
          <w:rPr>
            <w:noProof/>
            <w:webHidden/>
          </w:rPr>
          <w:t>11</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892" w:history="1">
        <w:r w:rsidR="0064558C" w:rsidRPr="00E14322">
          <w:rPr>
            <w:rStyle w:val="Hyperlink"/>
            <w:rFonts w:ascii="Times New Roman" w:hAnsi="Times New Roman" w:cs="Times New Roman"/>
            <w:noProof/>
            <w:lang w:val="sr-Cyrl-RS"/>
          </w:rPr>
          <w:t>2.4.5. Телекомуникациона инфраструктура</w:t>
        </w:r>
        <w:r w:rsidR="0064558C">
          <w:rPr>
            <w:noProof/>
            <w:webHidden/>
          </w:rPr>
          <w:tab/>
        </w:r>
        <w:r w:rsidR="0064558C">
          <w:rPr>
            <w:noProof/>
            <w:webHidden/>
          </w:rPr>
          <w:fldChar w:fldCharType="begin"/>
        </w:r>
        <w:r w:rsidR="0064558C">
          <w:rPr>
            <w:noProof/>
            <w:webHidden/>
          </w:rPr>
          <w:instrText xml:space="preserve"> PAGEREF _Toc501347892 \h </w:instrText>
        </w:r>
        <w:r w:rsidR="0064558C">
          <w:rPr>
            <w:noProof/>
            <w:webHidden/>
          </w:rPr>
        </w:r>
        <w:r w:rsidR="0064558C">
          <w:rPr>
            <w:noProof/>
            <w:webHidden/>
          </w:rPr>
          <w:fldChar w:fldCharType="separate"/>
        </w:r>
        <w:r w:rsidR="0064558C">
          <w:rPr>
            <w:noProof/>
            <w:webHidden/>
          </w:rPr>
          <w:t>11</w:t>
        </w:r>
        <w:r w:rsidR="0064558C">
          <w:rPr>
            <w:noProof/>
            <w:webHidden/>
          </w:rPr>
          <w:fldChar w:fldCharType="end"/>
        </w:r>
      </w:hyperlink>
    </w:p>
    <w:p w:rsidR="0064558C" w:rsidRDefault="00E131B0">
      <w:pPr>
        <w:pStyle w:val="TOC2"/>
        <w:tabs>
          <w:tab w:val="right" w:leader="dot" w:pos="10195"/>
        </w:tabs>
        <w:rPr>
          <w:rFonts w:eastAsiaTheme="minorEastAsia"/>
          <w:noProof/>
        </w:rPr>
      </w:pPr>
      <w:hyperlink w:anchor="_Toc501347893" w:history="1">
        <w:r w:rsidR="0064558C" w:rsidRPr="00E14322">
          <w:rPr>
            <w:rStyle w:val="Hyperlink"/>
            <w:rFonts w:ascii="Times New Roman" w:hAnsi="Times New Roman" w:cs="Times New Roman"/>
            <w:noProof/>
            <w:lang w:val="sr-Cyrl-RS"/>
          </w:rPr>
          <w:t>2.5. Заштита животне средине</w:t>
        </w:r>
        <w:r w:rsidR="0064558C">
          <w:rPr>
            <w:noProof/>
            <w:webHidden/>
          </w:rPr>
          <w:tab/>
        </w:r>
        <w:r w:rsidR="0064558C">
          <w:rPr>
            <w:noProof/>
            <w:webHidden/>
          </w:rPr>
          <w:fldChar w:fldCharType="begin"/>
        </w:r>
        <w:r w:rsidR="0064558C">
          <w:rPr>
            <w:noProof/>
            <w:webHidden/>
          </w:rPr>
          <w:instrText xml:space="preserve"> PAGEREF _Toc501347893 \h </w:instrText>
        </w:r>
        <w:r w:rsidR="0064558C">
          <w:rPr>
            <w:noProof/>
            <w:webHidden/>
          </w:rPr>
        </w:r>
        <w:r w:rsidR="0064558C">
          <w:rPr>
            <w:noProof/>
            <w:webHidden/>
          </w:rPr>
          <w:fldChar w:fldCharType="separate"/>
        </w:r>
        <w:r w:rsidR="0064558C">
          <w:rPr>
            <w:noProof/>
            <w:webHidden/>
          </w:rPr>
          <w:t>12</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894" w:history="1">
        <w:r w:rsidR="0064558C" w:rsidRPr="00E14322">
          <w:rPr>
            <w:rStyle w:val="Hyperlink"/>
            <w:rFonts w:ascii="Times New Roman" w:hAnsi="Times New Roman" w:cs="Times New Roman"/>
            <w:noProof/>
            <w:lang w:val="sr-Cyrl-RS"/>
          </w:rPr>
          <w:t>2.5.1. Стање животне средине</w:t>
        </w:r>
        <w:r w:rsidR="0064558C">
          <w:rPr>
            <w:noProof/>
            <w:webHidden/>
          </w:rPr>
          <w:tab/>
        </w:r>
        <w:r w:rsidR="0064558C">
          <w:rPr>
            <w:noProof/>
            <w:webHidden/>
          </w:rPr>
          <w:fldChar w:fldCharType="begin"/>
        </w:r>
        <w:r w:rsidR="0064558C">
          <w:rPr>
            <w:noProof/>
            <w:webHidden/>
          </w:rPr>
          <w:instrText xml:space="preserve"> PAGEREF _Toc501347894 \h </w:instrText>
        </w:r>
        <w:r w:rsidR="0064558C">
          <w:rPr>
            <w:noProof/>
            <w:webHidden/>
          </w:rPr>
        </w:r>
        <w:r w:rsidR="0064558C">
          <w:rPr>
            <w:noProof/>
            <w:webHidden/>
          </w:rPr>
          <w:fldChar w:fldCharType="separate"/>
        </w:r>
        <w:r w:rsidR="0064558C">
          <w:rPr>
            <w:noProof/>
            <w:webHidden/>
          </w:rPr>
          <w:t>14</w:t>
        </w:r>
        <w:r w:rsidR="0064558C">
          <w:rPr>
            <w:noProof/>
            <w:webHidden/>
          </w:rPr>
          <w:fldChar w:fldCharType="end"/>
        </w:r>
      </w:hyperlink>
    </w:p>
    <w:p w:rsidR="0064558C" w:rsidRDefault="00E131B0">
      <w:pPr>
        <w:pStyle w:val="TOC1"/>
        <w:tabs>
          <w:tab w:val="left" w:pos="440"/>
          <w:tab w:val="right" w:leader="dot" w:pos="10195"/>
        </w:tabs>
        <w:rPr>
          <w:rFonts w:eastAsiaTheme="minorEastAsia"/>
          <w:noProof/>
        </w:rPr>
      </w:pPr>
      <w:hyperlink w:anchor="_Toc501347895" w:history="1">
        <w:r w:rsidR="0064558C" w:rsidRPr="00E14322">
          <w:rPr>
            <w:rStyle w:val="Hyperlink"/>
            <w:rFonts w:ascii="Times New Roman" w:hAnsi="Times New Roman" w:cs="Times New Roman"/>
            <w:noProof/>
            <w:lang w:val="sr-Latn-RS"/>
          </w:rPr>
          <w:t>3.</w:t>
        </w:r>
        <w:r w:rsidR="0064558C">
          <w:rPr>
            <w:rFonts w:eastAsiaTheme="minorEastAsia"/>
            <w:noProof/>
          </w:rPr>
          <w:tab/>
        </w:r>
        <w:r w:rsidR="0064558C" w:rsidRPr="00E14322">
          <w:rPr>
            <w:rStyle w:val="Hyperlink"/>
            <w:rFonts w:ascii="Times New Roman" w:hAnsi="Times New Roman" w:cs="Times New Roman"/>
            <w:noProof/>
            <w:lang w:val="sr-Cyrl-RS"/>
          </w:rPr>
          <w:t>АНАЛИЗА ПОСТОЈЕЋЕГ СТАЊА У ОБЛАСТИ ТУРИЗМА</w:t>
        </w:r>
        <w:r w:rsidR="0064558C">
          <w:rPr>
            <w:noProof/>
            <w:webHidden/>
          </w:rPr>
          <w:tab/>
        </w:r>
        <w:r w:rsidR="0064558C">
          <w:rPr>
            <w:noProof/>
            <w:webHidden/>
          </w:rPr>
          <w:fldChar w:fldCharType="begin"/>
        </w:r>
        <w:r w:rsidR="0064558C">
          <w:rPr>
            <w:noProof/>
            <w:webHidden/>
          </w:rPr>
          <w:instrText xml:space="preserve"> PAGEREF _Toc501347895 \h </w:instrText>
        </w:r>
        <w:r w:rsidR="0064558C">
          <w:rPr>
            <w:noProof/>
            <w:webHidden/>
          </w:rPr>
        </w:r>
        <w:r w:rsidR="0064558C">
          <w:rPr>
            <w:noProof/>
            <w:webHidden/>
          </w:rPr>
          <w:fldChar w:fldCharType="separate"/>
        </w:r>
        <w:r w:rsidR="0064558C">
          <w:rPr>
            <w:noProof/>
            <w:webHidden/>
          </w:rPr>
          <w:t>15</w:t>
        </w:r>
        <w:r w:rsidR="0064558C">
          <w:rPr>
            <w:noProof/>
            <w:webHidden/>
          </w:rPr>
          <w:fldChar w:fldCharType="end"/>
        </w:r>
      </w:hyperlink>
    </w:p>
    <w:p w:rsidR="0064558C" w:rsidRDefault="00E131B0">
      <w:pPr>
        <w:pStyle w:val="TOC2"/>
        <w:tabs>
          <w:tab w:val="right" w:leader="dot" w:pos="10195"/>
        </w:tabs>
        <w:rPr>
          <w:rFonts w:eastAsiaTheme="minorEastAsia"/>
          <w:noProof/>
        </w:rPr>
      </w:pPr>
      <w:hyperlink w:anchor="_Toc501347896" w:history="1">
        <w:r w:rsidR="0064558C" w:rsidRPr="00E14322">
          <w:rPr>
            <w:rStyle w:val="Hyperlink"/>
            <w:rFonts w:ascii="Times New Roman" w:hAnsi="Times New Roman" w:cs="Times New Roman"/>
            <w:noProof/>
            <w:lang w:val="sr-Cyrl-RS"/>
          </w:rPr>
          <w:t>3.1. Туристичка привреда и угоститељска делатност</w:t>
        </w:r>
        <w:r w:rsidR="0064558C">
          <w:rPr>
            <w:noProof/>
            <w:webHidden/>
          </w:rPr>
          <w:tab/>
        </w:r>
        <w:r w:rsidR="0064558C">
          <w:rPr>
            <w:noProof/>
            <w:webHidden/>
          </w:rPr>
          <w:fldChar w:fldCharType="begin"/>
        </w:r>
        <w:r w:rsidR="0064558C">
          <w:rPr>
            <w:noProof/>
            <w:webHidden/>
          </w:rPr>
          <w:instrText xml:space="preserve"> PAGEREF _Toc501347896 \h </w:instrText>
        </w:r>
        <w:r w:rsidR="0064558C">
          <w:rPr>
            <w:noProof/>
            <w:webHidden/>
          </w:rPr>
        </w:r>
        <w:r w:rsidR="0064558C">
          <w:rPr>
            <w:noProof/>
            <w:webHidden/>
          </w:rPr>
          <w:fldChar w:fldCharType="separate"/>
        </w:r>
        <w:r w:rsidR="0064558C">
          <w:rPr>
            <w:noProof/>
            <w:webHidden/>
          </w:rPr>
          <w:t>15</w:t>
        </w:r>
        <w:r w:rsidR="0064558C">
          <w:rPr>
            <w:noProof/>
            <w:webHidden/>
          </w:rPr>
          <w:fldChar w:fldCharType="end"/>
        </w:r>
      </w:hyperlink>
    </w:p>
    <w:p w:rsidR="0064558C" w:rsidRDefault="00E131B0">
      <w:pPr>
        <w:pStyle w:val="TOC2"/>
        <w:tabs>
          <w:tab w:val="right" w:leader="dot" w:pos="10195"/>
        </w:tabs>
        <w:rPr>
          <w:rFonts w:eastAsiaTheme="minorEastAsia"/>
          <w:noProof/>
        </w:rPr>
      </w:pPr>
      <w:hyperlink w:anchor="_Toc501347897" w:history="1">
        <w:r w:rsidR="0064558C" w:rsidRPr="00E14322">
          <w:rPr>
            <w:rStyle w:val="Hyperlink"/>
            <w:rFonts w:ascii="Times New Roman" w:hAnsi="Times New Roman" w:cs="Times New Roman"/>
            <w:noProof/>
            <w:lang w:val="sr-Cyrl-RS"/>
          </w:rPr>
          <w:t>3.2. Стање смештајних капацитета</w:t>
        </w:r>
        <w:r w:rsidR="0064558C">
          <w:rPr>
            <w:noProof/>
            <w:webHidden/>
          </w:rPr>
          <w:tab/>
        </w:r>
        <w:r w:rsidR="0064558C">
          <w:rPr>
            <w:noProof/>
            <w:webHidden/>
          </w:rPr>
          <w:fldChar w:fldCharType="begin"/>
        </w:r>
        <w:r w:rsidR="0064558C">
          <w:rPr>
            <w:noProof/>
            <w:webHidden/>
          </w:rPr>
          <w:instrText xml:space="preserve"> PAGEREF _Toc501347897 \h </w:instrText>
        </w:r>
        <w:r w:rsidR="0064558C">
          <w:rPr>
            <w:noProof/>
            <w:webHidden/>
          </w:rPr>
        </w:r>
        <w:r w:rsidR="0064558C">
          <w:rPr>
            <w:noProof/>
            <w:webHidden/>
          </w:rPr>
          <w:fldChar w:fldCharType="separate"/>
        </w:r>
        <w:r w:rsidR="0064558C">
          <w:rPr>
            <w:noProof/>
            <w:webHidden/>
          </w:rPr>
          <w:t>16</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898" w:history="1">
        <w:r w:rsidR="0064558C" w:rsidRPr="00E14322">
          <w:rPr>
            <w:rStyle w:val="Hyperlink"/>
            <w:rFonts w:ascii="Times New Roman" w:hAnsi="Times New Roman" w:cs="Times New Roman"/>
            <w:noProof/>
            <w:lang w:val="sr-Cyrl-RS"/>
          </w:rPr>
          <w:t>3.2.1. Структура смештајних капацитета по категоријама, собама и лежајевима</w:t>
        </w:r>
        <w:r w:rsidR="0064558C">
          <w:rPr>
            <w:noProof/>
            <w:webHidden/>
          </w:rPr>
          <w:tab/>
        </w:r>
        <w:r w:rsidR="0064558C">
          <w:rPr>
            <w:noProof/>
            <w:webHidden/>
          </w:rPr>
          <w:fldChar w:fldCharType="begin"/>
        </w:r>
        <w:r w:rsidR="0064558C">
          <w:rPr>
            <w:noProof/>
            <w:webHidden/>
          </w:rPr>
          <w:instrText xml:space="preserve"> PAGEREF _Toc501347898 \h </w:instrText>
        </w:r>
        <w:r w:rsidR="0064558C">
          <w:rPr>
            <w:noProof/>
            <w:webHidden/>
          </w:rPr>
        </w:r>
        <w:r w:rsidR="0064558C">
          <w:rPr>
            <w:noProof/>
            <w:webHidden/>
          </w:rPr>
          <w:fldChar w:fldCharType="separate"/>
        </w:r>
        <w:r w:rsidR="0064558C">
          <w:rPr>
            <w:noProof/>
            <w:webHidden/>
          </w:rPr>
          <w:t>16</w:t>
        </w:r>
        <w:r w:rsidR="0064558C">
          <w:rPr>
            <w:noProof/>
            <w:webHidden/>
          </w:rPr>
          <w:fldChar w:fldCharType="end"/>
        </w:r>
      </w:hyperlink>
    </w:p>
    <w:p w:rsidR="0064558C" w:rsidRDefault="00E131B0">
      <w:pPr>
        <w:pStyle w:val="TOC2"/>
        <w:tabs>
          <w:tab w:val="right" w:leader="dot" w:pos="10195"/>
        </w:tabs>
        <w:rPr>
          <w:rFonts w:eastAsiaTheme="minorEastAsia"/>
          <w:noProof/>
        </w:rPr>
      </w:pPr>
      <w:hyperlink w:anchor="_Toc501347899" w:history="1">
        <w:r w:rsidR="0064558C" w:rsidRPr="00E14322">
          <w:rPr>
            <w:rStyle w:val="Hyperlink"/>
            <w:rFonts w:ascii="Times New Roman" w:hAnsi="Times New Roman" w:cs="Times New Roman"/>
            <w:noProof/>
            <w:lang w:val="sr-Cyrl-RS"/>
          </w:rPr>
          <w:t>3.3. Број туриста и ноћења</w:t>
        </w:r>
        <w:r w:rsidR="0064558C">
          <w:rPr>
            <w:noProof/>
            <w:webHidden/>
          </w:rPr>
          <w:tab/>
        </w:r>
        <w:r w:rsidR="0064558C">
          <w:rPr>
            <w:noProof/>
            <w:webHidden/>
          </w:rPr>
          <w:fldChar w:fldCharType="begin"/>
        </w:r>
        <w:r w:rsidR="0064558C">
          <w:rPr>
            <w:noProof/>
            <w:webHidden/>
          </w:rPr>
          <w:instrText xml:space="preserve"> PAGEREF _Toc501347899 \h </w:instrText>
        </w:r>
        <w:r w:rsidR="0064558C">
          <w:rPr>
            <w:noProof/>
            <w:webHidden/>
          </w:rPr>
        </w:r>
        <w:r w:rsidR="0064558C">
          <w:rPr>
            <w:noProof/>
            <w:webHidden/>
          </w:rPr>
          <w:fldChar w:fldCharType="separate"/>
        </w:r>
        <w:r w:rsidR="0064558C">
          <w:rPr>
            <w:noProof/>
            <w:webHidden/>
          </w:rPr>
          <w:t>18</w:t>
        </w:r>
        <w:r w:rsidR="0064558C">
          <w:rPr>
            <w:noProof/>
            <w:webHidden/>
          </w:rPr>
          <w:fldChar w:fldCharType="end"/>
        </w:r>
      </w:hyperlink>
    </w:p>
    <w:p w:rsidR="0064558C" w:rsidRDefault="00E131B0">
      <w:pPr>
        <w:pStyle w:val="TOC2"/>
        <w:tabs>
          <w:tab w:val="right" w:leader="dot" w:pos="10195"/>
        </w:tabs>
        <w:rPr>
          <w:rFonts w:eastAsiaTheme="minorEastAsia"/>
          <w:noProof/>
        </w:rPr>
      </w:pPr>
      <w:hyperlink w:anchor="_Toc501347900" w:history="1">
        <w:r w:rsidR="0064558C" w:rsidRPr="00E14322">
          <w:rPr>
            <w:rStyle w:val="Hyperlink"/>
            <w:rFonts w:ascii="Times New Roman" w:hAnsi="Times New Roman" w:cs="Times New Roman"/>
            <w:noProof/>
            <w:lang w:val="sr-Cyrl-RS"/>
          </w:rPr>
          <w:t>3.4. Туристичка инфраструктура</w:t>
        </w:r>
        <w:r w:rsidR="0064558C">
          <w:rPr>
            <w:noProof/>
            <w:webHidden/>
          </w:rPr>
          <w:tab/>
        </w:r>
        <w:r w:rsidR="0064558C">
          <w:rPr>
            <w:noProof/>
            <w:webHidden/>
          </w:rPr>
          <w:fldChar w:fldCharType="begin"/>
        </w:r>
        <w:r w:rsidR="0064558C">
          <w:rPr>
            <w:noProof/>
            <w:webHidden/>
          </w:rPr>
          <w:instrText xml:space="preserve"> PAGEREF _Toc501347900 \h </w:instrText>
        </w:r>
        <w:r w:rsidR="0064558C">
          <w:rPr>
            <w:noProof/>
            <w:webHidden/>
          </w:rPr>
        </w:r>
        <w:r w:rsidR="0064558C">
          <w:rPr>
            <w:noProof/>
            <w:webHidden/>
          </w:rPr>
          <w:fldChar w:fldCharType="separate"/>
        </w:r>
        <w:r w:rsidR="0064558C">
          <w:rPr>
            <w:noProof/>
            <w:webHidden/>
          </w:rPr>
          <w:t>18</w:t>
        </w:r>
        <w:r w:rsidR="0064558C">
          <w:rPr>
            <w:noProof/>
            <w:webHidden/>
          </w:rPr>
          <w:fldChar w:fldCharType="end"/>
        </w:r>
      </w:hyperlink>
    </w:p>
    <w:p w:rsidR="0064558C" w:rsidRDefault="00E131B0">
      <w:pPr>
        <w:pStyle w:val="TOC2"/>
        <w:tabs>
          <w:tab w:val="right" w:leader="dot" w:pos="10195"/>
        </w:tabs>
        <w:rPr>
          <w:rFonts w:eastAsiaTheme="minorEastAsia"/>
          <w:noProof/>
        </w:rPr>
      </w:pPr>
      <w:hyperlink w:anchor="_Toc501347901" w:history="1">
        <w:r w:rsidR="0064558C" w:rsidRPr="00E14322">
          <w:rPr>
            <w:rStyle w:val="Hyperlink"/>
            <w:rFonts w:ascii="Times New Roman" w:hAnsi="Times New Roman" w:cs="Times New Roman"/>
            <w:noProof/>
            <w:lang w:val="sr-Cyrl-RS"/>
          </w:rPr>
          <w:t>3.5. Туристички производ</w:t>
        </w:r>
        <w:r w:rsidR="0064558C">
          <w:rPr>
            <w:noProof/>
            <w:webHidden/>
          </w:rPr>
          <w:tab/>
        </w:r>
        <w:r w:rsidR="0064558C">
          <w:rPr>
            <w:noProof/>
            <w:webHidden/>
          </w:rPr>
          <w:fldChar w:fldCharType="begin"/>
        </w:r>
        <w:r w:rsidR="0064558C">
          <w:rPr>
            <w:noProof/>
            <w:webHidden/>
          </w:rPr>
          <w:instrText xml:space="preserve"> PAGEREF _Toc501347901 \h </w:instrText>
        </w:r>
        <w:r w:rsidR="0064558C">
          <w:rPr>
            <w:noProof/>
            <w:webHidden/>
          </w:rPr>
        </w:r>
        <w:r w:rsidR="0064558C">
          <w:rPr>
            <w:noProof/>
            <w:webHidden/>
          </w:rPr>
          <w:fldChar w:fldCharType="separate"/>
        </w:r>
        <w:r w:rsidR="0064558C">
          <w:rPr>
            <w:noProof/>
            <w:webHidden/>
          </w:rPr>
          <w:t>19</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02" w:history="1">
        <w:r w:rsidR="0064558C" w:rsidRPr="00E14322">
          <w:rPr>
            <w:rStyle w:val="Hyperlink"/>
            <w:rFonts w:ascii="Times New Roman" w:hAnsi="Times New Roman" w:cs="Times New Roman"/>
            <w:noProof/>
            <w:lang w:val="sr-Latn-RS"/>
          </w:rPr>
          <w:t>3.5.1. Туристички производ прве категорије</w:t>
        </w:r>
        <w:r w:rsidR="0064558C">
          <w:rPr>
            <w:noProof/>
            <w:webHidden/>
          </w:rPr>
          <w:tab/>
        </w:r>
        <w:r w:rsidR="0064558C">
          <w:rPr>
            <w:noProof/>
            <w:webHidden/>
          </w:rPr>
          <w:fldChar w:fldCharType="begin"/>
        </w:r>
        <w:r w:rsidR="0064558C">
          <w:rPr>
            <w:noProof/>
            <w:webHidden/>
          </w:rPr>
          <w:instrText xml:space="preserve"> PAGEREF _Toc501347902 \h </w:instrText>
        </w:r>
        <w:r w:rsidR="0064558C">
          <w:rPr>
            <w:noProof/>
            <w:webHidden/>
          </w:rPr>
        </w:r>
        <w:r w:rsidR="0064558C">
          <w:rPr>
            <w:noProof/>
            <w:webHidden/>
          </w:rPr>
          <w:fldChar w:fldCharType="separate"/>
        </w:r>
        <w:r w:rsidR="0064558C">
          <w:rPr>
            <w:noProof/>
            <w:webHidden/>
          </w:rPr>
          <w:t>20</w:t>
        </w:r>
        <w:r w:rsidR="0064558C">
          <w:rPr>
            <w:noProof/>
            <w:webHidden/>
          </w:rPr>
          <w:fldChar w:fldCharType="end"/>
        </w:r>
      </w:hyperlink>
    </w:p>
    <w:p w:rsidR="0064558C" w:rsidRDefault="00E131B0">
      <w:pPr>
        <w:pStyle w:val="TOC4"/>
        <w:tabs>
          <w:tab w:val="right" w:leader="dot" w:pos="10195"/>
        </w:tabs>
        <w:rPr>
          <w:rFonts w:eastAsiaTheme="minorEastAsia"/>
          <w:noProof/>
        </w:rPr>
      </w:pPr>
      <w:hyperlink w:anchor="_Toc501347903" w:history="1">
        <w:r w:rsidR="0064558C" w:rsidRPr="00E14322">
          <w:rPr>
            <w:rStyle w:val="Hyperlink"/>
            <w:rFonts w:ascii="Times New Roman" w:hAnsi="Times New Roman" w:cs="Times New Roman"/>
            <w:noProof/>
            <w:lang w:val="sr-Latn-RS"/>
          </w:rPr>
          <w:t>3.5.1.1. Кратки градски одмори (City break)</w:t>
        </w:r>
        <w:r w:rsidR="0064558C">
          <w:rPr>
            <w:noProof/>
            <w:webHidden/>
          </w:rPr>
          <w:tab/>
        </w:r>
        <w:r w:rsidR="0064558C">
          <w:rPr>
            <w:noProof/>
            <w:webHidden/>
          </w:rPr>
          <w:fldChar w:fldCharType="begin"/>
        </w:r>
        <w:r w:rsidR="0064558C">
          <w:rPr>
            <w:noProof/>
            <w:webHidden/>
          </w:rPr>
          <w:instrText xml:space="preserve"> PAGEREF _Toc501347903 \h </w:instrText>
        </w:r>
        <w:r w:rsidR="0064558C">
          <w:rPr>
            <w:noProof/>
            <w:webHidden/>
          </w:rPr>
        </w:r>
        <w:r w:rsidR="0064558C">
          <w:rPr>
            <w:noProof/>
            <w:webHidden/>
          </w:rPr>
          <w:fldChar w:fldCharType="separate"/>
        </w:r>
        <w:r w:rsidR="0064558C">
          <w:rPr>
            <w:noProof/>
            <w:webHidden/>
          </w:rPr>
          <w:t>20</w:t>
        </w:r>
        <w:r w:rsidR="0064558C">
          <w:rPr>
            <w:noProof/>
            <w:webHidden/>
          </w:rPr>
          <w:fldChar w:fldCharType="end"/>
        </w:r>
      </w:hyperlink>
    </w:p>
    <w:p w:rsidR="0064558C" w:rsidRDefault="00E131B0">
      <w:pPr>
        <w:pStyle w:val="TOC4"/>
        <w:tabs>
          <w:tab w:val="right" w:leader="dot" w:pos="10195"/>
        </w:tabs>
        <w:rPr>
          <w:rFonts w:eastAsiaTheme="minorEastAsia"/>
          <w:noProof/>
        </w:rPr>
      </w:pPr>
      <w:hyperlink w:anchor="_Toc501347904" w:history="1">
        <w:r w:rsidR="0064558C" w:rsidRPr="00E14322">
          <w:rPr>
            <w:rStyle w:val="Hyperlink"/>
            <w:rFonts w:ascii="Times New Roman" w:hAnsi="Times New Roman" w:cs="Times New Roman"/>
            <w:noProof/>
            <w:lang w:val="sr-Latn-RS"/>
          </w:rPr>
          <w:t>3.5.1.2. Кружна путовања</w:t>
        </w:r>
        <w:r w:rsidR="0064558C">
          <w:rPr>
            <w:noProof/>
            <w:webHidden/>
          </w:rPr>
          <w:tab/>
        </w:r>
        <w:r w:rsidR="0064558C">
          <w:rPr>
            <w:noProof/>
            <w:webHidden/>
          </w:rPr>
          <w:fldChar w:fldCharType="begin"/>
        </w:r>
        <w:r w:rsidR="0064558C">
          <w:rPr>
            <w:noProof/>
            <w:webHidden/>
          </w:rPr>
          <w:instrText xml:space="preserve"> PAGEREF _Toc501347904 \h </w:instrText>
        </w:r>
        <w:r w:rsidR="0064558C">
          <w:rPr>
            <w:noProof/>
            <w:webHidden/>
          </w:rPr>
        </w:r>
        <w:r w:rsidR="0064558C">
          <w:rPr>
            <w:noProof/>
            <w:webHidden/>
          </w:rPr>
          <w:fldChar w:fldCharType="separate"/>
        </w:r>
        <w:r w:rsidR="0064558C">
          <w:rPr>
            <w:noProof/>
            <w:webHidden/>
          </w:rPr>
          <w:t>20</w:t>
        </w:r>
        <w:r w:rsidR="0064558C">
          <w:rPr>
            <w:noProof/>
            <w:webHidden/>
          </w:rPr>
          <w:fldChar w:fldCharType="end"/>
        </w:r>
      </w:hyperlink>
    </w:p>
    <w:p w:rsidR="0064558C" w:rsidRDefault="00E131B0">
      <w:pPr>
        <w:pStyle w:val="TOC4"/>
        <w:tabs>
          <w:tab w:val="right" w:leader="dot" w:pos="10195"/>
        </w:tabs>
        <w:rPr>
          <w:rFonts w:eastAsiaTheme="minorEastAsia"/>
          <w:noProof/>
        </w:rPr>
      </w:pPr>
      <w:hyperlink w:anchor="_Toc501347905" w:history="1">
        <w:r w:rsidR="0064558C" w:rsidRPr="00E14322">
          <w:rPr>
            <w:rStyle w:val="Hyperlink"/>
            <w:rFonts w:ascii="Times New Roman" w:hAnsi="Times New Roman" w:cs="Times New Roman"/>
            <w:noProof/>
            <w:lang w:val="sr-Latn-RS"/>
          </w:rPr>
          <w:t>3.5.1.3. Tуризам специјалних интереса и активан одмор</w:t>
        </w:r>
        <w:r w:rsidR="0064558C">
          <w:rPr>
            <w:noProof/>
            <w:webHidden/>
          </w:rPr>
          <w:tab/>
        </w:r>
        <w:r w:rsidR="0064558C">
          <w:rPr>
            <w:noProof/>
            <w:webHidden/>
          </w:rPr>
          <w:fldChar w:fldCharType="begin"/>
        </w:r>
        <w:r w:rsidR="0064558C">
          <w:rPr>
            <w:noProof/>
            <w:webHidden/>
          </w:rPr>
          <w:instrText xml:space="preserve"> PAGEREF _Toc501347905 \h </w:instrText>
        </w:r>
        <w:r w:rsidR="0064558C">
          <w:rPr>
            <w:noProof/>
            <w:webHidden/>
          </w:rPr>
        </w:r>
        <w:r w:rsidR="0064558C">
          <w:rPr>
            <w:noProof/>
            <w:webHidden/>
          </w:rPr>
          <w:fldChar w:fldCharType="separate"/>
        </w:r>
        <w:r w:rsidR="0064558C">
          <w:rPr>
            <w:noProof/>
            <w:webHidden/>
          </w:rPr>
          <w:t>21</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06" w:history="1">
        <w:r w:rsidR="0064558C" w:rsidRPr="00E14322">
          <w:rPr>
            <w:rStyle w:val="Hyperlink"/>
            <w:rFonts w:ascii="Times New Roman" w:hAnsi="Times New Roman" w:cs="Times New Roman"/>
            <w:noProof/>
            <w:lang w:val="sr-Latn-RS"/>
          </w:rPr>
          <w:t>3.5.2. Туристички производи друге категорије</w:t>
        </w:r>
        <w:r w:rsidR="0064558C">
          <w:rPr>
            <w:noProof/>
            <w:webHidden/>
          </w:rPr>
          <w:tab/>
        </w:r>
        <w:r w:rsidR="0064558C">
          <w:rPr>
            <w:noProof/>
            <w:webHidden/>
          </w:rPr>
          <w:fldChar w:fldCharType="begin"/>
        </w:r>
        <w:r w:rsidR="0064558C">
          <w:rPr>
            <w:noProof/>
            <w:webHidden/>
          </w:rPr>
          <w:instrText xml:space="preserve"> PAGEREF _Toc501347906 \h </w:instrText>
        </w:r>
        <w:r w:rsidR="0064558C">
          <w:rPr>
            <w:noProof/>
            <w:webHidden/>
          </w:rPr>
        </w:r>
        <w:r w:rsidR="0064558C">
          <w:rPr>
            <w:noProof/>
            <w:webHidden/>
          </w:rPr>
          <w:fldChar w:fldCharType="separate"/>
        </w:r>
        <w:r w:rsidR="0064558C">
          <w:rPr>
            <w:noProof/>
            <w:webHidden/>
          </w:rPr>
          <w:t>21</w:t>
        </w:r>
        <w:r w:rsidR="0064558C">
          <w:rPr>
            <w:noProof/>
            <w:webHidden/>
          </w:rPr>
          <w:fldChar w:fldCharType="end"/>
        </w:r>
      </w:hyperlink>
    </w:p>
    <w:p w:rsidR="0064558C" w:rsidRDefault="00E131B0">
      <w:pPr>
        <w:pStyle w:val="TOC4"/>
        <w:tabs>
          <w:tab w:val="right" w:leader="dot" w:pos="10195"/>
        </w:tabs>
        <w:rPr>
          <w:rFonts w:eastAsiaTheme="minorEastAsia"/>
          <w:noProof/>
        </w:rPr>
      </w:pPr>
      <w:hyperlink w:anchor="_Toc501347907" w:history="1">
        <w:r w:rsidR="0064558C" w:rsidRPr="00E14322">
          <w:rPr>
            <w:rStyle w:val="Hyperlink"/>
            <w:rFonts w:ascii="Times New Roman" w:hAnsi="Times New Roman" w:cs="Times New Roman"/>
            <w:noProof/>
            <w:lang w:val="sr-Latn-RS"/>
          </w:rPr>
          <w:t>3.5.2.1. Конгресни туризам и MICE</w:t>
        </w:r>
        <w:r w:rsidR="0064558C" w:rsidRPr="00E14322">
          <w:rPr>
            <w:rStyle w:val="Hyperlink"/>
            <w:rFonts w:ascii="Times New Roman" w:hAnsi="Times New Roman" w:cs="Times New Roman"/>
            <w:noProof/>
            <w:lang w:val="sr-Cyrl-RS"/>
          </w:rPr>
          <w:t xml:space="preserve"> </w:t>
        </w:r>
        <w:r w:rsidR="0064558C" w:rsidRPr="00E14322">
          <w:rPr>
            <w:rStyle w:val="Hyperlink"/>
            <w:rFonts w:ascii="Times New Roman" w:hAnsi="Times New Roman" w:cs="Times New Roman"/>
            <w:noProof/>
            <w:lang w:val="sr-Latn-RS"/>
          </w:rPr>
          <w:t>(Meetings Incentives Congresses Events – Састанци Подстицаји Конгреси Догађаји)</w:t>
        </w:r>
        <w:r w:rsidR="0064558C">
          <w:rPr>
            <w:noProof/>
            <w:webHidden/>
          </w:rPr>
          <w:tab/>
        </w:r>
        <w:r w:rsidR="0064558C">
          <w:rPr>
            <w:noProof/>
            <w:webHidden/>
          </w:rPr>
          <w:fldChar w:fldCharType="begin"/>
        </w:r>
        <w:r w:rsidR="0064558C">
          <w:rPr>
            <w:noProof/>
            <w:webHidden/>
          </w:rPr>
          <w:instrText xml:space="preserve"> PAGEREF _Toc501347907 \h </w:instrText>
        </w:r>
        <w:r w:rsidR="0064558C">
          <w:rPr>
            <w:noProof/>
            <w:webHidden/>
          </w:rPr>
        </w:r>
        <w:r w:rsidR="0064558C">
          <w:rPr>
            <w:noProof/>
            <w:webHidden/>
          </w:rPr>
          <w:fldChar w:fldCharType="separate"/>
        </w:r>
        <w:r w:rsidR="0064558C">
          <w:rPr>
            <w:noProof/>
            <w:webHidden/>
          </w:rPr>
          <w:t>21</w:t>
        </w:r>
        <w:r w:rsidR="0064558C">
          <w:rPr>
            <w:noProof/>
            <w:webHidden/>
          </w:rPr>
          <w:fldChar w:fldCharType="end"/>
        </w:r>
      </w:hyperlink>
    </w:p>
    <w:p w:rsidR="0064558C" w:rsidRDefault="00E131B0">
      <w:pPr>
        <w:pStyle w:val="TOC4"/>
        <w:tabs>
          <w:tab w:val="right" w:leader="dot" w:pos="10195"/>
        </w:tabs>
        <w:rPr>
          <w:rFonts w:eastAsiaTheme="minorEastAsia"/>
          <w:noProof/>
        </w:rPr>
      </w:pPr>
      <w:hyperlink w:anchor="_Toc501347908" w:history="1">
        <w:r w:rsidR="0064558C" w:rsidRPr="00E14322">
          <w:rPr>
            <w:rStyle w:val="Hyperlink"/>
            <w:rFonts w:ascii="Times New Roman" w:hAnsi="Times New Roman" w:cs="Times New Roman"/>
            <w:noProof/>
            <w:lang w:val="sr-Latn-RS"/>
          </w:rPr>
          <w:t>3.5.2.2. Догађаји</w:t>
        </w:r>
        <w:r w:rsidR="0064558C">
          <w:rPr>
            <w:noProof/>
            <w:webHidden/>
          </w:rPr>
          <w:tab/>
        </w:r>
        <w:r w:rsidR="0064558C">
          <w:rPr>
            <w:noProof/>
            <w:webHidden/>
          </w:rPr>
          <w:fldChar w:fldCharType="begin"/>
        </w:r>
        <w:r w:rsidR="0064558C">
          <w:rPr>
            <w:noProof/>
            <w:webHidden/>
          </w:rPr>
          <w:instrText xml:space="preserve"> PAGEREF _Toc501347908 \h </w:instrText>
        </w:r>
        <w:r w:rsidR="0064558C">
          <w:rPr>
            <w:noProof/>
            <w:webHidden/>
          </w:rPr>
        </w:r>
        <w:r w:rsidR="0064558C">
          <w:rPr>
            <w:noProof/>
            <w:webHidden/>
          </w:rPr>
          <w:fldChar w:fldCharType="separate"/>
        </w:r>
        <w:r w:rsidR="0064558C">
          <w:rPr>
            <w:noProof/>
            <w:webHidden/>
          </w:rPr>
          <w:t>21</w:t>
        </w:r>
        <w:r w:rsidR="0064558C">
          <w:rPr>
            <w:noProof/>
            <w:webHidden/>
          </w:rPr>
          <w:fldChar w:fldCharType="end"/>
        </w:r>
      </w:hyperlink>
    </w:p>
    <w:p w:rsidR="0064558C" w:rsidRDefault="00E131B0">
      <w:pPr>
        <w:pStyle w:val="TOC4"/>
        <w:tabs>
          <w:tab w:val="right" w:leader="dot" w:pos="10195"/>
        </w:tabs>
        <w:rPr>
          <w:rFonts w:eastAsiaTheme="minorEastAsia"/>
          <w:noProof/>
        </w:rPr>
      </w:pPr>
      <w:hyperlink w:anchor="_Toc501347909" w:history="1">
        <w:r w:rsidR="0064558C" w:rsidRPr="00E14322">
          <w:rPr>
            <w:rStyle w:val="Hyperlink"/>
            <w:rFonts w:ascii="Times New Roman" w:hAnsi="Times New Roman" w:cs="Times New Roman"/>
            <w:noProof/>
            <w:lang w:val="sr-Latn-RS"/>
          </w:rPr>
          <w:t>3.5.2.3. Здравствени туризам</w:t>
        </w:r>
        <w:r w:rsidR="0064558C">
          <w:rPr>
            <w:noProof/>
            <w:webHidden/>
          </w:rPr>
          <w:tab/>
        </w:r>
        <w:r w:rsidR="0064558C">
          <w:rPr>
            <w:noProof/>
            <w:webHidden/>
          </w:rPr>
          <w:fldChar w:fldCharType="begin"/>
        </w:r>
        <w:r w:rsidR="0064558C">
          <w:rPr>
            <w:noProof/>
            <w:webHidden/>
          </w:rPr>
          <w:instrText xml:space="preserve"> PAGEREF _Toc501347909 \h </w:instrText>
        </w:r>
        <w:r w:rsidR="0064558C">
          <w:rPr>
            <w:noProof/>
            <w:webHidden/>
          </w:rPr>
        </w:r>
        <w:r w:rsidR="0064558C">
          <w:rPr>
            <w:noProof/>
            <w:webHidden/>
          </w:rPr>
          <w:fldChar w:fldCharType="separate"/>
        </w:r>
        <w:r w:rsidR="0064558C">
          <w:rPr>
            <w:noProof/>
            <w:webHidden/>
          </w:rPr>
          <w:t>22</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10" w:history="1">
        <w:r w:rsidR="0064558C" w:rsidRPr="00E14322">
          <w:rPr>
            <w:rStyle w:val="Hyperlink"/>
            <w:rFonts w:ascii="Times New Roman" w:hAnsi="Times New Roman" w:cs="Times New Roman"/>
            <w:noProof/>
            <w:lang w:val="sr-Latn-RS"/>
          </w:rPr>
          <w:t>3.5.3. Туристички производи треће категорије</w:t>
        </w:r>
        <w:r w:rsidR="0064558C">
          <w:rPr>
            <w:noProof/>
            <w:webHidden/>
          </w:rPr>
          <w:tab/>
        </w:r>
        <w:r w:rsidR="0064558C">
          <w:rPr>
            <w:noProof/>
            <w:webHidden/>
          </w:rPr>
          <w:fldChar w:fldCharType="begin"/>
        </w:r>
        <w:r w:rsidR="0064558C">
          <w:rPr>
            <w:noProof/>
            <w:webHidden/>
          </w:rPr>
          <w:instrText xml:space="preserve"> PAGEREF _Toc501347910 \h </w:instrText>
        </w:r>
        <w:r w:rsidR="0064558C">
          <w:rPr>
            <w:noProof/>
            <w:webHidden/>
          </w:rPr>
        </w:r>
        <w:r w:rsidR="0064558C">
          <w:rPr>
            <w:noProof/>
            <w:webHidden/>
          </w:rPr>
          <w:fldChar w:fldCharType="separate"/>
        </w:r>
        <w:r w:rsidR="0064558C">
          <w:rPr>
            <w:noProof/>
            <w:webHidden/>
          </w:rPr>
          <w:t>22</w:t>
        </w:r>
        <w:r w:rsidR="0064558C">
          <w:rPr>
            <w:noProof/>
            <w:webHidden/>
          </w:rPr>
          <w:fldChar w:fldCharType="end"/>
        </w:r>
      </w:hyperlink>
    </w:p>
    <w:p w:rsidR="0064558C" w:rsidRDefault="00E131B0">
      <w:pPr>
        <w:pStyle w:val="TOC4"/>
        <w:tabs>
          <w:tab w:val="right" w:leader="dot" w:pos="10195"/>
        </w:tabs>
        <w:rPr>
          <w:rFonts w:eastAsiaTheme="minorEastAsia"/>
          <w:noProof/>
        </w:rPr>
      </w:pPr>
      <w:hyperlink w:anchor="_Toc501347911" w:history="1">
        <w:r w:rsidR="0064558C" w:rsidRPr="00E14322">
          <w:rPr>
            <w:rStyle w:val="Hyperlink"/>
            <w:rFonts w:ascii="Times New Roman" w:hAnsi="Times New Roman" w:cs="Times New Roman"/>
            <w:noProof/>
            <w:lang w:val="sr-Latn-RS"/>
          </w:rPr>
          <w:t>3.5.3.1. Рурални туризам, плани</w:t>
        </w:r>
        <w:r w:rsidR="0064558C" w:rsidRPr="00E14322">
          <w:rPr>
            <w:rStyle w:val="Hyperlink"/>
            <w:rFonts w:ascii="Times New Roman" w:hAnsi="Times New Roman" w:cs="Times New Roman"/>
            <w:noProof/>
            <w:lang w:val="sr-Cyrl-RS"/>
          </w:rPr>
          <w:t>н</w:t>
        </w:r>
        <w:r w:rsidR="0064558C" w:rsidRPr="00E14322">
          <w:rPr>
            <w:rStyle w:val="Hyperlink"/>
            <w:rFonts w:ascii="Times New Roman" w:hAnsi="Times New Roman" w:cs="Times New Roman"/>
            <w:noProof/>
            <w:lang w:val="sr-Latn-RS"/>
          </w:rPr>
          <w:t>е и језера</w:t>
        </w:r>
        <w:r w:rsidR="0064558C">
          <w:rPr>
            <w:noProof/>
            <w:webHidden/>
          </w:rPr>
          <w:tab/>
        </w:r>
        <w:r w:rsidR="0064558C">
          <w:rPr>
            <w:noProof/>
            <w:webHidden/>
          </w:rPr>
          <w:fldChar w:fldCharType="begin"/>
        </w:r>
        <w:r w:rsidR="0064558C">
          <w:rPr>
            <w:noProof/>
            <w:webHidden/>
          </w:rPr>
          <w:instrText xml:space="preserve"> PAGEREF _Toc501347911 \h </w:instrText>
        </w:r>
        <w:r w:rsidR="0064558C">
          <w:rPr>
            <w:noProof/>
            <w:webHidden/>
          </w:rPr>
        </w:r>
        <w:r w:rsidR="0064558C">
          <w:rPr>
            <w:noProof/>
            <w:webHidden/>
          </w:rPr>
          <w:fldChar w:fldCharType="separate"/>
        </w:r>
        <w:r w:rsidR="0064558C">
          <w:rPr>
            <w:noProof/>
            <w:webHidden/>
          </w:rPr>
          <w:t>22</w:t>
        </w:r>
        <w:r w:rsidR="0064558C">
          <w:rPr>
            <w:noProof/>
            <w:webHidden/>
          </w:rPr>
          <w:fldChar w:fldCharType="end"/>
        </w:r>
      </w:hyperlink>
    </w:p>
    <w:p w:rsidR="0064558C" w:rsidRDefault="00E131B0">
      <w:pPr>
        <w:pStyle w:val="TOC4"/>
        <w:tabs>
          <w:tab w:val="right" w:leader="dot" w:pos="10195"/>
        </w:tabs>
        <w:rPr>
          <w:rFonts w:eastAsiaTheme="minorEastAsia"/>
          <w:noProof/>
        </w:rPr>
      </w:pPr>
      <w:hyperlink w:anchor="_Toc501347912" w:history="1">
        <w:r w:rsidR="0064558C" w:rsidRPr="00E14322">
          <w:rPr>
            <w:rStyle w:val="Hyperlink"/>
            <w:rFonts w:ascii="Times New Roman" w:hAnsi="Times New Roman" w:cs="Times New Roman"/>
            <w:noProof/>
            <w:lang w:val="sr-Latn-RS"/>
          </w:rPr>
          <w:t>3.5.3.2. Екотуризам</w:t>
        </w:r>
        <w:r w:rsidR="0064558C">
          <w:rPr>
            <w:noProof/>
            <w:webHidden/>
          </w:rPr>
          <w:tab/>
        </w:r>
        <w:r w:rsidR="0064558C">
          <w:rPr>
            <w:noProof/>
            <w:webHidden/>
          </w:rPr>
          <w:fldChar w:fldCharType="begin"/>
        </w:r>
        <w:r w:rsidR="0064558C">
          <w:rPr>
            <w:noProof/>
            <w:webHidden/>
          </w:rPr>
          <w:instrText xml:space="preserve"> PAGEREF _Toc501347912 \h </w:instrText>
        </w:r>
        <w:r w:rsidR="0064558C">
          <w:rPr>
            <w:noProof/>
            <w:webHidden/>
          </w:rPr>
        </w:r>
        <w:r w:rsidR="0064558C">
          <w:rPr>
            <w:noProof/>
            <w:webHidden/>
          </w:rPr>
          <w:fldChar w:fldCharType="separate"/>
        </w:r>
        <w:r w:rsidR="0064558C">
          <w:rPr>
            <w:noProof/>
            <w:webHidden/>
          </w:rPr>
          <w:t>22</w:t>
        </w:r>
        <w:r w:rsidR="0064558C">
          <w:rPr>
            <w:noProof/>
            <w:webHidden/>
          </w:rPr>
          <w:fldChar w:fldCharType="end"/>
        </w:r>
      </w:hyperlink>
    </w:p>
    <w:p w:rsidR="0064558C" w:rsidRDefault="00E131B0">
      <w:pPr>
        <w:pStyle w:val="TOC2"/>
        <w:tabs>
          <w:tab w:val="right" w:leader="dot" w:pos="10195"/>
        </w:tabs>
        <w:rPr>
          <w:rFonts w:eastAsiaTheme="minorEastAsia"/>
          <w:noProof/>
        </w:rPr>
      </w:pPr>
      <w:hyperlink w:anchor="_Toc501347913" w:history="1">
        <w:r w:rsidR="0064558C" w:rsidRPr="00E14322">
          <w:rPr>
            <w:rStyle w:val="Hyperlink"/>
            <w:rFonts w:ascii="Times New Roman" w:hAnsi="Times New Roman" w:cs="Times New Roman"/>
            <w:noProof/>
            <w:lang w:val="sr-Latn-RS"/>
          </w:rPr>
          <w:t>3</w:t>
        </w:r>
        <w:r w:rsidR="0064558C" w:rsidRPr="00E14322">
          <w:rPr>
            <w:rStyle w:val="Hyperlink"/>
            <w:rFonts w:ascii="Times New Roman" w:hAnsi="Times New Roman" w:cs="Times New Roman"/>
            <w:noProof/>
            <w:lang w:val="sr-Cyrl-RS"/>
          </w:rPr>
          <w:t>.6. Институционална организованост туризма у Нишу</w:t>
        </w:r>
        <w:r w:rsidR="0064558C">
          <w:rPr>
            <w:noProof/>
            <w:webHidden/>
          </w:rPr>
          <w:tab/>
        </w:r>
        <w:r w:rsidR="0064558C">
          <w:rPr>
            <w:noProof/>
            <w:webHidden/>
          </w:rPr>
          <w:fldChar w:fldCharType="begin"/>
        </w:r>
        <w:r w:rsidR="0064558C">
          <w:rPr>
            <w:noProof/>
            <w:webHidden/>
          </w:rPr>
          <w:instrText xml:space="preserve"> PAGEREF _Toc501347913 \h </w:instrText>
        </w:r>
        <w:r w:rsidR="0064558C">
          <w:rPr>
            <w:noProof/>
            <w:webHidden/>
          </w:rPr>
        </w:r>
        <w:r w:rsidR="0064558C">
          <w:rPr>
            <w:noProof/>
            <w:webHidden/>
          </w:rPr>
          <w:fldChar w:fldCharType="separate"/>
        </w:r>
        <w:r w:rsidR="0064558C">
          <w:rPr>
            <w:noProof/>
            <w:webHidden/>
          </w:rPr>
          <w:t>23</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14" w:history="1">
        <w:r w:rsidR="0064558C" w:rsidRPr="00E14322">
          <w:rPr>
            <w:rStyle w:val="Hyperlink"/>
            <w:rFonts w:ascii="Times New Roman" w:hAnsi="Times New Roman" w:cs="Times New Roman"/>
            <w:noProof/>
            <w:lang w:val="sr-Cyrl-RS"/>
          </w:rPr>
          <w:t>3.6.1. Туристичка организација Ниш</w:t>
        </w:r>
        <w:r w:rsidR="0064558C">
          <w:rPr>
            <w:noProof/>
            <w:webHidden/>
          </w:rPr>
          <w:tab/>
        </w:r>
        <w:r w:rsidR="0064558C">
          <w:rPr>
            <w:noProof/>
            <w:webHidden/>
          </w:rPr>
          <w:fldChar w:fldCharType="begin"/>
        </w:r>
        <w:r w:rsidR="0064558C">
          <w:rPr>
            <w:noProof/>
            <w:webHidden/>
          </w:rPr>
          <w:instrText xml:space="preserve"> PAGEREF _Toc501347914 \h </w:instrText>
        </w:r>
        <w:r w:rsidR="0064558C">
          <w:rPr>
            <w:noProof/>
            <w:webHidden/>
          </w:rPr>
        </w:r>
        <w:r w:rsidR="0064558C">
          <w:rPr>
            <w:noProof/>
            <w:webHidden/>
          </w:rPr>
          <w:fldChar w:fldCharType="separate"/>
        </w:r>
        <w:r w:rsidR="0064558C">
          <w:rPr>
            <w:noProof/>
            <w:webHidden/>
          </w:rPr>
          <w:t>23</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15" w:history="1">
        <w:r w:rsidR="0064558C" w:rsidRPr="00E14322">
          <w:rPr>
            <w:rStyle w:val="Hyperlink"/>
            <w:rFonts w:ascii="Times New Roman" w:hAnsi="Times New Roman" w:cs="Times New Roman"/>
            <w:noProof/>
            <w:lang w:val="sr-Latn-RS"/>
          </w:rPr>
          <w:t>3.6.2. Туристичка сигнализација</w:t>
        </w:r>
        <w:r w:rsidR="0064558C">
          <w:rPr>
            <w:noProof/>
            <w:webHidden/>
          </w:rPr>
          <w:tab/>
        </w:r>
        <w:r w:rsidR="0064558C">
          <w:rPr>
            <w:noProof/>
            <w:webHidden/>
          </w:rPr>
          <w:fldChar w:fldCharType="begin"/>
        </w:r>
        <w:r w:rsidR="0064558C">
          <w:rPr>
            <w:noProof/>
            <w:webHidden/>
          </w:rPr>
          <w:instrText xml:space="preserve"> PAGEREF _Toc501347915 \h </w:instrText>
        </w:r>
        <w:r w:rsidR="0064558C">
          <w:rPr>
            <w:noProof/>
            <w:webHidden/>
          </w:rPr>
        </w:r>
        <w:r w:rsidR="0064558C">
          <w:rPr>
            <w:noProof/>
            <w:webHidden/>
          </w:rPr>
          <w:fldChar w:fldCharType="separate"/>
        </w:r>
        <w:r w:rsidR="0064558C">
          <w:rPr>
            <w:noProof/>
            <w:webHidden/>
          </w:rPr>
          <w:t>23</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16" w:history="1">
        <w:r w:rsidR="0064558C" w:rsidRPr="00E14322">
          <w:rPr>
            <w:rStyle w:val="Hyperlink"/>
            <w:rFonts w:ascii="Times New Roman" w:hAnsi="Times New Roman" w:cs="Times New Roman"/>
            <w:noProof/>
            <w:lang w:val="sr-Cyrl-RS"/>
          </w:rPr>
          <w:t>3.6.3. Образовање у области туризма</w:t>
        </w:r>
        <w:r w:rsidR="0064558C">
          <w:rPr>
            <w:noProof/>
            <w:webHidden/>
          </w:rPr>
          <w:tab/>
        </w:r>
        <w:r w:rsidR="0064558C">
          <w:rPr>
            <w:noProof/>
            <w:webHidden/>
          </w:rPr>
          <w:fldChar w:fldCharType="begin"/>
        </w:r>
        <w:r w:rsidR="0064558C">
          <w:rPr>
            <w:noProof/>
            <w:webHidden/>
          </w:rPr>
          <w:instrText xml:space="preserve"> PAGEREF _Toc501347916 \h </w:instrText>
        </w:r>
        <w:r w:rsidR="0064558C">
          <w:rPr>
            <w:noProof/>
            <w:webHidden/>
          </w:rPr>
        </w:r>
        <w:r w:rsidR="0064558C">
          <w:rPr>
            <w:noProof/>
            <w:webHidden/>
          </w:rPr>
          <w:fldChar w:fldCharType="separate"/>
        </w:r>
        <w:r w:rsidR="0064558C">
          <w:rPr>
            <w:noProof/>
            <w:webHidden/>
          </w:rPr>
          <w:t>24</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17" w:history="1">
        <w:r w:rsidR="0064558C" w:rsidRPr="00E14322">
          <w:rPr>
            <w:rStyle w:val="Hyperlink"/>
            <w:rFonts w:ascii="Times New Roman" w:hAnsi="Times New Roman" w:cs="Times New Roman"/>
            <w:noProof/>
            <w:lang w:val="sr-Cyrl-RS"/>
          </w:rPr>
          <w:t>3.6.4. Удружења из области туризма и угоститељства</w:t>
        </w:r>
        <w:r w:rsidR="0064558C">
          <w:rPr>
            <w:noProof/>
            <w:webHidden/>
          </w:rPr>
          <w:tab/>
        </w:r>
        <w:r w:rsidR="0064558C">
          <w:rPr>
            <w:noProof/>
            <w:webHidden/>
          </w:rPr>
          <w:fldChar w:fldCharType="begin"/>
        </w:r>
        <w:r w:rsidR="0064558C">
          <w:rPr>
            <w:noProof/>
            <w:webHidden/>
          </w:rPr>
          <w:instrText xml:space="preserve"> PAGEREF _Toc501347917 \h </w:instrText>
        </w:r>
        <w:r w:rsidR="0064558C">
          <w:rPr>
            <w:noProof/>
            <w:webHidden/>
          </w:rPr>
        </w:r>
        <w:r w:rsidR="0064558C">
          <w:rPr>
            <w:noProof/>
            <w:webHidden/>
          </w:rPr>
          <w:fldChar w:fldCharType="separate"/>
        </w:r>
        <w:r w:rsidR="0064558C">
          <w:rPr>
            <w:noProof/>
            <w:webHidden/>
          </w:rPr>
          <w:t>24</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18" w:history="1">
        <w:r w:rsidR="0064558C" w:rsidRPr="00E14322">
          <w:rPr>
            <w:rStyle w:val="Hyperlink"/>
            <w:rFonts w:ascii="Times New Roman" w:hAnsi="Times New Roman" w:cs="Times New Roman"/>
            <w:noProof/>
            <w:lang w:val="sr-Cyrl-RS"/>
          </w:rPr>
          <w:t>3.6.5. Установе и удружења из области културе</w:t>
        </w:r>
        <w:r w:rsidR="0064558C">
          <w:rPr>
            <w:noProof/>
            <w:webHidden/>
          </w:rPr>
          <w:tab/>
        </w:r>
        <w:r w:rsidR="0064558C">
          <w:rPr>
            <w:noProof/>
            <w:webHidden/>
          </w:rPr>
          <w:fldChar w:fldCharType="begin"/>
        </w:r>
        <w:r w:rsidR="0064558C">
          <w:rPr>
            <w:noProof/>
            <w:webHidden/>
          </w:rPr>
          <w:instrText xml:space="preserve"> PAGEREF _Toc501347918 \h </w:instrText>
        </w:r>
        <w:r w:rsidR="0064558C">
          <w:rPr>
            <w:noProof/>
            <w:webHidden/>
          </w:rPr>
        </w:r>
        <w:r w:rsidR="0064558C">
          <w:rPr>
            <w:noProof/>
            <w:webHidden/>
          </w:rPr>
          <w:fldChar w:fldCharType="separate"/>
        </w:r>
        <w:r w:rsidR="0064558C">
          <w:rPr>
            <w:noProof/>
            <w:webHidden/>
          </w:rPr>
          <w:t>24</w:t>
        </w:r>
        <w:r w:rsidR="0064558C">
          <w:rPr>
            <w:noProof/>
            <w:webHidden/>
          </w:rPr>
          <w:fldChar w:fldCharType="end"/>
        </w:r>
      </w:hyperlink>
    </w:p>
    <w:p w:rsidR="0064558C" w:rsidRDefault="00E131B0">
      <w:pPr>
        <w:pStyle w:val="TOC2"/>
        <w:tabs>
          <w:tab w:val="right" w:leader="dot" w:pos="10195"/>
        </w:tabs>
        <w:rPr>
          <w:rFonts w:eastAsiaTheme="minorEastAsia"/>
          <w:noProof/>
        </w:rPr>
      </w:pPr>
      <w:hyperlink w:anchor="_Toc501347919" w:history="1">
        <w:r w:rsidR="0064558C" w:rsidRPr="00E14322">
          <w:rPr>
            <w:rStyle w:val="Hyperlink"/>
            <w:rFonts w:ascii="Times New Roman" w:hAnsi="Times New Roman" w:cs="Times New Roman"/>
            <w:noProof/>
            <w:lang w:val="sr-Latn-RS"/>
          </w:rPr>
          <w:t xml:space="preserve">3.7. </w:t>
        </w:r>
        <w:r w:rsidR="0064558C" w:rsidRPr="00E14322">
          <w:rPr>
            <w:rStyle w:val="Hyperlink"/>
            <w:rFonts w:ascii="Times New Roman" w:hAnsi="Times New Roman" w:cs="Times New Roman"/>
            <w:noProof/>
            <w:lang w:val="sr-Cyrl-RS"/>
          </w:rPr>
          <w:t>Спорт</w:t>
        </w:r>
        <w:r w:rsidR="0064558C">
          <w:rPr>
            <w:noProof/>
            <w:webHidden/>
          </w:rPr>
          <w:tab/>
        </w:r>
        <w:r w:rsidR="0064558C">
          <w:rPr>
            <w:noProof/>
            <w:webHidden/>
          </w:rPr>
          <w:fldChar w:fldCharType="begin"/>
        </w:r>
        <w:r w:rsidR="0064558C">
          <w:rPr>
            <w:noProof/>
            <w:webHidden/>
          </w:rPr>
          <w:instrText xml:space="preserve"> PAGEREF _Toc501347919 \h </w:instrText>
        </w:r>
        <w:r w:rsidR="0064558C">
          <w:rPr>
            <w:noProof/>
            <w:webHidden/>
          </w:rPr>
        </w:r>
        <w:r w:rsidR="0064558C">
          <w:rPr>
            <w:noProof/>
            <w:webHidden/>
          </w:rPr>
          <w:fldChar w:fldCharType="separate"/>
        </w:r>
        <w:r w:rsidR="0064558C">
          <w:rPr>
            <w:noProof/>
            <w:webHidden/>
          </w:rPr>
          <w:t>25</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20" w:history="1">
        <w:r w:rsidR="0064558C" w:rsidRPr="00E14322">
          <w:rPr>
            <w:rStyle w:val="Hyperlink"/>
            <w:rFonts w:ascii="Times New Roman" w:hAnsi="Times New Roman" w:cs="Times New Roman"/>
            <w:noProof/>
            <w:lang w:val="sr-Cyrl-RS"/>
          </w:rPr>
          <w:t>3.7.1. Установе и удружења из области спорта</w:t>
        </w:r>
        <w:r w:rsidR="0064558C">
          <w:rPr>
            <w:noProof/>
            <w:webHidden/>
          </w:rPr>
          <w:tab/>
        </w:r>
        <w:r w:rsidR="0064558C">
          <w:rPr>
            <w:noProof/>
            <w:webHidden/>
          </w:rPr>
          <w:fldChar w:fldCharType="begin"/>
        </w:r>
        <w:r w:rsidR="0064558C">
          <w:rPr>
            <w:noProof/>
            <w:webHidden/>
          </w:rPr>
          <w:instrText xml:space="preserve"> PAGEREF _Toc501347920 \h </w:instrText>
        </w:r>
        <w:r w:rsidR="0064558C">
          <w:rPr>
            <w:noProof/>
            <w:webHidden/>
          </w:rPr>
        </w:r>
        <w:r w:rsidR="0064558C">
          <w:rPr>
            <w:noProof/>
            <w:webHidden/>
          </w:rPr>
          <w:fldChar w:fldCharType="separate"/>
        </w:r>
        <w:r w:rsidR="0064558C">
          <w:rPr>
            <w:noProof/>
            <w:webHidden/>
          </w:rPr>
          <w:t>25</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21" w:history="1">
        <w:r w:rsidR="0064558C" w:rsidRPr="00E14322">
          <w:rPr>
            <w:rStyle w:val="Hyperlink"/>
            <w:rFonts w:ascii="Times New Roman" w:hAnsi="Times New Roman" w:cs="Times New Roman"/>
            <w:noProof/>
            <w:lang w:val="sr-Cyrl-RS"/>
          </w:rPr>
          <w:t>3.7.2. Спортска инфраструктура</w:t>
        </w:r>
        <w:r w:rsidR="0064558C">
          <w:rPr>
            <w:noProof/>
            <w:webHidden/>
          </w:rPr>
          <w:tab/>
        </w:r>
        <w:r w:rsidR="0064558C">
          <w:rPr>
            <w:noProof/>
            <w:webHidden/>
          </w:rPr>
          <w:fldChar w:fldCharType="begin"/>
        </w:r>
        <w:r w:rsidR="0064558C">
          <w:rPr>
            <w:noProof/>
            <w:webHidden/>
          </w:rPr>
          <w:instrText xml:space="preserve"> PAGEREF _Toc501347921 \h </w:instrText>
        </w:r>
        <w:r w:rsidR="0064558C">
          <w:rPr>
            <w:noProof/>
            <w:webHidden/>
          </w:rPr>
        </w:r>
        <w:r w:rsidR="0064558C">
          <w:rPr>
            <w:noProof/>
            <w:webHidden/>
          </w:rPr>
          <w:fldChar w:fldCharType="separate"/>
        </w:r>
        <w:r w:rsidR="0064558C">
          <w:rPr>
            <w:noProof/>
            <w:webHidden/>
          </w:rPr>
          <w:t>25</w:t>
        </w:r>
        <w:r w:rsidR="0064558C">
          <w:rPr>
            <w:noProof/>
            <w:webHidden/>
          </w:rPr>
          <w:fldChar w:fldCharType="end"/>
        </w:r>
      </w:hyperlink>
    </w:p>
    <w:p w:rsidR="0064558C" w:rsidRDefault="00E131B0">
      <w:pPr>
        <w:pStyle w:val="TOC1"/>
        <w:tabs>
          <w:tab w:val="left" w:pos="440"/>
          <w:tab w:val="right" w:leader="dot" w:pos="10195"/>
        </w:tabs>
        <w:rPr>
          <w:rFonts w:eastAsiaTheme="minorEastAsia"/>
          <w:noProof/>
        </w:rPr>
      </w:pPr>
      <w:hyperlink w:anchor="_Toc501347922" w:history="1">
        <w:r w:rsidR="0064558C" w:rsidRPr="00E14322">
          <w:rPr>
            <w:rStyle w:val="Hyperlink"/>
            <w:rFonts w:ascii="Times New Roman" w:hAnsi="Times New Roman" w:cs="Times New Roman"/>
            <w:noProof/>
            <w:lang w:val="sr-Latn-RS"/>
          </w:rPr>
          <w:t>4.</w:t>
        </w:r>
        <w:r w:rsidR="0064558C">
          <w:rPr>
            <w:rFonts w:eastAsiaTheme="minorEastAsia"/>
            <w:noProof/>
          </w:rPr>
          <w:tab/>
        </w:r>
        <w:r w:rsidR="0064558C" w:rsidRPr="00E14322">
          <w:rPr>
            <w:rStyle w:val="Hyperlink"/>
            <w:rFonts w:ascii="Times New Roman" w:hAnsi="Times New Roman" w:cs="Times New Roman"/>
            <w:noProof/>
            <w:lang w:val="sr-Cyrl-RS"/>
          </w:rPr>
          <w:t>КУЛТУРНО-ИСТОРИЈСКО НАСЛЕЂЕ</w:t>
        </w:r>
        <w:r w:rsidR="0064558C">
          <w:rPr>
            <w:noProof/>
            <w:webHidden/>
          </w:rPr>
          <w:tab/>
        </w:r>
        <w:r w:rsidR="0064558C">
          <w:rPr>
            <w:noProof/>
            <w:webHidden/>
          </w:rPr>
          <w:fldChar w:fldCharType="begin"/>
        </w:r>
        <w:r w:rsidR="0064558C">
          <w:rPr>
            <w:noProof/>
            <w:webHidden/>
          </w:rPr>
          <w:instrText xml:space="preserve"> PAGEREF _Toc501347922 \h </w:instrText>
        </w:r>
        <w:r w:rsidR="0064558C">
          <w:rPr>
            <w:noProof/>
            <w:webHidden/>
          </w:rPr>
        </w:r>
        <w:r w:rsidR="0064558C">
          <w:rPr>
            <w:noProof/>
            <w:webHidden/>
          </w:rPr>
          <w:fldChar w:fldCharType="separate"/>
        </w:r>
        <w:r w:rsidR="0064558C">
          <w:rPr>
            <w:noProof/>
            <w:webHidden/>
          </w:rPr>
          <w:t>28</w:t>
        </w:r>
        <w:r w:rsidR="0064558C">
          <w:rPr>
            <w:noProof/>
            <w:webHidden/>
          </w:rPr>
          <w:fldChar w:fldCharType="end"/>
        </w:r>
      </w:hyperlink>
    </w:p>
    <w:p w:rsidR="0064558C" w:rsidRDefault="00E131B0">
      <w:pPr>
        <w:pStyle w:val="TOC2"/>
        <w:tabs>
          <w:tab w:val="right" w:leader="dot" w:pos="10195"/>
        </w:tabs>
        <w:rPr>
          <w:rFonts w:eastAsiaTheme="minorEastAsia"/>
          <w:noProof/>
        </w:rPr>
      </w:pPr>
      <w:hyperlink w:anchor="_Toc501347923" w:history="1">
        <w:r w:rsidR="0064558C" w:rsidRPr="00E14322">
          <w:rPr>
            <w:rStyle w:val="Hyperlink"/>
            <w:rFonts w:ascii="Times New Roman" w:hAnsi="Times New Roman" w:cs="Times New Roman"/>
            <w:noProof/>
            <w:lang w:val="sr-Cyrl-RS"/>
          </w:rPr>
          <w:t>4.1.</w:t>
        </w:r>
        <w:r w:rsidR="0064558C" w:rsidRPr="00E14322">
          <w:rPr>
            <w:rStyle w:val="Hyperlink"/>
            <w:rFonts w:ascii="Times New Roman" w:hAnsi="Times New Roman" w:cs="Times New Roman"/>
            <w:noProof/>
            <w:lang w:val="sr-Latn-RS"/>
          </w:rPr>
          <w:t xml:space="preserve"> </w:t>
        </w:r>
        <w:r w:rsidR="0064558C" w:rsidRPr="00E14322">
          <w:rPr>
            <w:rStyle w:val="Hyperlink"/>
            <w:rFonts w:ascii="Times New Roman" w:hAnsi="Times New Roman" w:cs="Times New Roman"/>
            <w:noProof/>
            <w:lang w:val="sr-Cyrl-RS"/>
          </w:rPr>
          <w:t>Тврђава, археолошка налазишта, споменици, тргови и градске целине</w:t>
        </w:r>
        <w:r w:rsidR="0064558C">
          <w:rPr>
            <w:noProof/>
            <w:webHidden/>
          </w:rPr>
          <w:tab/>
        </w:r>
        <w:r w:rsidR="0064558C">
          <w:rPr>
            <w:noProof/>
            <w:webHidden/>
          </w:rPr>
          <w:fldChar w:fldCharType="begin"/>
        </w:r>
        <w:r w:rsidR="0064558C">
          <w:rPr>
            <w:noProof/>
            <w:webHidden/>
          </w:rPr>
          <w:instrText xml:space="preserve"> PAGEREF _Toc501347923 \h </w:instrText>
        </w:r>
        <w:r w:rsidR="0064558C">
          <w:rPr>
            <w:noProof/>
            <w:webHidden/>
          </w:rPr>
        </w:r>
        <w:r w:rsidR="0064558C">
          <w:rPr>
            <w:noProof/>
            <w:webHidden/>
          </w:rPr>
          <w:fldChar w:fldCharType="separate"/>
        </w:r>
        <w:r w:rsidR="0064558C">
          <w:rPr>
            <w:noProof/>
            <w:webHidden/>
          </w:rPr>
          <w:t>28</w:t>
        </w:r>
        <w:r w:rsidR="0064558C">
          <w:rPr>
            <w:noProof/>
            <w:webHidden/>
          </w:rPr>
          <w:fldChar w:fldCharType="end"/>
        </w:r>
      </w:hyperlink>
    </w:p>
    <w:p w:rsidR="0064558C" w:rsidRDefault="00E131B0">
      <w:pPr>
        <w:pStyle w:val="TOC2"/>
        <w:tabs>
          <w:tab w:val="right" w:leader="dot" w:pos="10195"/>
        </w:tabs>
        <w:rPr>
          <w:rFonts w:eastAsiaTheme="minorEastAsia"/>
          <w:noProof/>
        </w:rPr>
      </w:pPr>
      <w:hyperlink w:anchor="_Toc501347924" w:history="1">
        <w:r w:rsidR="0064558C" w:rsidRPr="00E14322">
          <w:rPr>
            <w:rStyle w:val="Hyperlink"/>
            <w:rFonts w:ascii="Times New Roman" w:hAnsi="Times New Roman" w:cs="Times New Roman"/>
            <w:noProof/>
            <w:lang w:val="sr-Cyrl-RS"/>
          </w:rPr>
          <w:t>4.2. Манастири и цркве</w:t>
        </w:r>
        <w:r w:rsidR="0064558C">
          <w:rPr>
            <w:noProof/>
            <w:webHidden/>
          </w:rPr>
          <w:tab/>
        </w:r>
        <w:r w:rsidR="0064558C">
          <w:rPr>
            <w:noProof/>
            <w:webHidden/>
          </w:rPr>
          <w:fldChar w:fldCharType="begin"/>
        </w:r>
        <w:r w:rsidR="0064558C">
          <w:rPr>
            <w:noProof/>
            <w:webHidden/>
          </w:rPr>
          <w:instrText xml:space="preserve"> PAGEREF _Toc501347924 \h </w:instrText>
        </w:r>
        <w:r w:rsidR="0064558C">
          <w:rPr>
            <w:noProof/>
            <w:webHidden/>
          </w:rPr>
        </w:r>
        <w:r w:rsidR="0064558C">
          <w:rPr>
            <w:noProof/>
            <w:webHidden/>
          </w:rPr>
          <w:fldChar w:fldCharType="separate"/>
        </w:r>
        <w:r w:rsidR="0064558C">
          <w:rPr>
            <w:noProof/>
            <w:webHidden/>
          </w:rPr>
          <w:t>30</w:t>
        </w:r>
        <w:r w:rsidR="0064558C">
          <w:rPr>
            <w:noProof/>
            <w:webHidden/>
          </w:rPr>
          <w:fldChar w:fldCharType="end"/>
        </w:r>
      </w:hyperlink>
    </w:p>
    <w:p w:rsidR="0064558C" w:rsidRDefault="00E131B0">
      <w:pPr>
        <w:pStyle w:val="TOC1"/>
        <w:tabs>
          <w:tab w:val="left" w:pos="440"/>
          <w:tab w:val="right" w:leader="dot" w:pos="10195"/>
        </w:tabs>
        <w:rPr>
          <w:rFonts w:eastAsiaTheme="minorEastAsia"/>
          <w:noProof/>
        </w:rPr>
      </w:pPr>
      <w:hyperlink w:anchor="_Toc501347925" w:history="1">
        <w:r w:rsidR="0064558C" w:rsidRPr="00E14322">
          <w:rPr>
            <w:rStyle w:val="Hyperlink"/>
            <w:rFonts w:ascii="Times New Roman" w:hAnsi="Times New Roman" w:cs="Times New Roman"/>
            <w:noProof/>
            <w:lang w:val="sr-Latn-RS"/>
          </w:rPr>
          <w:t>5.</w:t>
        </w:r>
        <w:r w:rsidR="0064558C">
          <w:rPr>
            <w:rFonts w:eastAsiaTheme="minorEastAsia"/>
            <w:noProof/>
          </w:rPr>
          <w:tab/>
        </w:r>
        <w:r w:rsidR="0064558C" w:rsidRPr="00E14322">
          <w:rPr>
            <w:rStyle w:val="Hyperlink"/>
            <w:rFonts w:ascii="Times New Roman" w:hAnsi="Times New Roman" w:cs="Times New Roman"/>
            <w:noProof/>
            <w:lang w:val="sr-Cyrl-RS"/>
          </w:rPr>
          <w:t>ПРИРОДНА ДОБРА, ЗАШТИЋЕНА ПРИРОДНА ДОБРА И СПОМЕНИЦИ ПРИРОДЕ КАО ТУРИСТИЧКЕ ВРЕДНОСТИ</w:t>
        </w:r>
        <w:r w:rsidR="0064558C">
          <w:rPr>
            <w:noProof/>
            <w:webHidden/>
          </w:rPr>
          <w:tab/>
        </w:r>
        <w:r w:rsidR="0064558C">
          <w:rPr>
            <w:noProof/>
            <w:webHidden/>
          </w:rPr>
          <w:fldChar w:fldCharType="begin"/>
        </w:r>
        <w:r w:rsidR="0064558C">
          <w:rPr>
            <w:noProof/>
            <w:webHidden/>
          </w:rPr>
          <w:instrText xml:space="preserve"> PAGEREF _Toc501347925 \h </w:instrText>
        </w:r>
        <w:r w:rsidR="0064558C">
          <w:rPr>
            <w:noProof/>
            <w:webHidden/>
          </w:rPr>
        </w:r>
        <w:r w:rsidR="0064558C">
          <w:rPr>
            <w:noProof/>
            <w:webHidden/>
          </w:rPr>
          <w:fldChar w:fldCharType="separate"/>
        </w:r>
        <w:r w:rsidR="0064558C">
          <w:rPr>
            <w:noProof/>
            <w:webHidden/>
          </w:rPr>
          <w:t>31</w:t>
        </w:r>
        <w:r w:rsidR="0064558C">
          <w:rPr>
            <w:noProof/>
            <w:webHidden/>
          </w:rPr>
          <w:fldChar w:fldCharType="end"/>
        </w:r>
      </w:hyperlink>
    </w:p>
    <w:p w:rsidR="0064558C" w:rsidRDefault="00E131B0">
      <w:pPr>
        <w:pStyle w:val="TOC2"/>
        <w:tabs>
          <w:tab w:val="right" w:leader="dot" w:pos="10195"/>
        </w:tabs>
        <w:rPr>
          <w:rFonts w:eastAsiaTheme="minorEastAsia"/>
          <w:noProof/>
        </w:rPr>
      </w:pPr>
      <w:hyperlink w:anchor="_Toc501347926" w:history="1">
        <w:r w:rsidR="0064558C" w:rsidRPr="00E14322">
          <w:rPr>
            <w:rStyle w:val="Hyperlink"/>
            <w:rFonts w:ascii="Times New Roman" w:hAnsi="Times New Roman" w:cs="Times New Roman"/>
            <w:noProof/>
            <w:lang w:val="sr-Cyrl-RS"/>
          </w:rPr>
          <w:t>5.1. Бање</w:t>
        </w:r>
        <w:r w:rsidR="0064558C">
          <w:rPr>
            <w:noProof/>
            <w:webHidden/>
          </w:rPr>
          <w:tab/>
        </w:r>
        <w:r w:rsidR="0064558C">
          <w:rPr>
            <w:noProof/>
            <w:webHidden/>
          </w:rPr>
          <w:fldChar w:fldCharType="begin"/>
        </w:r>
        <w:r w:rsidR="0064558C">
          <w:rPr>
            <w:noProof/>
            <w:webHidden/>
          </w:rPr>
          <w:instrText xml:space="preserve"> PAGEREF _Toc501347926 \h </w:instrText>
        </w:r>
        <w:r w:rsidR="0064558C">
          <w:rPr>
            <w:noProof/>
            <w:webHidden/>
          </w:rPr>
        </w:r>
        <w:r w:rsidR="0064558C">
          <w:rPr>
            <w:noProof/>
            <w:webHidden/>
          </w:rPr>
          <w:fldChar w:fldCharType="separate"/>
        </w:r>
        <w:r w:rsidR="0064558C">
          <w:rPr>
            <w:noProof/>
            <w:webHidden/>
          </w:rPr>
          <w:t>31</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27" w:history="1">
        <w:r w:rsidR="0064558C" w:rsidRPr="00E14322">
          <w:rPr>
            <w:rStyle w:val="Hyperlink"/>
            <w:rFonts w:ascii="Times New Roman" w:hAnsi="Times New Roman" w:cs="Times New Roman"/>
            <w:noProof/>
            <w:lang w:val="sr-Cyrl-RS"/>
          </w:rPr>
          <w:t>5.1.1. Нишка Бања</w:t>
        </w:r>
        <w:r w:rsidR="0064558C">
          <w:rPr>
            <w:noProof/>
            <w:webHidden/>
          </w:rPr>
          <w:tab/>
        </w:r>
        <w:r w:rsidR="0064558C">
          <w:rPr>
            <w:noProof/>
            <w:webHidden/>
          </w:rPr>
          <w:fldChar w:fldCharType="begin"/>
        </w:r>
        <w:r w:rsidR="0064558C">
          <w:rPr>
            <w:noProof/>
            <w:webHidden/>
          </w:rPr>
          <w:instrText xml:space="preserve"> PAGEREF _Toc501347927 \h </w:instrText>
        </w:r>
        <w:r w:rsidR="0064558C">
          <w:rPr>
            <w:noProof/>
            <w:webHidden/>
          </w:rPr>
        </w:r>
        <w:r w:rsidR="0064558C">
          <w:rPr>
            <w:noProof/>
            <w:webHidden/>
          </w:rPr>
          <w:fldChar w:fldCharType="separate"/>
        </w:r>
        <w:r w:rsidR="0064558C">
          <w:rPr>
            <w:noProof/>
            <w:webHidden/>
          </w:rPr>
          <w:t>31</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28" w:history="1">
        <w:r w:rsidR="0064558C" w:rsidRPr="00E14322">
          <w:rPr>
            <w:rStyle w:val="Hyperlink"/>
            <w:rFonts w:ascii="Times New Roman" w:hAnsi="Times New Roman" w:cs="Times New Roman"/>
            <w:noProof/>
            <w:lang w:val="sr-Cyrl-RS"/>
          </w:rPr>
          <w:t>5.1.2. Бања Топило</w:t>
        </w:r>
        <w:r w:rsidR="0064558C">
          <w:rPr>
            <w:noProof/>
            <w:webHidden/>
          </w:rPr>
          <w:tab/>
        </w:r>
        <w:r w:rsidR="0064558C">
          <w:rPr>
            <w:noProof/>
            <w:webHidden/>
          </w:rPr>
          <w:fldChar w:fldCharType="begin"/>
        </w:r>
        <w:r w:rsidR="0064558C">
          <w:rPr>
            <w:noProof/>
            <w:webHidden/>
          </w:rPr>
          <w:instrText xml:space="preserve"> PAGEREF _Toc501347928 \h </w:instrText>
        </w:r>
        <w:r w:rsidR="0064558C">
          <w:rPr>
            <w:noProof/>
            <w:webHidden/>
          </w:rPr>
        </w:r>
        <w:r w:rsidR="0064558C">
          <w:rPr>
            <w:noProof/>
            <w:webHidden/>
          </w:rPr>
          <w:fldChar w:fldCharType="separate"/>
        </w:r>
        <w:r w:rsidR="0064558C">
          <w:rPr>
            <w:noProof/>
            <w:webHidden/>
          </w:rPr>
          <w:t>32</w:t>
        </w:r>
        <w:r w:rsidR="0064558C">
          <w:rPr>
            <w:noProof/>
            <w:webHidden/>
          </w:rPr>
          <w:fldChar w:fldCharType="end"/>
        </w:r>
      </w:hyperlink>
    </w:p>
    <w:p w:rsidR="0064558C" w:rsidRDefault="00E131B0">
      <w:pPr>
        <w:pStyle w:val="TOC2"/>
        <w:tabs>
          <w:tab w:val="right" w:leader="dot" w:pos="10195"/>
        </w:tabs>
        <w:rPr>
          <w:rFonts w:eastAsiaTheme="minorEastAsia"/>
          <w:noProof/>
        </w:rPr>
      </w:pPr>
      <w:hyperlink w:anchor="_Toc501347929" w:history="1">
        <w:r w:rsidR="0064558C" w:rsidRPr="00E14322">
          <w:rPr>
            <w:rStyle w:val="Hyperlink"/>
            <w:rFonts w:ascii="Times New Roman" w:hAnsi="Times New Roman" w:cs="Times New Roman"/>
            <w:noProof/>
            <w:lang w:val="sr-Cyrl-RS"/>
          </w:rPr>
          <w:t>5.2. Заштићена природна добра и споменици природе</w:t>
        </w:r>
        <w:r w:rsidR="0064558C">
          <w:rPr>
            <w:noProof/>
            <w:webHidden/>
          </w:rPr>
          <w:tab/>
        </w:r>
        <w:r w:rsidR="0064558C">
          <w:rPr>
            <w:noProof/>
            <w:webHidden/>
          </w:rPr>
          <w:fldChar w:fldCharType="begin"/>
        </w:r>
        <w:r w:rsidR="0064558C">
          <w:rPr>
            <w:noProof/>
            <w:webHidden/>
          </w:rPr>
          <w:instrText xml:space="preserve"> PAGEREF _Toc501347929 \h </w:instrText>
        </w:r>
        <w:r w:rsidR="0064558C">
          <w:rPr>
            <w:noProof/>
            <w:webHidden/>
          </w:rPr>
        </w:r>
        <w:r w:rsidR="0064558C">
          <w:rPr>
            <w:noProof/>
            <w:webHidden/>
          </w:rPr>
          <w:fldChar w:fldCharType="separate"/>
        </w:r>
        <w:r w:rsidR="0064558C">
          <w:rPr>
            <w:noProof/>
            <w:webHidden/>
          </w:rPr>
          <w:t>32</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30" w:history="1">
        <w:r w:rsidR="0064558C" w:rsidRPr="00E14322">
          <w:rPr>
            <w:rStyle w:val="Hyperlink"/>
            <w:rFonts w:ascii="Times New Roman" w:hAnsi="Times New Roman" w:cs="Times New Roman"/>
            <w:noProof/>
            <w:lang w:val="sr-Cyrl-RS"/>
          </w:rPr>
          <w:t>5.2.1. Парк природе Сићевачка клисура</w:t>
        </w:r>
        <w:r w:rsidR="0064558C">
          <w:rPr>
            <w:noProof/>
            <w:webHidden/>
          </w:rPr>
          <w:tab/>
        </w:r>
        <w:r w:rsidR="0064558C">
          <w:rPr>
            <w:noProof/>
            <w:webHidden/>
          </w:rPr>
          <w:fldChar w:fldCharType="begin"/>
        </w:r>
        <w:r w:rsidR="0064558C">
          <w:rPr>
            <w:noProof/>
            <w:webHidden/>
          </w:rPr>
          <w:instrText xml:space="preserve"> PAGEREF _Toc501347930 \h </w:instrText>
        </w:r>
        <w:r w:rsidR="0064558C">
          <w:rPr>
            <w:noProof/>
            <w:webHidden/>
          </w:rPr>
        </w:r>
        <w:r w:rsidR="0064558C">
          <w:rPr>
            <w:noProof/>
            <w:webHidden/>
          </w:rPr>
          <w:fldChar w:fldCharType="separate"/>
        </w:r>
        <w:r w:rsidR="0064558C">
          <w:rPr>
            <w:noProof/>
            <w:webHidden/>
          </w:rPr>
          <w:t>32</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31" w:history="1">
        <w:r w:rsidR="0064558C" w:rsidRPr="00E14322">
          <w:rPr>
            <w:rStyle w:val="Hyperlink"/>
            <w:rFonts w:ascii="Times New Roman" w:hAnsi="Times New Roman" w:cs="Times New Roman"/>
            <w:noProof/>
            <w:lang w:val="sr-Cyrl-RS"/>
          </w:rPr>
          <w:t>5.2.2. Специјални резервати природе Јелашничка клисура и Сува планина</w:t>
        </w:r>
        <w:r w:rsidR="0064558C">
          <w:rPr>
            <w:noProof/>
            <w:webHidden/>
          </w:rPr>
          <w:tab/>
        </w:r>
        <w:r w:rsidR="0064558C">
          <w:rPr>
            <w:noProof/>
            <w:webHidden/>
          </w:rPr>
          <w:fldChar w:fldCharType="begin"/>
        </w:r>
        <w:r w:rsidR="0064558C">
          <w:rPr>
            <w:noProof/>
            <w:webHidden/>
          </w:rPr>
          <w:instrText xml:space="preserve"> PAGEREF _Toc501347931 \h </w:instrText>
        </w:r>
        <w:r w:rsidR="0064558C">
          <w:rPr>
            <w:noProof/>
            <w:webHidden/>
          </w:rPr>
        </w:r>
        <w:r w:rsidR="0064558C">
          <w:rPr>
            <w:noProof/>
            <w:webHidden/>
          </w:rPr>
          <w:fldChar w:fldCharType="separate"/>
        </w:r>
        <w:r w:rsidR="0064558C">
          <w:rPr>
            <w:noProof/>
            <w:webHidden/>
          </w:rPr>
          <w:t>33</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32" w:history="1">
        <w:r w:rsidR="0064558C" w:rsidRPr="00E14322">
          <w:rPr>
            <w:rStyle w:val="Hyperlink"/>
            <w:rFonts w:ascii="Times New Roman" w:hAnsi="Times New Roman" w:cs="Times New Roman"/>
            <w:noProof/>
            <w:lang w:val="sr-Cyrl-RS"/>
          </w:rPr>
          <w:t>5.2.3. Споменици природе Лалиначка слатина, Церјанска пећина и др.</w:t>
        </w:r>
        <w:r w:rsidR="0064558C">
          <w:rPr>
            <w:noProof/>
            <w:webHidden/>
          </w:rPr>
          <w:tab/>
        </w:r>
        <w:r w:rsidR="0064558C">
          <w:rPr>
            <w:noProof/>
            <w:webHidden/>
          </w:rPr>
          <w:fldChar w:fldCharType="begin"/>
        </w:r>
        <w:r w:rsidR="0064558C">
          <w:rPr>
            <w:noProof/>
            <w:webHidden/>
          </w:rPr>
          <w:instrText xml:space="preserve"> PAGEREF _Toc501347932 \h </w:instrText>
        </w:r>
        <w:r w:rsidR="0064558C">
          <w:rPr>
            <w:noProof/>
            <w:webHidden/>
          </w:rPr>
        </w:r>
        <w:r w:rsidR="0064558C">
          <w:rPr>
            <w:noProof/>
            <w:webHidden/>
          </w:rPr>
          <w:fldChar w:fldCharType="separate"/>
        </w:r>
        <w:r w:rsidR="0064558C">
          <w:rPr>
            <w:noProof/>
            <w:webHidden/>
          </w:rPr>
          <w:t>34</w:t>
        </w:r>
        <w:r w:rsidR="0064558C">
          <w:rPr>
            <w:noProof/>
            <w:webHidden/>
          </w:rPr>
          <w:fldChar w:fldCharType="end"/>
        </w:r>
      </w:hyperlink>
    </w:p>
    <w:p w:rsidR="0064558C" w:rsidRDefault="00E131B0">
      <w:pPr>
        <w:pStyle w:val="TOC2"/>
        <w:tabs>
          <w:tab w:val="right" w:leader="dot" w:pos="10195"/>
        </w:tabs>
        <w:rPr>
          <w:rFonts w:eastAsiaTheme="minorEastAsia"/>
          <w:noProof/>
        </w:rPr>
      </w:pPr>
      <w:hyperlink w:anchor="_Toc501347933" w:history="1">
        <w:r w:rsidR="0064558C" w:rsidRPr="00E14322">
          <w:rPr>
            <w:rStyle w:val="Hyperlink"/>
            <w:rFonts w:ascii="Times New Roman" w:hAnsi="Times New Roman" w:cs="Times New Roman"/>
            <w:noProof/>
            <w:lang w:val="sr-Cyrl-RS"/>
          </w:rPr>
          <w:t>5.3. Излетишта</w:t>
        </w:r>
        <w:r w:rsidR="0064558C">
          <w:rPr>
            <w:noProof/>
            <w:webHidden/>
          </w:rPr>
          <w:tab/>
        </w:r>
        <w:r w:rsidR="0064558C">
          <w:rPr>
            <w:noProof/>
            <w:webHidden/>
          </w:rPr>
          <w:fldChar w:fldCharType="begin"/>
        </w:r>
        <w:r w:rsidR="0064558C">
          <w:rPr>
            <w:noProof/>
            <w:webHidden/>
          </w:rPr>
          <w:instrText xml:space="preserve"> PAGEREF _Toc501347933 \h </w:instrText>
        </w:r>
        <w:r w:rsidR="0064558C">
          <w:rPr>
            <w:noProof/>
            <w:webHidden/>
          </w:rPr>
        </w:r>
        <w:r w:rsidR="0064558C">
          <w:rPr>
            <w:noProof/>
            <w:webHidden/>
          </w:rPr>
          <w:fldChar w:fldCharType="separate"/>
        </w:r>
        <w:r w:rsidR="0064558C">
          <w:rPr>
            <w:noProof/>
            <w:webHidden/>
          </w:rPr>
          <w:t>34</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34" w:history="1">
        <w:r w:rsidR="0064558C" w:rsidRPr="00E14322">
          <w:rPr>
            <w:rStyle w:val="Hyperlink"/>
            <w:rFonts w:ascii="Times New Roman" w:hAnsi="Times New Roman" w:cs="Times New Roman"/>
            <w:noProof/>
            <w:lang w:val="sr-Cyrl-RS"/>
          </w:rPr>
          <w:t xml:space="preserve">5.3.1. Парк шума Каменички вис </w:t>
        </w:r>
        <w:r w:rsidR="0064558C" w:rsidRPr="00E14322">
          <w:rPr>
            <w:rStyle w:val="Hyperlink"/>
            <w:rFonts w:ascii="Times New Roman" w:hAnsi="Times New Roman" w:cs="Times New Roman"/>
            <w:noProof/>
          </w:rPr>
          <w:t>I</w:t>
        </w:r>
        <w:r w:rsidR="0064558C">
          <w:rPr>
            <w:noProof/>
            <w:webHidden/>
          </w:rPr>
          <w:tab/>
        </w:r>
        <w:r w:rsidR="0064558C">
          <w:rPr>
            <w:noProof/>
            <w:webHidden/>
          </w:rPr>
          <w:fldChar w:fldCharType="begin"/>
        </w:r>
        <w:r w:rsidR="0064558C">
          <w:rPr>
            <w:noProof/>
            <w:webHidden/>
          </w:rPr>
          <w:instrText xml:space="preserve"> PAGEREF _Toc501347934 \h </w:instrText>
        </w:r>
        <w:r w:rsidR="0064558C">
          <w:rPr>
            <w:noProof/>
            <w:webHidden/>
          </w:rPr>
        </w:r>
        <w:r w:rsidR="0064558C">
          <w:rPr>
            <w:noProof/>
            <w:webHidden/>
          </w:rPr>
          <w:fldChar w:fldCharType="separate"/>
        </w:r>
        <w:r w:rsidR="0064558C">
          <w:rPr>
            <w:noProof/>
            <w:webHidden/>
          </w:rPr>
          <w:t>34</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35" w:history="1">
        <w:r w:rsidR="0064558C" w:rsidRPr="00E14322">
          <w:rPr>
            <w:rStyle w:val="Hyperlink"/>
            <w:rFonts w:ascii="Times New Roman" w:hAnsi="Times New Roman" w:cs="Times New Roman"/>
            <w:noProof/>
            <w:lang w:val="sr-Cyrl-RS"/>
          </w:rPr>
          <w:t>5.3.2. Бојанине воде и друга излетишта</w:t>
        </w:r>
        <w:r w:rsidR="0064558C">
          <w:rPr>
            <w:noProof/>
            <w:webHidden/>
          </w:rPr>
          <w:tab/>
        </w:r>
        <w:r w:rsidR="0064558C">
          <w:rPr>
            <w:noProof/>
            <w:webHidden/>
          </w:rPr>
          <w:fldChar w:fldCharType="begin"/>
        </w:r>
        <w:r w:rsidR="0064558C">
          <w:rPr>
            <w:noProof/>
            <w:webHidden/>
          </w:rPr>
          <w:instrText xml:space="preserve"> PAGEREF _Toc501347935 \h </w:instrText>
        </w:r>
        <w:r w:rsidR="0064558C">
          <w:rPr>
            <w:noProof/>
            <w:webHidden/>
          </w:rPr>
        </w:r>
        <w:r w:rsidR="0064558C">
          <w:rPr>
            <w:noProof/>
            <w:webHidden/>
          </w:rPr>
          <w:fldChar w:fldCharType="separate"/>
        </w:r>
        <w:r w:rsidR="0064558C">
          <w:rPr>
            <w:noProof/>
            <w:webHidden/>
          </w:rPr>
          <w:t>35</w:t>
        </w:r>
        <w:r w:rsidR="0064558C">
          <w:rPr>
            <w:noProof/>
            <w:webHidden/>
          </w:rPr>
          <w:fldChar w:fldCharType="end"/>
        </w:r>
      </w:hyperlink>
    </w:p>
    <w:p w:rsidR="0064558C" w:rsidRDefault="00E131B0">
      <w:pPr>
        <w:pStyle w:val="TOC3"/>
        <w:tabs>
          <w:tab w:val="right" w:leader="dot" w:pos="10195"/>
        </w:tabs>
        <w:rPr>
          <w:rFonts w:eastAsiaTheme="minorEastAsia"/>
          <w:noProof/>
        </w:rPr>
      </w:pPr>
      <w:hyperlink w:anchor="_Toc501347936" w:history="1">
        <w:r w:rsidR="0064558C" w:rsidRPr="00E14322">
          <w:rPr>
            <w:rStyle w:val="Hyperlink"/>
            <w:rFonts w:ascii="Times New Roman" w:hAnsi="Times New Roman" w:cs="Times New Roman"/>
            <w:noProof/>
            <w:lang w:val="sr-Cyrl-RS"/>
          </w:rPr>
          <w:t>5.3.3. Паркови</w:t>
        </w:r>
        <w:r w:rsidR="0064558C">
          <w:rPr>
            <w:noProof/>
            <w:webHidden/>
          </w:rPr>
          <w:tab/>
        </w:r>
        <w:r w:rsidR="0064558C">
          <w:rPr>
            <w:noProof/>
            <w:webHidden/>
          </w:rPr>
          <w:fldChar w:fldCharType="begin"/>
        </w:r>
        <w:r w:rsidR="0064558C">
          <w:rPr>
            <w:noProof/>
            <w:webHidden/>
          </w:rPr>
          <w:instrText xml:space="preserve"> PAGEREF _Toc501347936 \h </w:instrText>
        </w:r>
        <w:r w:rsidR="0064558C">
          <w:rPr>
            <w:noProof/>
            <w:webHidden/>
          </w:rPr>
        </w:r>
        <w:r w:rsidR="0064558C">
          <w:rPr>
            <w:noProof/>
            <w:webHidden/>
          </w:rPr>
          <w:fldChar w:fldCharType="separate"/>
        </w:r>
        <w:r w:rsidR="0064558C">
          <w:rPr>
            <w:noProof/>
            <w:webHidden/>
          </w:rPr>
          <w:t>35</w:t>
        </w:r>
        <w:r w:rsidR="0064558C">
          <w:rPr>
            <w:noProof/>
            <w:webHidden/>
          </w:rPr>
          <w:fldChar w:fldCharType="end"/>
        </w:r>
      </w:hyperlink>
    </w:p>
    <w:p w:rsidR="0064558C" w:rsidRDefault="00E131B0">
      <w:pPr>
        <w:pStyle w:val="TOC1"/>
        <w:tabs>
          <w:tab w:val="right" w:leader="dot" w:pos="10195"/>
        </w:tabs>
        <w:rPr>
          <w:rFonts w:eastAsiaTheme="minorEastAsia"/>
          <w:noProof/>
        </w:rPr>
      </w:pPr>
      <w:hyperlink w:anchor="_Toc501347937" w:history="1">
        <w:r w:rsidR="0064558C" w:rsidRPr="00E14322">
          <w:rPr>
            <w:rStyle w:val="Hyperlink"/>
            <w:rFonts w:ascii="Times New Roman" w:hAnsi="Times New Roman" w:cs="Times New Roman"/>
            <w:noProof/>
            <w:lang w:val="sr-Cyrl-RS"/>
          </w:rPr>
          <w:t>6. ГРАДСКЕ МАНИФЕСТАЦИЈЕ КАО ТУРИСТИЧКЕ ВРЕДНОСТИ</w:t>
        </w:r>
        <w:r w:rsidR="0064558C">
          <w:rPr>
            <w:noProof/>
            <w:webHidden/>
          </w:rPr>
          <w:tab/>
        </w:r>
        <w:r w:rsidR="0064558C">
          <w:rPr>
            <w:noProof/>
            <w:webHidden/>
          </w:rPr>
          <w:fldChar w:fldCharType="begin"/>
        </w:r>
        <w:r w:rsidR="0064558C">
          <w:rPr>
            <w:noProof/>
            <w:webHidden/>
          </w:rPr>
          <w:instrText xml:space="preserve"> PAGEREF _Toc501347937 \h </w:instrText>
        </w:r>
        <w:r w:rsidR="0064558C">
          <w:rPr>
            <w:noProof/>
            <w:webHidden/>
          </w:rPr>
        </w:r>
        <w:r w:rsidR="0064558C">
          <w:rPr>
            <w:noProof/>
            <w:webHidden/>
          </w:rPr>
          <w:fldChar w:fldCharType="separate"/>
        </w:r>
        <w:r w:rsidR="0064558C">
          <w:rPr>
            <w:noProof/>
            <w:webHidden/>
          </w:rPr>
          <w:t>36</w:t>
        </w:r>
        <w:r w:rsidR="0064558C">
          <w:rPr>
            <w:noProof/>
            <w:webHidden/>
          </w:rPr>
          <w:fldChar w:fldCharType="end"/>
        </w:r>
      </w:hyperlink>
    </w:p>
    <w:p w:rsidR="0064558C" w:rsidRDefault="00E131B0">
      <w:pPr>
        <w:pStyle w:val="TOC1"/>
        <w:tabs>
          <w:tab w:val="right" w:leader="dot" w:pos="10195"/>
        </w:tabs>
        <w:rPr>
          <w:rFonts w:eastAsiaTheme="minorEastAsia"/>
          <w:noProof/>
        </w:rPr>
      </w:pPr>
      <w:hyperlink w:anchor="_Toc501347938" w:history="1">
        <w:r w:rsidR="0064558C" w:rsidRPr="00E14322">
          <w:rPr>
            <w:rStyle w:val="Hyperlink"/>
            <w:rFonts w:ascii="Times New Roman" w:hAnsi="Times New Roman" w:cs="Times New Roman"/>
            <w:noProof/>
            <w:lang w:val="sr-Cyrl-RS"/>
          </w:rPr>
          <w:t>7</w:t>
        </w:r>
        <w:r w:rsidR="0064558C" w:rsidRPr="00E14322">
          <w:rPr>
            <w:rStyle w:val="Hyperlink"/>
            <w:rFonts w:ascii="Times New Roman" w:hAnsi="Times New Roman" w:cs="Times New Roman"/>
            <w:noProof/>
            <w:lang w:val="sr-Latn-RS"/>
          </w:rPr>
          <w:t xml:space="preserve">. </w:t>
        </w:r>
        <w:r w:rsidR="0064558C" w:rsidRPr="00E14322">
          <w:rPr>
            <w:rStyle w:val="Hyperlink"/>
            <w:rFonts w:ascii="Times New Roman" w:hAnsi="Times New Roman" w:cs="Times New Roman"/>
            <w:noProof/>
          </w:rPr>
          <w:t xml:space="preserve">SWOT </w:t>
        </w:r>
        <w:r w:rsidR="0064558C" w:rsidRPr="00E14322">
          <w:rPr>
            <w:rStyle w:val="Hyperlink"/>
            <w:rFonts w:ascii="Times New Roman" w:hAnsi="Times New Roman" w:cs="Times New Roman"/>
            <w:noProof/>
            <w:lang w:val="sr-Cyrl-RS"/>
          </w:rPr>
          <w:t>АНАЛИЗА</w:t>
        </w:r>
        <w:r w:rsidR="0064558C">
          <w:rPr>
            <w:noProof/>
            <w:webHidden/>
          </w:rPr>
          <w:tab/>
        </w:r>
        <w:r w:rsidR="0064558C">
          <w:rPr>
            <w:noProof/>
            <w:webHidden/>
          </w:rPr>
          <w:fldChar w:fldCharType="begin"/>
        </w:r>
        <w:r w:rsidR="0064558C">
          <w:rPr>
            <w:noProof/>
            <w:webHidden/>
          </w:rPr>
          <w:instrText xml:space="preserve"> PAGEREF _Toc501347938 \h </w:instrText>
        </w:r>
        <w:r w:rsidR="0064558C">
          <w:rPr>
            <w:noProof/>
            <w:webHidden/>
          </w:rPr>
        </w:r>
        <w:r w:rsidR="0064558C">
          <w:rPr>
            <w:noProof/>
            <w:webHidden/>
          </w:rPr>
          <w:fldChar w:fldCharType="separate"/>
        </w:r>
        <w:r w:rsidR="0064558C">
          <w:rPr>
            <w:noProof/>
            <w:webHidden/>
          </w:rPr>
          <w:t>39</w:t>
        </w:r>
        <w:r w:rsidR="0064558C">
          <w:rPr>
            <w:noProof/>
            <w:webHidden/>
          </w:rPr>
          <w:fldChar w:fldCharType="end"/>
        </w:r>
      </w:hyperlink>
    </w:p>
    <w:p w:rsidR="0064558C" w:rsidRDefault="00E131B0">
      <w:pPr>
        <w:pStyle w:val="TOC1"/>
        <w:tabs>
          <w:tab w:val="right" w:leader="dot" w:pos="10195"/>
        </w:tabs>
        <w:rPr>
          <w:rFonts w:eastAsiaTheme="minorEastAsia"/>
          <w:noProof/>
        </w:rPr>
      </w:pPr>
      <w:hyperlink w:anchor="_Toc501347939" w:history="1">
        <w:r w:rsidR="0064558C" w:rsidRPr="00E14322">
          <w:rPr>
            <w:rStyle w:val="Hyperlink"/>
            <w:rFonts w:ascii="Times New Roman" w:hAnsi="Times New Roman" w:cs="Times New Roman"/>
            <w:noProof/>
            <w:lang w:val="sr-Cyrl-RS"/>
          </w:rPr>
          <w:t>8. ДЕФИНИСАЊЕ ПРИОРИТЕТА, ОПШТИХ И ПОСЕБНИХ ЦИЉЕВА</w:t>
        </w:r>
        <w:r w:rsidR="0064558C">
          <w:rPr>
            <w:noProof/>
            <w:webHidden/>
          </w:rPr>
          <w:tab/>
        </w:r>
        <w:r w:rsidR="0064558C">
          <w:rPr>
            <w:noProof/>
            <w:webHidden/>
          </w:rPr>
          <w:fldChar w:fldCharType="begin"/>
        </w:r>
        <w:r w:rsidR="0064558C">
          <w:rPr>
            <w:noProof/>
            <w:webHidden/>
          </w:rPr>
          <w:instrText xml:space="preserve"> PAGEREF _Toc501347939 \h </w:instrText>
        </w:r>
        <w:r w:rsidR="0064558C">
          <w:rPr>
            <w:noProof/>
            <w:webHidden/>
          </w:rPr>
        </w:r>
        <w:r w:rsidR="0064558C">
          <w:rPr>
            <w:noProof/>
            <w:webHidden/>
          </w:rPr>
          <w:fldChar w:fldCharType="separate"/>
        </w:r>
        <w:r w:rsidR="0064558C">
          <w:rPr>
            <w:noProof/>
            <w:webHidden/>
          </w:rPr>
          <w:t>45</w:t>
        </w:r>
        <w:r w:rsidR="0064558C">
          <w:rPr>
            <w:noProof/>
            <w:webHidden/>
          </w:rPr>
          <w:fldChar w:fldCharType="end"/>
        </w:r>
      </w:hyperlink>
    </w:p>
    <w:p w:rsidR="0064558C" w:rsidRDefault="00E131B0">
      <w:pPr>
        <w:pStyle w:val="TOC1"/>
        <w:tabs>
          <w:tab w:val="right" w:leader="dot" w:pos="10195"/>
        </w:tabs>
        <w:rPr>
          <w:rFonts w:eastAsiaTheme="minorEastAsia"/>
          <w:noProof/>
        </w:rPr>
      </w:pPr>
      <w:hyperlink w:anchor="_Toc501347940" w:history="1">
        <w:r w:rsidR="0064558C" w:rsidRPr="00E14322">
          <w:rPr>
            <w:rStyle w:val="Hyperlink"/>
            <w:rFonts w:ascii="Times New Roman" w:hAnsi="Times New Roman" w:cs="Times New Roman"/>
            <w:noProof/>
            <w:lang w:val="sr-Cyrl-RS"/>
          </w:rPr>
          <w:t>9. ПРОГРАМСКО ОПРЕДЕЉЕЊЕ И КЉУЧНЕ ОБЛАСТИ У РАЗВОЈУ ТУРИЗМА</w:t>
        </w:r>
        <w:r w:rsidR="0064558C">
          <w:rPr>
            <w:noProof/>
            <w:webHidden/>
          </w:rPr>
          <w:tab/>
        </w:r>
        <w:r w:rsidR="0064558C">
          <w:rPr>
            <w:noProof/>
            <w:webHidden/>
          </w:rPr>
          <w:fldChar w:fldCharType="begin"/>
        </w:r>
        <w:r w:rsidR="0064558C">
          <w:rPr>
            <w:noProof/>
            <w:webHidden/>
          </w:rPr>
          <w:instrText xml:space="preserve"> PAGEREF _Toc501347940 \h </w:instrText>
        </w:r>
        <w:r w:rsidR="0064558C">
          <w:rPr>
            <w:noProof/>
            <w:webHidden/>
          </w:rPr>
        </w:r>
        <w:r w:rsidR="0064558C">
          <w:rPr>
            <w:noProof/>
            <w:webHidden/>
          </w:rPr>
          <w:fldChar w:fldCharType="separate"/>
        </w:r>
        <w:r w:rsidR="0064558C">
          <w:rPr>
            <w:noProof/>
            <w:webHidden/>
          </w:rPr>
          <w:t>45</w:t>
        </w:r>
        <w:r w:rsidR="0064558C">
          <w:rPr>
            <w:noProof/>
            <w:webHidden/>
          </w:rPr>
          <w:fldChar w:fldCharType="end"/>
        </w:r>
      </w:hyperlink>
    </w:p>
    <w:p w:rsidR="0064558C" w:rsidRDefault="00E131B0">
      <w:pPr>
        <w:pStyle w:val="TOC1"/>
        <w:tabs>
          <w:tab w:val="right" w:leader="dot" w:pos="10195"/>
        </w:tabs>
        <w:rPr>
          <w:rFonts w:eastAsiaTheme="minorEastAsia"/>
          <w:noProof/>
        </w:rPr>
      </w:pPr>
      <w:hyperlink w:anchor="_Toc501347941" w:history="1">
        <w:r w:rsidR="0064558C" w:rsidRPr="00E14322">
          <w:rPr>
            <w:rStyle w:val="Hyperlink"/>
            <w:rFonts w:ascii="Times New Roman" w:hAnsi="Times New Roman" w:cs="Times New Roman"/>
            <w:noProof/>
          </w:rPr>
          <w:t>10. АКЦИОНИ ПЛАН ЗА СПРОВОЂЕЊЕ</w:t>
        </w:r>
        <w:r w:rsidR="0064558C" w:rsidRPr="00E14322">
          <w:rPr>
            <w:rStyle w:val="Hyperlink"/>
            <w:rFonts w:ascii="Times New Roman" w:hAnsi="Times New Roman" w:cs="Times New Roman"/>
            <w:noProof/>
            <w:lang w:val="sr-Cyrl-RS"/>
          </w:rPr>
          <w:t xml:space="preserve"> ПРОГРАМА</w:t>
        </w:r>
        <w:r w:rsidR="0064558C" w:rsidRPr="00E14322">
          <w:rPr>
            <w:rStyle w:val="Hyperlink"/>
            <w:rFonts w:ascii="Times New Roman" w:hAnsi="Times New Roman" w:cs="Times New Roman"/>
            <w:noProof/>
          </w:rPr>
          <w:t xml:space="preserve"> </w:t>
        </w:r>
        <w:r w:rsidR="0064558C" w:rsidRPr="00E14322">
          <w:rPr>
            <w:rStyle w:val="Hyperlink"/>
            <w:rFonts w:ascii="Times New Roman" w:hAnsi="Times New Roman" w:cs="Times New Roman"/>
            <w:noProof/>
            <w:lang w:val="sr-Cyrl-RS"/>
          </w:rPr>
          <w:t>РАЗВОЈА ТУРИЗМА ГРАДА НИША ЗА ПЕРИОД ОД 2018. ДО 2020. ГОДИНЕ</w:t>
        </w:r>
        <w:r w:rsidR="0064558C">
          <w:rPr>
            <w:noProof/>
            <w:webHidden/>
          </w:rPr>
          <w:tab/>
        </w:r>
        <w:r w:rsidR="0064558C">
          <w:rPr>
            <w:noProof/>
            <w:webHidden/>
          </w:rPr>
          <w:fldChar w:fldCharType="begin"/>
        </w:r>
        <w:r w:rsidR="0064558C">
          <w:rPr>
            <w:noProof/>
            <w:webHidden/>
          </w:rPr>
          <w:instrText xml:space="preserve"> PAGEREF _Toc501347941 \h </w:instrText>
        </w:r>
        <w:r w:rsidR="0064558C">
          <w:rPr>
            <w:noProof/>
            <w:webHidden/>
          </w:rPr>
        </w:r>
        <w:r w:rsidR="0064558C">
          <w:rPr>
            <w:noProof/>
            <w:webHidden/>
          </w:rPr>
          <w:fldChar w:fldCharType="separate"/>
        </w:r>
        <w:r w:rsidR="0064558C">
          <w:rPr>
            <w:noProof/>
            <w:webHidden/>
          </w:rPr>
          <w:t>48</w:t>
        </w:r>
        <w:r w:rsidR="0064558C">
          <w:rPr>
            <w:noProof/>
            <w:webHidden/>
          </w:rPr>
          <w:fldChar w:fldCharType="end"/>
        </w:r>
      </w:hyperlink>
    </w:p>
    <w:p w:rsidR="0064558C" w:rsidRDefault="00E131B0">
      <w:pPr>
        <w:pStyle w:val="TOC1"/>
        <w:tabs>
          <w:tab w:val="right" w:leader="dot" w:pos="10195"/>
        </w:tabs>
        <w:rPr>
          <w:rFonts w:eastAsiaTheme="minorEastAsia"/>
          <w:noProof/>
        </w:rPr>
      </w:pPr>
      <w:hyperlink w:anchor="_Toc501347942" w:history="1">
        <w:r w:rsidR="0064558C" w:rsidRPr="00E14322">
          <w:rPr>
            <w:rStyle w:val="Hyperlink"/>
            <w:rFonts w:ascii="Times New Roman" w:hAnsi="Times New Roman" w:cs="Times New Roman"/>
            <w:noProof/>
            <w:lang w:val="sr-Cyrl-RS"/>
          </w:rPr>
          <w:t>1</w:t>
        </w:r>
        <w:r w:rsidR="0064558C" w:rsidRPr="00E14322">
          <w:rPr>
            <w:rStyle w:val="Hyperlink"/>
            <w:rFonts w:ascii="Times New Roman" w:hAnsi="Times New Roman" w:cs="Times New Roman"/>
            <w:noProof/>
          </w:rPr>
          <w:t>1</w:t>
        </w:r>
        <w:r w:rsidR="0064558C" w:rsidRPr="00E14322">
          <w:rPr>
            <w:rStyle w:val="Hyperlink"/>
            <w:rFonts w:ascii="Times New Roman" w:hAnsi="Times New Roman" w:cs="Times New Roman"/>
            <w:noProof/>
            <w:lang w:val="sr-Cyrl-RS"/>
          </w:rPr>
          <w:t>. ИМПЛЕМЕНТАЦИЈА ПРОГРАМА</w:t>
        </w:r>
        <w:r w:rsidR="0064558C">
          <w:rPr>
            <w:noProof/>
            <w:webHidden/>
          </w:rPr>
          <w:tab/>
        </w:r>
        <w:r w:rsidR="0064558C">
          <w:rPr>
            <w:noProof/>
            <w:webHidden/>
          </w:rPr>
          <w:fldChar w:fldCharType="begin"/>
        </w:r>
        <w:r w:rsidR="0064558C">
          <w:rPr>
            <w:noProof/>
            <w:webHidden/>
          </w:rPr>
          <w:instrText xml:space="preserve"> PAGEREF _Toc501347942 \h </w:instrText>
        </w:r>
        <w:r w:rsidR="0064558C">
          <w:rPr>
            <w:noProof/>
            <w:webHidden/>
          </w:rPr>
        </w:r>
        <w:r w:rsidR="0064558C">
          <w:rPr>
            <w:noProof/>
            <w:webHidden/>
          </w:rPr>
          <w:fldChar w:fldCharType="separate"/>
        </w:r>
        <w:r w:rsidR="0064558C">
          <w:rPr>
            <w:noProof/>
            <w:webHidden/>
          </w:rPr>
          <w:t>92</w:t>
        </w:r>
        <w:r w:rsidR="0064558C">
          <w:rPr>
            <w:noProof/>
            <w:webHidden/>
          </w:rPr>
          <w:fldChar w:fldCharType="end"/>
        </w:r>
      </w:hyperlink>
    </w:p>
    <w:p w:rsidR="0064558C" w:rsidRDefault="00E131B0">
      <w:pPr>
        <w:pStyle w:val="TOC1"/>
        <w:tabs>
          <w:tab w:val="right" w:leader="dot" w:pos="10195"/>
        </w:tabs>
        <w:rPr>
          <w:rFonts w:eastAsiaTheme="minorEastAsia"/>
          <w:noProof/>
        </w:rPr>
      </w:pPr>
      <w:hyperlink w:anchor="_Toc501347943" w:history="1">
        <w:r w:rsidR="0064558C" w:rsidRPr="00E14322">
          <w:rPr>
            <w:rStyle w:val="Hyperlink"/>
            <w:rFonts w:ascii="Times New Roman" w:hAnsi="Times New Roman" w:cs="Times New Roman"/>
            <w:noProof/>
            <w:lang w:val="sr-Cyrl-RS"/>
          </w:rPr>
          <w:t>1</w:t>
        </w:r>
        <w:r w:rsidR="0064558C" w:rsidRPr="00E14322">
          <w:rPr>
            <w:rStyle w:val="Hyperlink"/>
            <w:rFonts w:ascii="Times New Roman" w:hAnsi="Times New Roman" w:cs="Times New Roman"/>
            <w:noProof/>
          </w:rPr>
          <w:t>2</w:t>
        </w:r>
        <w:r w:rsidR="0064558C" w:rsidRPr="00E14322">
          <w:rPr>
            <w:rStyle w:val="Hyperlink"/>
            <w:rFonts w:ascii="Times New Roman" w:hAnsi="Times New Roman" w:cs="Times New Roman"/>
            <w:noProof/>
            <w:lang w:val="sr-Cyrl-RS"/>
          </w:rPr>
          <w:t>. ПРАЋЕЊЕ СПРОВОЂЕЊА ПРОГРАМА, ИЗВЕШТАВАЊЕ И ВРЕДНОВАЊЕ ПОСТИГНУТИХ РЕЗУЛТАТА</w:t>
        </w:r>
        <w:r w:rsidR="0064558C">
          <w:rPr>
            <w:noProof/>
            <w:webHidden/>
          </w:rPr>
          <w:tab/>
        </w:r>
        <w:r w:rsidR="0064558C">
          <w:rPr>
            <w:noProof/>
            <w:webHidden/>
          </w:rPr>
          <w:fldChar w:fldCharType="begin"/>
        </w:r>
        <w:r w:rsidR="0064558C">
          <w:rPr>
            <w:noProof/>
            <w:webHidden/>
          </w:rPr>
          <w:instrText xml:space="preserve"> PAGEREF _Toc501347943 \h </w:instrText>
        </w:r>
        <w:r w:rsidR="0064558C">
          <w:rPr>
            <w:noProof/>
            <w:webHidden/>
          </w:rPr>
        </w:r>
        <w:r w:rsidR="0064558C">
          <w:rPr>
            <w:noProof/>
            <w:webHidden/>
          </w:rPr>
          <w:fldChar w:fldCharType="separate"/>
        </w:r>
        <w:r w:rsidR="0064558C">
          <w:rPr>
            <w:noProof/>
            <w:webHidden/>
          </w:rPr>
          <w:t>92</w:t>
        </w:r>
        <w:r w:rsidR="0064558C">
          <w:rPr>
            <w:noProof/>
            <w:webHidden/>
          </w:rPr>
          <w:fldChar w:fldCharType="end"/>
        </w:r>
      </w:hyperlink>
    </w:p>
    <w:p w:rsidR="0064558C" w:rsidRDefault="00E131B0">
      <w:pPr>
        <w:pStyle w:val="TOC1"/>
        <w:tabs>
          <w:tab w:val="right" w:leader="dot" w:pos="10195"/>
        </w:tabs>
        <w:rPr>
          <w:rFonts w:eastAsiaTheme="minorEastAsia"/>
          <w:noProof/>
        </w:rPr>
      </w:pPr>
      <w:hyperlink w:anchor="_Toc501347944" w:history="1">
        <w:r w:rsidR="0064558C" w:rsidRPr="00E14322">
          <w:rPr>
            <w:rStyle w:val="Hyperlink"/>
            <w:rFonts w:ascii="Times New Roman" w:hAnsi="Times New Roman" w:cs="Times New Roman"/>
            <w:noProof/>
          </w:rPr>
          <w:t>ЗАКОНСКА РЕГУЛАТИВА</w:t>
        </w:r>
        <w:r w:rsidR="0064558C">
          <w:rPr>
            <w:noProof/>
            <w:webHidden/>
          </w:rPr>
          <w:tab/>
        </w:r>
        <w:r w:rsidR="0064558C">
          <w:rPr>
            <w:noProof/>
            <w:webHidden/>
          </w:rPr>
          <w:fldChar w:fldCharType="begin"/>
        </w:r>
        <w:r w:rsidR="0064558C">
          <w:rPr>
            <w:noProof/>
            <w:webHidden/>
          </w:rPr>
          <w:instrText xml:space="preserve"> PAGEREF _Toc501347944 \h </w:instrText>
        </w:r>
        <w:r w:rsidR="0064558C">
          <w:rPr>
            <w:noProof/>
            <w:webHidden/>
          </w:rPr>
        </w:r>
        <w:r w:rsidR="0064558C">
          <w:rPr>
            <w:noProof/>
            <w:webHidden/>
          </w:rPr>
          <w:fldChar w:fldCharType="separate"/>
        </w:r>
        <w:r w:rsidR="0064558C">
          <w:rPr>
            <w:noProof/>
            <w:webHidden/>
          </w:rPr>
          <w:t>93</w:t>
        </w:r>
        <w:r w:rsidR="0064558C">
          <w:rPr>
            <w:noProof/>
            <w:webHidden/>
          </w:rPr>
          <w:fldChar w:fldCharType="end"/>
        </w:r>
      </w:hyperlink>
    </w:p>
    <w:p w:rsidR="0064558C" w:rsidRDefault="00E131B0">
      <w:pPr>
        <w:pStyle w:val="TOC1"/>
        <w:tabs>
          <w:tab w:val="right" w:leader="dot" w:pos="10195"/>
        </w:tabs>
        <w:rPr>
          <w:rFonts w:eastAsiaTheme="minorEastAsia"/>
          <w:noProof/>
        </w:rPr>
      </w:pPr>
      <w:hyperlink w:anchor="_Toc501347945" w:history="1">
        <w:r w:rsidR="0064558C" w:rsidRPr="00E14322">
          <w:rPr>
            <w:rStyle w:val="Hyperlink"/>
            <w:rFonts w:ascii="Times New Roman" w:hAnsi="Times New Roman" w:cs="Times New Roman"/>
            <w:noProof/>
            <w:lang w:val="sr-Cyrl-RS"/>
          </w:rPr>
          <w:t>ДОКУМЕНТИ</w:t>
        </w:r>
        <w:r w:rsidR="0064558C">
          <w:rPr>
            <w:noProof/>
            <w:webHidden/>
          </w:rPr>
          <w:tab/>
        </w:r>
        <w:r w:rsidR="0064558C">
          <w:rPr>
            <w:noProof/>
            <w:webHidden/>
          </w:rPr>
          <w:fldChar w:fldCharType="begin"/>
        </w:r>
        <w:r w:rsidR="0064558C">
          <w:rPr>
            <w:noProof/>
            <w:webHidden/>
          </w:rPr>
          <w:instrText xml:space="preserve"> PAGEREF _Toc501347945 \h </w:instrText>
        </w:r>
        <w:r w:rsidR="0064558C">
          <w:rPr>
            <w:noProof/>
            <w:webHidden/>
          </w:rPr>
        </w:r>
        <w:r w:rsidR="0064558C">
          <w:rPr>
            <w:noProof/>
            <w:webHidden/>
          </w:rPr>
          <w:fldChar w:fldCharType="separate"/>
        </w:r>
        <w:r w:rsidR="0064558C">
          <w:rPr>
            <w:noProof/>
            <w:webHidden/>
          </w:rPr>
          <w:t>93</w:t>
        </w:r>
        <w:r w:rsidR="0064558C">
          <w:rPr>
            <w:noProof/>
            <w:webHidden/>
          </w:rPr>
          <w:fldChar w:fldCharType="end"/>
        </w:r>
      </w:hyperlink>
    </w:p>
    <w:p w:rsidR="0064558C" w:rsidRDefault="00E131B0">
      <w:pPr>
        <w:pStyle w:val="TOC1"/>
        <w:tabs>
          <w:tab w:val="right" w:leader="dot" w:pos="10195"/>
        </w:tabs>
        <w:rPr>
          <w:rFonts w:eastAsiaTheme="minorEastAsia"/>
          <w:noProof/>
        </w:rPr>
      </w:pPr>
      <w:hyperlink w:anchor="_Toc501347946" w:history="1">
        <w:r w:rsidR="0064558C" w:rsidRPr="00E14322">
          <w:rPr>
            <w:rStyle w:val="Hyperlink"/>
            <w:rFonts w:ascii="Times New Roman" w:hAnsi="Times New Roman" w:cs="Times New Roman"/>
            <w:noProof/>
            <w:lang w:val="sr-Cyrl-RS"/>
          </w:rPr>
          <w:t>РАДНА ГРУПА ЗА ИЗРАДУ ПРОГРАМА РАЗВОЈА ТУРИЗМА ГРАДА НИША ЗА ПЕРИОД ОД 2018. ДО 2020. ГОДИНЕ</w:t>
        </w:r>
        <w:r w:rsidR="0064558C">
          <w:rPr>
            <w:noProof/>
            <w:webHidden/>
          </w:rPr>
          <w:tab/>
        </w:r>
        <w:r w:rsidR="0064558C">
          <w:rPr>
            <w:noProof/>
            <w:webHidden/>
          </w:rPr>
          <w:fldChar w:fldCharType="begin"/>
        </w:r>
        <w:r w:rsidR="0064558C">
          <w:rPr>
            <w:noProof/>
            <w:webHidden/>
          </w:rPr>
          <w:instrText xml:space="preserve"> PAGEREF _Toc501347946 \h </w:instrText>
        </w:r>
        <w:r w:rsidR="0064558C">
          <w:rPr>
            <w:noProof/>
            <w:webHidden/>
          </w:rPr>
        </w:r>
        <w:r w:rsidR="0064558C">
          <w:rPr>
            <w:noProof/>
            <w:webHidden/>
          </w:rPr>
          <w:fldChar w:fldCharType="separate"/>
        </w:r>
        <w:r w:rsidR="0064558C">
          <w:rPr>
            <w:noProof/>
            <w:webHidden/>
          </w:rPr>
          <w:t>93</w:t>
        </w:r>
        <w:r w:rsidR="0064558C">
          <w:rPr>
            <w:noProof/>
            <w:webHidden/>
          </w:rPr>
          <w:fldChar w:fldCharType="end"/>
        </w:r>
      </w:hyperlink>
    </w:p>
    <w:p w:rsidR="00D57918" w:rsidRDefault="00F80B05" w:rsidP="00216C60">
      <w:pPr>
        <w:spacing w:after="0" w:line="240" w:lineRule="auto"/>
        <w:jc w:val="center"/>
        <w:rPr>
          <w:rFonts w:ascii="Times New Roman" w:hAnsi="Times New Roman" w:cs="Times New Roman"/>
          <w:b/>
          <w:sz w:val="24"/>
          <w:szCs w:val="24"/>
          <w:lang w:val="sr-Cyrl-RS"/>
        </w:rPr>
      </w:pPr>
      <w:r w:rsidRPr="00F80B05">
        <w:rPr>
          <w:rFonts w:ascii="Times New Roman" w:hAnsi="Times New Roman" w:cs="Times New Roman"/>
          <w:b/>
          <w:sz w:val="24"/>
          <w:szCs w:val="24"/>
          <w:lang w:val="sr-Cyrl-RS"/>
        </w:rPr>
        <w:fldChar w:fldCharType="end"/>
      </w:r>
    </w:p>
    <w:p w:rsidR="00706940" w:rsidRDefault="00706940" w:rsidP="00216C60">
      <w:pPr>
        <w:spacing w:after="0" w:line="240" w:lineRule="auto"/>
        <w:jc w:val="center"/>
        <w:rPr>
          <w:rFonts w:ascii="Times New Roman" w:hAnsi="Times New Roman" w:cs="Times New Roman"/>
          <w:b/>
          <w:sz w:val="24"/>
          <w:szCs w:val="24"/>
          <w:lang w:val="sr-Cyrl-RS"/>
        </w:rPr>
      </w:pPr>
    </w:p>
    <w:p w:rsidR="00706940" w:rsidRDefault="00706940" w:rsidP="00216C6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br w:type="page"/>
      </w:r>
    </w:p>
    <w:p w:rsidR="00F01838" w:rsidRPr="00706940" w:rsidRDefault="006E1D63" w:rsidP="00216C60">
      <w:pPr>
        <w:pStyle w:val="Heading1"/>
        <w:spacing w:before="0" w:line="240" w:lineRule="auto"/>
        <w:rPr>
          <w:rFonts w:ascii="Times New Roman" w:hAnsi="Times New Roman" w:cs="Times New Roman"/>
          <w:sz w:val="32"/>
          <w:szCs w:val="32"/>
        </w:rPr>
      </w:pPr>
      <w:bookmarkStart w:id="1" w:name="_Toc501347870"/>
      <w:r w:rsidRPr="00706940">
        <w:rPr>
          <w:rFonts w:ascii="Times New Roman" w:hAnsi="Times New Roman" w:cs="Times New Roman"/>
          <w:sz w:val="32"/>
          <w:szCs w:val="32"/>
        </w:rPr>
        <w:lastRenderedPageBreak/>
        <w:t>УВОД</w:t>
      </w:r>
      <w:bookmarkEnd w:id="1"/>
    </w:p>
    <w:p w:rsidR="00B04648" w:rsidRPr="00A57BB5" w:rsidRDefault="00B04648" w:rsidP="00216C60">
      <w:pPr>
        <w:spacing w:after="0" w:line="240" w:lineRule="auto"/>
        <w:jc w:val="both"/>
        <w:rPr>
          <w:rFonts w:ascii="Times New Roman" w:hAnsi="Times New Roman" w:cs="Times New Roman"/>
          <w:b/>
          <w:sz w:val="24"/>
          <w:szCs w:val="24"/>
        </w:rPr>
      </w:pPr>
    </w:p>
    <w:p w:rsidR="00211AF8" w:rsidRPr="00211AF8" w:rsidRDefault="00211AF8" w:rsidP="00216C60">
      <w:pPr>
        <w:spacing w:after="0" w:line="240" w:lineRule="auto"/>
        <w:ind w:firstLine="720"/>
        <w:jc w:val="both"/>
        <w:rPr>
          <w:rFonts w:ascii="Times New Roman" w:hAnsi="Times New Roman" w:cs="Times New Roman"/>
          <w:sz w:val="24"/>
          <w:szCs w:val="24"/>
        </w:rPr>
      </w:pPr>
      <w:r w:rsidRPr="00211AF8">
        <w:rPr>
          <w:rFonts w:ascii="Times New Roman" w:hAnsi="Times New Roman" w:cs="Times New Roman"/>
          <w:sz w:val="24"/>
          <w:szCs w:val="24"/>
        </w:rPr>
        <w:t>Град Ниш је друштвени, привредни, образовни, здравствени, културни и спортски центар југоисточне Србије, категорисан као туристичко место прве категорије са свим потребним предусловима да постане изузетно атрактивна туристичка дестинација. Програм развоја туризма Града Ниша ослања се на Стратегију развоја туризма Србије 2016-2025</w:t>
      </w:r>
      <w:r w:rsidR="00AD3C73">
        <w:rPr>
          <w:rFonts w:ascii="Times New Roman" w:hAnsi="Times New Roman" w:cs="Times New Roman"/>
          <w:sz w:val="24"/>
          <w:szCs w:val="24"/>
          <w:lang w:val="sr-Cyrl-RS"/>
        </w:rPr>
        <w:t>.</w:t>
      </w:r>
      <w:r w:rsidRPr="00211AF8">
        <w:rPr>
          <w:rFonts w:ascii="Times New Roman" w:hAnsi="Times New Roman" w:cs="Times New Roman"/>
          <w:sz w:val="24"/>
          <w:szCs w:val="24"/>
        </w:rPr>
        <w:t xml:space="preserve"> и Ревизију Стратегије одрживог развоја града Ниша 2009-2020, због чега представља својеврсну основу и смерницу за даљи  туристички развој  града</w:t>
      </w:r>
      <w:r w:rsidRPr="00211AF8">
        <w:rPr>
          <w:rFonts w:ascii="Times New Roman" w:hAnsi="Times New Roman" w:cs="Times New Roman"/>
          <w:sz w:val="24"/>
          <w:szCs w:val="24"/>
          <w:lang w:val="sr-Cyrl-RS"/>
        </w:rPr>
        <w:t>,</w:t>
      </w:r>
      <w:r w:rsidRPr="00211AF8">
        <w:rPr>
          <w:rFonts w:ascii="Times New Roman" w:hAnsi="Times New Roman" w:cs="Times New Roman"/>
          <w:sz w:val="24"/>
          <w:szCs w:val="24"/>
        </w:rPr>
        <w:t xml:space="preserve"> базиран на савременим тржишним основама. </w:t>
      </w:r>
    </w:p>
    <w:p w:rsidR="00211AF8" w:rsidRPr="00211AF8" w:rsidRDefault="00211AF8" w:rsidP="00216C60">
      <w:pPr>
        <w:spacing w:after="0" w:line="240" w:lineRule="auto"/>
        <w:ind w:firstLine="720"/>
        <w:jc w:val="both"/>
        <w:rPr>
          <w:rFonts w:ascii="Times New Roman" w:hAnsi="Times New Roman" w:cs="Times New Roman"/>
          <w:sz w:val="24"/>
          <w:szCs w:val="24"/>
        </w:rPr>
      </w:pPr>
      <w:r w:rsidRPr="00211AF8">
        <w:rPr>
          <w:rFonts w:ascii="Times New Roman" w:hAnsi="Times New Roman" w:cs="Times New Roman"/>
          <w:sz w:val="24"/>
          <w:szCs w:val="24"/>
        </w:rPr>
        <w:t>Град Ниш је  препознат као туристичка дестинација с високим потенцијалом, те је   задатак свих носилаца туристичког развоја да овај предуслов  максимално искористе у циљу стварања атрактивне туристичке дестинације. Град Ниш се суочава с бројним изазовима у погледу нових трендова у развоју туризма, при чему добија и нове прилике за развој. Овај документ треба да пружи</w:t>
      </w:r>
      <w:r w:rsidR="00AC387D">
        <w:rPr>
          <w:rFonts w:ascii="Times New Roman" w:hAnsi="Times New Roman" w:cs="Times New Roman"/>
          <w:sz w:val="24"/>
          <w:szCs w:val="24"/>
        </w:rPr>
        <w:t xml:space="preserve"> даљи путоказ у развоју туризма</w:t>
      </w:r>
      <w:r w:rsidRPr="00211AF8">
        <w:rPr>
          <w:rFonts w:ascii="Times New Roman" w:hAnsi="Times New Roman" w:cs="Times New Roman"/>
          <w:sz w:val="24"/>
          <w:szCs w:val="24"/>
        </w:rPr>
        <w:t xml:space="preserve"> и да, и пoред  изражене нестабилности на глобалном нивоу, задовољи динамичне промене захтева тржишта. Управо то доводи до потребе преиспитивања досадашњег модела развоја туризма кроз анализу реализованих циљева и успостављање  будућих смерница. </w:t>
      </w:r>
    </w:p>
    <w:p w:rsidR="00211AF8" w:rsidRPr="00211AF8" w:rsidRDefault="00211AF8" w:rsidP="00216C60">
      <w:pPr>
        <w:spacing w:after="0" w:line="240" w:lineRule="auto"/>
        <w:ind w:firstLine="720"/>
        <w:jc w:val="both"/>
        <w:rPr>
          <w:rFonts w:ascii="Times New Roman" w:hAnsi="Times New Roman" w:cs="Times New Roman"/>
          <w:sz w:val="24"/>
          <w:szCs w:val="24"/>
        </w:rPr>
      </w:pPr>
      <w:r w:rsidRPr="00211AF8">
        <w:rPr>
          <w:rFonts w:ascii="Times New Roman" w:hAnsi="Times New Roman" w:cs="Times New Roman"/>
          <w:sz w:val="24"/>
          <w:szCs w:val="24"/>
        </w:rPr>
        <w:t xml:space="preserve">Програмом развоја туризма Града Ниша сагледавају се развојна ограничења и развојне могућности Града у циљу препознавања кључних чинилаца. Објашњавањем појединих појмова, корисницима документа је омогућено боље разумевање планираних активности. </w:t>
      </w:r>
    </w:p>
    <w:p w:rsidR="00211AF8" w:rsidRPr="00211AF8" w:rsidRDefault="00211AF8" w:rsidP="00216C60">
      <w:pPr>
        <w:spacing w:after="0" w:line="240" w:lineRule="auto"/>
        <w:ind w:firstLine="720"/>
        <w:jc w:val="both"/>
        <w:rPr>
          <w:rFonts w:ascii="Times New Roman" w:hAnsi="Times New Roman" w:cs="Times New Roman"/>
          <w:sz w:val="24"/>
          <w:szCs w:val="24"/>
        </w:rPr>
      </w:pPr>
      <w:r w:rsidRPr="00211AF8">
        <w:rPr>
          <w:rFonts w:ascii="Times New Roman" w:hAnsi="Times New Roman" w:cs="Times New Roman"/>
          <w:sz w:val="24"/>
          <w:szCs w:val="24"/>
        </w:rPr>
        <w:t xml:space="preserve">Један од циљева креирања Програма је активно учешће представника локалне и државне управе, академске заједнице  и различитих носилаца активности у процесу заједничког планирања и стварања услова за развој туризма Града Ниша и дефинисање развојне политике у овој области.  </w:t>
      </w:r>
    </w:p>
    <w:p w:rsidR="00211AF8" w:rsidRPr="00211AF8" w:rsidRDefault="00211AF8" w:rsidP="00216C60">
      <w:pPr>
        <w:spacing w:after="0" w:line="240" w:lineRule="auto"/>
        <w:ind w:firstLine="720"/>
        <w:jc w:val="both"/>
        <w:rPr>
          <w:rFonts w:ascii="Times New Roman" w:hAnsi="Times New Roman" w:cs="Times New Roman"/>
          <w:sz w:val="24"/>
          <w:szCs w:val="24"/>
        </w:rPr>
      </w:pPr>
      <w:r w:rsidRPr="00211AF8">
        <w:rPr>
          <w:rFonts w:ascii="Times New Roman" w:hAnsi="Times New Roman" w:cs="Times New Roman"/>
          <w:sz w:val="24"/>
          <w:szCs w:val="24"/>
        </w:rPr>
        <w:t>Програм развоја туризма Града Ниша, кроз сарадњу свих учесника у његовом креирању, омогућава системски приступ развоју туризма и сагледавање тржишно оријентисаног туристичког  производа. Циљ Програма је стварање услова за позиционирање Града Ниша као атрактивне туристичке дестинације на домаћем и међународном тржишту. Јасно дефинисана туристичка понуда, услов је за учествовање на туристичком тржишту, што  подразумева интегрисање  различитих туристичких понуда, као и заједничких интереса и циљева свих носилаца активнo</w:t>
      </w:r>
      <w:r w:rsidRPr="00211AF8">
        <w:rPr>
          <w:rFonts w:ascii="Times New Roman" w:hAnsi="Times New Roman" w:cs="Times New Roman"/>
          <w:sz w:val="24"/>
          <w:szCs w:val="24"/>
          <w:lang w:val="sr-Cyrl-RS"/>
        </w:rPr>
        <w:t>с</w:t>
      </w:r>
      <w:r w:rsidRPr="00211AF8">
        <w:rPr>
          <w:rFonts w:ascii="Times New Roman" w:hAnsi="Times New Roman" w:cs="Times New Roman"/>
          <w:sz w:val="24"/>
          <w:szCs w:val="24"/>
        </w:rPr>
        <w:t>ти на пољу туризма. Овим циљевима мо</w:t>
      </w:r>
      <w:r w:rsidRPr="00211AF8">
        <w:rPr>
          <w:rFonts w:ascii="Times New Roman" w:hAnsi="Times New Roman" w:cs="Times New Roman"/>
          <w:sz w:val="24"/>
          <w:szCs w:val="24"/>
          <w:lang w:val="sr-Cyrl-RS"/>
        </w:rPr>
        <w:t>гу</w:t>
      </w:r>
      <w:r w:rsidRPr="00211AF8">
        <w:rPr>
          <w:rFonts w:ascii="Times New Roman" w:hAnsi="Times New Roman" w:cs="Times New Roman"/>
          <w:sz w:val="24"/>
          <w:szCs w:val="24"/>
        </w:rPr>
        <w:t xml:space="preserve"> да допринесу и јавно-приватна партнерства, као и подршка на локалном и државном нивоу.</w:t>
      </w:r>
    </w:p>
    <w:p w:rsidR="00211AF8" w:rsidRDefault="00211AF8" w:rsidP="00216C60">
      <w:pPr>
        <w:spacing w:after="0" w:line="240" w:lineRule="auto"/>
        <w:jc w:val="both"/>
        <w:rPr>
          <w:rFonts w:ascii="Times New Roman" w:hAnsi="Times New Roman" w:cs="Times New Roman"/>
          <w:sz w:val="24"/>
          <w:szCs w:val="24"/>
        </w:rPr>
      </w:pPr>
      <w:r w:rsidRPr="00211AF8">
        <w:rPr>
          <w:rFonts w:ascii="Times New Roman" w:hAnsi="Times New Roman" w:cs="Times New Roman"/>
          <w:sz w:val="24"/>
          <w:szCs w:val="24"/>
        </w:rPr>
        <w:t xml:space="preserve">  </w:t>
      </w:r>
      <w:r w:rsidRPr="00211AF8">
        <w:rPr>
          <w:rFonts w:ascii="Times New Roman" w:hAnsi="Times New Roman" w:cs="Times New Roman"/>
          <w:sz w:val="24"/>
          <w:szCs w:val="24"/>
          <w:lang w:val="sr-Cyrl-RS"/>
        </w:rPr>
        <w:tab/>
      </w:r>
      <w:r w:rsidRPr="00211AF8">
        <w:rPr>
          <w:rFonts w:ascii="Times New Roman" w:hAnsi="Times New Roman" w:cs="Times New Roman"/>
          <w:sz w:val="24"/>
          <w:szCs w:val="24"/>
        </w:rPr>
        <w:t>Дефинисаним Програмом развоја туризма</w:t>
      </w:r>
      <w:r w:rsidR="00AD3C73">
        <w:rPr>
          <w:rFonts w:ascii="Times New Roman" w:hAnsi="Times New Roman" w:cs="Times New Roman"/>
          <w:sz w:val="24"/>
          <w:szCs w:val="24"/>
          <w:lang w:val="sr-Cyrl-RS"/>
        </w:rPr>
        <w:t xml:space="preserve"> за период од</w:t>
      </w:r>
      <w:r w:rsidRPr="00211AF8">
        <w:rPr>
          <w:rFonts w:ascii="Times New Roman" w:hAnsi="Times New Roman" w:cs="Times New Roman"/>
          <w:sz w:val="24"/>
          <w:szCs w:val="24"/>
        </w:rPr>
        <w:t xml:space="preserve"> 2018-2020. године, Град Ниш  кроз реализовање планираних стратегија, политика и циљева, заузима припадајућу позицију на туристичкој мапи Србије. Очекивани раст туриста, а са тиме и раст прихода, представља и значајан  развој региона, његове инфраструктуре, доприноси стварању боље инвестиционе климе, услова за отварање нових радних места и смањењу незапослености, као и побољшању животног стандарда. Циљ израде овог документа је креирање дугорочног одрживог и конкурентног Програма разоја туризма Града Ниша за период од 2018</w:t>
      </w:r>
      <w:r w:rsidR="00AD3C73">
        <w:rPr>
          <w:rFonts w:ascii="Times New Roman" w:hAnsi="Times New Roman" w:cs="Times New Roman"/>
          <w:sz w:val="24"/>
          <w:szCs w:val="24"/>
          <w:lang w:val="sr-Cyrl-RS"/>
        </w:rPr>
        <w:t>-</w:t>
      </w:r>
      <w:r w:rsidRPr="00211AF8">
        <w:rPr>
          <w:rFonts w:ascii="Times New Roman" w:hAnsi="Times New Roman" w:cs="Times New Roman"/>
          <w:sz w:val="24"/>
          <w:szCs w:val="24"/>
        </w:rPr>
        <w:t>2020. године, који ће моћи да одоли и одговори будућим трендовима у туризму.</w:t>
      </w:r>
    </w:p>
    <w:p w:rsidR="00DC6639" w:rsidRPr="00211AF8" w:rsidRDefault="00DC6639" w:rsidP="00216C60">
      <w:pPr>
        <w:spacing w:after="0" w:line="240" w:lineRule="auto"/>
        <w:jc w:val="both"/>
        <w:rPr>
          <w:rFonts w:ascii="Times New Roman" w:hAnsi="Times New Roman" w:cs="Times New Roman"/>
          <w:sz w:val="24"/>
          <w:szCs w:val="24"/>
        </w:rPr>
      </w:pPr>
    </w:p>
    <w:p w:rsidR="00F01838" w:rsidRDefault="00F01838" w:rsidP="00DC6639">
      <w:pPr>
        <w:pStyle w:val="Heading1"/>
        <w:numPr>
          <w:ilvl w:val="0"/>
          <w:numId w:val="23"/>
        </w:numPr>
        <w:spacing w:before="0" w:line="240" w:lineRule="auto"/>
        <w:rPr>
          <w:rFonts w:ascii="Times New Roman" w:hAnsi="Times New Roman" w:cs="Times New Roman"/>
          <w:sz w:val="32"/>
          <w:szCs w:val="32"/>
        </w:rPr>
      </w:pPr>
      <w:bookmarkStart w:id="2" w:name="_Toc501347871"/>
      <w:r w:rsidRPr="00706940">
        <w:rPr>
          <w:rFonts w:ascii="Times New Roman" w:hAnsi="Times New Roman" w:cs="Times New Roman"/>
          <w:sz w:val="32"/>
          <w:szCs w:val="32"/>
        </w:rPr>
        <w:t>ИЗРАДА ПРОГРАМА</w:t>
      </w:r>
      <w:bookmarkEnd w:id="2"/>
    </w:p>
    <w:p w:rsidR="00DC6639" w:rsidRPr="00DC6639" w:rsidRDefault="00DC6639" w:rsidP="00DC6639"/>
    <w:p w:rsidR="00F01838" w:rsidRDefault="00F01838" w:rsidP="00216C60">
      <w:pPr>
        <w:pStyle w:val="Heading2"/>
        <w:numPr>
          <w:ilvl w:val="1"/>
          <w:numId w:val="23"/>
        </w:numPr>
        <w:spacing w:before="0" w:line="240" w:lineRule="auto"/>
        <w:rPr>
          <w:rFonts w:ascii="Times New Roman" w:hAnsi="Times New Roman" w:cs="Times New Roman"/>
          <w:sz w:val="28"/>
          <w:szCs w:val="28"/>
        </w:rPr>
      </w:pPr>
      <w:bookmarkStart w:id="3" w:name="_Toc501347872"/>
      <w:r w:rsidRPr="00706940">
        <w:rPr>
          <w:rFonts w:ascii="Times New Roman" w:hAnsi="Times New Roman" w:cs="Times New Roman"/>
          <w:sz w:val="28"/>
          <w:szCs w:val="28"/>
        </w:rPr>
        <w:t>Методологија израде Програма</w:t>
      </w:r>
      <w:bookmarkEnd w:id="3"/>
    </w:p>
    <w:p w:rsidR="00C30BA5" w:rsidRDefault="00C30BA5" w:rsidP="00216C60">
      <w:pPr>
        <w:spacing w:after="0" w:line="240" w:lineRule="auto"/>
        <w:ind w:firstLine="720"/>
        <w:jc w:val="both"/>
        <w:rPr>
          <w:rFonts w:ascii="Times New Roman" w:hAnsi="Times New Roman" w:cs="Times New Roman"/>
          <w:sz w:val="24"/>
          <w:szCs w:val="24"/>
        </w:rPr>
      </w:pPr>
      <w:r w:rsidRPr="00A57BB5">
        <w:rPr>
          <w:rFonts w:ascii="Times New Roman" w:hAnsi="Times New Roman" w:cs="Times New Roman"/>
          <w:sz w:val="24"/>
          <w:szCs w:val="24"/>
        </w:rPr>
        <w:t xml:space="preserve">За израду </w:t>
      </w:r>
      <w:r w:rsidRPr="00A57BB5">
        <w:rPr>
          <w:rFonts w:ascii="Times New Roman" w:hAnsi="Times New Roman" w:cs="Times New Roman"/>
          <w:sz w:val="24"/>
          <w:szCs w:val="24"/>
          <w:lang w:val="sr-Cyrl-RS"/>
        </w:rPr>
        <w:t xml:space="preserve">Програма развоја туризма Града Ниша за период </w:t>
      </w:r>
      <w:r w:rsidR="00AD3C73">
        <w:rPr>
          <w:rFonts w:ascii="Times New Roman" w:hAnsi="Times New Roman" w:cs="Times New Roman"/>
          <w:sz w:val="24"/>
          <w:szCs w:val="24"/>
          <w:lang w:val="sr-Cyrl-RS"/>
        </w:rPr>
        <w:t xml:space="preserve">од </w:t>
      </w:r>
      <w:r w:rsidRPr="00A57BB5">
        <w:rPr>
          <w:rFonts w:ascii="Times New Roman" w:hAnsi="Times New Roman" w:cs="Times New Roman"/>
          <w:sz w:val="24"/>
          <w:szCs w:val="24"/>
          <w:lang w:val="sr-Cyrl-RS"/>
        </w:rPr>
        <w:t>2018-2020.</w:t>
      </w:r>
      <w:r w:rsidR="00AD3C73">
        <w:rPr>
          <w:rFonts w:ascii="Times New Roman" w:hAnsi="Times New Roman" w:cs="Times New Roman"/>
          <w:sz w:val="24"/>
          <w:szCs w:val="24"/>
          <w:lang w:val="sr-Cyrl-RS"/>
        </w:rPr>
        <w:t xml:space="preserve"> године</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rPr>
        <w:t>коришћен је метод синтезе и анализе кој</w:t>
      </w:r>
      <w:r w:rsidR="00102902">
        <w:rPr>
          <w:rFonts w:ascii="Times New Roman" w:hAnsi="Times New Roman" w:cs="Times New Roman"/>
          <w:sz w:val="24"/>
          <w:szCs w:val="24"/>
          <w:lang w:val="sr-Cyrl-RS"/>
        </w:rPr>
        <w:t>и</w:t>
      </w:r>
      <w:r w:rsidRPr="00A57BB5">
        <w:rPr>
          <w:rFonts w:ascii="Times New Roman" w:hAnsi="Times New Roman" w:cs="Times New Roman"/>
          <w:sz w:val="24"/>
          <w:szCs w:val="24"/>
        </w:rPr>
        <w:t xml:space="preserve"> се базира на употреби </w:t>
      </w:r>
      <w:r w:rsidRPr="00A57BB5">
        <w:rPr>
          <w:rFonts w:ascii="Times New Roman" w:hAnsi="Times New Roman" w:cs="Times New Roman"/>
          <w:sz w:val="24"/>
          <w:szCs w:val="24"/>
          <w:lang w:val="sr-Cyrl-RS"/>
        </w:rPr>
        <w:t xml:space="preserve">статистичких </w:t>
      </w:r>
      <w:r w:rsidRPr="00A57BB5">
        <w:rPr>
          <w:rFonts w:ascii="Times New Roman" w:hAnsi="Times New Roman" w:cs="Times New Roman"/>
          <w:sz w:val="24"/>
          <w:szCs w:val="24"/>
        </w:rPr>
        <w:t>извора података и информација, појединачним и групним консултацијама и предлозима чланов</w:t>
      </w:r>
      <w:r w:rsidR="00102902">
        <w:rPr>
          <w:rFonts w:ascii="Times New Roman" w:hAnsi="Times New Roman" w:cs="Times New Roman"/>
          <w:sz w:val="24"/>
          <w:szCs w:val="24"/>
          <w:lang w:val="sr-Cyrl-RS"/>
        </w:rPr>
        <w:t>а</w:t>
      </w:r>
      <w:r w:rsidRPr="00A57BB5">
        <w:rPr>
          <w:rFonts w:ascii="Times New Roman" w:hAnsi="Times New Roman" w:cs="Times New Roman"/>
          <w:sz w:val="24"/>
          <w:szCs w:val="24"/>
        </w:rPr>
        <w:t xml:space="preserve"> </w:t>
      </w:r>
      <w:r w:rsidRPr="00A57BB5">
        <w:rPr>
          <w:rFonts w:ascii="Times New Roman" w:hAnsi="Times New Roman" w:cs="Times New Roman"/>
          <w:sz w:val="24"/>
          <w:szCs w:val="24"/>
          <w:lang w:val="sr-Cyrl-RS"/>
        </w:rPr>
        <w:t>радног</w:t>
      </w:r>
      <w:r w:rsidRPr="00A57BB5">
        <w:rPr>
          <w:rFonts w:ascii="Times New Roman" w:hAnsi="Times New Roman" w:cs="Times New Roman"/>
          <w:sz w:val="24"/>
          <w:szCs w:val="24"/>
        </w:rPr>
        <w:t xml:space="preserve"> тима и учесни</w:t>
      </w:r>
      <w:r w:rsidR="00102902">
        <w:rPr>
          <w:rFonts w:ascii="Times New Roman" w:hAnsi="Times New Roman" w:cs="Times New Roman"/>
          <w:sz w:val="24"/>
          <w:szCs w:val="24"/>
          <w:lang w:val="sr-Cyrl-RS"/>
        </w:rPr>
        <w:t>ка</w:t>
      </w:r>
      <w:r w:rsidRPr="00A57BB5">
        <w:rPr>
          <w:rFonts w:ascii="Times New Roman" w:hAnsi="Times New Roman" w:cs="Times New Roman"/>
          <w:sz w:val="24"/>
          <w:szCs w:val="24"/>
        </w:rPr>
        <w:t xml:space="preserve"> јавних скупова </w:t>
      </w:r>
      <w:r w:rsidRPr="00A57BB5">
        <w:rPr>
          <w:rFonts w:ascii="Times New Roman" w:hAnsi="Times New Roman" w:cs="Times New Roman"/>
          <w:sz w:val="24"/>
          <w:szCs w:val="24"/>
          <w:lang w:val="sr-Cyrl-RS"/>
        </w:rPr>
        <w:t xml:space="preserve">и састанака </w:t>
      </w:r>
      <w:r w:rsidRPr="00A57BB5">
        <w:rPr>
          <w:rFonts w:ascii="Times New Roman" w:hAnsi="Times New Roman" w:cs="Times New Roman"/>
          <w:sz w:val="24"/>
          <w:szCs w:val="24"/>
        </w:rPr>
        <w:t>организованих за потребе израде ов</w:t>
      </w:r>
      <w:r w:rsidRPr="00A57BB5">
        <w:rPr>
          <w:rFonts w:ascii="Times New Roman" w:hAnsi="Times New Roman" w:cs="Times New Roman"/>
          <w:sz w:val="24"/>
          <w:szCs w:val="24"/>
          <w:lang w:val="sr-Cyrl-RS"/>
        </w:rPr>
        <w:t>ог</w:t>
      </w:r>
      <w:r w:rsidRPr="00A57BB5">
        <w:rPr>
          <w:rFonts w:ascii="Times New Roman" w:hAnsi="Times New Roman" w:cs="Times New Roman"/>
          <w:sz w:val="24"/>
          <w:szCs w:val="24"/>
        </w:rPr>
        <w:t xml:space="preserve"> </w:t>
      </w:r>
      <w:r w:rsidR="005B5B36">
        <w:rPr>
          <w:rFonts w:ascii="Times New Roman" w:hAnsi="Times New Roman" w:cs="Times New Roman"/>
          <w:sz w:val="24"/>
          <w:szCs w:val="24"/>
          <w:lang w:val="sr-Cyrl-RS"/>
        </w:rPr>
        <w:t>п</w:t>
      </w:r>
      <w:r w:rsidRPr="00A57BB5">
        <w:rPr>
          <w:rFonts w:ascii="Times New Roman" w:hAnsi="Times New Roman" w:cs="Times New Roman"/>
          <w:sz w:val="24"/>
          <w:szCs w:val="24"/>
          <w:lang w:val="sr-Cyrl-RS"/>
        </w:rPr>
        <w:t>рограма</w:t>
      </w:r>
      <w:r w:rsidRPr="00A57BB5">
        <w:rPr>
          <w:rFonts w:ascii="Times New Roman" w:hAnsi="Times New Roman" w:cs="Times New Roman"/>
          <w:sz w:val="24"/>
          <w:szCs w:val="24"/>
        </w:rPr>
        <w:t>.</w:t>
      </w:r>
    </w:p>
    <w:p w:rsidR="00DC6639" w:rsidRPr="00A57BB5" w:rsidRDefault="00DC6639" w:rsidP="00216C60">
      <w:pPr>
        <w:spacing w:after="0" w:line="240" w:lineRule="auto"/>
        <w:ind w:firstLine="720"/>
        <w:jc w:val="both"/>
        <w:rPr>
          <w:rFonts w:ascii="Times New Roman" w:hAnsi="Times New Roman" w:cs="Times New Roman"/>
          <w:sz w:val="24"/>
          <w:szCs w:val="24"/>
        </w:rPr>
      </w:pPr>
    </w:p>
    <w:p w:rsidR="00F4179D" w:rsidRPr="00706940" w:rsidRDefault="0042600B" w:rsidP="00216C60">
      <w:pPr>
        <w:pStyle w:val="Heading2"/>
        <w:numPr>
          <w:ilvl w:val="1"/>
          <w:numId w:val="23"/>
        </w:numPr>
        <w:spacing w:before="0" w:line="240" w:lineRule="auto"/>
        <w:rPr>
          <w:rFonts w:ascii="Times New Roman" w:hAnsi="Times New Roman" w:cs="Times New Roman"/>
          <w:sz w:val="28"/>
          <w:szCs w:val="28"/>
          <w:lang w:val="sr-Cyrl-RS"/>
        </w:rPr>
      </w:pPr>
      <w:bookmarkStart w:id="4" w:name="_Toc501347873"/>
      <w:r w:rsidRPr="00706940">
        <w:rPr>
          <w:rFonts w:ascii="Times New Roman" w:hAnsi="Times New Roman" w:cs="Times New Roman"/>
          <w:sz w:val="28"/>
          <w:szCs w:val="28"/>
        </w:rPr>
        <w:t>Основе за израду Програма</w:t>
      </w:r>
      <w:bookmarkEnd w:id="4"/>
    </w:p>
    <w:p w:rsidR="002F5535" w:rsidRPr="00A57BB5" w:rsidRDefault="002F5535" w:rsidP="00216C60">
      <w:pPr>
        <w:pStyle w:val="ListParagraph"/>
        <w:spacing w:after="0" w:line="240" w:lineRule="auto"/>
        <w:ind w:left="0"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Израда </w:t>
      </w:r>
      <w:r w:rsidR="00F208BB" w:rsidRPr="00A57BB5">
        <w:rPr>
          <w:rFonts w:ascii="Times New Roman" w:hAnsi="Times New Roman" w:cs="Times New Roman"/>
          <w:sz w:val="24"/>
          <w:szCs w:val="24"/>
          <w:lang w:val="sr-Cyrl-RS"/>
        </w:rPr>
        <w:t>Програм</w:t>
      </w:r>
      <w:r>
        <w:rPr>
          <w:rFonts w:ascii="Times New Roman" w:hAnsi="Times New Roman" w:cs="Times New Roman"/>
          <w:sz w:val="24"/>
          <w:szCs w:val="24"/>
          <w:lang w:val="sr-Cyrl-RS"/>
        </w:rPr>
        <w:t>а</w:t>
      </w:r>
      <w:r w:rsidR="00F208BB" w:rsidRPr="00A57BB5">
        <w:rPr>
          <w:rFonts w:ascii="Times New Roman" w:hAnsi="Times New Roman" w:cs="Times New Roman"/>
          <w:sz w:val="24"/>
          <w:szCs w:val="24"/>
          <w:lang w:val="sr-Cyrl-RS"/>
        </w:rPr>
        <w:t xml:space="preserve"> развоја туризма је стратешки документ </w:t>
      </w:r>
      <w:r w:rsidR="00F208BB">
        <w:rPr>
          <w:rFonts w:ascii="Times New Roman" w:hAnsi="Times New Roman" w:cs="Times New Roman"/>
          <w:sz w:val="24"/>
          <w:szCs w:val="24"/>
          <w:lang w:val="sr-Cyrl-RS"/>
        </w:rPr>
        <w:t>који се заснива</w:t>
      </w:r>
      <w:r>
        <w:rPr>
          <w:rFonts w:ascii="Times New Roman" w:hAnsi="Times New Roman" w:cs="Times New Roman"/>
          <w:sz w:val="24"/>
          <w:szCs w:val="24"/>
          <w:lang w:val="sr-Cyrl-RS"/>
        </w:rPr>
        <w:t xml:space="preserve"> на следећим документима: </w:t>
      </w:r>
      <w:r w:rsidRPr="00A57BB5">
        <w:rPr>
          <w:rFonts w:ascii="Times New Roman" w:hAnsi="Times New Roman" w:cs="Times New Roman"/>
          <w:sz w:val="24"/>
          <w:szCs w:val="24"/>
          <w:lang w:val="sr-Cyrl-RS"/>
        </w:rPr>
        <w:t>Стратегија развоја туризма Републике Србије 2016</w:t>
      </w:r>
      <w:r w:rsidR="00AD3C73">
        <w:rPr>
          <w:rFonts w:ascii="Times New Roman" w:hAnsi="Times New Roman" w:cs="Times New Roman"/>
          <w:sz w:val="24"/>
          <w:szCs w:val="24"/>
          <w:lang w:val="sr-Cyrl-RS"/>
        </w:rPr>
        <w:t>-</w:t>
      </w:r>
      <w:r w:rsidRPr="00A57BB5">
        <w:rPr>
          <w:rFonts w:ascii="Times New Roman" w:hAnsi="Times New Roman" w:cs="Times New Roman"/>
          <w:sz w:val="24"/>
          <w:szCs w:val="24"/>
          <w:lang w:val="sr-Cyrl-RS"/>
        </w:rPr>
        <w:t>2025</w:t>
      </w:r>
      <w:r>
        <w:rPr>
          <w:rFonts w:ascii="Times New Roman" w:hAnsi="Times New Roman" w:cs="Times New Roman"/>
          <w:sz w:val="24"/>
          <w:szCs w:val="24"/>
          <w:lang w:val="sr-Cyrl-RS"/>
        </w:rPr>
        <w:t xml:space="preserve">, </w:t>
      </w:r>
      <w:r w:rsidRPr="002F5535">
        <w:rPr>
          <w:rFonts w:ascii="Times New Roman" w:hAnsi="Times New Roman" w:cs="Times New Roman"/>
          <w:sz w:val="24"/>
          <w:szCs w:val="24"/>
          <w:lang w:val="sr-Cyrl-RS"/>
        </w:rPr>
        <w:t>Ревизија Стратегије развоја града Ниша 2009-2020</w:t>
      </w:r>
      <w:r w:rsidR="007126DC">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и</w:t>
      </w:r>
      <w:r w:rsidR="007126DC">
        <w:rPr>
          <w:rFonts w:ascii="Times New Roman" w:hAnsi="Times New Roman" w:cs="Times New Roman"/>
          <w:sz w:val="24"/>
          <w:szCs w:val="24"/>
          <w:lang w:val="sr-Cyrl-RS"/>
        </w:rPr>
        <w:t xml:space="preserve"> Акциони план одрживог развоја Г</w:t>
      </w:r>
      <w:r w:rsidRPr="002F5535">
        <w:rPr>
          <w:rFonts w:ascii="Times New Roman" w:hAnsi="Times New Roman" w:cs="Times New Roman"/>
          <w:sz w:val="24"/>
          <w:szCs w:val="24"/>
          <w:lang w:val="sr-Cyrl-RS"/>
        </w:rPr>
        <w:t>рада Ниша 2015-2020.</w:t>
      </w:r>
    </w:p>
    <w:p w:rsidR="002F5535" w:rsidRDefault="0042600B" w:rsidP="00216C60">
      <w:pPr>
        <w:pStyle w:val="ListParagraph"/>
        <w:spacing w:after="0" w:line="240" w:lineRule="auto"/>
        <w:ind w:left="0"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lastRenderedPageBreak/>
        <w:t>Стратегија развоја туризма Републике Србије 2016</w:t>
      </w:r>
      <w:r w:rsidR="00AD3C73">
        <w:rPr>
          <w:rFonts w:ascii="Times New Roman" w:hAnsi="Times New Roman" w:cs="Times New Roman"/>
          <w:sz w:val="24"/>
          <w:szCs w:val="24"/>
          <w:lang w:val="sr-Cyrl-RS"/>
        </w:rPr>
        <w:t>-</w:t>
      </w:r>
      <w:r w:rsidRPr="00A57BB5">
        <w:rPr>
          <w:rFonts w:ascii="Times New Roman" w:hAnsi="Times New Roman" w:cs="Times New Roman"/>
          <w:sz w:val="24"/>
          <w:szCs w:val="24"/>
          <w:lang w:val="sr-Cyrl-RS"/>
        </w:rPr>
        <w:t>2025. припремљена је у складу са чланом 7. Закона о туризму. Основна студија Стратегије садржи: анализу постојећег стања и досадашњег степена развоја туризма, упоредну анализу туризма конкурентских земаља, анализу предности и недостатака туризма, пословну мисију, визију и циљеве развоја туризма, избор приоритетних туристичких производа, предлог приоритетних туристичких дестинација, анализу утицаја на културно наслеђе и природна добра и п</w:t>
      </w:r>
      <w:r w:rsidR="002F5535">
        <w:rPr>
          <w:rFonts w:ascii="Times New Roman" w:hAnsi="Times New Roman" w:cs="Times New Roman"/>
          <w:sz w:val="24"/>
          <w:szCs w:val="24"/>
          <w:lang w:val="sr-Cyrl-RS"/>
        </w:rPr>
        <w:t xml:space="preserve">редлог политике развоја туризма </w:t>
      </w:r>
    </w:p>
    <w:p w:rsidR="0042600B" w:rsidRDefault="0042600B" w:rsidP="00216C60">
      <w:pPr>
        <w:pStyle w:val="ListParagraph"/>
        <w:spacing w:after="0" w:line="240" w:lineRule="auto"/>
        <w:ind w:left="0"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Cyrl-RS"/>
        </w:rPr>
        <w:t>Закон</w:t>
      </w:r>
      <w:r w:rsidR="002F5535">
        <w:rPr>
          <w:rFonts w:ascii="Times New Roman" w:hAnsi="Times New Roman" w:cs="Times New Roman"/>
          <w:sz w:val="24"/>
          <w:szCs w:val="24"/>
          <w:lang w:val="sr-Cyrl-RS"/>
        </w:rPr>
        <w:t>ом</w:t>
      </w:r>
      <w:r w:rsidRPr="00A57BB5">
        <w:rPr>
          <w:rFonts w:ascii="Times New Roman" w:hAnsi="Times New Roman" w:cs="Times New Roman"/>
          <w:sz w:val="24"/>
          <w:szCs w:val="24"/>
          <w:lang w:val="sr-Cyrl-RS"/>
        </w:rPr>
        <w:t xml:space="preserve"> о туризму</w:t>
      </w:r>
      <w:r w:rsidR="002F5535">
        <w:rPr>
          <w:rFonts w:ascii="Times New Roman" w:hAnsi="Times New Roman" w:cs="Times New Roman"/>
          <w:sz w:val="24"/>
          <w:szCs w:val="24"/>
          <w:lang w:val="sr-Cyrl-RS"/>
        </w:rPr>
        <w:t>,</w:t>
      </w:r>
      <w:r w:rsidRPr="00A57BB5">
        <w:rPr>
          <w:rFonts w:ascii="Times New Roman" w:hAnsi="Times New Roman" w:cs="Times New Roman"/>
          <w:sz w:val="24"/>
          <w:szCs w:val="24"/>
          <w:lang w:val="sr-Cyrl-RS"/>
        </w:rPr>
        <w:t xml:space="preserve"> </w:t>
      </w:r>
      <w:r w:rsidR="005B5B36">
        <w:rPr>
          <w:rFonts w:ascii="Times New Roman" w:hAnsi="Times New Roman" w:cs="Times New Roman"/>
          <w:sz w:val="24"/>
          <w:szCs w:val="24"/>
          <w:lang w:val="sr-Cyrl-RS"/>
        </w:rPr>
        <w:t>ч</w:t>
      </w:r>
      <w:r w:rsidR="002F5535" w:rsidRPr="00A57BB5">
        <w:rPr>
          <w:rFonts w:ascii="Times New Roman" w:hAnsi="Times New Roman" w:cs="Times New Roman"/>
          <w:sz w:val="24"/>
          <w:szCs w:val="24"/>
          <w:lang w:val="sr-Cyrl-RS"/>
        </w:rPr>
        <w:t xml:space="preserve">ланом 12. </w:t>
      </w:r>
      <w:r w:rsidR="00C30BA5" w:rsidRPr="00A57BB5">
        <w:rPr>
          <w:rFonts w:ascii="Times New Roman" w:hAnsi="Times New Roman" w:cs="Times New Roman"/>
          <w:sz w:val="24"/>
          <w:szCs w:val="24"/>
          <w:lang w:val="sr-Cyrl-RS"/>
        </w:rPr>
        <w:t xml:space="preserve">(„Службени гласник Републике Србије“ бр. 36/2009, 88/2010, 99/2011 – др. закон 93/2012 и 84/2015), између осталог, прописано је да локална самоуправа на свом подручју доноси </w:t>
      </w:r>
      <w:r w:rsidR="002F5535">
        <w:rPr>
          <w:rFonts w:ascii="Times New Roman" w:hAnsi="Times New Roman" w:cs="Times New Roman"/>
          <w:sz w:val="24"/>
          <w:szCs w:val="24"/>
          <w:lang w:val="sr-Cyrl-RS"/>
        </w:rPr>
        <w:t>П</w:t>
      </w:r>
      <w:r w:rsidR="00C30BA5" w:rsidRPr="00A57BB5">
        <w:rPr>
          <w:rFonts w:ascii="Times New Roman" w:hAnsi="Times New Roman" w:cs="Times New Roman"/>
          <w:sz w:val="24"/>
          <w:szCs w:val="24"/>
          <w:lang w:val="sr-Cyrl-RS"/>
        </w:rPr>
        <w:t>рограм развоја туризма у складу са Стратегијом.</w:t>
      </w:r>
    </w:p>
    <w:p w:rsidR="00DC6639" w:rsidRPr="00DC6639" w:rsidRDefault="00DC6639" w:rsidP="00216C60">
      <w:pPr>
        <w:pStyle w:val="ListParagraph"/>
        <w:spacing w:after="0" w:line="240" w:lineRule="auto"/>
        <w:ind w:left="0" w:firstLine="720"/>
        <w:jc w:val="both"/>
        <w:rPr>
          <w:rFonts w:ascii="Times New Roman" w:hAnsi="Times New Roman" w:cs="Times New Roman"/>
          <w:sz w:val="24"/>
          <w:szCs w:val="24"/>
          <w:lang w:val="sr-Latn-RS"/>
        </w:rPr>
      </w:pPr>
    </w:p>
    <w:p w:rsidR="00F01838" w:rsidRPr="00706940" w:rsidRDefault="00C30BA5" w:rsidP="00216C60">
      <w:pPr>
        <w:pStyle w:val="Heading2"/>
        <w:numPr>
          <w:ilvl w:val="1"/>
          <w:numId w:val="23"/>
        </w:numPr>
        <w:spacing w:before="0" w:line="240" w:lineRule="auto"/>
        <w:rPr>
          <w:rFonts w:ascii="Times New Roman" w:hAnsi="Times New Roman" w:cs="Times New Roman"/>
          <w:sz w:val="28"/>
          <w:szCs w:val="28"/>
          <w:lang w:val="sr-Cyrl-RS"/>
        </w:rPr>
      </w:pPr>
      <w:bookmarkStart w:id="5" w:name="_Toc501347874"/>
      <w:r w:rsidRPr="00706940">
        <w:rPr>
          <w:rFonts w:ascii="Times New Roman" w:hAnsi="Times New Roman" w:cs="Times New Roman"/>
          <w:sz w:val="28"/>
          <w:szCs w:val="28"/>
        </w:rPr>
        <w:t>Скраћенице и појмови</w:t>
      </w:r>
      <w:bookmarkEnd w:id="5"/>
    </w:p>
    <w:tbl>
      <w:tblPr>
        <w:tblW w:w="0" w:type="auto"/>
        <w:tblLayout w:type="fixed"/>
        <w:tblLook w:val="0000" w:firstRow="0" w:lastRow="0" w:firstColumn="0" w:lastColumn="0" w:noHBand="0" w:noVBand="0"/>
      </w:tblPr>
      <w:tblGrid>
        <w:gridCol w:w="1537"/>
        <w:gridCol w:w="8853"/>
      </w:tblGrid>
      <w:tr w:rsidR="00791D7F" w:rsidRPr="00A57BB5" w:rsidTr="00F325A3">
        <w:trPr>
          <w:trHeight w:val="90"/>
        </w:trPr>
        <w:tc>
          <w:tcPr>
            <w:tcW w:w="1537" w:type="dxa"/>
          </w:tcPr>
          <w:p w:rsidR="00791D7F" w:rsidRPr="00A57BB5" w:rsidRDefault="00113A2E" w:rsidP="00216C60">
            <w:pPr>
              <w:pStyle w:val="ListParagraph"/>
              <w:spacing w:after="0" w:line="240" w:lineRule="auto"/>
              <w:ind w:left="420"/>
              <w:jc w:val="both"/>
              <w:rPr>
                <w:rFonts w:ascii="Times New Roman" w:hAnsi="Times New Roman" w:cs="Times New Roman"/>
                <w:sz w:val="24"/>
                <w:szCs w:val="24"/>
              </w:rPr>
            </w:pPr>
            <w:r w:rsidRPr="00A57BB5">
              <w:rPr>
                <w:rFonts w:ascii="Times New Roman" w:hAnsi="Times New Roman" w:cs="Times New Roman"/>
                <w:sz w:val="24"/>
                <w:szCs w:val="24"/>
              </w:rPr>
              <w:t>DMO</w:t>
            </w:r>
            <w:r w:rsidR="00791D7F" w:rsidRPr="00A57BB5">
              <w:rPr>
                <w:rFonts w:ascii="Times New Roman" w:hAnsi="Times New Roman" w:cs="Times New Roman"/>
                <w:sz w:val="24"/>
                <w:szCs w:val="24"/>
              </w:rPr>
              <w:t xml:space="preserve"> </w:t>
            </w:r>
          </w:p>
        </w:tc>
        <w:tc>
          <w:tcPr>
            <w:tcW w:w="8853" w:type="dxa"/>
          </w:tcPr>
          <w:p w:rsidR="00791D7F" w:rsidRPr="00A57BB5" w:rsidRDefault="00791D7F" w:rsidP="00216C60">
            <w:pPr>
              <w:pStyle w:val="ListParagraph"/>
              <w:spacing w:after="0" w:line="240" w:lineRule="auto"/>
              <w:ind w:left="35"/>
              <w:rPr>
                <w:rFonts w:ascii="Times New Roman" w:hAnsi="Times New Roman" w:cs="Times New Roman"/>
                <w:sz w:val="24"/>
                <w:szCs w:val="24"/>
                <w:lang w:val="sr-Cyrl-RS"/>
              </w:rPr>
            </w:pPr>
            <w:r w:rsidRPr="00A57BB5">
              <w:rPr>
                <w:rFonts w:ascii="Times New Roman" w:hAnsi="Times New Roman" w:cs="Times New Roman"/>
                <w:sz w:val="24"/>
                <w:szCs w:val="24"/>
              </w:rPr>
              <w:t>Дестинацијска</w:t>
            </w:r>
            <w:r w:rsidR="00113A2E"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rPr>
              <w:t>менаџмент организација</w:t>
            </w:r>
          </w:p>
        </w:tc>
      </w:tr>
      <w:tr w:rsidR="00113A2E" w:rsidRPr="00A57BB5" w:rsidTr="00F325A3">
        <w:trPr>
          <w:trHeight w:val="90"/>
        </w:trPr>
        <w:tc>
          <w:tcPr>
            <w:tcW w:w="1537" w:type="dxa"/>
          </w:tcPr>
          <w:p w:rsidR="00113A2E" w:rsidRPr="00A57BB5" w:rsidRDefault="00113A2E" w:rsidP="00216C60">
            <w:pPr>
              <w:pStyle w:val="ListParagraph"/>
              <w:spacing w:after="0" w:line="240" w:lineRule="auto"/>
              <w:ind w:left="420"/>
              <w:jc w:val="both"/>
              <w:rPr>
                <w:rFonts w:ascii="Times New Roman" w:hAnsi="Times New Roman" w:cs="Times New Roman"/>
                <w:sz w:val="24"/>
                <w:szCs w:val="24"/>
              </w:rPr>
            </w:pPr>
            <w:r w:rsidRPr="00A57BB5">
              <w:rPr>
                <w:rFonts w:ascii="Times New Roman" w:hAnsi="Times New Roman" w:cs="Times New Roman"/>
                <w:sz w:val="24"/>
                <w:szCs w:val="24"/>
              </w:rPr>
              <w:t>DMC</w:t>
            </w:r>
          </w:p>
        </w:tc>
        <w:tc>
          <w:tcPr>
            <w:tcW w:w="8853" w:type="dxa"/>
          </w:tcPr>
          <w:p w:rsidR="00113A2E" w:rsidRPr="00A57BB5" w:rsidRDefault="00113A2E" w:rsidP="00216C60">
            <w:pPr>
              <w:pStyle w:val="ListParagraph"/>
              <w:spacing w:after="0" w:line="240" w:lineRule="auto"/>
              <w:ind w:left="35"/>
              <w:jc w:val="both"/>
              <w:rPr>
                <w:rFonts w:ascii="Times New Roman" w:hAnsi="Times New Roman" w:cs="Times New Roman"/>
                <w:sz w:val="24"/>
                <w:szCs w:val="24"/>
              </w:rPr>
            </w:pPr>
            <w:r w:rsidRPr="00A57BB5">
              <w:rPr>
                <w:rFonts w:ascii="Times New Roman" w:hAnsi="Times New Roman" w:cs="Times New Roman"/>
                <w:sz w:val="24"/>
                <w:szCs w:val="24"/>
              </w:rPr>
              <w:t xml:space="preserve">Дестинацијска менаџмент </w:t>
            </w:r>
            <w:r w:rsidRPr="00A57BB5">
              <w:rPr>
                <w:rFonts w:ascii="Times New Roman" w:hAnsi="Times New Roman" w:cs="Times New Roman"/>
                <w:sz w:val="24"/>
                <w:szCs w:val="24"/>
                <w:lang w:val="sr-Cyrl-RS"/>
              </w:rPr>
              <w:t>компанија</w:t>
            </w:r>
          </w:p>
        </w:tc>
      </w:tr>
      <w:tr w:rsidR="00791D7F" w:rsidRPr="00A57BB5" w:rsidTr="00F325A3">
        <w:trPr>
          <w:trHeight w:val="90"/>
        </w:trPr>
        <w:tc>
          <w:tcPr>
            <w:tcW w:w="1537" w:type="dxa"/>
          </w:tcPr>
          <w:p w:rsidR="00791D7F" w:rsidRPr="00A57BB5" w:rsidRDefault="00791D7F" w:rsidP="00216C60">
            <w:pPr>
              <w:pStyle w:val="ListParagraph"/>
              <w:spacing w:after="0" w:line="240" w:lineRule="auto"/>
              <w:ind w:left="420"/>
              <w:jc w:val="both"/>
              <w:rPr>
                <w:rFonts w:ascii="Times New Roman" w:hAnsi="Times New Roman" w:cs="Times New Roman"/>
                <w:sz w:val="24"/>
                <w:szCs w:val="24"/>
              </w:rPr>
            </w:pPr>
            <w:r w:rsidRPr="00A57BB5">
              <w:rPr>
                <w:rFonts w:ascii="Times New Roman" w:hAnsi="Times New Roman" w:cs="Times New Roman"/>
                <w:sz w:val="24"/>
                <w:szCs w:val="24"/>
              </w:rPr>
              <w:t xml:space="preserve">ГО </w:t>
            </w:r>
          </w:p>
        </w:tc>
        <w:tc>
          <w:tcPr>
            <w:tcW w:w="8853" w:type="dxa"/>
          </w:tcPr>
          <w:p w:rsidR="00791D7F" w:rsidRPr="00A57BB5" w:rsidRDefault="00791D7F" w:rsidP="00216C60">
            <w:pPr>
              <w:pStyle w:val="ListParagraph"/>
              <w:spacing w:after="0" w:line="240" w:lineRule="auto"/>
              <w:ind w:left="35"/>
              <w:jc w:val="both"/>
              <w:rPr>
                <w:rFonts w:ascii="Times New Roman" w:hAnsi="Times New Roman" w:cs="Times New Roman"/>
                <w:sz w:val="24"/>
                <w:szCs w:val="24"/>
              </w:rPr>
            </w:pPr>
            <w:r w:rsidRPr="00A57BB5">
              <w:rPr>
                <w:rFonts w:ascii="Times New Roman" w:hAnsi="Times New Roman" w:cs="Times New Roman"/>
                <w:sz w:val="24"/>
                <w:szCs w:val="24"/>
              </w:rPr>
              <w:t xml:space="preserve">Градска општина </w:t>
            </w:r>
          </w:p>
        </w:tc>
      </w:tr>
      <w:tr w:rsidR="00791D7F" w:rsidRPr="00A57BB5" w:rsidTr="00F325A3">
        <w:trPr>
          <w:trHeight w:val="90"/>
        </w:trPr>
        <w:tc>
          <w:tcPr>
            <w:tcW w:w="1537" w:type="dxa"/>
          </w:tcPr>
          <w:p w:rsidR="00791D7F" w:rsidRPr="00A57BB5" w:rsidRDefault="00791D7F" w:rsidP="00216C60">
            <w:pPr>
              <w:pStyle w:val="ListParagraph"/>
              <w:spacing w:after="0" w:line="240" w:lineRule="auto"/>
              <w:ind w:left="420"/>
              <w:jc w:val="both"/>
              <w:rPr>
                <w:rFonts w:ascii="Times New Roman" w:hAnsi="Times New Roman" w:cs="Times New Roman"/>
                <w:sz w:val="24"/>
                <w:szCs w:val="24"/>
              </w:rPr>
            </w:pPr>
            <w:r w:rsidRPr="00A57BB5">
              <w:rPr>
                <w:rFonts w:ascii="Times New Roman" w:hAnsi="Times New Roman" w:cs="Times New Roman"/>
                <w:sz w:val="24"/>
                <w:szCs w:val="24"/>
              </w:rPr>
              <w:t xml:space="preserve">MICE </w:t>
            </w:r>
          </w:p>
        </w:tc>
        <w:tc>
          <w:tcPr>
            <w:tcW w:w="8853" w:type="dxa"/>
          </w:tcPr>
          <w:p w:rsidR="00791D7F" w:rsidRPr="00A57BB5" w:rsidRDefault="00791D7F" w:rsidP="00216C60">
            <w:pPr>
              <w:pStyle w:val="ListParagraph"/>
              <w:spacing w:after="0" w:line="240" w:lineRule="auto"/>
              <w:ind w:left="35"/>
              <w:rPr>
                <w:rFonts w:ascii="Times New Roman" w:hAnsi="Times New Roman" w:cs="Times New Roman"/>
                <w:sz w:val="24"/>
                <w:szCs w:val="24"/>
              </w:rPr>
            </w:pPr>
            <w:r w:rsidRPr="00A57BB5">
              <w:rPr>
                <w:rFonts w:ascii="Times New Roman" w:hAnsi="Times New Roman" w:cs="Times New Roman"/>
                <w:sz w:val="24"/>
                <w:szCs w:val="24"/>
              </w:rPr>
              <w:t>Meetings Incentives Congress</w:t>
            </w:r>
            <w:r w:rsidR="00F325A3" w:rsidRPr="00A57BB5">
              <w:rPr>
                <w:rFonts w:ascii="Times New Roman" w:hAnsi="Times New Roman" w:cs="Times New Roman"/>
                <w:sz w:val="24"/>
                <w:szCs w:val="24"/>
              </w:rPr>
              <w:t>es</w:t>
            </w:r>
            <w:r w:rsidRPr="00A57BB5">
              <w:rPr>
                <w:rFonts w:ascii="Times New Roman" w:hAnsi="Times New Roman" w:cs="Times New Roman"/>
                <w:sz w:val="24"/>
                <w:szCs w:val="24"/>
              </w:rPr>
              <w:t xml:space="preserve"> Events</w:t>
            </w:r>
            <w:r w:rsidR="00305783" w:rsidRPr="00A57BB5">
              <w:rPr>
                <w:rFonts w:ascii="Times New Roman" w:hAnsi="Times New Roman" w:cs="Times New Roman"/>
                <w:sz w:val="24"/>
                <w:szCs w:val="24"/>
                <w:lang w:val="sr-Cyrl-RS"/>
              </w:rPr>
              <w:t xml:space="preserve"> (Састанци </w:t>
            </w:r>
            <w:r w:rsidR="00B6463C" w:rsidRPr="00A57BB5">
              <w:rPr>
                <w:rFonts w:ascii="Times New Roman" w:hAnsi="Times New Roman" w:cs="Times New Roman"/>
                <w:sz w:val="24"/>
                <w:szCs w:val="24"/>
                <w:lang w:val="sr-Cyrl-RS"/>
              </w:rPr>
              <w:t>П</w:t>
            </w:r>
            <w:r w:rsidR="00305783" w:rsidRPr="00A57BB5">
              <w:rPr>
                <w:rFonts w:ascii="Times New Roman" w:hAnsi="Times New Roman" w:cs="Times New Roman"/>
                <w:sz w:val="24"/>
                <w:szCs w:val="24"/>
                <w:lang w:val="sr-Cyrl-RS"/>
              </w:rPr>
              <w:t xml:space="preserve">одстицаји </w:t>
            </w:r>
            <w:r w:rsidR="00B6463C" w:rsidRPr="00A57BB5">
              <w:rPr>
                <w:rFonts w:ascii="Times New Roman" w:hAnsi="Times New Roman" w:cs="Times New Roman"/>
                <w:sz w:val="24"/>
                <w:szCs w:val="24"/>
                <w:lang w:val="sr-Cyrl-RS"/>
              </w:rPr>
              <w:t>К</w:t>
            </w:r>
            <w:r w:rsidR="00305783" w:rsidRPr="00A57BB5">
              <w:rPr>
                <w:rFonts w:ascii="Times New Roman" w:hAnsi="Times New Roman" w:cs="Times New Roman"/>
                <w:sz w:val="24"/>
                <w:szCs w:val="24"/>
                <w:lang w:val="sr-Cyrl-RS"/>
              </w:rPr>
              <w:t xml:space="preserve">онгреси </w:t>
            </w:r>
            <w:r w:rsidR="00B6463C" w:rsidRPr="00A57BB5">
              <w:rPr>
                <w:rFonts w:ascii="Times New Roman" w:hAnsi="Times New Roman" w:cs="Times New Roman"/>
                <w:sz w:val="24"/>
                <w:szCs w:val="24"/>
                <w:lang w:val="sr-Cyrl-RS"/>
              </w:rPr>
              <w:t>Д</w:t>
            </w:r>
            <w:r w:rsidR="00305783" w:rsidRPr="00A57BB5">
              <w:rPr>
                <w:rFonts w:ascii="Times New Roman" w:hAnsi="Times New Roman" w:cs="Times New Roman"/>
                <w:sz w:val="24"/>
                <w:szCs w:val="24"/>
                <w:lang w:val="sr-Cyrl-RS"/>
              </w:rPr>
              <w:t>огађаји)</w:t>
            </w:r>
            <w:r w:rsidRPr="00A57BB5">
              <w:rPr>
                <w:rFonts w:ascii="Times New Roman" w:hAnsi="Times New Roman" w:cs="Times New Roman"/>
                <w:sz w:val="24"/>
                <w:szCs w:val="24"/>
              </w:rPr>
              <w:t xml:space="preserve"> </w:t>
            </w:r>
          </w:p>
        </w:tc>
      </w:tr>
      <w:tr w:rsidR="00903ED5" w:rsidRPr="00A57BB5" w:rsidTr="00F325A3">
        <w:trPr>
          <w:trHeight w:val="90"/>
        </w:trPr>
        <w:tc>
          <w:tcPr>
            <w:tcW w:w="1537" w:type="dxa"/>
          </w:tcPr>
          <w:p w:rsidR="00903ED5" w:rsidRPr="00A57BB5" w:rsidRDefault="00903ED5" w:rsidP="00216C60">
            <w:pPr>
              <w:pStyle w:val="ListParagraph"/>
              <w:spacing w:after="0" w:line="240" w:lineRule="auto"/>
              <w:ind w:left="4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НИВОС</w:t>
            </w:r>
          </w:p>
        </w:tc>
        <w:tc>
          <w:tcPr>
            <w:tcW w:w="8853" w:type="dxa"/>
          </w:tcPr>
          <w:p w:rsidR="00903ED5" w:rsidRPr="00A57BB5" w:rsidRDefault="00903ED5" w:rsidP="00216C60">
            <w:pPr>
              <w:pStyle w:val="ListParagraph"/>
              <w:spacing w:after="0" w:line="240" w:lineRule="auto"/>
              <w:ind w:left="35"/>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Нишки водоводни систем</w:t>
            </w:r>
          </w:p>
        </w:tc>
      </w:tr>
      <w:tr w:rsidR="00903ED5" w:rsidRPr="00A57BB5" w:rsidTr="00F325A3">
        <w:trPr>
          <w:trHeight w:val="90"/>
        </w:trPr>
        <w:tc>
          <w:tcPr>
            <w:tcW w:w="1537" w:type="dxa"/>
          </w:tcPr>
          <w:p w:rsidR="00903ED5" w:rsidRPr="00A57BB5" w:rsidRDefault="00903ED5" w:rsidP="00216C60">
            <w:pPr>
              <w:pStyle w:val="ListParagraph"/>
              <w:spacing w:after="0" w:line="240" w:lineRule="auto"/>
              <w:ind w:left="4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НИКАС</w:t>
            </w:r>
          </w:p>
        </w:tc>
        <w:tc>
          <w:tcPr>
            <w:tcW w:w="8853" w:type="dxa"/>
          </w:tcPr>
          <w:p w:rsidR="00903ED5" w:rsidRPr="00A57BB5" w:rsidRDefault="00903ED5" w:rsidP="00216C60">
            <w:pPr>
              <w:pStyle w:val="ListParagraph"/>
              <w:spacing w:after="0" w:line="240" w:lineRule="auto"/>
              <w:ind w:left="35"/>
              <w:jc w:val="both"/>
              <w:rPr>
                <w:rFonts w:ascii="Times New Roman" w:hAnsi="Times New Roman" w:cs="Times New Roman"/>
                <w:sz w:val="24"/>
                <w:szCs w:val="24"/>
              </w:rPr>
            </w:pPr>
            <w:r w:rsidRPr="00A57BB5">
              <w:rPr>
                <w:rFonts w:ascii="Times New Roman" w:hAnsi="Times New Roman" w:cs="Times New Roman"/>
                <w:sz w:val="24"/>
                <w:szCs w:val="24"/>
                <w:lang w:val="sr-Cyrl-RS"/>
              </w:rPr>
              <w:t>Нишки канализациони систем</w:t>
            </w:r>
          </w:p>
        </w:tc>
      </w:tr>
      <w:tr w:rsidR="00903ED5" w:rsidRPr="00A57BB5" w:rsidTr="00F325A3">
        <w:trPr>
          <w:trHeight w:val="90"/>
        </w:trPr>
        <w:tc>
          <w:tcPr>
            <w:tcW w:w="1537" w:type="dxa"/>
          </w:tcPr>
          <w:p w:rsidR="00903ED5" w:rsidRPr="00A57BB5" w:rsidRDefault="00903ED5" w:rsidP="00216C60">
            <w:pPr>
              <w:pStyle w:val="ListParagraph"/>
              <w:spacing w:after="0" w:line="240" w:lineRule="auto"/>
              <w:ind w:left="4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TEM</w:t>
            </w:r>
          </w:p>
        </w:tc>
        <w:tc>
          <w:tcPr>
            <w:tcW w:w="8853" w:type="dxa"/>
          </w:tcPr>
          <w:p w:rsidR="00903ED5" w:rsidRPr="00A57BB5" w:rsidRDefault="00305783" w:rsidP="00216C60">
            <w:pPr>
              <w:pStyle w:val="ListParagraph"/>
              <w:spacing w:after="0" w:line="240" w:lineRule="auto"/>
              <w:ind w:left="35"/>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Тrаns-</w:t>
            </w:r>
            <w:r w:rsidR="00903ED5" w:rsidRPr="00A57BB5">
              <w:rPr>
                <w:rFonts w:ascii="Times New Roman" w:hAnsi="Times New Roman" w:cs="Times New Roman"/>
                <w:sz w:val="24"/>
                <w:szCs w:val="24"/>
                <w:lang w:val="sr-Latn-RS"/>
              </w:rPr>
              <w:t>European Motorways</w:t>
            </w:r>
            <w:r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Cyrl-RS"/>
              </w:rPr>
              <w:t>Трансевропски ауто</w:t>
            </w:r>
            <w:r w:rsidR="005B5B36">
              <w:rPr>
                <w:rFonts w:ascii="Times New Roman" w:hAnsi="Times New Roman" w:cs="Times New Roman"/>
                <w:sz w:val="24"/>
                <w:szCs w:val="24"/>
                <w:lang w:val="sr-Cyrl-RS"/>
              </w:rPr>
              <w:t>-</w:t>
            </w:r>
            <w:r w:rsidRPr="00A57BB5">
              <w:rPr>
                <w:rFonts w:ascii="Times New Roman" w:hAnsi="Times New Roman" w:cs="Times New Roman"/>
                <w:sz w:val="24"/>
                <w:szCs w:val="24"/>
                <w:lang w:val="sr-Cyrl-RS"/>
              </w:rPr>
              <w:t>путеви)</w:t>
            </w:r>
          </w:p>
        </w:tc>
      </w:tr>
      <w:tr w:rsidR="00791D7F" w:rsidRPr="00A57BB5" w:rsidTr="00F325A3">
        <w:trPr>
          <w:trHeight w:val="90"/>
        </w:trPr>
        <w:tc>
          <w:tcPr>
            <w:tcW w:w="1537" w:type="dxa"/>
          </w:tcPr>
          <w:p w:rsidR="00791D7F" w:rsidRPr="00A57BB5" w:rsidRDefault="00791D7F" w:rsidP="00216C60">
            <w:pPr>
              <w:pStyle w:val="ListParagraph"/>
              <w:spacing w:after="0" w:line="240" w:lineRule="auto"/>
              <w:ind w:left="420"/>
              <w:jc w:val="both"/>
              <w:rPr>
                <w:rFonts w:ascii="Times New Roman" w:hAnsi="Times New Roman" w:cs="Times New Roman"/>
                <w:sz w:val="24"/>
                <w:szCs w:val="24"/>
              </w:rPr>
            </w:pPr>
            <w:r w:rsidRPr="00A57BB5">
              <w:rPr>
                <w:rFonts w:ascii="Times New Roman" w:hAnsi="Times New Roman" w:cs="Times New Roman"/>
                <w:sz w:val="24"/>
                <w:szCs w:val="24"/>
                <w:lang w:val="sr-Latn-RS"/>
              </w:rPr>
              <w:t>S</w:t>
            </w:r>
            <w:r w:rsidRPr="00A57BB5">
              <w:rPr>
                <w:rFonts w:ascii="Times New Roman" w:hAnsi="Times New Roman" w:cs="Times New Roman"/>
                <w:sz w:val="24"/>
                <w:szCs w:val="24"/>
              </w:rPr>
              <w:t xml:space="preserve">WОТ </w:t>
            </w:r>
          </w:p>
        </w:tc>
        <w:tc>
          <w:tcPr>
            <w:tcW w:w="8853" w:type="dxa"/>
          </w:tcPr>
          <w:p w:rsidR="00791D7F" w:rsidRPr="00A57BB5" w:rsidRDefault="00B6463C" w:rsidP="00216C60">
            <w:pPr>
              <w:pStyle w:val="ListParagraph"/>
              <w:spacing w:after="0" w:line="240" w:lineRule="auto"/>
              <w:ind w:left="35"/>
              <w:jc w:val="both"/>
              <w:rPr>
                <w:rFonts w:ascii="Times New Roman" w:hAnsi="Times New Roman" w:cs="Times New Roman"/>
                <w:sz w:val="24"/>
                <w:szCs w:val="24"/>
              </w:rPr>
            </w:pPr>
            <w:r w:rsidRPr="00A57BB5">
              <w:rPr>
                <w:rFonts w:ascii="Times New Roman" w:hAnsi="Times New Roman" w:cs="Times New Roman"/>
                <w:sz w:val="24"/>
                <w:szCs w:val="24"/>
              </w:rPr>
              <w:t xml:space="preserve">Strengths Weaknesses Opportunities Threats </w:t>
            </w:r>
            <w:r w:rsidR="00791D7F" w:rsidRPr="00A57BB5">
              <w:rPr>
                <w:rFonts w:ascii="Times New Roman" w:hAnsi="Times New Roman" w:cs="Times New Roman"/>
                <w:sz w:val="24"/>
                <w:szCs w:val="24"/>
              </w:rPr>
              <w:t>(</w:t>
            </w:r>
            <w:r w:rsidRPr="00A57BB5">
              <w:rPr>
                <w:rFonts w:ascii="Times New Roman" w:hAnsi="Times New Roman" w:cs="Times New Roman"/>
                <w:sz w:val="24"/>
                <w:szCs w:val="24"/>
              </w:rPr>
              <w:t xml:space="preserve">Снаге </w:t>
            </w:r>
            <w:r w:rsidRPr="00A57BB5">
              <w:rPr>
                <w:rFonts w:ascii="Times New Roman" w:hAnsi="Times New Roman" w:cs="Times New Roman"/>
                <w:sz w:val="24"/>
                <w:szCs w:val="24"/>
                <w:lang w:val="sr-Cyrl-RS"/>
              </w:rPr>
              <w:t>С</w:t>
            </w:r>
            <w:r w:rsidRPr="00A57BB5">
              <w:rPr>
                <w:rFonts w:ascii="Times New Roman" w:hAnsi="Times New Roman" w:cs="Times New Roman"/>
                <w:sz w:val="24"/>
                <w:szCs w:val="24"/>
              </w:rPr>
              <w:t xml:space="preserve">лабости </w:t>
            </w:r>
            <w:r w:rsidRPr="00A57BB5">
              <w:rPr>
                <w:rFonts w:ascii="Times New Roman" w:hAnsi="Times New Roman" w:cs="Times New Roman"/>
                <w:sz w:val="24"/>
                <w:szCs w:val="24"/>
                <w:lang w:val="sr-Cyrl-RS"/>
              </w:rPr>
              <w:t>Ш</w:t>
            </w:r>
            <w:r w:rsidRPr="00A57BB5">
              <w:rPr>
                <w:rFonts w:ascii="Times New Roman" w:hAnsi="Times New Roman" w:cs="Times New Roman"/>
                <w:sz w:val="24"/>
                <w:szCs w:val="24"/>
              </w:rPr>
              <w:t xml:space="preserve">ансе </w:t>
            </w:r>
            <w:r w:rsidRPr="00A57BB5">
              <w:rPr>
                <w:rFonts w:ascii="Times New Roman" w:hAnsi="Times New Roman" w:cs="Times New Roman"/>
                <w:sz w:val="24"/>
                <w:szCs w:val="24"/>
                <w:lang w:val="sr-Cyrl-RS"/>
              </w:rPr>
              <w:t>П</w:t>
            </w:r>
            <w:r w:rsidRPr="00A57BB5">
              <w:rPr>
                <w:rFonts w:ascii="Times New Roman" w:hAnsi="Times New Roman" w:cs="Times New Roman"/>
                <w:sz w:val="24"/>
                <w:szCs w:val="24"/>
              </w:rPr>
              <w:t>ретње</w:t>
            </w:r>
            <w:r w:rsidR="00791D7F" w:rsidRPr="00A57BB5">
              <w:rPr>
                <w:rFonts w:ascii="Times New Roman" w:hAnsi="Times New Roman" w:cs="Times New Roman"/>
                <w:sz w:val="24"/>
                <w:szCs w:val="24"/>
              </w:rPr>
              <w:t xml:space="preserve">) </w:t>
            </w:r>
          </w:p>
        </w:tc>
      </w:tr>
      <w:tr w:rsidR="00791D7F" w:rsidRPr="00A57BB5" w:rsidTr="00F325A3">
        <w:trPr>
          <w:trHeight w:val="90"/>
        </w:trPr>
        <w:tc>
          <w:tcPr>
            <w:tcW w:w="1537" w:type="dxa"/>
          </w:tcPr>
          <w:p w:rsidR="00791D7F" w:rsidRPr="00A57BB5" w:rsidRDefault="00791D7F" w:rsidP="00216C60">
            <w:pPr>
              <w:pStyle w:val="ListParagraph"/>
              <w:spacing w:after="0" w:line="240" w:lineRule="auto"/>
              <w:ind w:left="420"/>
              <w:jc w:val="both"/>
              <w:rPr>
                <w:rFonts w:ascii="Times New Roman" w:hAnsi="Times New Roman" w:cs="Times New Roman"/>
                <w:sz w:val="24"/>
                <w:szCs w:val="24"/>
              </w:rPr>
            </w:pPr>
            <w:r w:rsidRPr="00A57BB5">
              <w:rPr>
                <w:rFonts w:ascii="Times New Roman" w:hAnsi="Times New Roman" w:cs="Times New Roman"/>
                <w:sz w:val="24"/>
                <w:szCs w:val="24"/>
              </w:rPr>
              <w:t xml:space="preserve">ТОН </w:t>
            </w:r>
          </w:p>
        </w:tc>
        <w:tc>
          <w:tcPr>
            <w:tcW w:w="8853" w:type="dxa"/>
          </w:tcPr>
          <w:p w:rsidR="00791D7F" w:rsidRPr="00A57BB5" w:rsidRDefault="00711C0F" w:rsidP="00216C60">
            <w:pPr>
              <w:pStyle w:val="ListParagraph"/>
              <w:spacing w:after="0" w:line="240" w:lineRule="auto"/>
              <w:ind w:left="35"/>
              <w:jc w:val="both"/>
              <w:rPr>
                <w:rFonts w:ascii="Times New Roman" w:hAnsi="Times New Roman" w:cs="Times New Roman"/>
                <w:sz w:val="24"/>
                <w:szCs w:val="24"/>
              </w:rPr>
            </w:pPr>
            <w:r>
              <w:rPr>
                <w:rFonts w:ascii="Times New Roman" w:hAnsi="Times New Roman" w:cs="Times New Roman"/>
                <w:sz w:val="24"/>
                <w:szCs w:val="24"/>
              </w:rPr>
              <w:t xml:space="preserve">Туристичка организација </w:t>
            </w:r>
            <w:r>
              <w:rPr>
                <w:rFonts w:ascii="Times New Roman" w:hAnsi="Times New Roman" w:cs="Times New Roman"/>
                <w:sz w:val="24"/>
                <w:szCs w:val="24"/>
                <w:lang w:val="sr-Cyrl-RS"/>
              </w:rPr>
              <w:t>Г</w:t>
            </w:r>
            <w:r w:rsidR="00791D7F" w:rsidRPr="00A57BB5">
              <w:rPr>
                <w:rFonts w:ascii="Times New Roman" w:hAnsi="Times New Roman" w:cs="Times New Roman"/>
                <w:sz w:val="24"/>
                <w:szCs w:val="24"/>
              </w:rPr>
              <w:t xml:space="preserve">рада Ниша </w:t>
            </w:r>
          </w:p>
        </w:tc>
      </w:tr>
    </w:tbl>
    <w:p w:rsidR="00DC6639" w:rsidRDefault="00DC6639" w:rsidP="00DC6639">
      <w:pPr>
        <w:pStyle w:val="Heading1"/>
        <w:spacing w:before="0" w:line="240" w:lineRule="auto"/>
        <w:ind w:left="420"/>
        <w:rPr>
          <w:rFonts w:ascii="Times New Roman" w:hAnsi="Times New Roman" w:cs="Times New Roman"/>
          <w:sz w:val="32"/>
          <w:szCs w:val="32"/>
        </w:rPr>
      </w:pPr>
    </w:p>
    <w:p w:rsidR="00F01838" w:rsidRDefault="00BD1E76" w:rsidP="00216C60">
      <w:pPr>
        <w:pStyle w:val="Heading1"/>
        <w:numPr>
          <w:ilvl w:val="0"/>
          <w:numId w:val="23"/>
        </w:numPr>
        <w:spacing w:before="0" w:line="240" w:lineRule="auto"/>
        <w:rPr>
          <w:rFonts w:ascii="Times New Roman" w:hAnsi="Times New Roman" w:cs="Times New Roman"/>
          <w:sz w:val="32"/>
          <w:szCs w:val="32"/>
        </w:rPr>
      </w:pPr>
      <w:bookmarkStart w:id="6" w:name="_Toc501347875"/>
      <w:r w:rsidRPr="00706940">
        <w:rPr>
          <w:rFonts w:ascii="Times New Roman" w:hAnsi="Times New Roman" w:cs="Times New Roman"/>
          <w:sz w:val="32"/>
          <w:szCs w:val="32"/>
        </w:rPr>
        <w:t>ПОЛАЗНЕ ОСНОВЕ</w:t>
      </w:r>
      <w:bookmarkEnd w:id="6"/>
    </w:p>
    <w:p w:rsidR="00DC6639" w:rsidRPr="00DC6639" w:rsidRDefault="00DC6639" w:rsidP="00DC6639"/>
    <w:p w:rsidR="00BD1E76" w:rsidRPr="00706940" w:rsidRDefault="00871F4F" w:rsidP="00216C60">
      <w:pPr>
        <w:pStyle w:val="Heading2"/>
        <w:spacing w:before="0" w:line="240" w:lineRule="auto"/>
        <w:rPr>
          <w:rFonts w:ascii="Times New Roman" w:hAnsi="Times New Roman" w:cs="Times New Roman"/>
          <w:sz w:val="28"/>
          <w:szCs w:val="28"/>
          <w:lang w:val="sr-Cyrl-RS"/>
        </w:rPr>
      </w:pPr>
      <w:bookmarkStart w:id="7" w:name="_Toc501347876"/>
      <w:r w:rsidRPr="00706940">
        <w:rPr>
          <w:rFonts w:ascii="Times New Roman" w:hAnsi="Times New Roman" w:cs="Times New Roman"/>
          <w:sz w:val="28"/>
          <w:szCs w:val="28"/>
          <w:lang w:val="sr-Cyrl-RS"/>
        </w:rPr>
        <w:t>2</w:t>
      </w:r>
      <w:r w:rsidR="00BD1E76" w:rsidRPr="00706940">
        <w:rPr>
          <w:rFonts w:ascii="Times New Roman" w:hAnsi="Times New Roman" w:cs="Times New Roman"/>
          <w:sz w:val="28"/>
          <w:szCs w:val="28"/>
          <w:lang w:val="sr-Cyrl-RS"/>
        </w:rPr>
        <w:t>.1. Општи</w:t>
      </w:r>
      <w:r w:rsidR="006A011D" w:rsidRPr="00706940">
        <w:rPr>
          <w:rFonts w:ascii="Times New Roman" w:hAnsi="Times New Roman" w:cs="Times New Roman"/>
          <w:sz w:val="28"/>
          <w:szCs w:val="28"/>
          <w:lang w:val="sr-Cyrl-RS"/>
        </w:rPr>
        <w:t xml:space="preserve"> и демографски</w:t>
      </w:r>
      <w:r w:rsidR="00BD1E76" w:rsidRPr="00706940">
        <w:rPr>
          <w:rFonts w:ascii="Times New Roman" w:hAnsi="Times New Roman" w:cs="Times New Roman"/>
          <w:sz w:val="28"/>
          <w:szCs w:val="28"/>
          <w:lang w:val="sr-Cyrl-RS"/>
        </w:rPr>
        <w:t xml:space="preserve"> подаци о граду</w:t>
      </w:r>
      <w:bookmarkEnd w:id="7"/>
    </w:p>
    <w:p w:rsidR="00160A38" w:rsidRPr="00A57BB5" w:rsidRDefault="00711C0F"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Ниш је трећи по величини г</w:t>
      </w:r>
      <w:r w:rsidR="00160A38" w:rsidRPr="00A57BB5">
        <w:rPr>
          <w:rFonts w:ascii="Times New Roman" w:hAnsi="Times New Roman" w:cs="Times New Roman"/>
          <w:sz w:val="24"/>
          <w:szCs w:val="24"/>
          <w:lang w:val="sr-Cyrl-RS"/>
        </w:rPr>
        <w:t>рад у Србији и један од најстаријих градова на Б</w:t>
      </w:r>
      <w:r w:rsidR="0065363B" w:rsidRPr="00A57BB5">
        <w:rPr>
          <w:rFonts w:ascii="Times New Roman" w:hAnsi="Times New Roman" w:cs="Times New Roman"/>
          <w:sz w:val="24"/>
          <w:szCs w:val="24"/>
          <w:lang w:val="sr-Cyrl-RS"/>
        </w:rPr>
        <w:t>алкану. Број становника, према П</w:t>
      </w:r>
      <w:r w:rsidR="00160A38" w:rsidRPr="00A57BB5">
        <w:rPr>
          <w:rFonts w:ascii="Times New Roman" w:hAnsi="Times New Roman" w:cs="Times New Roman"/>
          <w:sz w:val="24"/>
          <w:szCs w:val="24"/>
          <w:lang w:val="sr-Cyrl-RS"/>
        </w:rPr>
        <w:t>опису из 2011.</w:t>
      </w:r>
      <w:r w:rsidR="00BA0538" w:rsidRPr="00A57BB5">
        <w:rPr>
          <w:rFonts w:ascii="Times New Roman" w:hAnsi="Times New Roman" w:cs="Times New Roman"/>
          <w:sz w:val="24"/>
          <w:szCs w:val="24"/>
          <w:lang w:val="sr-Latn-RS"/>
        </w:rPr>
        <w:t xml:space="preserve"> </w:t>
      </w:r>
      <w:r w:rsidR="00160A38" w:rsidRPr="00A57BB5">
        <w:rPr>
          <w:rFonts w:ascii="Times New Roman" w:hAnsi="Times New Roman" w:cs="Times New Roman"/>
          <w:sz w:val="24"/>
          <w:szCs w:val="24"/>
          <w:lang w:val="sr-Cyrl-RS"/>
        </w:rPr>
        <w:t>године</w:t>
      </w:r>
      <w:r w:rsidR="00DF21C6" w:rsidRPr="00A57BB5">
        <w:rPr>
          <w:rFonts w:ascii="Times New Roman" w:hAnsi="Times New Roman" w:cs="Times New Roman"/>
          <w:sz w:val="24"/>
          <w:szCs w:val="24"/>
          <w:lang w:val="sr-Latn-RS"/>
        </w:rPr>
        <w:t>,</w:t>
      </w:r>
      <w:r w:rsidR="00160A38" w:rsidRPr="00A57BB5">
        <w:rPr>
          <w:rFonts w:ascii="Times New Roman" w:hAnsi="Times New Roman" w:cs="Times New Roman"/>
          <w:sz w:val="24"/>
          <w:szCs w:val="24"/>
          <w:lang w:val="sr-Cyrl-RS"/>
        </w:rPr>
        <w:t xml:space="preserve"> је 260</w:t>
      </w:r>
      <w:r w:rsidR="00BA0538" w:rsidRPr="00A57BB5">
        <w:rPr>
          <w:rFonts w:ascii="Times New Roman" w:hAnsi="Times New Roman" w:cs="Times New Roman"/>
          <w:sz w:val="24"/>
          <w:szCs w:val="24"/>
          <w:lang w:val="sr-Latn-RS"/>
        </w:rPr>
        <w:t xml:space="preserve"> </w:t>
      </w:r>
      <w:r w:rsidR="00160A38" w:rsidRPr="00A57BB5">
        <w:rPr>
          <w:rFonts w:ascii="Times New Roman" w:hAnsi="Times New Roman" w:cs="Times New Roman"/>
          <w:sz w:val="24"/>
          <w:szCs w:val="24"/>
          <w:lang w:val="sr-Cyrl-RS"/>
        </w:rPr>
        <w:t>237</w:t>
      </w:r>
      <w:r w:rsidR="0065363B" w:rsidRPr="00A57BB5">
        <w:rPr>
          <w:rFonts w:ascii="Times New Roman" w:hAnsi="Times New Roman" w:cs="Times New Roman"/>
          <w:sz w:val="24"/>
          <w:szCs w:val="24"/>
          <w:lang w:val="sr-Cyrl-RS"/>
        </w:rPr>
        <w:t xml:space="preserve"> становника</w:t>
      </w:r>
      <w:r w:rsidR="00BA0538" w:rsidRPr="00A57BB5">
        <w:rPr>
          <w:rFonts w:ascii="Times New Roman" w:hAnsi="Times New Roman" w:cs="Times New Roman"/>
          <w:sz w:val="24"/>
          <w:szCs w:val="24"/>
          <w:lang w:val="sr-Latn-RS"/>
        </w:rPr>
        <w:t>,</w:t>
      </w:r>
      <w:r w:rsidR="00160A38" w:rsidRPr="00A57BB5">
        <w:rPr>
          <w:rFonts w:ascii="Times New Roman" w:hAnsi="Times New Roman" w:cs="Times New Roman"/>
          <w:sz w:val="24"/>
          <w:szCs w:val="24"/>
          <w:lang w:val="sr-Cyrl-RS"/>
        </w:rPr>
        <w:t xml:space="preserve"> настањених у пет градских општина. Ниш лежи на </w:t>
      </w:r>
      <w:r w:rsidR="00B92A26" w:rsidRPr="00A57BB5">
        <w:rPr>
          <w:rFonts w:ascii="Times New Roman" w:hAnsi="Times New Roman" w:cs="Times New Roman"/>
          <w:sz w:val="24"/>
          <w:szCs w:val="24"/>
          <w:lang w:val="sr-Cyrl-RS"/>
        </w:rPr>
        <w:t xml:space="preserve">обалама </w:t>
      </w:r>
      <w:r w:rsidR="00160A38" w:rsidRPr="00A57BB5">
        <w:rPr>
          <w:rFonts w:ascii="Times New Roman" w:hAnsi="Times New Roman" w:cs="Times New Roman"/>
          <w:sz w:val="24"/>
          <w:szCs w:val="24"/>
          <w:lang w:val="sr-Cyrl-RS"/>
        </w:rPr>
        <w:t>ре</w:t>
      </w:r>
      <w:r w:rsidR="00B92A26" w:rsidRPr="00A57BB5">
        <w:rPr>
          <w:rFonts w:ascii="Times New Roman" w:hAnsi="Times New Roman" w:cs="Times New Roman"/>
          <w:sz w:val="24"/>
          <w:szCs w:val="24"/>
          <w:lang w:val="sr-Cyrl-RS"/>
        </w:rPr>
        <w:t>ке</w:t>
      </w:r>
      <w:r w:rsidR="00160A38" w:rsidRPr="00A57BB5">
        <w:rPr>
          <w:rFonts w:ascii="Times New Roman" w:hAnsi="Times New Roman" w:cs="Times New Roman"/>
          <w:sz w:val="24"/>
          <w:szCs w:val="24"/>
          <w:lang w:val="sr-Cyrl-RS"/>
        </w:rPr>
        <w:t xml:space="preserve"> Нишав</w:t>
      </w:r>
      <w:r w:rsidR="00B92A26" w:rsidRPr="00A57BB5">
        <w:rPr>
          <w:rFonts w:ascii="Times New Roman" w:hAnsi="Times New Roman" w:cs="Times New Roman"/>
          <w:sz w:val="24"/>
          <w:szCs w:val="24"/>
          <w:lang w:val="sr-Cyrl-RS"/>
        </w:rPr>
        <w:t>е</w:t>
      </w:r>
      <w:r w:rsidR="00160A38" w:rsidRPr="00A57BB5">
        <w:rPr>
          <w:rFonts w:ascii="Times New Roman" w:hAnsi="Times New Roman" w:cs="Times New Roman"/>
          <w:sz w:val="24"/>
          <w:szCs w:val="24"/>
          <w:lang w:val="sr-Cyrl-RS"/>
        </w:rPr>
        <w:t xml:space="preserve"> по којој је добио име, према предањ</w:t>
      </w:r>
      <w:r w:rsidR="00A85FF8">
        <w:rPr>
          <w:rFonts w:ascii="Times New Roman" w:hAnsi="Times New Roman" w:cs="Times New Roman"/>
          <w:sz w:val="24"/>
          <w:szCs w:val="24"/>
          <w:lang w:val="sr-Cyrl-RS"/>
        </w:rPr>
        <w:t>у Nais или Naissus значи Вилин г</w:t>
      </w:r>
      <w:r w:rsidR="00160A38" w:rsidRPr="00A57BB5">
        <w:rPr>
          <w:rFonts w:ascii="Times New Roman" w:hAnsi="Times New Roman" w:cs="Times New Roman"/>
          <w:sz w:val="24"/>
          <w:szCs w:val="24"/>
          <w:lang w:val="sr-Cyrl-RS"/>
        </w:rPr>
        <w:t xml:space="preserve">рад. Административни је центар Нишавског округа и Регионални центар Југоисточне Србије. Површина Града је 597 </w:t>
      </w:r>
      <w:r w:rsidR="00BA0538" w:rsidRPr="00A57BB5">
        <w:rPr>
          <w:rFonts w:ascii="Times New Roman" w:hAnsi="Times New Roman" w:cs="Times New Roman"/>
          <w:noProof/>
          <w:sz w:val="24"/>
          <w:szCs w:val="24"/>
          <w:lang w:val="sr-Latn-CS"/>
        </w:rPr>
        <w:t>k</w:t>
      </w:r>
      <w:r w:rsidR="00BA0538" w:rsidRPr="00A57BB5">
        <w:rPr>
          <w:rFonts w:ascii="Times New Roman" w:hAnsi="Times New Roman" w:cs="Times New Roman"/>
          <w:sz w:val="24"/>
          <w:szCs w:val="24"/>
          <w:lang w:val="sr-Latn-CS"/>
        </w:rPr>
        <w:t>m</w:t>
      </w:r>
      <w:r w:rsidR="00160A38" w:rsidRPr="00A57BB5">
        <w:rPr>
          <w:rFonts w:ascii="Times New Roman" w:hAnsi="Times New Roman" w:cs="Times New Roman"/>
          <w:sz w:val="24"/>
          <w:szCs w:val="24"/>
          <w:vertAlign w:val="superscript"/>
          <w:lang w:val="sr-Cyrl-RS"/>
        </w:rPr>
        <w:t>2</w:t>
      </w:r>
      <w:r w:rsidR="00160A38" w:rsidRPr="00A57BB5">
        <w:rPr>
          <w:rFonts w:ascii="Times New Roman" w:hAnsi="Times New Roman" w:cs="Times New Roman"/>
          <w:sz w:val="24"/>
          <w:szCs w:val="24"/>
          <w:lang w:val="sr-Cyrl-RS"/>
        </w:rPr>
        <w:t xml:space="preserve"> (око 0,7% површине Србије и 2</w:t>
      </w:r>
      <w:r w:rsidR="00A53533" w:rsidRPr="00A57BB5">
        <w:rPr>
          <w:rFonts w:ascii="Times New Roman" w:hAnsi="Times New Roman" w:cs="Times New Roman"/>
          <w:sz w:val="24"/>
          <w:szCs w:val="24"/>
          <w:lang w:val="sr-Cyrl-RS"/>
        </w:rPr>
        <w:t>1,8% Нишавске</w:t>
      </w:r>
      <w:r w:rsidR="00160A38" w:rsidRPr="00A57BB5">
        <w:rPr>
          <w:rFonts w:ascii="Times New Roman" w:hAnsi="Times New Roman" w:cs="Times New Roman"/>
          <w:sz w:val="24"/>
          <w:szCs w:val="24"/>
          <w:lang w:val="sr-Cyrl-RS"/>
        </w:rPr>
        <w:t xml:space="preserve"> </w:t>
      </w:r>
      <w:r w:rsidR="00A53533" w:rsidRPr="00A57BB5">
        <w:rPr>
          <w:rFonts w:ascii="Times New Roman" w:hAnsi="Times New Roman" w:cs="Times New Roman"/>
          <w:sz w:val="24"/>
          <w:szCs w:val="24"/>
          <w:lang w:val="sr-Cyrl-RS"/>
        </w:rPr>
        <w:t>области</w:t>
      </w:r>
      <w:r w:rsidR="00160A38" w:rsidRPr="00A57BB5">
        <w:rPr>
          <w:rFonts w:ascii="Times New Roman" w:hAnsi="Times New Roman" w:cs="Times New Roman"/>
          <w:sz w:val="24"/>
          <w:szCs w:val="24"/>
          <w:lang w:val="sr-Cyrl-RS"/>
        </w:rPr>
        <w:t xml:space="preserve">). </w:t>
      </w:r>
    </w:p>
    <w:p w:rsidR="00160A38" w:rsidRPr="00A57BB5" w:rsidRDefault="00711C0F"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Административно, Г</w:t>
      </w:r>
      <w:r w:rsidR="00160A38" w:rsidRPr="00A57BB5">
        <w:rPr>
          <w:rFonts w:ascii="Times New Roman" w:hAnsi="Times New Roman" w:cs="Times New Roman"/>
          <w:sz w:val="24"/>
          <w:szCs w:val="24"/>
          <w:lang w:val="sr-Cyrl-RS"/>
        </w:rPr>
        <w:t xml:space="preserve">рад Ниш је подељен на пет општина: </w:t>
      </w:r>
      <w:r w:rsidR="00A53533" w:rsidRPr="00A57BB5">
        <w:rPr>
          <w:rFonts w:ascii="Times New Roman" w:hAnsi="Times New Roman" w:cs="Times New Roman"/>
          <w:sz w:val="24"/>
          <w:szCs w:val="24"/>
          <w:lang w:val="sr-Cyrl-RS"/>
        </w:rPr>
        <w:t xml:space="preserve">Медијана, </w:t>
      </w:r>
      <w:r w:rsidR="00160A38" w:rsidRPr="00A57BB5">
        <w:rPr>
          <w:rFonts w:ascii="Times New Roman" w:hAnsi="Times New Roman" w:cs="Times New Roman"/>
          <w:sz w:val="24"/>
          <w:szCs w:val="24"/>
          <w:lang w:val="sr-Cyrl-RS"/>
        </w:rPr>
        <w:t>Палилула, Пантелеј,</w:t>
      </w:r>
      <w:r w:rsidR="00BA0538" w:rsidRPr="00A57BB5">
        <w:rPr>
          <w:rFonts w:ascii="Times New Roman" w:hAnsi="Times New Roman" w:cs="Times New Roman"/>
          <w:sz w:val="24"/>
          <w:szCs w:val="24"/>
          <w:lang w:val="sr-Latn-RS"/>
        </w:rPr>
        <w:t xml:space="preserve"> </w:t>
      </w:r>
      <w:r w:rsidR="00160A38" w:rsidRPr="00A57BB5">
        <w:rPr>
          <w:rFonts w:ascii="Times New Roman" w:hAnsi="Times New Roman" w:cs="Times New Roman"/>
          <w:sz w:val="24"/>
          <w:szCs w:val="24"/>
          <w:lang w:val="sr-Cyrl-RS"/>
        </w:rPr>
        <w:t>Црвени Крст и Нишка Бања. Град има 7</w:t>
      </w:r>
      <w:r w:rsidR="00A53533" w:rsidRPr="00A57BB5">
        <w:rPr>
          <w:rFonts w:ascii="Times New Roman" w:hAnsi="Times New Roman" w:cs="Times New Roman"/>
          <w:sz w:val="24"/>
          <w:szCs w:val="24"/>
          <w:lang w:val="sr-Cyrl-RS"/>
        </w:rPr>
        <w:t>1</w:t>
      </w:r>
      <w:r w:rsidR="00160A38" w:rsidRPr="00A57BB5">
        <w:rPr>
          <w:rFonts w:ascii="Times New Roman" w:hAnsi="Times New Roman" w:cs="Times New Roman"/>
          <w:sz w:val="24"/>
          <w:szCs w:val="24"/>
          <w:lang w:val="sr-Cyrl-RS"/>
        </w:rPr>
        <w:t xml:space="preserve"> насељ</w:t>
      </w:r>
      <w:r w:rsidR="00A53533" w:rsidRPr="00A57BB5">
        <w:rPr>
          <w:rFonts w:ascii="Times New Roman" w:hAnsi="Times New Roman" w:cs="Times New Roman"/>
          <w:sz w:val="24"/>
          <w:szCs w:val="24"/>
          <w:lang w:val="sr-Cyrl-RS"/>
        </w:rPr>
        <w:t>ено место</w:t>
      </w:r>
      <w:r w:rsidR="00160A38" w:rsidRPr="00A57BB5">
        <w:rPr>
          <w:rFonts w:ascii="Times New Roman" w:hAnsi="Times New Roman" w:cs="Times New Roman"/>
          <w:sz w:val="24"/>
          <w:szCs w:val="24"/>
          <w:lang w:val="sr-Cyrl-RS"/>
        </w:rPr>
        <w:t>.</w:t>
      </w:r>
    </w:p>
    <w:p w:rsidR="00160A38" w:rsidRPr="00A57BB5" w:rsidRDefault="00160A38"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Градска општина Медијана је једна од укупно пет градских општина основаних октобра</w:t>
      </w:r>
    </w:p>
    <w:p w:rsidR="00160A38" w:rsidRPr="00A57BB5" w:rsidRDefault="00160A38"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2004. године поделом административног подручја Града Ниша. Према површини од 1</w:t>
      </w:r>
      <w:r w:rsidR="00A53533" w:rsidRPr="00A57BB5">
        <w:rPr>
          <w:rFonts w:ascii="Times New Roman" w:hAnsi="Times New Roman" w:cs="Times New Roman"/>
          <w:sz w:val="24"/>
          <w:szCs w:val="24"/>
          <w:lang w:val="sr-Cyrl-RS"/>
        </w:rPr>
        <w:t>1</w:t>
      </w:r>
      <w:r w:rsidR="00BA0538" w:rsidRPr="00A57BB5">
        <w:rPr>
          <w:rFonts w:ascii="Times New Roman" w:hAnsi="Times New Roman" w:cs="Times New Roman"/>
          <w:sz w:val="24"/>
          <w:szCs w:val="24"/>
          <w:lang w:val="sr-Latn-RS"/>
        </w:rPr>
        <w:t xml:space="preserve"> </w:t>
      </w:r>
      <w:r w:rsidR="00BA0538" w:rsidRPr="00A57BB5">
        <w:rPr>
          <w:rFonts w:ascii="Times New Roman" w:hAnsi="Times New Roman" w:cs="Times New Roman"/>
          <w:noProof/>
          <w:sz w:val="24"/>
          <w:szCs w:val="24"/>
          <w:lang w:val="sr-Latn-CS"/>
        </w:rPr>
        <w:t>k</w:t>
      </w:r>
      <w:r w:rsidR="00BA0538" w:rsidRPr="00A57BB5">
        <w:rPr>
          <w:rFonts w:ascii="Times New Roman" w:hAnsi="Times New Roman" w:cs="Times New Roman"/>
          <w:sz w:val="24"/>
          <w:szCs w:val="24"/>
          <w:lang w:val="sr-Latn-CS"/>
        </w:rPr>
        <w:t>m</w:t>
      </w:r>
      <w:r w:rsidRPr="00A57BB5">
        <w:rPr>
          <w:rFonts w:ascii="Times New Roman" w:hAnsi="Times New Roman" w:cs="Times New Roman"/>
          <w:sz w:val="24"/>
          <w:szCs w:val="24"/>
          <w:vertAlign w:val="superscript"/>
          <w:lang w:val="sr-Cyrl-RS"/>
        </w:rPr>
        <w:t>2</w:t>
      </w:r>
      <w:r w:rsidRPr="00A57BB5">
        <w:rPr>
          <w:rFonts w:ascii="Times New Roman" w:hAnsi="Times New Roman" w:cs="Times New Roman"/>
          <w:sz w:val="24"/>
          <w:szCs w:val="24"/>
          <w:lang w:val="sr-Cyrl-RS"/>
        </w:rPr>
        <w:t>,</w:t>
      </w:r>
    </w:p>
    <w:p w:rsidR="00160A38" w:rsidRPr="00A57BB5" w:rsidRDefault="00160A38"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ова општина је најмања, док је по броју становника (8</w:t>
      </w:r>
      <w:r w:rsidR="00A53533" w:rsidRPr="00A57BB5">
        <w:rPr>
          <w:rFonts w:ascii="Times New Roman" w:hAnsi="Times New Roman" w:cs="Times New Roman"/>
          <w:sz w:val="24"/>
          <w:szCs w:val="24"/>
          <w:lang w:val="sr-Cyrl-RS"/>
        </w:rPr>
        <w:t>5 969</w:t>
      </w:r>
      <w:r w:rsidRPr="00A57BB5">
        <w:rPr>
          <w:rFonts w:ascii="Times New Roman" w:hAnsi="Times New Roman" w:cs="Times New Roman"/>
          <w:sz w:val="24"/>
          <w:szCs w:val="24"/>
          <w:lang w:val="sr-Cyrl-RS"/>
        </w:rPr>
        <w:t xml:space="preserve"> становника, </w:t>
      </w:r>
      <w:r w:rsidR="00A53533" w:rsidRPr="00A57BB5">
        <w:rPr>
          <w:rFonts w:ascii="Times New Roman" w:hAnsi="Times New Roman" w:cs="Times New Roman"/>
          <w:sz w:val="24"/>
          <w:szCs w:val="24"/>
          <w:lang w:val="sr-Cyrl-RS"/>
        </w:rPr>
        <w:t xml:space="preserve">Попис </w:t>
      </w:r>
      <w:r w:rsidR="00B40364" w:rsidRPr="00A57BB5">
        <w:rPr>
          <w:rFonts w:ascii="Times New Roman" w:hAnsi="Times New Roman" w:cs="Times New Roman"/>
          <w:sz w:val="24"/>
          <w:szCs w:val="24"/>
          <w:lang w:val="sr-Cyrl-RS"/>
        </w:rPr>
        <w:t xml:space="preserve">из </w:t>
      </w:r>
      <w:r w:rsidRPr="00A57BB5">
        <w:rPr>
          <w:rFonts w:ascii="Times New Roman" w:hAnsi="Times New Roman" w:cs="Times New Roman"/>
          <w:sz w:val="24"/>
          <w:szCs w:val="24"/>
          <w:lang w:val="sr-Cyrl-RS"/>
        </w:rPr>
        <w:t>20</w:t>
      </w:r>
      <w:r w:rsidR="00A53533" w:rsidRPr="00A57BB5">
        <w:rPr>
          <w:rFonts w:ascii="Times New Roman" w:hAnsi="Times New Roman" w:cs="Times New Roman"/>
          <w:sz w:val="24"/>
          <w:szCs w:val="24"/>
          <w:lang w:val="sr-Cyrl-RS"/>
        </w:rPr>
        <w:t>11</w:t>
      </w:r>
      <w:r w:rsidRPr="00A57BB5">
        <w:rPr>
          <w:rFonts w:ascii="Times New Roman" w:hAnsi="Times New Roman" w:cs="Times New Roman"/>
          <w:sz w:val="24"/>
          <w:szCs w:val="24"/>
          <w:lang w:val="sr-Cyrl-RS"/>
        </w:rPr>
        <w:t>. године) највећа</w:t>
      </w:r>
      <w:r w:rsidR="00A53533"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Cyrl-RS"/>
        </w:rPr>
        <w:t>градска општина. Подручје Г</w:t>
      </w:r>
      <w:r w:rsidR="00B40364" w:rsidRPr="00A57BB5">
        <w:rPr>
          <w:rFonts w:ascii="Times New Roman" w:hAnsi="Times New Roman" w:cs="Times New Roman"/>
          <w:sz w:val="24"/>
          <w:szCs w:val="24"/>
          <w:lang w:val="sr-Cyrl-RS"/>
        </w:rPr>
        <w:t>О</w:t>
      </w:r>
      <w:r w:rsidR="00BA0538"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Cyrl-RS"/>
        </w:rPr>
        <w:t>Медијана је високо урбанизовано и густо насељено.</w:t>
      </w:r>
    </w:p>
    <w:p w:rsidR="00A53533" w:rsidRPr="00A57BB5" w:rsidRDefault="00A53533"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Градска општина Палилула формирана је септембра 2004. године и њена територија се</w:t>
      </w:r>
    </w:p>
    <w:p w:rsidR="00A53533" w:rsidRPr="00A57BB5" w:rsidRDefault="00A53533"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 xml:space="preserve">простире јужним ободом нишке котлине правцем исток-запад. </w:t>
      </w:r>
      <w:r w:rsidR="00B40364" w:rsidRPr="00A57BB5">
        <w:rPr>
          <w:rFonts w:ascii="Times New Roman" w:hAnsi="Times New Roman" w:cs="Times New Roman"/>
          <w:sz w:val="24"/>
          <w:szCs w:val="24"/>
          <w:lang w:val="sr-Cyrl-RS"/>
        </w:rPr>
        <w:t>Г</w:t>
      </w:r>
      <w:r w:rsidRPr="00A57BB5">
        <w:rPr>
          <w:rFonts w:ascii="Times New Roman" w:hAnsi="Times New Roman" w:cs="Times New Roman"/>
          <w:sz w:val="24"/>
          <w:szCs w:val="24"/>
          <w:lang w:val="sr-Cyrl-RS"/>
        </w:rPr>
        <w:t>О Палилула је</w:t>
      </w:r>
      <w:r w:rsidRPr="00A57BB5">
        <w:rPr>
          <w:rFonts w:ascii="Times New Roman" w:hAnsi="Times New Roman" w:cs="Times New Roman"/>
          <w:sz w:val="24"/>
          <w:szCs w:val="24"/>
        </w:rPr>
        <w:t xml:space="preserve"> </w:t>
      </w:r>
      <w:r w:rsidRPr="00A57BB5">
        <w:rPr>
          <w:rFonts w:ascii="Times New Roman" w:hAnsi="Times New Roman" w:cs="Times New Roman"/>
          <w:sz w:val="24"/>
          <w:szCs w:val="24"/>
          <w:lang w:val="sr-Cyrl-RS"/>
        </w:rPr>
        <w:t>природно географски комбинација равничарског (</w:t>
      </w:r>
      <w:r w:rsidR="00B92A26" w:rsidRPr="00A57BB5">
        <w:rPr>
          <w:rFonts w:ascii="Times New Roman" w:hAnsi="Times New Roman" w:cs="Times New Roman"/>
          <w:sz w:val="24"/>
          <w:szCs w:val="24"/>
          <w:lang w:val="sr-Cyrl-RS"/>
        </w:rPr>
        <w:t xml:space="preserve">по алувијалној равни </w:t>
      </w:r>
      <w:r w:rsidRPr="00A57BB5">
        <w:rPr>
          <w:rFonts w:ascii="Times New Roman" w:hAnsi="Times New Roman" w:cs="Times New Roman"/>
          <w:sz w:val="24"/>
          <w:szCs w:val="24"/>
          <w:lang w:val="sr-Cyrl-RS"/>
        </w:rPr>
        <w:t xml:space="preserve">Нишаве и Јужне Мораве) и брдског рељефа. Површина </w:t>
      </w:r>
      <w:r w:rsidR="00B92A26" w:rsidRPr="00A57BB5">
        <w:rPr>
          <w:rFonts w:ascii="Times New Roman" w:hAnsi="Times New Roman" w:cs="Times New Roman"/>
          <w:sz w:val="24"/>
          <w:szCs w:val="24"/>
          <w:lang w:val="sr-Cyrl-RS"/>
        </w:rPr>
        <w:t>О</w:t>
      </w:r>
      <w:r w:rsidRPr="00A57BB5">
        <w:rPr>
          <w:rFonts w:ascii="Times New Roman" w:hAnsi="Times New Roman" w:cs="Times New Roman"/>
          <w:sz w:val="24"/>
          <w:szCs w:val="24"/>
          <w:lang w:val="sr-Cyrl-RS"/>
        </w:rPr>
        <w:t>пштине је 117</w:t>
      </w:r>
      <w:r w:rsidRPr="00A57BB5">
        <w:rPr>
          <w:rFonts w:ascii="Times New Roman" w:hAnsi="Times New Roman" w:cs="Times New Roman"/>
          <w:sz w:val="24"/>
          <w:szCs w:val="24"/>
        </w:rPr>
        <w:t xml:space="preserve"> km</w:t>
      </w:r>
      <w:r w:rsidRPr="00A57BB5">
        <w:rPr>
          <w:rFonts w:ascii="Times New Roman" w:hAnsi="Times New Roman" w:cs="Times New Roman"/>
          <w:sz w:val="24"/>
          <w:szCs w:val="24"/>
          <w:vertAlign w:val="superscript"/>
          <w:lang w:val="sr-Cyrl-RS"/>
        </w:rPr>
        <w:t>2</w:t>
      </w:r>
      <w:r w:rsidRPr="00A57BB5">
        <w:rPr>
          <w:rFonts w:ascii="Times New Roman" w:hAnsi="Times New Roman" w:cs="Times New Roman"/>
          <w:sz w:val="24"/>
          <w:szCs w:val="24"/>
          <w:lang w:val="sr-Cyrl-RS"/>
        </w:rPr>
        <w:t>, и по Попису из 2011. године у њој живи</w:t>
      </w:r>
      <w:r w:rsidRPr="00A57BB5">
        <w:rPr>
          <w:rFonts w:ascii="Times New Roman" w:hAnsi="Times New Roman" w:cs="Times New Roman"/>
          <w:sz w:val="24"/>
          <w:szCs w:val="24"/>
        </w:rPr>
        <w:t xml:space="preserve"> </w:t>
      </w:r>
      <w:r w:rsidRPr="00A57BB5">
        <w:rPr>
          <w:rFonts w:ascii="Times New Roman" w:hAnsi="Times New Roman" w:cs="Times New Roman"/>
          <w:sz w:val="24"/>
          <w:szCs w:val="24"/>
          <w:lang w:val="sr-Cyrl-RS"/>
        </w:rPr>
        <w:t>73</w:t>
      </w:r>
      <w:r w:rsidRPr="00A57BB5">
        <w:rPr>
          <w:rFonts w:ascii="Times New Roman" w:hAnsi="Times New Roman" w:cs="Times New Roman"/>
          <w:sz w:val="24"/>
          <w:szCs w:val="24"/>
        </w:rPr>
        <w:t xml:space="preserve"> </w:t>
      </w:r>
      <w:r w:rsidRPr="00A57BB5">
        <w:rPr>
          <w:rFonts w:ascii="Times New Roman" w:hAnsi="Times New Roman" w:cs="Times New Roman"/>
          <w:sz w:val="24"/>
          <w:szCs w:val="24"/>
          <w:lang w:val="sr-Cyrl-RS"/>
        </w:rPr>
        <w:t>801 становник, од чега 54</w:t>
      </w:r>
      <w:r w:rsidRPr="00A57BB5">
        <w:rPr>
          <w:rFonts w:ascii="Times New Roman" w:hAnsi="Times New Roman" w:cs="Times New Roman"/>
          <w:sz w:val="24"/>
          <w:szCs w:val="24"/>
        </w:rPr>
        <w:t xml:space="preserve"> </w:t>
      </w:r>
      <w:r w:rsidRPr="00A57BB5">
        <w:rPr>
          <w:rFonts w:ascii="Times New Roman" w:hAnsi="Times New Roman" w:cs="Times New Roman"/>
          <w:sz w:val="24"/>
          <w:szCs w:val="24"/>
          <w:lang w:val="sr-Cyrl-RS"/>
        </w:rPr>
        <w:t>597 живи у градским насељима, а 19 204 у руралном подручју.</w:t>
      </w:r>
      <w:r w:rsidR="00B92A26" w:rsidRPr="00A57BB5">
        <w:rPr>
          <w:rFonts w:ascii="Times New Roman" w:hAnsi="Times New Roman" w:cs="Times New Roman"/>
          <w:sz w:val="24"/>
          <w:szCs w:val="24"/>
        </w:rPr>
        <w:t xml:space="preserve"> </w:t>
      </w:r>
      <w:r w:rsidR="00B92A26" w:rsidRPr="00A57BB5">
        <w:rPr>
          <w:rFonts w:ascii="Times New Roman" w:hAnsi="Times New Roman" w:cs="Times New Roman"/>
          <w:sz w:val="24"/>
          <w:szCs w:val="24"/>
          <w:lang w:val="sr-Cyrl-RS"/>
        </w:rPr>
        <w:t>На територији о</w:t>
      </w:r>
      <w:r w:rsidR="00A85FF8">
        <w:rPr>
          <w:rFonts w:ascii="Times New Roman" w:hAnsi="Times New Roman" w:cs="Times New Roman"/>
          <w:sz w:val="24"/>
          <w:szCs w:val="24"/>
          <w:lang w:val="sr-Cyrl-RS"/>
        </w:rPr>
        <w:t xml:space="preserve">ве општине је Споменик природе </w:t>
      </w:r>
      <w:r w:rsidR="00043558">
        <w:rPr>
          <w:rFonts w:ascii="Times New Roman" w:hAnsi="Times New Roman" w:cs="Times New Roman"/>
          <w:sz w:val="24"/>
          <w:szCs w:val="24"/>
          <w:lang w:val="sr-Cyrl-RS"/>
        </w:rPr>
        <w:t>„</w:t>
      </w:r>
      <w:r w:rsidR="00A85FF8">
        <w:rPr>
          <w:rFonts w:ascii="Times New Roman" w:hAnsi="Times New Roman" w:cs="Times New Roman"/>
          <w:sz w:val="24"/>
          <w:szCs w:val="24"/>
          <w:lang w:val="sr-Cyrl-RS"/>
        </w:rPr>
        <w:t>Лалиначка слатина</w:t>
      </w:r>
      <w:r w:rsidR="00043558">
        <w:rPr>
          <w:rFonts w:ascii="Times New Roman" w:hAnsi="Times New Roman" w:cs="Times New Roman"/>
          <w:sz w:val="24"/>
          <w:szCs w:val="24"/>
          <w:lang w:val="sr-Cyrl-RS"/>
        </w:rPr>
        <w:t>“</w:t>
      </w:r>
      <w:r w:rsidR="00B92A26" w:rsidRPr="00A57BB5">
        <w:rPr>
          <w:rFonts w:ascii="Times New Roman" w:hAnsi="Times New Roman" w:cs="Times New Roman"/>
          <w:sz w:val="24"/>
          <w:szCs w:val="24"/>
          <w:lang w:val="sr-Cyrl-RS"/>
        </w:rPr>
        <w:t xml:space="preserve"> један од важнијих центара биодиверзитета у Србији,  а уједно и један од бисера заштићених подручја Града Ниша.</w:t>
      </w:r>
    </w:p>
    <w:p w:rsidR="00160A38" w:rsidRPr="00A57BB5" w:rsidRDefault="00160A38"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Градска општина Пантелеј је општина која је настала након локалних избора,</w:t>
      </w:r>
      <w:r w:rsidR="00B40364"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Cyrl-RS"/>
        </w:rPr>
        <w:t>септембра 2004. године. Простире се на површини</w:t>
      </w:r>
      <w:r w:rsidR="00BA0538"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Cyrl-RS"/>
        </w:rPr>
        <w:t>од 142</w:t>
      </w:r>
      <w:r w:rsidR="00BA0538" w:rsidRPr="00A57BB5">
        <w:rPr>
          <w:rFonts w:ascii="Times New Roman" w:hAnsi="Times New Roman" w:cs="Times New Roman"/>
          <w:sz w:val="24"/>
          <w:szCs w:val="24"/>
        </w:rPr>
        <w:t xml:space="preserve"> </w:t>
      </w:r>
      <w:r w:rsidR="00A53533" w:rsidRPr="00A57BB5">
        <w:rPr>
          <w:rFonts w:ascii="Times New Roman" w:hAnsi="Times New Roman" w:cs="Times New Roman"/>
          <w:sz w:val="24"/>
          <w:szCs w:val="24"/>
        </w:rPr>
        <w:t>k</w:t>
      </w:r>
      <w:r w:rsidR="00BA0538" w:rsidRPr="00A57BB5">
        <w:rPr>
          <w:rFonts w:ascii="Times New Roman" w:hAnsi="Times New Roman" w:cs="Times New Roman"/>
          <w:sz w:val="24"/>
          <w:szCs w:val="24"/>
        </w:rPr>
        <w:t>m</w:t>
      </w:r>
      <w:r w:rsidRPr="00A57BB5">
        <w:rPr>
          <w:rFonts w:ascii="Times New Roman" w:hAnsi="Times New Roman" w:cs="Times New Roman"/>
          <w:sz w:val="24"/>
          <w:szCs w:val="24"/>
          <w:vertAlign w:val="superscript"/>
          <w:lang w:val="sr-Cyrl-RS"/>
        </w:rPr>
        <w:t>2</w:t>
      </w:r>
      <w:r w:rsidRPr="00A57BB5">
        <w:rPr>
          <w:rFonts w:ascii="Times New Roman" w:hAnsi="Times New Roman" w:cs="Times New Roman"/>
          <w:sz w:val="24"/>
          <w:szCs w:val="24"/>
          <w:lang w:val="sr-Cyrl-RS"/>
        </w:rPr>
        <w:t>, а на њеној територији живи</w:t>
      </w:r>
      <w:r w:rsidR="00BA0538" w:rsidRPr="00A57BB5">
        <w:rPr>
          <w:rFonts w:ascii="Times New Roman" w:hAnsi="Times New Roman" w:cs="Times New Roman"/>
          <w:sz w:val="24"/>
          <w:szCs w:val="24"/>
        </w:rPr>
        <w:t xml:space="preserve"> </w:t>
      </w:r>
      <w:r w:rsidR="00A53533" w:rsidRPr="00A57BB5">
        <w:rPr>
          <w:rFonts w:ascii="Times New Roman" w:hAnsi="Times New Roman" w:cs="Times New Roman"/>
          <w:sz w:val="24"/>
          <w:szCs w:val="24"/>
          <w:lang w:val="sr-Cyrl-RS"/>
        </w:rPr>
        <w:t>53 486</w:t>
      </w:r>
      <w:r w:rsidRPr="00A57BB5">
        <w:rPr>
          <w:rFonts w:ascii="Times New Roman" w:hAnsi="Times New Roman" w:cs="Times New Roman"/>
          <w:sz w:val="24"/>
          <w:szCs w:val="24"/>
          <w:lang w:val="sr-Cyrl-RS"/>
        </w:rPr>
        <w:t xml:space="preserve"> становника. На територији </w:t>
      </w:r>
      <w:r w:rsidR="00BA0538" w:rsidRPr="00A57BB5">
        <w:rPr>
          <w:rFonts w:ascii="Times New Roman" w:hAnsi="Times New Roman" w:cs="Times New Roman"/>
          <w:sz w:val="24"/>
          <w:szCs w:val="24"/>
        </w:rPr>
        <w:t>O</w:t>
      </w:r>
      <w:r w:rsidRPr="00A57BB5">
        <w:rPr>
          <w:rFonts w:ascii="Times New Roman" w:hAnsi="Times New Roman" w:cs="Times New Roman"/>
          <w:sz w:val="24"/>
          <w:szCs w:val="24"/>
          <w:lang w:val="sr-Cyrl-RS"/>
        </w:rPr>
        <w:t>пштине налаз</w:t>
      </w:r>
      <w:r w:rsidR="00A53533" w:rsidRPr="00A57BB5">
        <w:rPr>
          <w:rFonts w:ascii="Times New Roman" w:hAnsi="Times New Roman" w:cs="Times New Roman"/>
          <w:sz w:val="24"/>
          <w:szCs w:val="24"/>
          <w:lang w:val="sr-Cyrl-RS"/>
        </w:rPr>
        <w:t>и</w:t>
      </w:r>
      <w:r w:rsidR="00BA0538" w:rsidRPr="00A57BB5">
        <w:rPr>
          <w:rFonts w:ascii="Times New Roman" w:hAnsi="Times New Roman" w:cs="Times New Roman"/>
          <w:sz w:val="24"/>
          <w:szCs w:val="24"/>
        </w:rPr>
        <w:t xml:space="preserve"> </w:t>
      </w:r>
      <w:r w:rsidRPr="00A57BB5">
        <w:rPr>
          <w:rFonts w:ascii="Times New Roman" w:hAnsi="Times New Roman" w:cs="Times New Roman"/>
          <w:sz w:val="24"/>
          <w:szCs w:val="24"/>
          <w:lang w:val="sr-Cyrl-RS"/>
        </w:rPr>
        <w:t xml:space="preserve">се </w:t>
      </w:r>
      <w:r w:rsidR="00A53533" w:rsidRPr="00A57BB5">
        <w:rPr>
          <w:rFonts w:ascii="Times New Roman" w:hAnsi="Times New Roman" w:cs="Times New Roman"/>
          <w:sz w:val="24"/>
          <w:szCs w:val="24"/>
          <w:lang w:val="sr-Cyrl-RS"/>
        </w:rPr>
        <w:t>и 13</w:t>
      </w:r>
      <w:r w:rsidRPr="00A57BB5">
        <w:rPr>
          <w:rFonts w:ascii="Times New Roman" w:hAnsi="Times New Roman" w:cs="Times New Roman"/>
          <w:sz w:val="24"/>
          <w:szCs w:val="24"/>
          <w:lang w:val="sr-Cyrl-RS"/>
        </w:rPr>
        <w:t xml:space="preserve"> насељ</w:t>
      </w:r>
      <w:r w:rsidR="00A53533" w:rsidRPr="00A57BB5">
        <w:rPr>
          <w:rFonts w:ascii="Times New Roman" w:hAnsi="Times New Roman" w:cs="Times New Roman"/>
          <w:sz w:val="24"/>
          <w:szCs w:val="24"/>
          <w:lang w:val="sr-Cyrl-RS"/>
        </w:rPr>
        <w:t>ених места.</w:t>
      </w:r>
      <w:r w:rsidRPr="00A57BB5">
        <w:rPr>
          <w:rFonts w:ascii="Times New Roman" w:hAnsi="Times New Roman" w:cs="Times New Roman"/>
          <w:sz w:val="24"/>
          <w:szCs w:val="24"/>
          <w:lang w:val="sr-Cyrl-RS"/>
        </w:rPr>
        <w:t xml:space="preserve"> Поред урбаног </w:t>
      </w:r>
      <w:r w:rsidR="00A53533" w:rsidRPr="00A57BB5">
        <w:rPr>
          <w:rFonts w:ascii="Times New Roman" w:hAnsi="Times New Roman" w:cs="Times New Roman"/>
          <w:sz w:val="24"/>
          <w:szCs w:val="24"/>
          <w:lang w:val="sr-Cyrl-RS"/>
        </w:rPr>
        <w:t>дела</w:t>
      </w:r>
      <w:r w:rsidRPr="00A57BB5">
        <w:rPr>
          <w:rFonts w:ascii="Times New Roman" w:hAnsi="Times New Roman" w:cs="Times New Roman"/>
          <w:sz w:val="24"/>
          <w:szCs w:val="24"/>
          <w:lang w:val="sr-Cyrl-RS"/>
        </w:rPr>
        <w:t>, Г</w:t>
      </w:r>
      <w:r w:rsidR="00B40364" w:rsidRPr="00A57BB5">
        <w:rPr>
          <w:rFonts w:ascii="Times New Roman" w:hAnsi="Times New Roman" w:cs="Times New Roman"/>
          <w:sz w:val="24"/>
          <w:szCs w:val="24"/>
          <w:lang w:val="sr-Cyrl-RS"/>
        </w:rPr>
        <w:t>О</w:t>
      </w:r>
      <w:r w:rsidRPr="00A57BB5">
        <w:rPr>
          <w:rFonts w:ascii="Times New Roman" w:hAnsi="Times New Roman" w:cs="Times New Roman"/>
          <w:sz w:val="24"/>
          <w:szCs w:val="24"/>
          <w:lang w:val="sr-Cyrl-RS"/>
        </w:rPr>
        <w:t xml:space="preserve"> Пантелеј захвата и</w:t>
      </w:r>
      <w:r w:rsidR="00BA0538" w:rsidRPr="00A57BB5">
        <w:rPr>
          <w:rFonts w:ascii="Times New Roman" w:hAnsi="Times New Roman" w:cs="Times New Roman"/>
          <w:sz w:val="24"/>
          <w:szCs w:val="24"/>
        </w:rPr>
        <w:t xml:space="preserve"> </w:t>
      </w:r>
      <w:r w:rsidR="00711C0F">
        <w:rPr>
          <w:rFonts w:ascii="Times New Roman" w:hAnsi="Times New Roman" w:cs="Times New Roman"/>
          <w:sz w:val="24"/>
          <w:szCs w:val="24"/>
          <w:lang w:val="sr-Cyrl-RS"/>
        </w:rPr>
        <w:t>пределе Церја и Каменичког в</w:t>
      </w:r>
      <w:r w:rsidRPr="00A57BB5">
        <w:rPr>
          <w:rFonts w:ascii="Times New Roman" w:hAnsi="Times New Roman" w:cs="Times New Roman"/>
          <w:sz w:val="24"/>
          <w:szCs w:val="24"/>
          <w:lang w:val="sr-Cyrl-RS"/>
        </w:rPr>
        <w:t xml:space="preserve">иса на </w:t>
      </w:r>
      <w:r w:rsidR="008D2055" w:rsidRPr="00A57BB5">
        <w:rPr>
          <w:rFonts w:ascii="Times New Roman" w:hAnsi="Times New Roman" w:cs="Times New Roman"/>
          <w:sz w:val="24"/>
          <w:szCs w:val="24"/>
          <w:lang w:val="sr-Cyrl-RS"/>
        </w:rPr>
        <w:t>северу</w:t>
      </w:r>
      <w:r w:rsidRPr="00A57BB5">
        <w:rPr>
          <w:rFonts w:ascii="Times New Roman" w:hAnsi="Times New Roman" w:cs="Times New Roman"/>
          <w:sz w:val="24"/>
          <w:szCs w:val="24"/>
          <w:lang w:val="sr-Cyrl-RS"/>
        </w:rPr>
        <w:t>, а на истоку се простире до Пасјаче и Ореовца.</w:t>
      </w:r>
      <w:r w:rsidR="00A53533"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Cyrl-RS"/>
        </w:rPr>
        <w:t>Зелене падине Сврљишких планина, са лепотама подземн</w:t>
      </w:r>
      <w:r w:rsidR="008D2055" w:rsidRPr="00A57BB5">
        <w:rPr>
          <w:rFonts w:ascii="Times New Roman" w:hAnsi="Times New Roman" w:cs="Times New Roman"/>
          <w:sz w:val="24"/>
          <w:szCs w:val="24"/>
          <w:lang w:val="sr-Cyrl-RS"/>
        </w:rPr>
        <w:t>их</w:t>
      </w:r>
      <w:r w:rsidRPr="00A57BB5">
        <w:rPr>
          <w:rFonts w:ascii="Times New Roman" w:hAnsi="Times New Roman" w:cs="Times New Roman"/>
          <w:sz w:val="24"/>
          <w:szCs w:val="24"/>
          <w:lang w:val="sr-Cyrl-RS"/>
        </w:rPr>
        <w:t xml:space="preserve"> </w:t>
      </w:r>
      <w:r w:rsidR="008D2055" w:rsidRPr="00A57BB5">
        <w:rPr>
          <w:rFonts w:ascii="Times New Roman" w:hAnsi="Times New Roman" w:cs="Times New Roman"/>
          <w:sz w:val="24"/>
          <w:szCs w:val="24"/>
          <w:lang w:val="sr-Cyrl-RS"/>
        </w:rPr>
        <w:t>канала</w:t>
      </w:r>
      <w:r w:rsidRPr="00A57BB5">
        <w:rPr>
          <w:rFonts w:ascii="Times New Roman" w:hAnsi="Times New Roman" w:cs="Times New Roman"/>
          <w:sz w:val="24"/>
          <w:szCs w:val="24"/>
          <w:lang w:val="sr-Cyrl-RS"/>
        </w:rPr>
        <w:t xml:space="preserve"> Церјанске</w:t>
      </w:r>
      <w:r w:rsidR="00BA0538" w:rsidRPr="00A57BB5">
        <w:rPr>
          <w:rFonts w:ascii="Times New Roman" w:hAnsi="Times New Roman" w:cs="Times New Roman"/>
          <w:sz w:val="24"/>
          <w:szCs w:val="24"/>
        </w:rPr>
        <w:t xml:space="preserve"> </w:t>
      </w:r>
      <w:r w:rsidRPr="00A57BB5">
        <w:rPr>
          <w:rFonts w:ascii="Times New Roman" w:hAnsi="Times New Roman" w:cs="Times New Roman"/>
          <w:sz w:val="24"/>
          <w:szCs w:val="24"/>
          <w:lang w:val="sr-Cyrl-RS"/>
        </w:rPr>
        <w:t>пећине</w:t>
      </w:r>
      <w:r w:rsidR="008D2055" w:rsidRPr="00A57BB5">
        <w:rPr>
          <w:rFonts w:ascii="Times New Roman" w:hAnsi="Times New Roman" w:cs="Times New Roman"/>
          <w:sz w:val="24"/>
          <w:szCs w:val="24"/>
        </w:rPr>
        <w:t xml:space="preserve"> </w:t>
      </w:r>
      <w:r w:rsidR="00043558">
        <w:rPr>
          <w:rFonts w:ascii="Times New Roman" w:hAnsi="Times New Roman" w:cs="Times New Roman"/>
          <w:sz w:val="24"/>
          <w:szCs w:val="24"/>
          <w:lang w:val="sr-Cyrl-RS"/>
        </w:rPr>
        <w:t>и п</w:t>
      </w:r>
      <w:r w:rsidR="00A85FF8">
        <w:rPr>
          <w:rFonts w:ascii="Times New Roman" w:hAnsi="Times New Roman" w:cs="Times New Roman"/>
          <w:sz w:val="24"/>
          <w:szCs w:val="24"/>
          <w:lang w:val="sr-Cyrl-RS"/>
        </w:rPr>
        <w:t xml:space="preserve">арк шумом </w:t>
      </w:r>
      <w:r w:rsidR="00043558">
        <w:rPr>
          <w:rFonts w:ascii="Times New Roman" w:hAnsi="Times New Roman" w:cs="Times New Roman"/>
          <w:sz w:val="24"/>
          <w:szCs w:val="24"/>
          <w:lang w:val="sr-Cyrl-RS"/>
        </w:rPr>
        <w:t>„</w:t>
      </w:r>
      <w:r w:rsidR="00A85FF8">
        <w:rPr>
          <w:rFonts w:ascii="Times New Roman" w:hAnsi="Times New Roman" w:cs="Times New Roman"/>
          <w:sz w:val="24"/>
          <w:szCs w:val="24"/>
          <w:lang w:val="sr-Cyrl-RS"/>
        </w:rPr>
        <w:t>Каменички вис</w:t>
      </w:r>
      <w:r w:rsidR="00043558">
        <w:rPr>
          <w:rFonts w:ascii="Times New Roman" w:hAnsi="Times New Roman" w:cs="Times New Roman"/>
          <w:sz w:val="24"/>
          <w:szCs w:val="24"/>
          <w:lang w:val="sr-Cyrl-RS"/>
        </w:rPr>
        <w:t>“</w:t>
      </w:r>
      <w:r w:rsidRPr="00A57BB5">
        <w:rPr>
          <w:rFonts w:ascii="Times New Roman" w:hAnsi="Times New Roman" w:cs="Times New Roman"/>
          <w:sz w:val="24"/>
          <w:szCs w:val="24"/>
          <w:lang w:val="sr-Cyrl-RS"/>
        </w:rPr>
        <w:t xml:space="preserve">, представљају природно богатство </w:t>
      </w:r>
      <w:r w:rsidR="00B40364" w:rsidRPr="00A57BB5">
        <w:rPr>
          <w:rFonts w:ascii="Times New Roman" w:hAnsi="Times New Roman" w:cs="Times New Roman"/>
          <w:sz w:val="24"/>
          <w:szCs w:val="24"/>
          <w:lang w:val="sr-Cyrl-RS"/>
        </w:rPr>
        <w:t>О</w:t>
      </w:r>
      <w:r w:rsidRPr="00A57BB5">
        <w:rPr>
          <w:rFonts w:ascii="Times New Roman" w:hAnsi="Times New Roman" w:cs="Times New Roman"/>
          <w:sz w:val="24"/>
          <w:szCs w:val="24"/>
          <w:lang w:val="sr-Cyrl-RS"/>
        </w:rPr>
        <w:t>пштине.</w:t>
      </w:r>
    </w:p>
    <w:p w:rsidR="00F66593" w:rsidRPr="00A57BB5" w:rsidRDefault="00F66593"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Градска општина Црвени Крст зауз</w:t>
      </w:r>
      <w:r w:rsidR="00711C0F">
        <w:rPr>
          <w:rFonts w:ascii="Times New Roman" w:hAnsi="Times New Roman" w:cs="Times New Roman"/>
          <w:sz w:val="24"/>
          <w:szCs w:val="24"/>
          <w:lang w:val="sr-Cyrl-RS"/>
        </w:rPr>
        <w:t>има северозападни део подручја Г</w:t>
      </w:r>
      <w:r w:rsidRPr="00A57BB5">
        <w:rPr>
          <w:rFonts w:ascii="Times New Roman" w:hAnsi="Times New Roman" w:cs="Times New Roman"/>
          <w:sz w:val="24"/>
          <w:szCs w:val="24"/>
          <w:lang w:val="sr-Cyrl-RS"/>
        </w:rPr>
        <w:t>рада Ниша и простире</w:t>
      </w:r>
    </w:p>
    <w:p w:rsidR="00F66593" w:rsidRPr="00A57BB5" w:rsidRDefault="00F66593"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lastRenderedPageBreak/>
        <w:t xml:space="preserve">се од реке Нишаве, на југу, до граница са општинама Алексинац и Сврљиг на северу. На западу се наслања на </w:t>
      </w:r>
      <w:r w:rsidR="00F969BB">
        <w:rPr>
          <w:rFonts w:ascii="Times New Roman" w:hAnsi="Times New Roman" w:cs="Times New Roman"/>
          <w:sz w:val="24"/>
          <w:szCs w:val="24"/>
          <w:lang w:val="sr-Cyrl-RS"/>
        </w:rPr>
        <w:t>Г</w:t>
      </w:r>
      <w:r w:rsidRPr="00A57BB5">
        <w:rPr>
          <w:rFonts w:ascii="Times New Roman" w:hAnsi="Times New Roman" w:cs="Times New Roman"/>
          <w:sz w:val="24"/>
          <w:szCs w:val="24"/>
          <w:lang w:val="sr-Cyrl-RS"/>
        </w:rPr>
        <w:t xml:space="preserve">О </w:t>
      </w:r>
      <w:r w:rsidR="00F969BB">
        <w:rPr>
          <w:rFonts w:ascii="Times New Roman" w:hAnsi="Times New Roman" w:cs="Times New Roman"/>
          <w:sz w:val="24"/>
          <w:szCs w:val="24"/>
          <w:lang w:val="sr-Cyrl-RS"/>
        </w:rPr>
        <w:t>Палилула</w:t>
      </w:r>
      <w:r w:rsidRPr="00A57BB5">
        <w:rPr>
          <w:rFonts w:ascii="Times New Roman" w:hAnsi="Times New Roman" w:cs="Times New Roman"/>
          <w:sz w:val="24"/>
          <w:szCs w:val="24"/>
          <w:lang w:val="sr-Cyrl-RS"/>
        </w:rPr>
        <w:t>, а на истоку се граничи са ГО Пантелеј. На територији ове градске општине налазе се 23 насељена места. Укупна површина Општине износи 182 km</w:t>
      </w:r>
      <w:r w:rsidRPr="00A57BB5">
        <w:rPr>
          <w:rFonts w:ascii="Times New Roman" w:hAnsi="Times New Roman" w:cs="Times New Roman"/>
          <w:sz w:val="24"/>
          <w:szCs w:val="24"/>
          <w:vertAlign w:val="superscript"/>
          <w:lang w:val="sr-Cyrl-RS"/>
        </w:rPr>
        <w:t>2</w:t>
      </w:r>
      <w:r w:rsidRPr="00A57BB5">
        <w:rPr>
          <w:rFonts w:ascii="Times New Roman" w:hAnsi="Times New Roman" w:cs="Times New Roman"/>
          <w:sz w:val="24"/>
          <w:szCs w:val="24"/>
          <w:lang w:val="sr-Cyrl-RS"/>
        </w:rPr>
        <w:t xml:space="preserve">, а на овој територији живи 32 301 становник. </w:t>
      </w:r>
    </w:p>
    <w:p w:rsidR="00E7445F" w:rsidRDefault="00E7445F"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Cyrl-RS"/>
        </w:rPr>
        <w:t>Градска општина Нишка Бања</w:t>
      </w:r>
      <w:r>
        <w:rPr>
          <w:rFonts w:ascii="Times New Roman" w:hAnsi="Times New Roman" w:cs="Times New Roman"/>
          <w:sz w:val="24"/>
          <w:szCs w:val="24"/>
          <w:lang w:val="sr-Latn-RS"/>
        </w:rPr>
        <w:t xml:space="preserve"> </w:t>
      </w:r>
      <w:r w:rsidRPr="00E7445F">
        <w:rPr>
          <w:rFonts w:ascii="Times New Roman" w:hAnsi="Times New Roman" w:cs="Times New Roman"/>
          <w:sz w:val="24"/>
          <w:szCs w:val="24"/>
          <w:lang w:val="sr-Latn-RS"/>
        </w:rPr>
        <w:t>o</w:t>
      </w:r>
      <w:r w:rsidRPr="00E7445F">
        <w:rPr>
          <w:rFonts w:ascii="Times New Roman" w:hAnsi="Times New Roman" w:cs="Times New Roman"/>
          <w:sz w:val="24"/>
          <w:szCs w:val="24"/>
          <w:lang w:val="sr-Cyrl-RS"/>
        </w:rPr>
        <w:t xml:space="preserve">снована је 2000. године као једна од две градске општине Града Ниша. Административни центар општине </w:t>
      </w:r>
      <w:r w:rsidRPr="00A57BB5">
        <w:rPr>
          <w:rFonts w:ascii="Times New Roman" w:hAnsi="Times New Roman" w:cs="Times New Roman"/>
          <w:sz w:val="24"/>
          <w:szCs w:val="24"/>
          <w:lang w:val="sr-Cyrl-RS"/>
        </w:rPr>
        <w:t>налази се 10 km југоисточно од центра Ниша. Нишка Бања је природно лечилиште са радиоактивном водом. Над Бањом се диже Коритник (808 m), огранак Суве планине. Средњи део бањског насеља изграђен је на платоу-тераси од 250 m апсолутне висине. У ГО Нишка Бања, према подацима Пописа из 2011. године, живи 14 680 становника. У градском насељу Нишка Бања живи 4 380, а у осталим насељима 10 300 становника. На територији ГО Нишка Бања налазе се највећа заштићен</w:t>
      </w:r>
      <w:r w:rsidR="00711C0F">
        <w:rPr>
          <w:rFonts w:ascii="Times New Roman" w:hAnsi="Times New Roman" w:cs="Times New Roman"/>
          <w:sz w:val="24"/>
          <w:szCs w:val="24"/>
          <w:lang w:val="sr-Cyrl-RS"/>
        </w:rPr>
        <w:t>а природна добра на територији Г</w:t>
      </w:r>
      <w:r w:rsidRPr="00A57BB5">
        <w:rPr>
          <w:rFonts w:ascii="Times New Roman" w:hAnsi="Times New Roman" w:cs="Times New Roman"/>
          <w:sz w:val="24"/>
          <w:szCs w:val="24"/>
          <w:lang w:val="sr-Cyrl-RS"/>
        </w:rPr>
        <w:t>рада Ниша: Парк природе „Сићевачка клисура“, Специјални резерват природе „Јелашничка клисура“ и Специјални резерват природе „Сува планина“, који представљају огроман туристички потенцијал овог дела Србије.</w:t>
      </w:r>
    </w:p>
    <w:p w:rsidR="00DC6639" w:rsidRPr="00DC6639" w:rsidRDefault="00DC6639" w:rsidP="00216C60">
      <w:pPr>
        <w:spacing w:after="0" w:line="240" w:lineRule="auto"/>
        <w:ind w:firstLine="720"/>
        <w:jc w:val="both"/>
        <w:rPr>
          <w:rFonts w:ascii="Times New Roman" w:hAnsi="Times New Roman" w:cs="Times New Roman"/>
          <w:sz w:val="24"/>
          <w:szCs w:val="24"/>
          <w:lang w:val="sr-Latn-RS"/>
        </w:rPr>
      </w:pPr>
    </w:p>
    <w:p w:rsidR="009177F2" w:rsidRPr="00706940" w:rsidRDefault="00871F4F" w:rsidP="00216C60">
      <w:pPr>
        <w:pStyle w:val="Heading2"/>
        <w:spacing w:before="0" w:line="240" w:lineRule="auto"/>
        <w:rPr>
          <w:rFonts w:ascii="Times New Roman" w:hAnsi="Times New Roman" w:cs="Times New Roman"/>
          <w:sz w:val="28"/>
          <w:szCs w:val="28"/>
          <w:lang w:val="sr-Cyrl-RS"/>
        </w:rPr>
      </w:pPr>
      <w:bookmarkStart w:id="8" w:name="_Toc501347877"/>
      <w:r w:rsidRPr="00706940">
        <w:rPr>
          <w:rFonts w:ascii="Times New Roman" w:hAnsi="Times New Roman" w:cs="Times New Roman"/>
          <w:sz w:val="28"/>
          <w:szCs w:val="28"/>
          <w:lang w:val="sr-Cyrl-RS"/>
        </w:rPr>
        <w:t>2</w:t>
      </w:r>
      <w:r w:rsidR="00BD1E76" w:rsidRPr="00706940">
        <w:rPr>
          <w:rFonts w:ascii="Times New Roman" w:hAnsi="Times New Roman" w:cs="Times New Roman"/>
          <w:sz w:val="28"/>
          <w:szCs w:val="28"/>
        </w:rPr>
        <w:t>.</w:t>
      </w:r>
      <w:r w:rsidR="00BD1E76" w:rsidRPr="00706940">
        <w:rPr>
          <w:rFonts w:ascii="Times New Roman" w:hAnsi="Times New Roman" w:cs="Times New Roman"/>
          <w:sz w:val="28"/>
          <w:szCs w:val="28"/>
          <w:lang w:val="sr-Cyrl-RS"/>
        </w:rPr>
        <w:t>2</w:t>
      </w:r>
      <w:r w:rsidR="00F01838" w:rsidRPr="00706940">
        <w:rPr>
          <w:rFonts w:ascii="Times New Roman" w:hAnsi="Times New Roman" w:cs="Times New Roman"/>
          <w:sz w:val="28"/>
          <w:szCs w:val="28"/>
        </w:rPr>
        <w:t>. Природне карактеристике и ресурси</w:t>
      </w:r>
      <w:bookmarkEnd w:id="8"/>
    </w:p>
    <w:p w:rsidR="001742EF" w:rsidRPr="00A57BB5" w:rsidRDefault="00711C0F" w:rsidP="00216C6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t>Подручје Г</w:t>
      </w:r>
      <w:r w:rsidR="001742EF" w:rsidRPr="00A57BB5">
        <w:rPr>
          <w:rFonts w:ascii="Times New Roman" w:hAnsi="Times New Roman" w:cs="Times New Roman"/>
          <w:sz w:val="24"/>
          <w:szCs w:val="24"/>
          <w:lang w:val="sr-Cyrl-RS"/>
        </w:rPr>
        <w:t>рада Ниша се налази у југоисточном делу Србије, на ушћу реке Нишаве у Јужну Мораву, између огранака Сврљишких планина, Суве планине и Јастрепца. Заузима централни положај у оквиру Нишавског округа, између 43º15´ и 43º30´ северне и 21º49´ и 22º13´ источне географске ширине.</w:t>
      </w:r>
    </w:p>
    <w:p w:rsidR="00F66593" w:rsidRPr="00A57BB5" w:rsidRDefault="00F66593"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Рељеф овог подручја карактерише комбинација брдско-планинског простора на северу и југу и  алувијална равница у централном делу подручја.</w:t>
      </w:r>
    </w:p>
    <w:p w:rsidR="00F66593" w:rsidRPr="00A57BB5" w:rsidRDefault="00F66593"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Геолошка и морфолошка основа овог подручја је  врло сложена на ко</w:t>
      </w:r>
      <w:r w:rsidR="00043558">
        <w:rPr>
          <w:rFonts w:ascii="Times New Roman" w:hAnsi="Times New Roman" w:cs="Times New Roman"/>
          <w:sz w:val="24"/>
          <w:szCs w:val="24"/>
          <w:lang w:val="sr-Cyrl-RS"/>
        </w:rPr>
        <w:t>нтакту геотектонских јединица „с</w:t>
      </w:r>
      <w:r w:rsidRPr="00A57BB5">
        <w:rPr>
          <w:rFonts w:ascii="Times New Roman" w:hAnsi="Times New Roman" w:cs="Times New Roman"/>
          <w:sz w:val="24"/>
          <w:szCs w:val="24"/>
          <w:lang w:val="sr-Cyrl-RS"/>
        </w:rPr>
        <w:t>рпско-македонске“ масе и Карпато балканида. Дуж контакта је тектонска дислокација, која се на подручју града пружа правцем југоисток-северозапад. На северу и истоку обода градског подручја преовлађују стене мезозојских кречњака и палеозојских пешчара, а на југу и западу су метаморфне стене. У централним деловима су неогени језерски седименти и квартарне речне наслаге.</w:t>
      </w:r>
    </w:p>
    <w:p w:rsidR="001742EF" w:rsidRPr="00A57BB5" w:rsidRDefault="00F66593"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 xml:space="preserve">Нишко подручје карактеришу разноврсни природни потенцијали, као што су пољопривредно земљиште, шуме, воде и природне реткости и вредности. Све воде простора (подземне и површинске) представљају изузетан потенцијал, али се запажа недостатак водених акумулација. </w:t>
      </w:r>
      <w:r w:rsidR="001742EF" w:rsidRPr="00A57BB5">
        <w:rPr>
          <w:rFonts w:ascii="Times New Roman" w:hAnsi="Times New Roman" w:cs="Times New Roman"/>
          <w:sz w:val="24"/>
          <w:szCs w:val="24"/>
          <w:lang w:val="sr-Cyrl-RS"/>
        </w:rPr>
        <w:t>Геотермални извори, којих на овом подручју има, представљају изузетан потенцијал у погледу пружања могућности унапређења постојеће бањске понуде и коришћења у термоенергетске сврхе.</w:t>
      </w:r>
    </w:p>
    <w:p w:rsidR="001742EF" w:rsidRDefault="00F969BB" w:rsidP="00216C60">
      <w:pPr>
        <w:spacing w:after="0" w:line="240" w:lineRule="auto"/>
        <w:ind w:firstLine="720"/>
        <w:jc w:val="both"/>
        <w:rPr>
          <w:rFonts w:ascii="Times New Roman" w:hAnsi="Times New Roman" w:cs="Times New Roman"/>
          <w:sz w:val="24"/>
          <w:szCs w:val="24"/>
          <w:lang w:val="sr-Latn-RS"/>
        </w:rPr>
      </w:pPr>
      <w:r w:rsidRPr="00F969BB">
        <w:rPr>
          <w:rFonts w:ascii="Times New Roman" w:hAnsi="Times New Roman" w:cs="Times New Roman"/>
          <w:sz w:val="24"/>
          <w:szCs w:val="24"/>
          <w:lang w:val="sr-Cyrl-RS"/>
        </w:rPr>
        <w:t>Од природ</w:t>
      </w:r>
      <w:r w:rsidR="00043558">
        <w:rPr>
          <w:rFonts w:ascii="Times New Roman" w:hAnsi="Times New Roman" w:cs="Times New Roman"/>
          <w:sz w:val="24"/>
          <w:szCs w:val="24"/>
          <w:lang w:val="sr-Cyrl-RS"/>
        </w:rPr>
        <w:t>них вредности најзначајније су С</w:t>
      </w:r>
      <w:r w:rsidRPr="00F969BB">
        <w:rPr>
          <w:rFonts w:ascii="Times New Roman" w:hAnsi="Times New Roman" w:cs="Times New Roman"/>
          <w:sz w:val="24"/>
          <w:szCs w:val="24"/>
          <w:lang w:val="sr-Cyrl-RS"/>
        </w:rPr>
        <w:t>поменик природе „Церјанска пећ</w:t>
      </w:r>
      <w:r w:rsidR="00043558">
        <w:rPr>
          <w:rFonts w:ascii="Times New Roman" w:hAnsi="Times New Roman" w:cs="Times New Roman"/>
          <w:sz w:val="24"/>
          <w:szCs w:val="24"/>
          <w:lang w:val="sr-Cyrl-RS"/>
        </w:rPr>
        <w:t>ина“, пећине и окапине Сићева, П</w:t>
      </w:r>
      <w:r w:rsidRPr="00F969BB">
        <w:rPr>
          <w:rFonts w:ascii="Times New Roman" w:hAnsi="Times New Roman" w:cs="Times New Roman"/>
          <w:sz w:val="24"/>
          <w:szCs w:val="24"/>
          <w:lang w:val="sr-Cyrl-RS"/>
        </w:rPr>
        <w:t>арк</w:t>
      </w:r>
      <w:r w:rsidR="00043558">
        <w:rPr>
          <w:rFonts w:ascii="Times New Roman" w:hAnsi="Times New Roman" w:cs="Times New Roman"/>
          <w:sz w:val="24"/>
          <w:szCs w:val="24"/>
          <w:lang w:val="sr-Cyrl-RS"/>
        </w:rPr>
        <w:t xml:space="preserve"> природе „Сићевачка клисура“ и с</w:t>
      </w:r>
      <w:r w:rsidRPr="00F969BB">
        <w:rPr>
          <w:rFonts w:ascii="Times New Roman" w:hAnsi="Times New Roman" w:cs="Times New Roman"/>
          <w:sz w:val="24"/>
          <w:szCs w:val="24"/>
          <w:lang w:val="sr-Cyrl-RS"/>
        </w:rPr>
        <w:t>пецијални резервати природе „Јелашничка клисура“ и „Сува планина“, Каменички вис и Сврљишке планине, Миљковачки кањон, кањон у Селичевици, врела у Горњој Студени, Срећково врело код села Каменица, топли из</w:t>
      </w:r>
      <w:r w:rsidR="00043558">
        <w:rPr>
          <w:rFonts w:ascii="Times New Roman" w:hAnsi="Times New Roman" w:cs="Times New Roman"/>
          <w:sz w:val="24"/>
          <w:szCs w:val="24"/>
          <w:lang w:val="sr-Cyrl-RS"/>
        </w:rPr>
        <w:t>вор Видриште код Миљковца и Бања</w:t>
      </w:r>
      <w:r w:rsidRPr="00F969BB">
        <w:rPr>
          <w:rFonts w:ascii="Times New Roman" w:hAnsi="Times New Roman" w:cs="Times New Roman"/>
          <w:sz w:val="24"/>
          <w:szCs w:val="24"/>
          <w:lang w:val="sr-Cyrl-RS"/>
        </w:rPr>
        <w:t xml:space="preserve"> Топило код Кравља, Прозорац у Јелашничкој клисури и друго.</w:t>
      </w:r>
      <w:r w:rsidRPr="00F969BB">
        <w:rPr>
          <w:rFonts w:ascii="Times New Roman" w:hAnsi="Times New Roman" w:cs="Times New Roman"/>
          <w:sz w:val="24"/>
          <w:szCs w:val="24"/>
          <w:lang w:val="sr-Cyrl-RS"/>
        </w:rPr>
        <w:tab/>
      </w:r>
      <w:r w:rsidR="001742EF" w:rsidRPr="00A57BB5">
        <w:rPr>
          <w:rFonts w:ascii="Times New Roman" w:hAnsi="Times New Roman" w:cs="Times New Roman"/>
          <w:sz w:val="24"/>
          <w:szCs w:val="24"/>
          <w:lang w:val="sr-Cyrl-RS"/>
        </w:rPr>
        <w:t>Природни ресурси града Ниша и околине погодују развоју пољопривреде, туризма и спорта и од велике су важности за даљи развој града.</w:t>
      </w:r>
    </w:p>
    <w:p w:rsidR="00DC6639" w:rsidRPr="00DC6639" w:rsidRDefault="00DC6639" w:rsidP="00216C60">
      <w:pPr>
        <w:spacing w:after="0" w:line="240" w:lineRule="auto"/>
        <w:ind w:firstLine="720"/>
        <w:jc w:val="both"/>
        <w:rPr>
          <w:rFonts w:ascii="Times New Roman" w:hAnsi="Times New Roman" w:cs="Times New Roman"/>
          <w:sz w:val="24"/>
          <w:szCs w:val="24"/>
          <w:lang w:val="sr-Latn-RS"/>
        </w:rPr>
      </w:pPr>
    </w:p>
    <w:p w:rsidR="002345BF" w:rsidRPr="00706940" w:rsidRDefault="002345BF" w:rsidP="00216C60">
      <w:pPr>
        <w:pStyle w:val="Heading3"/>
        <w:spacing w:before="0" w:line="240" w:lineRule="auto"/>
        <w:rPr>
          <w:rFonts w:ascii="Times New Roman" w:hAnsi="Times New Roman" w:cs="Times New Roman"/>
          <w:sz w:val="24"/>
          <w:szCs w:val="24"/>
          <w:lang w:val="sr-Cyrl-RS"/>
        </w:rPr>
      </w:pPr>
      <w:bookmarkStart w:id="9" w:name="_Toc501347878"/>
      <w:r w:rsidRPr="00706940">
        <w:rPr>
          <w:rFonts w:ascii="Times New Roman" w:hAnsi="Times New Roman" w:cs="Times New Roman"/>
          <w:sz w:val="24"/>
          <w:szCs w:val="24"/>
          <w:lang w:val="sr-Cyrl-RS"/>
        </w:rPr>
        <w:t>2.2.1. Географски положај</w:t>
      </w:r>
      <w:bookmarkEnd w:id="9"/>
    </w:p>
    <w:p w:rsidR="00FA1776" w:rsidRPr="00FA1776" w:rsidRDefault="00FA1776" w:rsidP="00216C60">
      <w:pPr>
        <w:spacing w:after="0" w:line="240" w:lineRule="auto"/>
        <w:ind w:firstLine="720"/>
        <w:jc w:val="both"/>
        <w:rPr>
          <w:rFonts w:ascii="Times New Roman" w:hAnsi="Times New Roman" w:cs="Times New Roman"/>
          <w:sz w:val="24"/>
          <w:szCs w:val="24"/>
          <w:lang w:val="sr-Cyrl-RS"/>
        </w:rPr>
      </w:pPr>
      <w:r w:rsidRPr="00FA1776">
        <w:rPr>
          <w:rFonts w:ascii="Times New Roman" w:hAnsi="Times New Roman" w:cs="Times New Roman"/>
          <w:sz w:val="24"/>
          <w:szCs w:val="24"/>
          <w:lang w:val="sr-Cyrl-RS"/>
        </w:rPr>
        <w:t>Ниш, један од најстаријих градова Европе, налази се у Нишкој котлини, на обалама реке Нишаве, испред њеног ушћа у Јужну Мораву, на 43°19’ северне географске ширине и 21°54’ источне географске дужине. У Нишу се магистрални правац, који води са севера, долином Мораве из правца Београда, рачва на правац ка југу, долином Јужне Мораве и Вардара према Солуну и Атини; и правац ка истоку, долином Ниш</w:t>
      </w:r>
      <w:r w:rsidR="007B0E89">
        <w:rPr>
          <w:rFonts w:ascii="Times New Roman" w:hAnsi="Times New Roman" w:cs="Times New Roman"/>
          <w:sz w:val="24"/>
          <w:szCs w:val="24"/>
          <w:lang w:val="sr-Cyrl-RS"/>
        </w:rPr>
        <w:t>аве и Марице према Софији, Истан</w:t>
      </w:r>
      <w:r w:rsidRPr="00FA1776">
        <w:rPr>
          <w:rFonts w:ascii="Times New Roman" w:hAnsi="Times New Roman" w:cs="Times New Roman"/>
          <w:sz w:val="24"/>
          <w:szCs w:val="24"/>
          <w:lang w:val="sr-Cyrl-RS"/>
        </w:rPr>
        <w:t>булу и даље ка Блиском истоку.</w:t>
      </w:r>
    </w:p>
    <w:p w:rsidR="00FA1776" w:rsidRPr="00FA1776" w:rsidRDefault="00FA1776" w:rsidP="00216C60">
      <w:pPr>
        <w:spacing w:after="0" w:line="240" w:lineRule="auto"/>
        <w:ind w:firstLine="720"/>
        <w:jc w:val="both"/>
        <w:rPr>
          <w:rFonts w:ascii="Times New Roman" w:hAnsi="Times New Roman" w:cs="Times New Roman"/>
          <w:sz w:val="24"/>
          <w:szCs w:val="24"/>
          <w:lang w:val="sr-Cyrl-RS"/>
        </w:rPr>
      </w:pPr>
      <w:r w:rsidRPr="00FA1776">
        <w:rPr>
          <w:rFonts w:ascii="Times New Roman" w:hAnsi="Times New Roman" w:cs="Times New Roman"/>
          <w:sz w:val="24"/>
          <w:szCs w:val="24"/>
          <w:lang w:val="sr-Cyrl-RS"/>
        </w:rPr>
        <w:t xml:space="preserve"> У Нишу се рачвају и путеви који воде ка североистоку, ка Зајечару, и ка југозападу, према Јадранском мору. Одувек је називан капијом Истока и Запада, јер су сви ови путеви били познати још од најстаријих времена Рима и Византије, као правци кретања бројних народа, робе и војски, што је оставило велико културно-историјско наслеђе.</w:t>
      </w:r>
    </w:p>
    <w:p w:rsidR="002345BF" w:rsidRDefault="002345BF" w:rsidP="00216C60">
      <w:pPr>
        <w:spacing w:after="0" w:line="240" w:lineRule="auto"/>
        <w:ind w:firstLine="720"/>
        <w:jc w:val="both"/>
        <w:rPr>
          <w:rFonts w:ascii="Times New Roman" w:hAnsi="Times New Roman" w:cs="Times New Roman"/>
          <w:sz w:val="24"/>
          <w:szCs w:val="24"/>
          <w:lang w:val="sr-Latn-RS"/>
        </w:rPr>
      </w:pPr>
      <w:r w:rsidRPr="001F3D72">
        <w:rPr>
          <w:rFonts w:ascii="Times New Roman" w:hAnsi="Times New Roman" w:cs="Times New Roman"/>
          <w:sz w:val="24"/>
          <w:szCs w:val="24"/>
          <w:lang w:val="sr-Cyrl-RS"/>
        </w:rPr>
        <w:lastRenderedPageBreak/>
        <w:t>Овакав географски положај који чини Град Ниш раскрсницом Европе са Малом Азијом и Медитераном</w:t>
      </w:r>
      <w:r w:rsidR="00B72F57" w:rsidRPr="001F3D72">
        <w:rPr>
          <w:rFonts w:ascii="Times New Roman" w:hAnsi="Times New Roman" w:cs="Times New Roman"/>
          <w:sz w:val="24"/>
          <w:szCs w:val="24"/>
          <w:lang w:val="sr-Cyrl-RS"/>
        </w:rPr>
        <w:t>,</w:t>
      </w:r>
      <w:r w:rsidRPr="001F3D72">
        <w:rPr>
          <w:rFonts w:ascii="Times New Roman" w:hAnsi="Times New Roman" w:cs="Times New Roman"/>
          <w:sz w:val="24"/>
          <w:szCs w:val="24"/>
          <w:lang w:val="sr-Cyrl-RS"/>
        </w:rPr>
        <w:t xml:space="preserve"> као и развој свих видова саобраћаја, пружа изразите могућности транзитног туризма.</w:t>
      </w:r>
    </w:p>
    <w:p w:rsidR="00DC6639" w:rsidRPr="00DC6639" w:rsidRDefault="00DC6639" w:rsidP="00216C60">
      <w:pPr>
        <w:spacing w:after="0" w:line="240" w:lineRule="auto"/>
        <w:ind w:firstLine="720"/>
        <w:jc w:val="both"/>
        <w:rPr>
          <w:rFonts w:ascii="Times New Roman" w:hAnsi="Times New Roman" w:cs="Times New Roman"/>
          <w:sz w:val="24"/>
          <w:szCs w:val="24"/>
          <w:lang w:val="sr-Latn-RS"/>
        </w:rPr>
      </w:pPr>
    </w:p>
    <w:p w:rsidR="002345BF" w:rsidRPr="00F71542" w:rsidRDefault="002345BF" w:rsidP="00216C60">
      <w:pPr>
        <w:pStyle w:val="Heading3"/>
        <w:spacing w:before="0" w:line="240" w:lineRule="auto"/>
        <w:rPr>
          <w:rFonts w:ascii="Times New Roman" w:hAnsi="Times New Roman" w:cs="Times New Roman"/>
          <w:sz w:val="24"/>
          <w:szCs w:val="24"/>
          <w:lang w:val="sr-Cyrl-RS"/>
        </w:rPr>
      </w:pPr>
      <w:bookmarkStart w:id="10" w:name="_Toc501347879"/>
      <w:r w:rsidRPr="00F71542">
        <w:rPr>
          <w:rFonts w:ascii="Times New Roman" w:hAnsi="Times New Roman" w:cs="Times New Roman"/>
          <w:sz w:val="24"/>
          <w:szCs w:val="24"/>
          <w:lang w:val="sr-Cyrl-RS"/>
        </w:rPr>
        <w:t>2.2.2. Клима</w:t>
      </w:r>
      <w:bookmarkEnd w:id="10"/>
    </w:p>
    <w:p w:rsidR="002345BF" w:rsidRDefault="002345BF"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Cyrl-RS"/>
        </w:rPr>
        <w:t xml:space="preserve">Ниш и шира околина имају умерено-континенталну климу. Средња годишња температура је 11,2°C. Најтоплији месец је јул са просечном температуром од 21,2°C, а најхладнији јануар са средњом температуром од 0,2°C. Годишње у просеку падне 567,25 mm </w:t>
      </w:r>
      <w:r w:rsidR="00FA1776" w:rsidRPr="00A57BB5">
        <w:rPr>
          <w:rFonts w:ascii="Times New Roman" w:hAnsi="Times New Roman" w:cs="Times New Roman"/>
          <w:sz w:val="24"/>
          <w:szCs w:val="24"/>
          <w:lang w:val="sr-Cyrl-RS"/>
        </w:rPr>
        <w:t xml:space="preserve">падавина </w:t>
      </w:r>
      <w:r w:rsidRPr="00A57BB5">
        <w:rPr>
          <w:rFonts w:ascii="Times New Roman" w:hAnsi="Times New Roman" w:cs="Times New Roman"/>
          <w:sz w:val="24"/>
          <w:szCs w:val="24"/>
          <w:lang w:val="sr-Cyrl-RS"/>
        </w:rPr>
        <w:t>по квадратном метру. Просечни ваздушни притисак је 992,74  милибара. Годишње има 123 кишовита дана и 43 дана под снегом. Просечна јачина ветра је нешто мања од 3 бофора.</w:t>
      </w:r>
    </w:p>
    <w:p w:rsidR="00DC6639" w:rsidRPr="00DC6639" w:rsidRDefault="00DC6639" w:rsidP="00216C60">
      <w:pPr>
        <w:spacing w:after="0" w:line="240" w:lineRule="auto"/>
        <w:ind w:firstLine="720"/>
        <w:jc w:val="both"/>
        <w:rPr>
          <w:rFonts w:ascii="Times New Roman" w:hAnsi="Times New Roman" w:cs="Times New Roman"/>
          <w:sz w:val="24"/>
          <w:szCs w:val="24"/>
          <w:lang w:val="sr-Latn-RS"/>
        </w:rPr>
      </w:pPr>
    </w:p>
    <w:p w:rsidR="002345BF" w:rsidRPr="00F71542" w:rsidRDefault="002345BF" w:rsidP="00216C60">
      <w:pPr>
        <w:pStyle w:val="Heading3"/>
        <w:spacing w:before="0" w:line="240" w:lineRule="auto"/>
        <w:rPr>
          <w:rFonts w:ascii="Times New Roman" w:hAnsi="Times New Roman" w:cs="Times New Roman"/>
          <w:sz w:val="24"/>
          <w:szCs w:val="24"/>
          <w:lang w:val="sr-Cyrl-RS"/>
        </w:rPr>
      </w:pPr>
      <w:bookmarkStart w:id="11" w:name="_Toc501347880"/>
      <w:r w:rsidRPr="00F71542">
        <w:rPr>
          <w:rFonts w:ascii="Times New Roman" w:hAnsi="Times New Roman" w:cs="Times New Roman"/>
          <w:sz w:val="24"/>
          <w:szCs w:val="24"/>
          <w:lang w:val="sr-Cyrl-RS"/>
        </w:rPr>
        <w:t>2.2.3. Рељеф</w:t>
      </w:r>
      <w:bookmarkEnd w:id="11"/>
    </w:p>
    <w:p w:rsidR="00FA1776" w:rsidRPr="00FA1776" w:rsidRDefault="00FA1776" w:rsidP="00216C60">
      <w:pPr>
        <w:spacing w:after="0" w:line="240" w:lineRule="auto"/>
        <w:ind w:firstLine="720"/>
        <w:jc w:val="both"/>
        <w:rPr>
          <w:rFonts w:ascii="Times New Roman" w:hAnsi="Times New Roman" w:cs="Times New Roman"/>
          <w:sz w:val="24"/>
          <w:szCs w:val="24"/>
          <w:lang w:val="sr-Cyrl-RS"/>
        </w:rPr>
      </w:pPr>
      <w:r w:rsidRPr="00FA1776">
        <w:rPr>
          <w:rFonts w:ascii="Times New Roman" w:hAnsi="Times New Roman" w:cs="Times New Roman"/>
          <w:sz w:val="24"/>
          <w:szCs w:val="24"/>
          <w:lang w:val="sr-Cyrl-RS"/>
        </w:rPr>
        <w:t>У геоморфолошком погледу</w:t>
      </w:r>
      <w:r w:rsidR="007B0E89">
        <w:rPr>
          <w:rFonts w:ascii="Times New Roman" w:hAnsi="Times New Roman" w:cs="Times New Roman"/>
          <w:sz w:val="24"/>
          <w:szCs w:val="24"/>
          <w:lang w:val="sr-Cyrl-RS"/>
        </w:rPr>
        <w:t>,</w:t>
      </w:r>
      <w:r w:rsidRPr="00FA1776">
        <w:rPr>
          <w:rFonts w:ascii="Times New Roman" w:hAnsi="Times New Roman" w:cs="Times New Roman"/>
          <w:sz w:val="24"/>
          <w:szCs w:val="24"/>
          <w:lang w:val="sr-Cyrl-RS"/>
        </w:rPr>
        <w:t xml:space="preserve"> територија града Ниша је изразито сложена и разнолика, јер се </w:t>
      </w:r>
      <w:r w:rsidRPr="00A57BB5">
        <w:rPr>
          <w:rFonts w:ascii="Times New Roman" w:hAnsi="Times New Roman" w:cs="Times New Roman"/>
          <w:sz w:val="24"/>
          <w:szCs w:val="24"/>
          <w:lang w:val="sr-Cyrl-RS"/>
        </w:rPr>
        <w:t>г</w:t>
      </w:r>
      <w:r w:rsidRPr="00FA1776">
        <w:rPr>
          <w:rFonts w:ascii="Times New Roman" w:hAnsi="Times New Roman" w:cs="Times New Roman"/>
          <w:sz w:val="24"/>
          <w:szCs w:val="24"/>
          <w:lang w:val="sr-Cyrl-RS"/>
        </w:rPr>
        <w:t>рад Ниш налази у Нишкој котлини, дужине 40 km и ширине 21 km. На северу су  висови Калафата, Каменичког виса, Башаловца, Црног врха и Попове главе испред којих су брда Хумска чука и Виник. Са јужне стране града се простиру брда Горица и Бубањ.</w:t>
      </w:r>
    </w:p>
    <w:p w:rsidR="00FA1776" w:rsidRPr="00FA1776" w:rsidRDefault="00FA1776" w:rsidP="00216C60">
      <w:pPr>
        <w:spacing w:after="0" w:line="240" w:lineRule="auto"/>
        <w:ind w:firstLine="720"/>
        <w:jc w:val="both"/>
        <w:rPr>
          <w:rFonts w:ascii="Times New Roman" w:hAnsi="Times New Roman" w:cs="Times New Roman"/>
          <w:sz w:val="24"/>
          <w:szCs w:val="24"/>
          <w:lang w:val="sr-Cyrl-RS"/>
        </w:rPr>
      </w:pPr>
      <w:r w:rsidRPr="00FA1776">
        <w:rPr>
          <w:rFonts w:ascii="Times New Roman" w:hAnsi="Times New Roman" w:cs="Times New Roman"/>
          <w:sz w:val="24"/>
          <w:szCs w:val="24"/>
          <w:lang w:val="sr-Cyrl-RS"/>
        </w:rPr>
        <w:t>Са Попове главе, северна граница градског подручја се спушта на Мезграјску пречагу, а са ње се издиже гребен Малог Јастрепца. Источни обод је на кречњачком гребену Сврљишких планина, а затим на сувопланинским огранцима. Јужни обод у ширем смислу чини кречњачки гребен Суве планине и кристаласто било планине Селичевице. Западни обод је кристаласто било Малог Јастрепца од Купињака до Батиншчичког виса.</w:t>
      </w:r>
    </w:p>
    <w:p w:rsidR="002345BF" w:rsidRDefault="002345BF"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Cyrl-RS"/>
        </w:rPr>
        <w:t>Цела Ни</w:t>
      </w:r>
      <w:r w:rsidR="00342775" w:rsidRPr="00A57BB5">
        <w:rPr>
          <w:rFonts w:ascii="Times New Roman" w:hAnsi="Times New Roman" w:cs="Times New Roman"/>
          <w:sz w:val="24"/>
          <w:szCs w:val="24"/>
          <w:lang w:val="sr-Cyrl-RS"/>
        </w:rPr>
        <w:t>шка котлина</w:t>
      </w:r>
      <w:r w:rsidRPr="00A57BB5">
        <w:rPr>
          <w:rFonts w:ascii="Times New Roman" w:hAnsi="Times New Roman" w:cs="Times New Roman"/>
          <w:sz w:val="24"/>
          <w:szCs w:val="24"/>
          <w:lang w:val="sr-Cyrl-RS"/>
        </w:rPr>
        <w:t xml:space="preserve"> у повољној је комуникативној вези са суседним котлинама, захваљујући долинама реке Јужне Мораве, Нишаве и Кутинске реке</w:t>
      </w:r>
      <w:r w:rsidR="00342775"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Cyrl-RS"/>
        </w:rPr>
        <w:t xml:space="preserve"> што је чини атрактивном са аспекта туризма.</w:t>
      </w:r>
    </w:p>
    <w:p w:rsidR="00DC6639" w:rsidRPr="00DC6639" w:rsidRDefault="00DC6639" w:rsidP="00216C60">
      <w:pPr>
        <w:spacing w:after="0" w:line="240" w:lineRule="auto"/>
        <w:ind w:firstLine="720"/>
        <w:jc w:val="both"/>
        <w:rPr>
          <w:rFonts w:ascii="Times New Roman" w:hAnsi="Times New Roman" w:cs="Times New Roman"/>
          <w:sz w:val="24"/>
          <w:szCs w:val="24"/>
          <w:lang w:val="sr-Latn-RS"/>
        </w:rPr>
      </w:pPr>
    </w:p>
    <w:p w:rsidR="002345BF" w:rsidRPr="00F71542" w:rsidRDefault="002345BF" w:rsidP="00216C60">
      <w:pPr>
        <w:pStyle w:val="Heading3"/>
        <w:spacing w:before="0" w:line="240" w:lineRule="auto"/>
        <w:rPr>
          <w:rFonts w:ascii="Times New Roman" w:hAnsi="Times New Roman" w:cs="Times New Roman"/>
          <w:sz w:val="24"/>
          <w:szCs w:val="24"/>
          <w:lang w:val="sr-Cyrl-RS"/>
        </w:rPr>
      </w:pPr>
      <w:bookmarkStart w:id="12" w:name="_Toc501347881"/>
      <w:r w:rsidRPr="00F71542">
        <w:rPr>
          <w:rFonts w:ascii="Times New Roman" w:hAnsi="Times New Roman" w:cs="Times New Roman"/>
          <w:sz w:val="24"/>
          <w:szCs w:val="24"/>
          <w:lang w:val="sr-Cyrl-RS"/>
        </w:rPr>
        <w:t>2.2.4. Предео и еко-систем</w:t>
      </w:r>
      <w:bookmarkEnd w:id="12"/>
    </w:p>
    <w:p w:rsidR="002345BF" w:rsidRPr="00A57BB5" w:rsidRDefault="00342775"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Град</w:t>
      </w:r>
      <w:r w:rsidR="002345BF" w:rsidRPr="00A57BB5">
        <w:rPr>
          <w:rFonts w:ascii="Times New Roman" w:hAnsi="Times New Roman" w:cs="Times New Roman"/>
          <w:sz w:val="24"/>
          <w:szCs w:val="24"/>
          <w:lang w:val="sr-Cyrl-RS"/>
        </w:rPr>
        <w:t xml:space="preserve"> Ниш представља важан макрорегионални центар Републике Србије и има изузетан национални и међународни значај у погледу позиције коју заузима. Геопростор који заузима територија града Ниша дефинисан је сложеном предеоном структуром са високим и ниским планинама, кањонским долинама и котлинама и различитим типовима насеља. У биогеографском смислу, а на основу глобалног зонирања, простор који заузима град Ниш спада у део холарктичке области која обухвата средњеевропски регион низијских и брдских листопадних шума са одговарајућим дериватима зељасте вегетације у оквиру девет шумских екосистема. Природа овог геопростора спада у биом субмедитеранских шума са храстовима, сладуном и цером</w:t>
      </w:r>
      <w:r w:rsidRPr="00A57BB5">
        <w:rPr>
          <w:rFonts w:ascii="Times New Roman" w:hAnsi="Times New Roman" w:cs="Times New Roman"/>
          <w:sz w:val="24"/>
          <w:szCs w:val="24"/>
          <w:lang w:val="sr-Cyrl-RS"/>
        </w:rPr>
        <w:t>,</w:t>
      </w:r>
      <w:r w:rsidR="002345BF" w:rsidRPr="00A57BB5">
        <w:rPr>
          <w:rFonts w:ascii="Times New Roman" w:hAnsi="Times New Roman" w:cs="Times New Roman"/>
          <w:sz w:val="24"/>
          <w:szCs w:val="24"/>
          <w:lang w:val="sr-Cyrl-RS"/>
        </w:rPr>
        <w:t xml:space="preserve"> поред којих су још заступљене и шуме граба, китњака, храста китњака, букве, затим брдска букова и планинска букова шума, вештачки подигнуте састојине четинара (црни и бели бор, смрча), шикаре и шибљаци.</w:t>
      </w:r>
    </w:p>
    <w:p w:rsidR="00411084" w:rsidRDefault="002345BF"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Cyrl-RS"/>
        </w:rPr>
        <w:t>Најизразитији карактер пределу овог подручја даје Нишка котлина</w:t>
      </w:r>
      <w:r w:rsidR="00342775"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Cyrl-RS"/>
        </w:rPr>
        <w:t xml:space="preserve"> која је једна од већих у Србији са правцем пружања исток-запад. Нишка котлина је посебно истакнута високим планинским ободом на југу и северу где брежуљкасто побрђе оштро прелази у планински предео са израженим стрмим одсецима. Додатне одлике предела у геоморфолошком смислу се огледају у клисурастим долинама река, попут Јелашничке и Куновичке. </w:t>
      </w:r>
      <w:r w:rsidR="00411084" w:rsidRPr="00A57BB5">
        <w:rPr>
          <w:rFonts w:ascii="Times New Roman" w:hAnsi="Times New Roman" w:cs="Times New Roman"/>
          <w:sz w:val="24"/>
          <w:szCs w:val="24"/>
          <w:lang w:val="sr-Cyrl-RS"/>
        </w:rPr>
        <w:t>Велику вредност идентитету овог предела дају природна баштина и заштићена природна  добра.</w:t>
      </w:r>
    </w:p>
    <w:p w:rsidR="00DC6639" w:rsidRPr="00DC6639" w:rsidRDefault="00DC6639" w:rsidP="00216C60">
      <w:pPr>
        <w:spacing w:after="0" w:line="240" w:lineRule="auto"/>
        <w:ind w:firstLine="720"/>
        <w:jc w:val="both"/>
        <w:rPr>
          <w:rFonts w:ascii="Times New Roman" w:hAnsi="Times New Roman" w:cs="Times New Roman"/>
          <w:sz w:val="24"/>
          <w:szCs w:val="24"/>
          <w:lang w:val="sr-Latn-RS"/>
        </w:rPr>
      </w:pPr>
    </w:p>
    <w:p w:rsidR="00A729EC" w:rsidRPr="00F71542" w:rsidRDefault="00871F4F" w:rsidP="00216C60">
      <w:pPr>
        <w:pStyle w:val="Heading2"/>
        <w:spacing w:before="0" w:line="240" w:lineRule="auto"/>
        <w:rPr>
          <w:lang w:val="sr-Latn-RS"/>
        </w:rPr>
      </w:pPr>
      <w:bookmarkStart w:id="13" w:name="_Toc501347882"/>
      <w:r w:rsidRPr="00F71542">
        <w:rPr>
          <w:lang w:val="sr-Cyrl-RS"/>
        </w:rPr>
        <w:t>2</w:t>
      </w:r>
      <w:r w:rsidR="00457986" w:rsidRPr="00F71542">
        <w:t>.</w:t>
      </w:r>
      <w:r w:rsidR="006A011D" w:rsidRPr="00F71542">
        <w:rPr>
          <w:lang w:val="sr-Cyrl-RS"/>
        </w:rPr>
        <w:t>3</w:t>
      </w:r>
      <w:r w:rsidR="00512A59" w:rsidRPr="00F71542">
        <w:t xml:space="preserve">. </w:t>
      </w:r>
      <w:r w:rsidR="00F5320B" w:rsidRPr="00F71542">
        <w:rPr>
          <w:lang w:val="sr-Cyrl-RS"/>
        </w:rPr>
        <w:t>Саобраћај</w:t>
      </w:r>
      <w:bookmarkEnd w:id="13"/>
    </w:p>
    <w:p w:rsidR="00BA0538" w:rsidRPr="00A57BB5" w:rsidRDefault="00F5320B"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Саобраћајна и комуникациона инфраструктура представља важан сегмент у сектору туризма. Стратешки положај града и његове карактеристике привредног и туристичког центра јужног и источног дела Србије говоре у прилог значаја доступности саобраћајне инфраструктуре у домену развоја туризма града. </w:t>
      </w:r>
    </w:p>
    <w:p w:rsidR="00AC387D" w:rsidRDefault="00F5320B"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На подручју Ниша укршта се више врста саобраћајница и комуникационих линија.</w:t>
      </w:r>
      <w:r w:rsidR="00EA0130"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Међународни пут Е-75, који делом пролази к</w:t>
      </w:r>
      <w:r w:rsidR="007B0E89">
        <w:rPr>
          <w:rFonts w:ascii="Times New Roman" w:hAnsi="Times New Roman" w:cs="Times New Roman"/>
          <w:sz w:val="24"/>
          <w:szCs w:val="24"/>
          <w:lang w:val="sr-Latn-RS"/>
        </w:rPr>
        <w:t xml:space="preserve">роз Србију, спада у значајније </w:t>
      </w:r>
      <w:r w:rsidR="007B0E89">
        <w:rPr>
          <w:rFonts w:ascii="Times New Roman" w:hAnsi="Times New Roman" w:cs="Times New Roman"/>
          <w:sz w:val="24"/>
          <w:szCs w:val="24"/>
          <w:lang w:val="sr-Cyrl-RS"/>
        </w:rPr>
        <w:t>е</w:t>
      </w:r>
      <w:r w:rsidRPr="00A57BB5">
        <w:rPr>
          <w:rFonts w:ascii="Times New Roman" w:hAnsi="Times New Roman" w:cs="Times New Roman"/>
          <w:sz w:val="24"/>
          <w:szCs w:val="24"/>
          <w:lang w:val="sr-Latn-RS"/>
        </w:rPr>
        <w:t xml:space="preserve">вропске путне правце. Он је сврстан у ТЕМ путеве (Тrаns European Motorways), који за један од циљева имају повезивање </w:t>
      </w:r>
      <w:r w:rsidRPr="00A57BB5">
        <w:rPr>
          <w:rFonts w:ascii="Times New Roman" w:hAnsi="Times New Roman" w:cs="Times New Roman"/>
          <w:sz w:val="24"/>
          <w:szCs w:val="24"/>
          <w:lang w:val="sr-Latn-RS"/>
        </w:rPr>
        <w:lastRenderedPageBreak/>
        <w:t xml:space="preserve">хладних и топлих мора Европе. Према свом значају у путној мрежи Србије, путни </w:t>
      </w:r>
      <w:r w:rsidR="007B0E89">
        <w:rPr>
          <w:rFonts w:ascii="Times New Roman" w:hAnsi="Times New Roman" w:cs="Times New Roman"/>
          <w:sz w:val="24"/>
          <w:szCs w:val="24"/>
          <w:lang w:val="sr-Latn-RS"/>
        </w:rPr>
        <w:t>правац Будимпешта-Суботица-Нови</w:t>
      </w:r>
      <w:r w:rsidR="00AC387D">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Latn-RS"/>
        </w:rPr>
        <w:t>Сад-</w:t>
      </w:r>
      <w:r w:rsidR="00BA0538" w:rsidRPr="00A57BB5">
        <w:rPr>
          <w:rFonts w:ascii="Times New Roman" w:hAnsi="Times New Roman" w:cs="Times New Roman"/>
          <w:sz w:val="24"/>
          <w:szCs w:val="24"/>
          <w:lang w:val="sr-Latn-RS"/>
        </w:rPr>
        <w:t>Београд</w:t>
      </w:r>
      <w:r w:rsidRPr="00A57BB5">
        <w:rPr>
          <w:rFonts w:ascii="Times New Roman" w:hAnsi="Times New Roman" w:cs="Times New Roman"/>
          <w:sz w:val="24"/>
          <w:szCs w:val="24"/>
          <w:lang w:val="sr-Latn-RS"/>
        </w:rPr>
        <w:t>-</w:t>
      </w:r>
      <w:r w:rsidR="00BA0538" w:rsidRPr="00A57BB5">
        <w:rPr>
          <w:rFonts w:ascii="Times New Roman" w:hAnsi="Times New Roman" w:cs="Times New Roman"/>
          <w:sz w:val="24"/>
          <w:szCs w:val="24"/>
          <w:lang w:val="sr-Latn-RS"/>
        </w:rPr>
        <w:t>Ниш-</w:t>
      </w:r>
      <w:r w:rsidRPr="00A57BB5">
        <w:rPr>
          <w:rFonts w:ascii="Times New Roman" w:hAnsi="Times New Roman" w:cs="Times New Roman"/>
          <w:sz w:val="24"/>
          <w:szCs w:val="24"/>
          <w:lang w:val="sr-Latn-RS"/>
        </w:rPr>
        <w:t>Лесковац-Врање-Скопље-Солун заузима</w:t>
      </w:r>
    </w:p>
    <w:p w:rsidR="00F5320B" w:rsidRPr="00A57BB5" w:rsidRDefault="00F5320B"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истакнуто место, с обзиром </w:t>
      </w:r>
      <w:r w:rsidR="007B0E89">
        <w:rPr>
          <w:rFonts w:ascii="Times New Roman" w:hAnsi="Times New Roman" w:cs="Times New Roman"/>
          <w:sz w:val="24"/>
          <w:szCs w:val="24"/>
          <w:lang w:val="sr-Cyrl-RS"/>
        </w:rPr>
        <w:t xml:space="preserve">на то </w:t>
      </w:r>
      <w:r w:rsidRPr="00A57BB5">
        <w:rPr>
          <w:rFonts w:ascii="Times New Roman" w:hAnsi="Times New Roman" w:cs="Times New Roman"/>
          <w:sz w:val="24"/>
          <w:szCs w:val="24"/>
          <w:lang w:val="sr-Latn-RS"/>
        </w:rPr>
        <w:t>да пролази кроз привредно развијена подручја са великом густином насељености.</w:t>
      </w:r>
    </w:p>
    <w:p w:rsidR="00F5320B" w:rsidRPr="00A57BB5" w:rsidRDefault="00F5320B"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Мрежа путева дугачка је 391</w:t>
      </w:r>
      <w:r w:rsidR="0099072F" w:rsidRPr="00A57BB5">
        <w:rPr>
          <w:rFonts w:ascii="Times New Roman" w:hAnsi="Times New Roman" w:cs="Times New Roman"/>
          <w:sz w:val="24"/>
          <w:szCs w:val="24"/>
          <w:lang w:val="sr-Latn-RS"/>
        </w:rPr>
        <w:t xml:space="preserve"> km</w:t>
      </w:r>
      <w:r w:rsidRPr="00A57BB5">
        <w:rPr>
          <w:rFonts w:ascii="Times New Roman" w:hAnsi="Times New Roman" w:cs="Times New Roman"/>
          <w:sz w:val="24"/>
          <w:szCs w:val="24"/>
          <w:lang w:val="sr-Latn-RS"/>
        </w:rPr>
        <w:t>. Сви путеви су са савременом подлогом, а стандард задовољава 91,7% локалних и 88,8% регионалних путева. Главна саобраћајница долази из правца Београда до северне границе Ниша, одакле се рачва ка југу долином Јужне Мораве и Вардара и води ка Солуну и Атини (Е-75) и истоку долином Нишаве и Марице према Софији,</w:t>
      </w:r>
      <w:r w:rsidR="00043558">
        <w:rPr>
          <w:rFonts w:ascii="Times New Roman" w:hAnsi="Times New Roman" w:cs="Times New Roman"/>
          <w:sz w:val="24"/>
          <w:szCs w:val="24"/>
          <w:lang w:val="sr-Latn-RS"/>
        </w:rPr>
        <w:t xml:space="preserve"> Истанбулу и даље ка Блиском и </w:t>
      </w:r>
      <w:r w:rsidR="00043558">
        <w:rPr>
          <w:rFonts w:ascii="Times New Roman" w:hAnsi="Times New Roman" w:cs="Times New Roman"/>
          <w:sz w:val="24"/>
          <w:szCs w:val="24"/>
          <w:lang w:val="sr-Cyrl-RS"/>
        </w:rPr>
        <w:t>С</w:t>
      </w:r>
      <w:r w:rsidRPr="00A57BB5">
        <w:rPr>
          <w:rFonts w:ascii="Times New Roman" w:hAnsi="Times New Roman" w:cs="Times New Roman"/>
          <w:sz w:val="24"/>
          <w:szCs w:val="24"/>
          <w:lang w:val="sr-Latn-RS"/>
        </w:rPr>
        <w:t>редњем истоку (Е-80). Правац који од Ниша води на запад ка Топлици (граница са Црном Гором) повезује будуће ауто</w:t>
      </w:r>
      <w:r w:rsidR="00043558">
        <w:rPr>
          <w:rFonts w:ascii="Times New Roman" w:hAnsi="Times New Roman" w:cs="Times New Roman"/>
          <w:sz w:val="24"/>
          <w:szCs w:val="24"/>
          <w:lang w:val="sr-Cyrl-RS"/>
        </w:rPr>
        <w:t>-</w:t>
      </w:r>
      <w:r w:rsidRPr="00A57BB5">
        <w:rPr>
          <w:rFonts w:ascii="Times New Roman" w:hAnsi="Times New Roman" w:cs="Times New Roman"/>
          <w:sz w:val="24"/>
          <w:szCs w:val="24"/>
          <w:lang w:val="sr-Latn-RS"/>
        </w:rPr>
        <w:t>путеве Београд</w:t>
      </w:r>
      <w:r w:rsidR="0099072F"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Јужни Јадран и Ђердап</w:t>
      </w:r>
      <w:r w:rsidR="0099072F"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Зајечар- Ниш. Осим националних и међународних саобраћајних праваца, на територији града је слабије развијен систем регионалних саобраћајница (Ниш-Крушевац-Чачак-Ужице, правац Ниш-Зајечар-Неготин-бугарска и румунска граница).</w:t>
      </w:r>
    </w:p>
    <w:p w:rsidR="00F5320B" w:rsidRPr="00A57BB5" w:rsidRDefault="00F5320B"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 xml:space="preserve">У Нишу функционише јавни градски превоз са више превозника. Такси превоз функционише са око </w:t>
      </w:r>
      <w:r w:rsidR="00A63DA9" w:rsidRPr="00A57BB5">
        <w:rPr>
          <w:rFonts w:ascii="Times New Roman" w:hAnsi="Times New Roman" w:cs="Times New Roman"/>
          <w:sz w:val="24"/>
          <w:szCs w:val="24"/>
          <w:lang w:val="sr-Cyrl-RS"/>
        </w:rPr>
        <w:t>7</w:t>
      </w:r>
      <w:r w:rsidRPr="00A57BB5">
        <w:rPr>
          <w:rFonts w:ascii="Times New Roman" w:hAnsi="Times New Roman" w:cs="Times New Roman"/>
          <w:sz w:val="24"/>
          <w:szCs w:val="24"/>
          <w:lang w:val="sr-Latn-RS"/>
        </w:rPr>
        <w:t xml:space="preserve">00 возила. Мирујући саобраћај функционише кроз поделу централног дела града на </w:t>
      </w:r>
      <w:r w:rsidR="007E2870" w:rsidRPr="00A57BB5">
        <w:rPr>
          <w:rFonts w:ascii="Times New Roman" w:hAnsi="Times New Roman" w:cs="Times New Roman"/>
          <w:sz w:val="24"/>
          <w:szCs w:val="24"/>
          <w:lang w:val="sr-Latn-RS"/>
        </w:rPr>
        <w:t>3</w:t>
      </w:r>
      <w:r w:rsidRPr="00A57BB5">
        <w:rPr>
          <w:rFonts w:ascii="Times New Roman" w:hAnsi="Times New Roman" w:cs="Times New Roman"/>
          <w:sz w:val="24"/>
          <w:szCs w:val="24"/>
          <w:lang w:val="sr-Latn-RS"/>
        </w:rPr>
        <w:t xml:space="preserve"> тарифне зоне</w:t>
      </w:r>
      <w:r w:rsidR="007B0E89">
        <w:rPr>
          <w:rFonts w:ascii="Times New Roman" w:hAnsi="Times New Roman" w:cs="Times New Roman"/>
          <w:sz w:val="24"/>
          <w:szCs w:val="24"/>
          <w:lang w:val="sr-Cyrl-RS"/>
        </w:rPr>
        <w:t xml:space="preserve"> са 3.580 паркинг места</w:t>
      </w:r>
      <w:r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Cyrl-RS"/>
        </w:rPr>
        <w:t>За ј</w:t>
      </w:r>
      <w:r w:rsidRPr="00A57BB5">
        <w:rPr>
          <w:rFonts w:ascii="Times New Roman" w:hAnsi="Times New Roman" w:cs="Times New Roman"/>
          <w:sz w:val="24"/>
          <w:szCs w:val="24"/>
          <w:lang w:val="sr-Latn-RS"/>
        </w:rPr>
        <w:t xml:space="preserve">авни градски превоз, такси превоз и мирујући саобраћај </w:t>
      </w:r>
      <w:r w:rsidRPr="00A57BB5">
        <w:rPr>
          <w:rFonts w:ascii="Times New Roman" w:hAnsi="Times New Roman" w:cs="Times New Roman"/>
          <w:sz w:val="24"/>
          <w:szCs w:val="24"/>
          <w:lang w:val="sr-Cyrl-RS"/>
        </w:rPr>
        <w:t xml:space="preserve">урађене </w:t>
      </w:r>
      <w:r w:rsidRPr="00A57BB5">
        <w:rPr>
          <w:rFonts w:ascii="Times New Roman" w:hAnsi="Times New Roman" w:cs="Times New Roman"/>
          <w:sz w:val="24"/>
          <w:szCs w:val="24"/>
          <w:lang w:val="sr-Latn-RS"/>
        </w:rPr>
        <w:t xml:space="preserve">су </w:t>
      </w:r>
      <w:r w:rsidRPr="00A57BB5">
        <w:rPr>
          <w:rFonts w:ascii="Times New Roman" w:hAnsi="Times New Roman" w:cs="Times New Roman"/>
          <w:sz w:val="24"/>
          <w:szCs w:val="24"/>
          <w:lang w:val="sr-Cyrl-RS"/>
        </w:rPr>
        <w:t>С</w:t>
      </w:r>
      <w:r w:rsidRPr="00A57BB5">
        <w:rPr>
          <w:rFonts w:ascii="Times New Roman" w:hAnsi="Times New Roman" w:cs="Times New Roman"/>
          <w:sz w:val="24"/>
          <w:szCs w:val="24"/>
          <w:lang w:val="sr-Latn-RS"/>
        </w:rPr>
        <w:t>тудија</w:t>
      </w:r>
      <w:r w:rsidRPr="00A57BB5">
        <w:rPr>
          <w:rFonts w:ascii="Times New Roman" w:hAnsi="Times New Roman" w:cs="Times New Roman"/>
          <w:sz w:val="24"/>
          <w:szCs w:val="24"/>
          <w:lang w:val="sr-Cyrl-RS"/>
        </w:rPr>
        <w:t xml:space="preserve"> мирујућег саобраћаја у цент</w:t>
      </w:r>
      <w:r w:rsidR="007B0E89">
        <w:rPr>
          <w:rFonts w:ascii="Times New Roman" w:hAnsi="Times New Roman" w:cs="Times New Roman"/>
          <w:sz w:val="24"/>
          <w:szCs w:val="24"/>
          <w:lang w:val="sr-Cyrl-RS"/>
        </w:rPr>
        <w:t>ралној зони Г</w:t>
      </w:r>
      <w:r w:rsidRPr="00A57BB5">
        <w:rPr>
          <w:rFonts w:ascii="Times New Roman" w:hAnsi="Times New Roman" w:cs="Times New Roman"/>
          <w:sz w:val="24"/>
          <w:szCs w:val="24"/>
          <w:lang w:val="sr-Cyrl-RS"/>
        </w:rPr>
        <w:t>рада Ниша и Студија јавног градског и приградског</w:t>
      </w:r>
      <w:r w:rsidR="007B0E89">
        <w:rPr>
          <w:rFonts w:ascii="Times New Roman" w:hAnsi="Times New Roman" w:cs="Times New Roman"/>
          <w:sz w:val="24"/>
          <w:szCs w:val="24"/>
          <w:lang w:val="sr-Cyrl-RS"/>
        </w:rPr>
        <w:t xml:space="preserve"> превоза путника на територији Г</w:t>
      </w:r>
      <w:r w:rsidRPr="00A57BB5">
        <w:rPr>
          <w:rFonts w:ascii="Times New Roman" w:hAnsi="Times New Roman" w:cs="Times New Roman"/>
          <w:sz w:val="24"/>
          <w:szCs w:val="24"/>
          <w:lang w:val="sr-Cyrl-RS"/>
        </w:rPr>
        <w:t>рада Ниша.</w:t>
      </w:r>
    </w:p>
    <w:p w:rsidR="00903ED5" w:rsidRPr="00A57BB5" w:rsidRDefault="00903ED5"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Cyrl-RS"/>
        </w:rPr>
        <w:t xml:space="preserve">У табели 1. приказан </w:t>
      </w:r>
      <w:r w:rsidR="007E2870" w:rsidRPr="00A57BB5">
        <w:rPr>
          <w:rFonts w:ascii="Times New Roman" w:hAnsi="Times New Roman" w:cs="Times New Roman"/>
          <w:sz w:val="24"/>
          <w:szCs w:val="24"/>
          <w:lang w:val="sr-Cyrl-RS"/>
        </w:rPr>
        <w:t>је број паркинг места по зонама</w:t>
      </w:r>
      <w:r w:rsidR="007E2870" w:rsidRPr="00A57BB5">
        <w:rPr>
          <w:rFonts w:ascii="Times New Roman" w:hAnsi="Times New Roman" w:cs="Times New Roman"/>
          <w:sz w:val="24"/>
          <w:szCs w:val="24"/>
          <w:lang w:val="sr-Latn-RS"/>
        </w:rPr>
        <w:t>:</w:t>
      </w:r>
    </w:p>
    <w:p w:rsidR="00903ED5" w:rsidRPr="00A57BB5" w:rsidRDefault="00903ED5" w:rsidP="00216C60">
      <w:pPr>
        <w:spacing w:after="0" w:line="240" w:lineRule="auto"/>
        <w:ind w:firstLine="720"/>
        <w:jc w:val="both"/>
        <w:rPr>
          <w:rFonts w:ascii="Times New Roman" w:hAnsi="Times New Roman" w:cs="Times New Roman"/>
          <w:sz w:val="24"/>
          <w:szCs w:val="24"/>
          <w:lang w:val="sr-Cyrl-RS"/>
        </w:rPr>
      </w:pPr>
    </w:p>
    <w:p w:rsidR="00903ED5" w:rsidRPr="00A57BB5" w:rsidRDefault="00903ED5" w:rsidP="00216C60">
      <w:pPr>
        <w:tabs>
          <w:tab w:val="left" w:pos="504"/>
          <w:tab w:val="left" w:pos="900"/>
          <w:tab w:val="left" w:pos="1620"/>
          <w:tab w:val="left" w:pos="3960"/>
        </w:tabs>
        <w:spacing w:after="0" w:line="240" w:lineRule="auto"/>
        <w:jc w:val="both"/>
        <w:rPr>
          <w:rFonts w:ascii="Times New Roman" w:eastAsia="Times New Roman" w:hAnsi="Times New Roman" w:cs="Times New Roman"/>
          <w:b/>
          <w:sz w:val="24"/>
          <w:szCs w:val="24"/>
          <w:lang w:val="sr-Latn-RS" w:eastAsia="sr-Cyrl-CS"/>
        </w:rPr>
      </w:pPr>
      <w:r w:rsidRPr="00A57BB5">
        <w:rPr>
          <w:rFonts w:ascii="Times New Roman" w:eastAsia="Times New Roman" w:hAnsi="Times New Roman" w:cs="Times New Roman"/>
          <w:b/>
          <w:sz w:val="24"/>
          <w:szCs w:val="24"/>
          <w:lang w:val="sr-Cyrl-RS" w:eastAsia="sr-Cyrl-CS"/>
        </w:rPr>
        <w:tab/>
        <w:t xml:space="preserve">Табела 1. </w:t>
      </w:r>
      <w:r w:rsidRPr="00A57BB5">
        <w:rPr>
          <w:rFonts w:ascii="Times New Roman" w:eastAsia="Times New Roman" w:hAnsi="Times New Roman" w:cs="Times New Roman"/>
          <w:b/>
          <w:sz w:val="24"/>
          <w:szCs w:val="24"/>
          <w:lang w:val="sr-Cyrl-CS" w:eastAsia="sr-Cyrl-CS"/>
        </w:rPr>
        <w:t>Расположиви број паркинг места у Граду Нишу</w:t>
      </w:r>
    </w:p>
    <w:p w:rsidR="00903ED5" w:rsidRPr="00A57BB5" w:rsidRDefault="00903ED5" w:rsidP="00216C60">
      <w:pPr>
        <w:tabs>
          <w:tab w:val="left" w:pos="504"/>
          <w:tab w:val="left" w:pos="900"/>
          <w:tab w:val="left" w:pos="1620"/>
          <w:tab w:val="left" w:pos="3960"/>
        </w:tabs>
        <w:spacing w:after="0" w:line="240" w:lineRule="auto"/>
        <w:jc w:val="both"/>
        <w:rPr>
          <w:rFonts w:ascii="Times New Roman" w:eastAsia="Times New Roman" w:hAnsi="Times New Roman" w:cs="Times New Roman"/>
          <w:b/>
          <w:sz w:val="24"/>
          <w:szCs w:val="24"/>
          <w:lang w:val="sr-Latn-RS" w:eastAsia="sr-Cyrl-CS"/>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260"/>
      </w:tblGrid>
      <w:tr w:rsidR="00903ED5" w:rsidRPr="00A57BB5" w:rsidTr="00411EC9">
        <w:trPr>
          <w:jc w:val="center"/>
        </w:trPr>
        <w:tc>
          <w:tcPr>
            <w:tcW w:w="3828" w:type="dxa"/>
            <w:shd w:val="clear" w:color="auto" w:fill="F2F2F2" w:themeFill="background1" w:themeFillShade="F2"/>
          </w:tcPr>
          <w:p w:rsidR="00903ED5" w:rsidRPr="00A57BB5" w:rsidRDefault="00903ED5" w:rsidP="00216C60">
            <w:pPr>
              <w:tabs>
                <w:tab w:val="left" w:pos="504"/>
                <w:tab w:val="left" w:pos="900"/>
                <w:tab w:val="left" w:pos="1620"/>
                <w:tab w:val="left" w:pos="3960"/>
              </w:tabs>
              <w:spacing w:after="0" w:line="240" w:lineRule="auto"/>
              <w:jc w:val="center"/>
              <w:rPr>
                <w:rFonts w:ascii="Times New Roman" w:eastAsia="Times New Roman" w:hAnsi="Times New Roman" w:cs="Times New Roman"/>
                <w:b/>
                <w:sz w:val="24"/>
                <w:szCs w:val="24"/>
                <w:lang w:val="sr-Cyrl-CS" w:eastAsia="sr-Cyrl-CS"/>
              </w:rPr>
            </w:pPr>
            <w:r w:rsidRPr="00A57BB5">
              <w:rPr>
                <w:rFonts w:ascii="Times New Roman" w:eastAsia="Times New Roman" w:hAnsi="Times New Roman" w:cs="Times New Roman"/>
                <w:b/>
                <w:sz w:val="24"/>
                <w:szCs w:val="24"/>
                <w:lang w:val="sr-Cyrl-CS" w:eastAsia="sr-Cyrl-CS"/>
              </w:rPr>
              <w:t>Зонирано подручје</w:t>
            </w:r>
          </w:p>
        </w:tc>
        <w:tc>
          <w:tcPr>
            <w:tcW w:w="3260" w:type="dxa"/>
            <w:shd w:val="clear" w:color="auto" w:fill="F2F2F2" w:themeFill="background1" w:themeFillShade="F2"/>
          </w:tcPr>
          <w:p w:rsidR="00903ED5" w:rsidRPr="00A57BB5" w:rsidRDefault="00903ED5" w:rsidP="00216C60">
            <w:pPr>
              <w:tabs>
                <w:tab w:val="left" w:pos="504"/>
                <w:tab w:val="left" w:pos="900"/>
                <w:tab w:val="left" w:pos="1620"/>
                <w:tab w:val="left" w:pos="3960"/>
              </w:tabs>
              <w:spacing w:after="0" w:line="240" w:lineRule="auto"/>
              <w:jc w:val="center"/>
              <w:rPr>
                <w:rFonts w:ascii="Times New Roman" w:eastAsia="Times New Roman" w:hAnsi="Times New Roman" w:cs="Times New Roman"/>
                <w:b/>
                <w:sz w:val="24"/>
                <w:szCs w:val="24"/>
                <w:lang w:val="sr-Cyrl-CS" w:eastAsia="sr-Cyrl-CS"/>
              </w:rPr>
            </w:pPr>
            <w:r w:rsidRPr="00A57BB5">
              <w:rPr>
                <w:rFonts w:ascii="Times New Roman" w:eastAsia="Times New Roman" w:hAnsi="Times New Roman" w:cs="Times New Roman"/>
                <w:b/>
                <w:sz w:val="24"/>
                <w:szCs w:val="24"/>
                <w:lang w:val="sr-Cyrl-CS" w:eastAsia="sr-Cyrl-CS"/>
              </w:rPr>
              <w:t>Број паркинг места</w:t>
            </w:r>
          </w:p>
        </w:tc>
      </w:tr>
      <w:tr w:rsidR="00903ED5" w:rsidRPr="00A57BB5" w:rsidTr="00903ED5">
        <w:trPr>
          <w:jc w:val="center"/>
        </w:trPr>
        <w:tc>
          <w:tcPr>
            <w:tcW w:w="3828" w:type="dxa"/>
            <w:shd w:val="clear" w:color="auto" w:fill="auto"/>
          </w:tcPr>
          <w:p w:rsidR="00903ED5" w:rsidRPr="00A57BB5" w:rsidRDefault="00903ED5" w:rsidP="00216C60">
            <w:pPr>
              <w:tabs>
                <w:tab w:val="left" w:pos="504"/>
                <w:tab w:val="left" w:pos="900"/>
                <w:tab w:val="left" w:pos="1620"/>
                <w:tab w:val="left" w:pos="3960"/>
              </w:tabs>
              <w:spacing w:after="0" w:line="240" w:lineRule="auto"/>
              <w:jc w:val="both"/>
              <w:rPr>
                <w:rFonts w:ascii="Times New Roman" w:eastAsia="Times New Roman" w:hAnsi="Times New Roman" w:cs="Times New Roman"/>
                <w:sz w:val="24"/>
                <w:szCs w:val="24"/>
                <w:lang w:val="sr-Cyrl-CS" w:eastAsia="sr-Cyrl-CS"/>
              </w:rPr>
            </w:pPr>
            <w:r w:rsidRPr="00A57BB5">
              <w:rPr>
                <w:rFonts w:ascii="Times New Roman" w:eastAsia="Times New Roman" w:hAnsi="Times New Roman" w:cs="Times New Roman"/>
                <w:sz w:val="24"/>
                <w:szCs w:val="24"/>
                <w:lang w:val="sr-Cyrl-CS" w:eastAsia="sr-Cyrl-CS"/>
              </w:rPr>
              <w:t>Екстра зона</w:t>
            </w:r>
            <w:r w:rsidRPr="00A57BB5">
              <w:rPr>
                <w:rFonts w:ascii="Times New Roman" w:eastAsia="Times New Roman" w:hAnsi="Times New Roman" w:cs="Times New Roman"/>
                <w:sz w:val="24"/>
                <w:szCs w:val="24"/>
                <w:lang w:val="sr-Latn-RS" w:eastAsia="sr-Cyrl-CS"/>
              </w:rPr>
              <w:t xml:space="preserve"> </w:t>
            </w:r>
            <w:r w:rsidRPr="00A57BB5">
              <w:rPr>
                <w:rFonts w:ascii="Times New Roman" w:eastAsia="Times New Roman" w:hAnsi="Times New Roman" w:cs="Times New Roman"/>
                <w:sz w:val="24"/>
                <w:szCs w:val="24"/>
                <w:lang w:val="sr-Cyrl-CS" w:eastAsia="sr-Cyrl-CS"/>
              </w:rPr>
              <w:t>–</w:t>
            </w:r>
            <w:r w:rsidRPr="00A57BB5">
              <w:rPr>
                <w:rFonts w:ascii="Times New Roman" w:eastAsia="Times New Roman" w:hAnsi="Times New Roman" w:cs="Times New Roman"/>
                <w:sz w:val="24"/>
                <w:szCs w:val="24"/>
                <w:lang w:val="sr-Latn-RS" w:eastAsia="sr-Cyrl-CS"/>
              </w:rPr>
              <w:t xml:space="preserve"> </w:t>
            </w:r>
            <w:r w:rsidRPr="00A57BB5">
              <w:rPr>
                <w:rFonts w:ascii="Times New Roman" w:eastAsia="Times New Roman" w:hAnsi="Times New Roman" w:cs="Times New Roman"/>
                <w:sz w:val="24"/>
                <w:szCs w:val="24"/>
                <w:lang w:val="sr-Cyrl-CS" w:eastAsia="sr-Cyrl-CS"/>
              </w:rPr>
              <w:t>60</w:t>
            </w:r>
            <w:r w:rsidRPr="00A57BB5">
              <w:rPr>
                <w:rFonts w:ascii="Times New Roman" w:eastAsia="Times New Roman" w:hAnsi="Times New Roman" w:cs="Times New Roman"/>
                <w:sz w:val="24"/>
                <w:szCs w:val="24"/>
                <w:lang w:val="sr-Latn-RS" w:eastAsia="sr-Cyrl-CS"/>
              </w:rPr>
              <w:t xml:space="preserve"> </w:t>
            </w:r>
            <w:r w:rsidRPr="00A57BB5">
              <w:rPr>
                <w:rFonts w:ascii="Times New Roman" w:eastAsia="Times New Roman" w:hAnsi="Times New Roman" w:cs="Times New Roman"/>
                <w:sz w:val="24"/>
                <w:szCs w:val="24"/>
                <w:lang w:val="sr-Cyrl-CS" w:eastAsia="sr-Cyrl-CS"/>
              </w:rPr>
              <w:t>мин.</w:t>
            </w:r>
          </w:p>
        </w:tc>
        <w:tc>
          <w:tcPr>
            <w:tcW w:w="3260" w:type="dxa"/>
            <w:shd w:val="clear" w:color="auto" w:fill="auto"/>
          </w:tcPr>
          <w:p w:rsidR="00903ED5" w:rsidRPr="00A57BB5" w:rsidRDefault="00903ED5" w:rsidP="00216C60">
            <w:pPr>
              <w:tabs>
                <w:tab w:val="left" w:pos="504"/>
                <w:tab w:val="left" w:pos="900"/>
                <w:tab w:val="left" w:pos="1620"/>
                <w:tab w:val="left" w:pos="3960"/>
              </w:tabs>
              <w:spacing w:after="0" w:line="240" w:lineRule="auto"/>
              <w:jc w:val="right"/>
              <w:rPr>
                <w:rFonts w:ascii="Times New Roman" w:eastAsia="Times New Roman" w:hAnsi="Times New Roman" w:cs="Times New Roman"/>
                <w:sz w:val="24"/>
                <w:szCs w:val="24"/>
                <w:lang w:val="sr-Cyrl-CS" w:eastAsia="sr-Cyrl-CS"/>
              </w:rPr>
            </w:pPr>
            <w:r w:rsidRPr="00A57BB5">
              <w:rPr>
                <w:rFonts w:ascii="Times New Roman" w:eastAsia="Times New Roman" w:hAnsi="Times New Roman" w:cs="Times New Roman"/>
                <w:sz w:val="24"/>
                <w:szCs w:val="24"/>
                <w:lang w:val="sr-Cyrl-CS" w:eastAsia="sr-Cyrl-CS"/>
              </w:rPr>
              <w:t>116</w:t>
            </w:r>
          </w:p>
        </w:tc>
      </w:tr>
      <w:tr w:rsidR="00903ED5" w:rsidRPr="00A57BB5" w:rsidTr="00903ED5">
        <w:trPr>
          <w:jc w:val="center"/>
        </w:trPr>
        <w:tc>
          <w:tcPr>
            <w:tcW w:w="3828" w:type="dxa"/>
            <w:shd w:val="clear" w:color="auto" w:fill="auto"/>
          </w:tcPr>
          <w:p w:rsidR="00903ED5" w:rsidRPr="00A57BB5" w:rsidRDefault="00903ED5" w:rsidP="00216C60">
            <w:pPr>
              <w:tabs>
                <w:tab w:val="left" w:pos="504"/>
                <w:tab w:val="left" w:pos="900"/>
                <w:tab w:val="left" w:pos="1620"/>
                <w:tab w:val="left" w:pos="3960"/>
              </w:tabs>
              <w:spacing w:after="0" w:line="240" w:lineRule="auto"/>
              <w:jc w:val="both"/>
              <w:rPr>
                <w:rFonts w:ascii="Times New Roman" w:eastAsia="Times New Roman" w:hAnsi="Times New Roman" w:cs="Times New Roman"/>
                <w:sz w:val="24"/>
                <w:szCs w:val="24"/>
                <w:lang w:val="sr-Latn-RS" w:eastAsia="sr-Cyrl-CS"/>
              </w:rPr>
            </w:pPr>
            <w:r w:rsidRPr="00A57BB5">
              <w:rPr>
                <w:rFonts w:ascii="Times New Roman" w:eastAsia="Times New Roman" w:hAnsi="Times New Roman" w:cs="Times New Roman"/>
                <w:sz w:val="24"/>
                <w:szCs w:val="24"/>
                <w:lang w:val="sr-Cyrl-CS" w:eastAsia="sr-Cyrl-CS"/>
              </w:rPr>
              <w:t>Црвена зона</w:t>
            </w:r>
            <w:r w:rsidRPr="00A57BB5">
              <w:rPr>
                <w:rFonts w:ascii="Times New Roman" w:eastAsia="Times New Roman" w:hAnsi="Times New Roman" w:cs="Times New Roman"/>
                <w:sz w:val="24"/>
                <w:szCs w:val="24"/>
                <w:lang w:val="sr-Latn-RS" w:eastAsia="sr-Cyrl-CS"/>
              </w:rPr>
              <w:t xml:space="preserve"> </w:t>
            </w:r>
            <w:r w:rsidRPr="00A57BB5">
              <w:rPr>
                <w:rFonts w:ascii="Times New Roman" w:eastAsia="Times New Roman" w:hAnsi="Times New Roman" w:cs="Times New Roman"/>
                <w:sz w:val="24"/>
                <w:szCs w:val="24"/>
                <w:lang w:val="sr-Cyrl-CS" w:eastAsia="sr-Cyrl-CS"/>
              </w:rPr>
              <w:t>–</w:t>
            </w:r>
            <w:r w:rsidRPr="00A57BB5">
              <w:rPr>
                <w:rFonts w:ascii="Times New Roman" w:eastAsia="Times New Roman" w:hAnsi="Times New Roman" w:cs="Times New Roman"/>
                <w:sz w:val="24"/>
                <w:szCs w:val="24"/>
                <w:lang w:val="sr-Latn-RS" w:eastAsia="sr-Cyrl-CS"/>
              </w:rPr>
              <w:t xml:space="preserve"> </w:t>
            </w:r>
            <w:r w:rsidRPr="00A57BB5">
              <w:rPr>
                <w:rFonts w:ascii="Times New Roman" w:eastAsia="Times New Roman" w:hAnsi="Times New Roman" w:cs="Times New Roman"/>
                <w:sz w:val="24"/>
                <w:szCs w:val="24"/>
                <w:lang w:val="sr-Cyrl-CS" w:eastAsia="sr-Cyrl-CS"/>
              </w:rPr>
              <w:t>120</w:t>
            </w:r>
            <w:r w:rsidRPr="00A57BB5">
              <w:rPr>
                <w:rFonts w:ascii="Times New Roman" w:eastAsia="Times New Roman" w:hAnsi="Times New Roman" w:cs="Times New Roman"/>
                <w:sz w:val="24"/>
                <w:szCs w:val="24"/>
                <w:lang w:val="sr-Latn-RS" w:eastAsia="sr-Cyrl-CS"/>
              </w:rPr>
              <w:t xml:space="preserve"> </w:t>
            </w:r>
            <w:r w:rsidRPr="00A57BB5">
              <w:rPr>
                <w:rFonts w:ascii="Times New Roman" w:eastAsia="Times New Roman" w:hAnsi="Times New Roman" w:cs="Times New Roman"/>
                <w:sz w:val="24"/>
                <w:szCs w:val="24"/>
                <w:lang w:val="sr-Cyrl-CS" w:eastAsia="sr-Cyrl-CS"/>
              </w:rPr>
              <w:t>мин</w:t>
            </w:r>
            <w:r w:rsidRPr="00A57BB5">
              <w:rPr>
                <w:rFonts w:ascii="Times New Roman" w:eastAsia="Times New Roman" w:hAnsi="Times New Roman" w:cs="Times New Roman"/>
                <w:sz w:val="24"/>
                <w:szCs w:val="24"/>
                <w:lang w:val="sr-Latn-RS" w:eastAsia="sr-Cyrl-CS"/>
              </w:rPr>
              <w:t>.</w:t>
            </w:r>
          </w:p>
        </w:tc>
        <w:tc>
          <w:tcPr>
            <w:tcW w:w="3260" w:type="dxa"/>
            <w:shd w:val="clear" w:color="auto" w:fill="auto"/>
          </w:tcPr>
          <w:p w:rsidR="00903ED5" w:rsidRPr="00A57BB5" w:rsidRDefault="00903ED5" w:rsidP="00216C60">
            <w:pPr>
              <w:tabs>
                <w:tab w:val="left" w:pos="504"/>
                <w:tab w:val="left" w:pos="900"/>
                <w:tab w:val="left" w:pos="1620"/>
                <w:tab w:val="left" w:pos="3960"/>
              </w:tabs>
              <w:spacing w:after="0" w:line="240" w:lineRule="auto"/>
              <w:jc w:val="right"/>
              <w:rPr>
                <w:rFonts w:ascii="Times New Roman" w:eastAsia="Times New Roman" w:hAnsi="Times New Roman" w:cs="Times New Roman"/>
                <w:sz w:val="24"/>
                <w:szCs w:val="24"/>
                <w:lang w:val="sr-Cyrl-CS" w:eastAsia="sr-Cyrl-CS"/>
              </w:rPr>
            </w:pPr>
            <w:r w:rsidRPr="00A57BB5">
              <w:rPr>
                <w:rFonts w:ascii="Times New Roman" w:eastAsia="Times New Roman" w:hAnsi="Times New Roman" w:cs="Times New Roman"/>
                <w:sz w:val="24"/>
                <w:szCs w:val="24"/>
                <w:lang w:val="sr-Cyrl-CS" w:eastAsia="sr-Cyrl-CS"/>
              </w:rPr>
              <w:t>796</w:t>
            </w:r>
          </w:p>
        </w:tc>
      </w:tr>
      <w:tr w:rsidR="00903ED5" w:rsidRPr="00A57BB5" w:rsidTr="00411EC9">
        <w:trPr>
          <w:jc w:val="center"/>
        </w:trPr>
        <w:tc>
          <w:tcPr>
            <w:tcW w:w="3828" w:type="dxa"/>
            <w:tcBorders>
              <w:bottom w:val="single" w:sz="4" w:space="0" w:color="auto"/>
            </w:tcBorders>
            <w:shd w:val="clear" w:color="auto" w:fill="auto"/>
          </w:tcPr>
          <w:p w:rsidR="00903ED5" w:rsidRPr="00A57BB5" w:rsidRDefault="00903ED5" w:rsidP="00216C60">
            <w:pPr>
              <w:tabs>
                <w:tab w:val="left" w:pos="504"/>
                <w:tab w:val="left" w:pos="900"/>
                <w:tab w:val="left" w:pos="1620"/>
                <w:tab w:val="left" w:pos="3960"/>
              </w:tabs>
              <w:spacing w:after="0" w:line="240" w:lineRule="auto"/>
              <w:jc w:val="both"/>
              <w:rPr>
                <w:rFonts w:ascii="Times New Roman" w:eastAsia="Times New Roman" w:hAnsi="Times New Roman" w:cs="Times New Roman"/>
                <w:sz w:val="24"/>
                <w:szCs w:val="24"/>
                <w:lang w:val="sr-Cyrl-CS" w:eastAsia="sr-Cyrl-CS"/>
              </w:rPr>
            </w:pPr>
            <w:r w:rsidRPr="00A57BB5">
              <w:rPr>
                <w:rFonts w:ascii="Times New Roman" w:eastAsia="Times New Roman" w:hAnsi="Times New Roman" w:cs="Times New Roman"/>
                <w:sz w:val="24"/>
                <w:szCs w:val="24"/>
                <w:lang w:val="sr-Cyrl-CS" w:eastAsia="sr-Cyrl-CS"/>
              </w:rPr>
              <w:t>Зелена зона – 180 мин.</w:t>
            </w:r>
          </w:p>
        </w:tc>
        <w:tc>
          <w:tcPr>
            <w:tcW w:w="3260" w:type="dxa"/>
            <w:tcBorders>
              <w:bottom w:val="single" w:sz="4" w:space="0" w:color="auto"/>
            </w:tcBorders>
            <w:shd w:val="clear" w:color="auto" w:fill="auto"/>
          </w:tcPr>
          <w:p w:rsidR="00903ED5" w:rsidRPr="00A57BB5" w:rsidRDefault="00903ED5" w:rsidP="00216C60">
            <w:pPr>
              <w:tabs>
                <w:tab w:val="left" w:pos="504"/>
                <w:tab w:val="left" w:pos="900"/>
                <w:tab w:val="left" w:pos="1620"/>
                <w:tab w:val="left" w:pos="3960"/>
              </w:tabs>
              <w:spacing w:after="0" w:line="240" w:lineRule="auto"/>
              <w:jc w:val="right"/>
              <w:rPr>
                <w:rFonts w:ascii="Times New Roman" w:eastAsia="Times New Roman" w:hAnsi="Times New Roman" w:cs="Times New Roman"/>
                <w:sz w:val="24"/>
                <w:szCs w:val="24"/>
                <w:lang w:val="sr-Cyrl-CS" w:eastAsia="sr-Cyrl-CS"/>
              </w:rPr>
            </w:pPr>
            <w:r w:rsidRPr="00A57BB5">
              <w:rPr>
                <w:rFonts w:ascii="Times New Roman" w:eastAsia="Times New Roman" w:hAnsi="Times New Roman" w:cs="Times New Roman"/>
                <w:sz w:val="24"/>
                <w:szCs w:val="24"/>
                <w:lang w:val="sr-Cyrl-CS" w:eastAsia="sr-Cyrl-CS"/>
              </w:rPr>
              <w:t>2</w:t>
            </w:r>
            <w:r w:rsidRPr="00A57BB5">
              <w:rPr>
                <w:rFonts w:ascii="Times New Roman" w:eastAsia="Times New Roman" w:hAnsi="Times New Roman" w:cs="Times New Roman"/>
                <w:sz w:val="24"/>
                <w:szCs w:val="24"/>
                <w:lang w:val="sr-Latn-RS" w:eastAsia="sr-Cyrl-CS"/>
              </w:rPr>
              <w:t>.</w:t>
            </w:r>
            <w:r w:rsidRPr="00A57BB5">
              <w:rPr>
                <w:rFonts w:ascii="Times New Roman" w:eastAsia="Times New Roman" w:hAnsi="Times New Roman" w:cs="Times New Roman"/>
                <w:sz w:val="24"/>
                <w:szCs w:val="24"/>
                <w:lang w:val="sr-Cyrl-CS" w:eastAsia="sr-Cyrl-CS"/>
              </w:rPr>
              <w:t>592</w:t>
            </w:r>
          </w:p>
        </w:tc>
      </w:tr>
      <w:tr w:rsidR="00567B2B" w:rsidRPr="00A57BB5" w:rsidTr="00411EC9">
        <w:trPr>
          <w:jc w:val="center"/>
        </w:trPr>
        <w:tc>
          <w:tcPr>
            <w:tcW w:w="3828" w:type="dxa"/>
            <w:shd w:val="clear" w:color="auto" w:fill="F2F2F2" w:themeFill="background1" w:themeFillShade="F2"/>
          </w:tcPr>
          <w:p w:rsidR="00567B2B" w:rsidRPr="00A57BB5" w:rsidRDefault="00567B2B" w:rsidP="00216C60">
            <w:pPr>
              <w:tabs>
                <w:tab w:val="left" w:pos="504"/>
                <w:tab w:val="left" w:pos="900"/>
                <w:tab w:val="left" w:pos="1620"/>
                <w:tab w:val="left" w:pos="3960"/>
              </w:tabs>
              <w:spacing w:after="0" w:line="240" w:lineRule="auto"/>
              <w:jc w:val="both"/>
              <w:rPr>
                <w:rFonts w:ascii="Times New Roman" w:eastAsia="Times New Roman" w:hAnsi="Times New Roman" w:cs="Times New Roman"/>
                <w:b/>
                <w:sz w:val="24"/>
                <w:szCs w:val="24"/>
                <w:lang w:val="sr-Cyrl-RS" w:eastAsia="sr-Cyrl-CS"/>
              </w:rPr>
            </w:pPr>
            <w:r w:rsidRPr="00A57BB5">
              <w:rPr>
                <w:rFonts w:ascii="Times New Roman" w:eastAsia="Times New Roman" w:hAnsi="Times New Roman" w:cs="Times New Roman"/>
                <w:b/>
                <w:sz w:val="24"/>
                <w:szCs w:val="24"/>
                <w:lang w:val="sr-Cyrl-RS" w:eastAsia="sr-Cyrl-CS"/>
              </w:rPr>
              <w:t>Укупно</w:t>
            </w:r>
          </w:p>
        </w:tc>
        <w:tc>
          <w:tcPr>
            <w:tcW w:w="3260" w:type="dxa"/>
            <w:shd w:val="clear" w:color="auto" w:fill="F2F2F2" w:themeFill="background1" w:themeFillShade="F2"/>
          </w:tcPr>
          <w:p w:rsidR="00567B2B" w:rsidRPr="00A57BB5" w:rsidRDefault="00567B2B" w:rsidP="00216C60">
            <w:pPr>
              <w:tabs>
                <w:tab w:val="left" w:pos="504"/>
                <w:tab w:val="left" w:pos="900"/>
                <w:tab w:val="left" w:pos="1620"/>
                <w:tab w:val="left" w:pos="3960"/>
              </w:tabs>
              <w:spacing w:after="0" w:line="240" w:lineRule="auto"/>
              <w:jc w:val="right"/>
              <w:rPr>
                <w:rFonts w:ascii="Times New Roman" w:eastAsia="Times New Roman" w:hAnsi="Times New Roman" w:cs="Times New Roman"/>
                <w:b/>
                <w:sz w:val="24"/>
                <w:szCs w:val="24"/>
                <w:lang w:val="sr-Cyrl-CS" w:eastAsia="sr-Cyrl-CS"/>
              </w:rPr>
            </w:pPr>
            <w:r w:rsidRPr="00A57BB5">
              <w:rPr>
                <w:rFonts w:ascii="Times New Roman" w:eastAsia="Times New Roman" w:hAnsi="Times New Roman" w:cs="Times New Roman"/>
                <w:b/>
                <w:sz w:val="24"/>
                <w:szCs w:val="24"/>
                <w:lang w:val="sr-Cyrl-CS" w:eastAsia="sr-Cyrl-CS"/>
              </w:rPr>
              <w:t>3.504</w:t>
            </w:r>
          </w:p>
        </w:tc>
      </w:tr>
    </w:tbl>
    <w:p w:rsidR="00903ED5" w:rsidRPr="00A57BB5" w:rsidRDefault="00903ED5" w:rsidP="00216C60">
      <w:pPr>
        <w:tabs>
          <w:tab w:val="left" w:pos="504"/>
          <w:tab w:val="left" w:pos="900"/>
          <w:tab w:val="left" w:pos="1620"/>
          <w:tab w:val="left" w:pos="3960"/>
        </w:tabs>
        <w:spacing w:after="0" w:line="240" w:lineRule="auto"/>
        <w:jc w:val="both"/>
        <w:rPr>
          <w:rFonts w:ascii="Times New Roman" w:eastAsia="Times New Roman" w:hAnsi="Times New Roman" w:cs="Times New Roman"/>
          <w:b/>
          <w:sz w:val="24"/>
          <w:szCs w:val="24"/>
          <w:lang w:val="sr-Cyrl-CS" w:eastAsia="sr-Cyrl-CS"/>
        </w:rPr>
      </w:pPr>
    </w:p>
    <w:tbl>
      <w:tblPr>
        <w:tblW w:w="0" w:type="auto"/>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260"/>
      </w:tblGrid>
      <w:tr w:rsidR="00903ED5" w:rsidRPr="00A57BB5" w:rsidTr="00411EC9">
        <w:trPr>
          <w:jc w:val="center"/>
        </w:trPr>
        <w:tc>
          <w:tcPr>
            <w:tcW w:w="3828" w:type="dxa"/>
            <w:shd w:val="clear" w:color="auto" w:fill="F2F2F2" w:themeFill="background1" w:themeFillShade="F2"/>
            <w:vAlign w:val="center"/>
          </w:tcPr>
          <w:p w:rsidR="00903ED5" w:rsidRPr="00A57BB5" w:rsidRDefault="00903ED5" w:rsidP="00216C60">
            <w:pPr>
              <w:tabs>
                <w:tab w:val="left" w:pos="504"/>
                <w:tab w:val="left" w:pos="900"/>
                <w:tab w:val="left" w:pos="1620"/>
                <w:tab w:val="left" w:pos="3960"/>
              </w:tabs>
              <w:spacing w:after="0" w:line="240" w:lineRule="auto"/>
              <w:jc w:val="center"/>
              <w:rPr>
                <w:rFonts w:ascii="Times New Roman" w:eastAsia="Times New Roman" w:hAnsi="Times New Roman" w:cs="Times New Roman"/>
                <w:b/>
                <w:sz w:val="24"/>
                <w:szCs w:val="24"/>
                <w:lang w:val="sr-Cyrl-CS" w:eastAsia="sr-Cyrl-CS"/>
              </w:rPr>
            </w:pPr>
            <w:r w:rsidRPr="00A57BB5">
              <w:rPr>
                <w:rFonts w:ascii="Times New Roman" w:eastAsia="Times New Roman" w:hAnsi="Times New Roman" w:cs="Times New Roman"/>
                <w:b/>
                <w:sz w:val="24"/>
                <w:szCs w:val="24"/>
                <w:lang w:val="sr-Cyrl-CS" w:eastAsia="sr-Cyrl-CS"/>
              </w:rPr>
              <w:t>Посебна паркиралишта без временског ограничења</w:t>
            </w:r>
          </w:p>
        </w:tc>
        <w:tc>
          <w:tcPr>
            <w:tcW w:w="3260" w:type="dxa"/>
            <w:shd w:val="clear" w:color="auto" w:fill="F2F2F2" w:themeFill="background1" w:themeFillShade="F2"/>
            <w:vAlign w:val="center"/>
          </w:tcPr>
          <w:p w:rsidR="00903ED5" w:rsidRPr="00A57BB5" w:rsidRDefault="00903ED5" w:rsidP="00216C60">
            <w:pPr>
              <w:tabs>
                <w:tab w:val="left" w:pos="504"/>
                <w:tab w:val="left" w:pos="900"/>
                <w:tab w:val="left" w:pos="1620"/>
                <w:tab w:val="left" w:pos="3960"/>
              </w:tabs>
              <w:spacing w:after="0" w:line="240" w:lineRule="auto"/>
              <w:jc w:val="center"/>
              <w:rPr>
                <w:rFonts w:ascii="Times New Roman" w:eastAsia="Times New Roman" w:hAnsi="Times New Roman" w:cs="Times New Roman"/>
                <w:b/>
                <w:sz w:val="24"/>
                <w:szCs w:val="24"/>
                <w:lang w:val="sr-Cyrl-CS" w:eastAsia="sr-Cyrl-CS"/>
              </w:rPr>
            </w:pPr>
            <w:r w:rsidRPr="00A57BB5">
              <w:rPr>
                <w:rFonts w:ascii="Times New Roman" w:eastAsia="Times New Roman" w:hAnsi="Times New Roman" w:cs="Times New Roman"/>
                <w:b/>
                <w:sz w:val="24"/>
                <w:szCs w:val="24"/>
                <w:lang w:val="sr-Cyrl-CS" w:eastAsia="sr-Cyrl-CS"/>
              </w:rPr>
              <w:t>Број паркинг места</w:t>
            </w:r>
          </w:p>
        </w:tc>
      </w:tr>
      <w:tr w:rsidR="00903ED5" w:rsidRPr="00A57BB5" w:rsidTr="00903ED5">
        <w:trPr>
          <w:jc w:val="center"/>
        </w:trPr>
        <w:tc>
          <w:tcPr>
            <w:tcW w:w="3828" w:type="dxa"/>
            <w:shd w:val="clear" w:color="auto" w:fill="auto"/>
          </w:tcPr>
          <w:p w:rsidR="00903ED5" w:rsidRPr="00A57BB5" w:rsidRDefault="00903ED5" w:rsidP="00216C60">
            <w:pPr>
              <w:tabs>
                <w:tab w:val="left" w:pos="504"/>
                <w:tab w:val="left" w:pos="900"/>
                <w:tab w:val="left" w:pos="1620"/>
                <w:tab w:val="left" w:pos="3960"/>
              </w:tabs>
              <w:spacing w:after="0" w:line="240" w:lineRule="auto"/>
              <w:jc w:val="both"/>
              <w:rPr>
                <w:rFonts w:ascii="Times New Roman" w:eastAsia="Times New Roman" w:hAnsi="Times New Roman" w:cs="Times New Roman"/>
                <w:sz w:val="24"/>
                <w:szCs w:val="24"/>
                <w:lang w:val="sr-Cyrl-CS" w:eastAsia="sr-Cyrl-CS"/>
              </w:rPr>
            </w:pPr>
            <w:r w:rsidRPr="00A57BB5">
              <w:rPr>
                <w:rFonts w:ascii="Times New Roman" w:eastAsia="Times New Roman" w:hAnsi="Times New Roman" w:cs="Times New Roman"/>
                <w:sz w:val="24"/>
                <w:szCs w:val="24"/>
                <w:lang w:val="sr-Cyrl-CS" w:eastAsia="sr-Cyrl-CS"/>
              </w:rPr>
              <w:t>Синђелићев трг</w:t>
            </w:r>
          </w:p>
        </w:tc>
        <w:tc>
          <w:tcPr>
            <w:tcW w:w="3260" w:type="dxa"/>
            <w:shd w:val="clear" w:color="auto" w:fill="auto"/>
          </w:tcPr>
          <w:p w:rsidR="00903ED5" w:rsidRPr="00A57BB5" w:rsidRDefault="00903ED5" w:rsidP="00216C60">
            <w:pPr>
              <w:tabs>
                <w:tab w:val="left" w:pos="504"/>
                <w:tab w:val="left" w:pos="900"/>
                <w:tab w:val="left" w:pos="1620"/>
                <w:tab w:val="left" w:pos="3960"/>
              </w:tabs>
              <w:spacing w:after="0" w:line="240" w:lineRule="auto"/>
              <w:jc w:val="right"/>
              <w:rPr>
                <w:rFonts w:ascii="Times New Roman" w:eastAsia="Times New Roman" w:hAnsi="Times New Roman" w:cs="Times New Roman"/>
                <w:sz w:val="24"/>
                <w:szCs w:val="24"/>
                <w:lang w:val="sr-Cyrl-CS" w:eastAsia="sr-Cyrl-CS"/>
              </w:rPr>
            </w:pPr>
            <w:r w:rsidRPr="00A57BB5">
              <w:rPr>
                <w:rFonts w:ascii="Times New Roman" w:eastAsia="Times New Roman" w:hAnsi="Times New Roman" w:cs="Times New Roman"/>
                <w:sz w:val="24"/>
                <w:szCs w:val="24"/>
                <w:lang w:val="sr-Cyrl-CS" w:eastAsia="sr-Cyrl-CS"/>
              </w:rPr>
              <w:t>76</w:t>
            </w:r>
          </w:p>
        </w:tc>
      </w:tr>
    </w:tbl>
    <w:p w:rsidR="00903ED5" w:rsidRPr="00A57BB5" w:rsidRDefault="00903ED5" w:rsidP="00216C60">
      <w:pPr>
        <w:spacing w:after="0" w:line="240" w:lineRule="auto"/>
        <w:ind w:firstLine="720"/>
        <w:jc w:val="both"/>
        <w:rPr>
          <w:rFonts w:ascii="Times New Roman" w:hAnsi="Times New Roman" w:cs="Times New Roman"/>
          <w:sz w:val="24"/>
          <w:szCs w:val="24"/>
          <w:lang w:val="sr-Latn-RS"/>
        </w:rPr>
      </w:pPr>
    </w:p>
    <w:p w:rsidR="001D7312" w:rsidRPr="00A57BB5" w:rsidRDefault="00F5320B"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 xml:space="preserve">Главна железничка станица налази се у ширем центру града, односно од центра је удаљена око 2 </w:t>
      </w:r>
      <w:r w:rsidR="0099072F" w:rsidRPr="00A57BB5">
        <w:rPr>
          <w:rFonts w:ascii="Times New Roman" w:hAnsi="Times New Roman" w:cs="Times New Roman"/>
          <w:sz w:val="24"/>
          <w:szCs w:val="24"/>
          <w:lang w:val="sr-Latn-RS"/>
        </w:rPr>
        <w:t>km</w:t>
      </w:r>
      <w:r w:rsidR="001D7312" w:rsidRPr="00A57BB5">
        <w:rPr>
          <w:rFonts w:ascii="Times New Roman" w:hAnsi="Times New Roman" w:cs="Times New Roman"/>
          <w:sz w:val="24"/>
          <w:szCs w:val="24"/>
          <w:lang w:val="sr-Cyrl-RS"/>
        </w:rPr>
        <w:t xml:space="preserve"> и има </w:t>
      </w:r>
      <w:r w:rsidRPr="00A57BB5">
        <w:rPr>
          <w:rFonts w:ascii="Times New Roman" w:hAnsi="Times New Roman" w:cs="Times New Roman"/>
          <w:sz w:val="24"/>
          <w:szCs w:val="24"/>
          <w:lang w:val="sr-Latn-RS"/>
        </w:rPr>
        <w:t>6 колосека,</w:t>
      </w:r>
      <w:r w:rsidR="001D7312" w:rsidRPr="00A57BB5">
        <w:rPr>
          <w:rFonts w:ascii="Times New Roman" w:hAnsi="Times New Roman" w:cs="Times New Roman"/>
          <w:sz w:val="24"/>
          <w:szCs w:val="24"/>
          <w:lang w:val="sr-Cyrl-RS"/>
        </w:rPr>
        <w:t xml:space="preserve"> са којих се</w:t>
      </w:r>
      <w:r w:rsidRPr="00A57BB5">
        <w:rPr>
          <w:rFonts w:ascii="Times New Roman" w:hAnsi="Times New Roman" w:cs="Times New Roman"/>
          <w:sz w:val="24"/>
          <w:szCs w:val="24"/>
          <w:lang w:val="sr-Latn-RS"/>
        </w:rPr>
        <w:t xml:space="preserve"> свакодневно реализују поласци за Скопље, Софију, Истанбул и Солун</w:t>
      </w:r>
      <w:r w:rsidR="001D7312" w:rsidRPr="00A57BB5">
        <w:rPr>
          <w:rFonts w:ascii="Times New Roman" w:hAnsi="Times New Roman" w:cs="Times New Roman"/>
          <w:sz w:val="24"/>
          <w:szCs w:val="24"/>
          <w:lang w:val="sr-Latn-RS"/>
        </w:rPr>
        <w:t>.</w:t>
      </w:r>
    </w:p>
    <w:p w:rsidR="0065363B" w:rsidRDefault="001D7312" w:rsidP="00216C60">
      <w:pPr>
        <w:spacing w:after="0" w:line="240" w:lineRule="auto"/>
        <w:ind w:firstLine="720"/>
        <w:jc w:val="both"/>
        <w:rPr>
          <w:rFonts w:ascii="Times New Roman" w:eastAsia="Times New Roman" w:hAnsi="Times New Roman" w:cs="Times New Roman"/>
          <w:sz w:val="24"/>
          <w:szCs w:val="24"/>
          <w:lang w:val="sr-Latn-RS" w:eastAsia="sr-Cyrl-CS"/>
        </w:rPr>
      </w:pPr>
      <w:r w:rsidRPr="00A57BB5">
        <w:rPr>
          <w:rFonts w:ascii="Times New Roman" w:hAnsi="Times New Roman" w:cs="Times New Roman"/>
          <w:sz w:val="24"/>
          <w:szCs w:val="24"/>
          <w:lang w:val="sr-Cyrl-RS"/>
        </w:rPr>
        <w:t xml:space="preserve">Ваздушни саобраћај одвија се преко Аеродрома </w:t>
      </w:r>
      <w:r w:rsidRPr="00A57BB5">
        <w:rPr>
          <w:rFonts w:ascii="Times New Roman" w:eastAsia="Times New Roman" w:hAnsi="Times New Roman" w:cs="Times New Roman"/>
          <w:sz w:val="24"/>
          <w:szCs w:val="24"/>
          <w:lang w:val="sr-Latn-RS" w:eastAsia="sr-Cyrl-CS"/>
        </w:rPr>
        <w:t>„</w:t>
      </w:r>
      <w:r w:rsidRPr="00A57BB5">
        <w:rPr>
          <w:rFonts w:ascii="Times New Roman" w:eastAsia="Times New Roman" w:hAnsi="Times New Roman" w:cs="Times New Roman"/>
          <w:sz w:val="24"/>
          <w:szCs w:val="24"/>
          <w:lang w:val="sr-Cyrl-CS" w:eastAsia="sr-Cyrl-CS"/>
        </w:rPr>
        <w:t>Константин Велики</w:t>
      </w:r>
      <w:r w:rsidRPr="00A57BB5">
        <w:rPr>
          <w:rFonts w:ascii="Times New Roman" w:eastAsia="Times New Roman" w:hAnsi="Times New Roman" w:cs="Times New Roman"/>
          <w:sz w:val="24"/>
          <w:szCs w:val="24"/>
          <w:lang w:val="sr-Latn-RS" w:eastAsia="sr-Cyrl-CS"/>
        </w:rPr>
        <w:t>“</w:t>
      </w:r>
      <w:r w:rsidRPr="00A57BB5">
        <w:rPr>
          <w:rFonts w:ascii="Times New Roman" w:eastAsia="Times New Roman" w:hAnsi="Times New Roman" w:cs="Times New Roman"/>
          <w:sz w:val="24"/>
          <w:szCs w:val="24"/>
          <w:lang w:val="sr-Cyrl-RS" w:eastAsia="sr-Cyrl-CS"/>
        </w:rPr>
        <w:t>.</w:t>
      </w:r>
    </w:p>
    <w:p w:rsidR="00DC6639" w:rsidRPr="00DC6639" w:rsidRDefault="00DC6639" w:rsidP="00216C60">
      <w:pPr>
        <w:spacing w:after="0" w:line="240" w:lineRule="auto"/>
        <w:ind w:firstLine="720"/>
        <w:jc w:val="both"/>
        <w:rPr>
          <w:rFonts w:ascii="Times New Roman" w:hAnsi="Times New Roman" w:cs="Times New Roman"/>
          <w:sz w:val="24"/>
          <w:szCs w:val="24"/>
          <w:lang w:val="sr-Latn-RS"/>
        </w:rPr>
      </w:pPr>
    </w:p>
    <w:p w:rsidR="00F5320B" w:rsidRPr="00F71542" w:rsidRDefault="00E1170D" w:rsidP="00216C60">
      <w:pPr>
        <w:pStyle w:val="Heading3"/>
        <w:spacing w:before="0" w:line="240" w:lineRule="auto"/>
        <w:rPr>
          <w:rFonts w:ascii="Times New Roman" w:eastAsia="Times New Roman" w:hAnsi="Times New Roman" w:cs="Times New Roman"/>
          <w:sz w:val="24"/>
          <w:szCs w:val="24"/>
          <w:lang w:val="sr-Cyrl-CS" w:eastAsia="sr-Cyrl-CS"/>
        </w:rPr>
      </w:pPr>
      <w:bookmarkStart w:id="14" w:name="_Toc501347883"/>
      <w:r w:rsidRPr="00F71542">
        <w:rPr>
          <w:rFonts w:ascii="Times New Roman" w:eastAsia="Times New Roman" w:hAnsi="Times New Roman" w:cs="Times New Roman"/>
          <w:sz w:val="24"/>
          <w:szCs w:val="24"/>
          <w:lang w:val="sr-Cyrl-CS" w:eastAsia="sr-Cyrl-CS"/>
        </w:rPr>
        <w:t xml:space="preserve">2.3.1. </w:t>
      </w:r>
      <w:r w:rsidR="00F5320B" w:rsidRPr="00F71542">
        <w:rPr>
          <w:rFonts w:ascii="Times New Roman" w:eastAsia="Times New Roman" w:hAnsi="Times New Roman" w:cs="Times New Roman"/>
          <w:sz w:val="24"/>
          <w:szCs w:val="24"/>
          <w:lang w:val="sr-Cyrl-CS" w:eastAsia="sr-Cyrl-CS"/>
        </w:rPr>
        <w:t>Ваздушни саобраћај</w:t>
      </w:r>
      <w:bookmarkEnd w:id="14"/>
    </w:p>
    <w:p w:rsidR="00A8089C" w:rsidRPr="00A57BB5" w:rsidRDefault="0099072F" w:rsidP="00216C60">
      <w:pPr>
        <w:tabs>
          <w:tab w:val="left" w:pos="504"/>
          <w:tab w:val="left" w:pos="900"/>
          <w:tab w:val="left" w:pos="1620"/>
        </w:tabs>
        <w:spacing w:after="0" w:line="240" w:lineRule="auto"/>
        <w:jc w:val="both"/>
        <w:rPr>
          <w:rFonts w:ascii="Times New Roman" w:eastAsia="Times New Roman" w:hAnsi="Times New Roman" w:cs="Times New Roman"/>
          <w:sz w:val="24"/>
          <w:szCs w:val="24"/>
          <w:lang w:val="sr-Cyrl-CS" w:eastAsia="sr-Cyrl-CS"/>
        </w:rPr>
      </w:pPr>
      <w:r w:rsidRPr="00A57BB5">
        <w:rPr>
          <w:rFonts w:ascii="Times New Roman" w:eastAsia="Times New Roman" w:hAnsi="Times New Roman" w:cs="Times New Roman"/>
          <w:sz w:val="24"/>
          <w:szCs w:val="24"/>
          <w:lang w:val="sr-Latn-RS" w:eastAsia="sr-Cyrl-CS"/>
        </w:rPr>
        <w:tab/>
      </w:r>
      <w:r w:rsidR="00F5320B" w:rsidRPr="00A57BB5">
        <w:rPr>
          <w:rFonts w:ascii="Times New Roman" w:eastAsia="Times New Roman" w:hAnsi="Times New Roman" w:cs="Times New Roman"/>
          <w:sz w:val="24"/>
          <w:szCs w:val="24"/>
          <w:lang w:val="sr-Cyrl-CS" w:eastAsia="sr-Cyrl-CS"/>
        </w:rPr>
        <w:t>Међународни</w:t>
      </w:r>
      <w:r w:rsidR="001D7312" w:rsidRPr="00A57BB5">
        <w:rPr>
          <w:rFonts w:ascii="Times New Roman" w:eastAsia="Times New Roman" w:hAnsi="Times New Roman" w:cs="Times New Roman"/>
          <w:sz w:val="24"/>
          <w:szCs w:val="24"/>
          <w:lang w:val="sr-Cyrl-CS" w:eastAsia="sr-Cyrl-CS"/>
        </w:rPr>
        <w:t xml:space="preserve"> </w:t>
      </w:r>
      <w:r w:rsidR="00F5320B" w:rsidRPr="00A57BB5">
        <w:rPr>
          <w:rFonts w:ascii="Times New Roman" w:eastAsia="Times New Roman" w:hAnsi="Times New Roman" w:cs="Times New Roman"/>
          <w:sz w:val="24"/>
          <w:szCs w:val="24"/>
          <w:lang w:val="sr-Cyrl-CS" w:eastAsia="sr-Cyrl-CS"/>
        </w:rPr>
        <w:t xml:space="preserve">аеродром </w:t>
      </w:r>
      <w:r w:rsidR="00F4179D" w:rsidRPr="00A57BB5">
        <w:rPr>
          <w:rFonts w:ascii="Times New Roman" w:eastAsia="Times New Roman" w:hAnsi="Times New Roman" w:cs="Times New Roman"/>
          <w:sz w:val="24"/>
          <w:szCs w:val="24"/>
          <w:lang w:val="sr-Latn-RS" w:eastAsia="sr-Cyrl-CS"/>
        </w:rPr>
        <w:t>„</w:t>
      </w:r>
      <w:r w:rsidR="00F5320B" w:rsidRPr="00A57BB5">
        <w:rPr>
          <w:rFonts w:ascii="Times New Roman" w:eastAsia="Times New Roman" w:hAnsi="Times New Roman" w:cs="Times New Roman"/>
          <w:sz w:val="24"/>
          <w:szCs w:val="24"/>
          <w:lang w:val="sr-Cyrl-CS" w:eastAsia="sr-Cyrl-CS"/>
        </w:rPr>
        <w:t>Константин Велики</w:t>
      </w:r>
      <w:r w:rsidR="00F4179D" w:rsidRPr="00A57BB5">
        <w:rPr>
          <w:rFonts w:ascii="Times New Roman" w:eastAsia="Times New Roman" w:hAnsi="Times New Roman" w:cs="Times New Roman"/>
          <w:sz w:val="24"/>
          <w:szCs w:val="24"/>
          <w:lang w:val="sr-Latn-RS" w:eastAsia="sr-Cyrl-CS"/>
        </w:rPr>
        <w:t>“</w:t>
      </w:r>
      <w:r w:rsidR="00F5320B" w:rsidRPr="00A57BB5">
        <w:rPr>
          <w:rFonts w:ascii="Times New Roman" w:eastAsia="Times New Roman" w:hAnsi="Times New Roman" w:cs="Times New Roman"/>
          <w:sz w:val="24"/>
          <w:szCs w:val="24"/>
          <w:lang w:val="sr-Cyrl-CS" w:eastAsia="sr-Cyrl-CS"/>
        </w:rPr>
        <w:t xml:space="preserve"> Ниш по величини је други међународни аеродром у Србији. Аеродром </w:t>
      </w:r>
      <w:r w:rsidR="00F4179D" w:rsidRPr="00A57BB5">
        <w:rPr>
          <w:rFonts w:ascii="Times New Roman" w:eastAsia="Times New Roman" w:hAnsi="Times New Roman" w:cs="Times New Roman"/>
          <w:sz w:val="24"/>
          <w:szCs w:val="24"/>
          <w:lang w:val="sr-Latn-RS" w:eastAsia="sr-Cyrl-CS"/>
        </w:rPr>
        <w:t>„</w:t>
      </w:r>
      <w:r w:rsidR="00F5320B" w:rsidRPr="00A57BB5">
        <w:rPr>
          <w:rFonts w:ascii="Times New Roman" w:eastAsia="Times New Roman" w:hAnsi="Times New Roman" w:cs="Times New Roman"/>
          <w:sz w:val="24"/>
          <w:szCs w:val="24"/>
          <w:lang w:val="sr-Cyrl-CS" w:eastAsia="sr-Cyrl-CS"/>
        </w:rPr>
        <w:t>Константин Велики</w:t>
      </w:r>
      <w:r w:rsidR="00DF21C6" w:rsidRPr="00A57BB5">
        <w:rPr>
          <w:rFonts w:ascii="Times New Roman" w:eastAsia="Times New Roman" w:hAnsi="Times New Roman" w:cs="Times New Roman"/>
          <w:sz w:val="24"/>
          <w:szCs w:val="24"/>
          <w:lang w:val="sr-Latn-RS" w:eastAsia="sr-Cyrl-CS"/>
        </w:rPr>
        <w:t>“</w:t>
      </w:r>
      <w:r w:rsidR="00F5320B" w:rsidRPr="00A57BB5">
        <w:rPr>
          <w:rFonts w:ascii="Times New Roman" w:eastAsia="Times New Roman" w:hAnsi="Times New Roman" w:cs="Times New Roman"/>
          <w:sz w:val="24"/>
          <w:szCs w:val="24"/>
          <w:lang w:val="sr-Cyrl-CS" w:eastAsia="sr-Cyrl-CS"/>
        </w:rPr>
        <w:t xml:space="preserve"> је лоциран близу Града Ниша на удаљености </w:t>
      </w:r>
    </w:p>
    <w:p w:rsidR="00F5320B" w:rsidRPr="00A57BB5" w:rsidRDefault="00F4179D" w:rsidP="00216C60">
      <w:pPr>
        <w:tabs>
          <w:tab w:val="left" w:pos="504"/>
          <w:tab w:val="left" w:pos="900"/>
          <w:tab w:val="left" w:pos="1620"/>
        </w:tabs>
        <w:spacing w:after="0" w:line="240" w:lineRule="auto"/>
        <w:jc w:val="both"/>
        <w:rPr>
          <w:rFonts w:ascii="Times New Roman" w:eastAsia="Times New Roman" w:hAnsi="Times New Roman" w:cs="Times New Roman"/>
          <w:sz w:val="24"/>
          <w:szCs w:val="24"/>
          <w:lang w:val="sr-Cyrl-CS" w:eastAsia="sr-Cyrl-CS"/>
        </w:rPr>
      </w:pPr>
      <w:r w:rsidRPr="00A57BB5">
        <w:rPr>
          <w:rFonts w:ascii="Times New Roman" w:eastAsia="Times New Roman" w:hAnsi="Times New Roman" w:cs="Times New Roman"/>
          <w:sz w:val="24"/>
          <w:szCs w:val="24"/>
          <w:lang w:eastAsia="sr-Cyrl-CS"/>
        </w:rPr>
        <w:t>o</w:t>
      </w:r>
      <w:r w:rsidRPr="00A57BB5">
        <w:rPr>
          <w:rFonts w:ascii="Times New Roman" w:eastAsia="Times New Roman" w:hAnsi="Times New Roman" w:cs="Times New Roman"/>
          <w:sz w:val="24"/>
          <w:szCs w:val="24"/>
          <w:lang w:val="sr-Cyrl-RS" w:eastAsia="sr-Cyrl-CS"/>
        </w:rPr>
        <w:t>д</w:t>
      </w:r>
      <w:r w:rsidR="00F5320B" w:rsidRPr="00A57BB5">
        <w:rPr>
          <w:rFonts w:ascii="Times New Roman" w:eastAsia="Times New Roman" w:hAnsi="Times New Roman" w:cs="Times New Roman"/>
          <w:sz w:val="24"/>
          <w:szCs w:val="24"/>
          <w:lang w:val="sr-Cyrl-CS" w:eastAsia="sr-Cyrl-CS"/>
        </w:rPr>
        <w:t xml:space="preserve"> само 4 </w:t>
      </w:r>
      <w:r w:rsidRPr="00A57BB5">
        <w:rPr>
          <w:rFonts w:ascii="Times New Roman" w:eastAsia="Times New Roman" w:hAnsi="Times New Roman" w:cs="Times New Roman"/>
          <w:sz w:val="24"/>
          <w:szCs w:val="24"/>
          <w:lang w:val="sr-Latn-RS" w:eastAsia="sr-Cyrl-CS"/>
        </w:rPr>
        <w:t>km</w:t>
      </w:r>
      <w:r w:rsidR="00F5320B" w:rsidRPr="00A57BB5">
        <w:rPr>
          <w:rFonts w:ascii="Times New Roman" w:eastAsia="Times New Roman" w:hAnsi="Times New Roman" w:cs="Times New Roman"/>
          <w:sz w:val="24"/>
          <w:szCs w:val="24"/>
          <w:lang w:val="sr-Cyrl-CS" w:eastAsia="sr-Cyrl-CS"/>
        </w:rPr>
        <w:t xml:space="preserve">, а самим тим и веома близу две магистралне саобраћајнице на </w:t>
      </w:r>
      <w:r w:rsidRPr="00A57BB5">
        <w:rPr>
          <w:rFonts w:ascii="Times New Roman" w:eastAsia="Times New Roman" w:hAnsi="Times New Roman" w:cs="Times New Roman"/>
          <w:sz w:val="24"/>
          <w:szCs w:val="24"/>
          <w:lang w:val="sr-Cyrl-RS" w:eastAsia="sr-Cyrl-CS"/>
        </w:rPr>
        <w:t>К</w:t>
      </w:r>
      <w:r w:rsidR="00F5320B" w:rsidRPr="00A57BB5">
        <w:rPr>
          <w:rFonts w:ascii="Times New Roman" w:eastAsia="Times New Roman" w:hAnsi="Times New Roman" w:cs="Times New Roman"/>
          <w:sz w:val="24"/>
          <w:szCs w:val="24"/>
          <w:lang w:val="sr-Cyrl-CS" w:eastAsia="sr-Cyrl-CS"/>
        </w:rPr>
        <w:t>оридору 10 (пут и пруга) које воде ка истоку (Бугарска, Турска) и југу Европе (Грчка).</w:t>
      </w:r>
    </w:p>
    <w:p w:rsidR="00DB18E5" w:rsidRPr="00A57BB5" w:rsidRDefault="00F4179D" w:rsidP="00216C60">
      <w:pPr>
        <w:tabs>
          <w:tab w:val="left" w:pos="504"/>
          <w:tab w:val="left" w:pos="900"/>
          <w:tab w:val="left" w:pos="1620"/>
        </w:tabs>
        <w:spacing w:after="0" w:line="240" w:lineRule="auto"/>
        <w:jc w:val="both"/>
        <w:rPr>
          <w:rFonts w:ascii="Times New Roman" w:eastAsia="Times New Roman" w:hAnsi="Times New Roman" w:cs="Times New Roman"/>
          <w:sz w:val="24"/>
          <w:szCs w:val="24"/>
          <w:lang w:val="sr-Latn-RS" w:eastAsia="sr-Cyrl-CS"/>
        </w:rPr>
      </w:pPr>
      <w:r w:rsidRPr="00A57BB5">
        <w:rPr>
          <w:rFonts w:ascii="Times New Roman" w:eastAsia="Times New Roman" w:hAnsi="Times New Roman" w:cs="Times New Roman"/>
          <w:sz w:val="24"/>
          <w:szCs w:val="24"/>
          <w:lang w:val="sr-Cyrl-CS" w:eastAsia="sr-Cyrl-CS"/>
        </w:rPr>
        <w:tab/>
      </w:r>
      <w:r w:rsidR="00F5320B" w:rsidRPr="00A57BB5">
        <w:rPr>
          <w:rFonts w:ascii="Times New Roman" w:eastAsia="Times New Roman" w:hAnsi="Times New Roman" w:cs="Times New Roman"/>
          <w:sz w:val="24"/>
          <w:szCs w:val="24"/>
          <w:lang w:val="sr-Cyrl-CS" w:eastAsia="sr-Cyrl-CS"/>
        </w:rPr>
        <w:t>Цела област је позната по погодним климатским условима са малим бројем магловитих и снежних дана.</w:t>
      </w:r>
    </w:p>
    <w:p w:rsidR="00817952" w:rsidRPr="00A57BB5" w:rsidRDefault="00DB18E5" w:rsidP="00216C60">
      <w:pPr>
        <w:tabs>
          <w:tab w:val="left" w:pos="504"/>
          <w:tab w:val="left" w:pos="900"/>
          <w:tab w:val="left" w:pos="1620"/>
        </w:tabs>
        <w:spacing w:after="0" w:line="240" w:lineRule="auto"/>
        <w:jc w:val="both"/>
        <w:rPr>
          <w:rFonts w:ascii="Times New Roman" w:hAnsi="Times New Roman" w:cs="Times New Roman"/>
          <w:sz w:val="24"/>
          <w:szCs w:val="24"/>
          <w:lang w:val="sr-Cyrl-RS"/>
        </w:rPr>
      </w:pPr>
      <w:r w:rsidRPr="00A57BB5">
        <w:rPr>
          <w:rFonts w:ascii="Times New Roman" w:eastAsia="Times New Roman" w:hAnsi="Times New Roman" w:cs="Times New Roman"/>
          <w:sz w:val="24"/>
          <w:szCs w:val="24"/>
          <w:lang w:val="sr-Latn-RS" w:eastAsia="sr-Cyrl-CS"/>
        </w:rPr>
        <w:tab/>
      </w:r>
      <w:r w:rsidR="00817952" w:rsidRPr="00A57BB5">
        <w:rPr>
          <w:rFonts w:ascii="Times New Roman" w:eastAsia="Times New Roman" w:hAnsi="Times New Roman" w:cs="Times New Roman"/>
          <w:sz w:val="24"/>
          <w:szCs w:val="24"/>
          <w:lang w:val="sr-Cyrl-CS" w:eastAsia="sr-Cyrl-CS"/>
        </w:rPr>
        <w:t>Са нишког аеродрома „Константин Велики“ тренутно 4 авио-превозника обављају редован авио-саобраћај: мађарски авио-превозник „</w:t>
      </w:r>
      <w:r w:rsidR="00817952" w:rsidRPr="00A57BB5">
        <w:rPr>
          <w:rFonts w:ascii="Times New Roman" w:eastAsia="Times New Roman" w:hAnsi="Times New Roman" w:cs="Times New Roman"/>
          <w:sz w:val="24"/>
          <w:szCs w:val="24"/>
          <w:lang w:eastAsia="sr-Cyrl-CS"/>
        </w:rPr>
        <w:t>Wizz Air</w:t>
      </w:r>
      <w:r w:rsidR="00817952" w:rsidRPr="00A57BB5">
        <w:rPr>
          <w:rFonts w:ascii="Times New Roman" w:eastAsia="Times New Roman" w:hAnsi="Times New Roman" w:cs="Times New Roman"/>
          <w:sz w:val="24"/>
          <w:szCs w:val="24"/>
          <w:lang w:val="sr-Latn-RS" w:eastAsia="sr-Cyrl-CS"/>
        </w:rPr>
        <w:t>“</w:t>
      </w:r>
      <w:r w:rsidR="00817952" w:rsidRPr="00A57BB5">
        <w:rPr>
          <w:rFonts w:ascii="Times New Roman" w:eastAsia="Times New Roman" w:hAnsi="Times New Roman" w:cs="Times New Roman"/>
          <w:sz w:val="24"/>
          <w:szCs w:val="24"/>
          <w:lang w:val="sr-Cyrl-RS" w:eastAsia="sr-Cyrl-CS"/>
        </w:rPr>
        <w:t>, ирски „</w:t>
      </w:r>
      <w:r w:rsidR="00817952" w:rsidRPr="00A57BB5">
        <w:rPr>
          <w:rFonts w:ascii="Times New Roman" w:eastAsia="Times New Roman" w:hAnsi="Times New Roman" w:cs="Times New Roman"/>
          <w:sz w:val="24"/>
          <w:szCs w:val="24"/>
          <w:lang w:eastAsia="sr-Cyrl-CS"/>
        </w:rPr>
        <w:t>Ryanair</w:t>
      </w:r>
      <w:r w:rsidR="00817952" w:rsidRPr="00A57BB5">
        <w:rPr>
          <w:rFonts w:ascii="Times New Roman" w:eastAsia="Times New Roman" w:hAnsi="Times New Roman" w:cs="Times New Roman"/>
          <w:sz w:val="24"/>
          <w:szCs w:val="24"/>
          <w:lang w:val="sr-Cyrl-RS" w:eastAsia="sr-Cyrl-CS"/>
        </w:rPr>
        <w:t>“</w:t>
      </w:r>
      <w:r w:rsidR="00A63DA9" w:rsidRPr="00A57BB5">
        <w:rPr>
          <w:rFonts w:ascii="Times New Roman" w:eastAsia="Times New Roman" w:hAnsi="Times New Roman" w:cs="Times New Roman"/>
          <w:sz w:val="24"/>
          <w:szCs w:val="24"/>
          <w:lang w:val="sr-Cyrl-RS" w:eastAsia="sr-Cyrl-CS"/>
        </w:rPr>
        <w:t xml:space="preserve"> и швајцарске авио-компаније „</w:t>
      </w:r>
      <w:r w:rsidR="00A63DA9" w:rsidRPr="00A57BB5">
        <w:rPr>
          <w:rFonts w:ascii="Times New Roman" w:eastAsia="Times New Roman" w:hAnsi="Times New Roman" w:cs="Times New Roman"/>
          <w:sz w:val="24"/>
          <w:szCs w:val="24"/>
          <w:lang w:eastAsia="sr-Cyrl-CS"/>
        </w:rPr>
        <w:t>SWISS</w:t>
      </w:r>
      <w:r w:rsidR="00A63DA9" w:rsidRPr="00A57BB5">
        <w:rPr>
          <w:rFonts w:ascii="Times New Roman" w:eastAsia="Times New Roman" w:hAnsi="Times New Roman" w:cs="Times New Roman"/>
          <w:sz w:val="24"/>
          <w:szCs w:val="24"/>
          <w:lang w:val="sr-Latn-RS" w:eastAsia="sr-Cyrl-CS"/>
        </w:rPr>
        <w:t xml:space="preserve">“ </w:t>
      </w:r>
      <w:r w:rsidR="00A63DA9" w:rsidRPr="00A57BB5">
        <w:rPr>
          <w:rFonts w:ascii="Times New Roman" w:eastAsia="Times New Roman" w:hAnsi="Times New Roman" w:cs="Times New Roman"/>
          <w:sz w:val="24"/>
          <w:szCs w:val="24"/>
          <w:lang w:val="sr-Cyrl-RS" w:eastAsia="sr-Cyrl-CS"/>
        </w:rPr>
        <w:t>и „</w:t>
      </w:r>
      <w:r w:rsidR="00A63DA9" w:rsidRPr="00A57BB5">
        <w:rPr>
          <w:rFonts w:ascii="Times New Roman" w:eastAsia="Times New Roman" w:hAnsi="Times New Roman" w:cs="Times New Roman"/>
          <w:sz w:val="24"/>
          <w:szCs w:val="24"/>
          <w:lang w:eastAsia="sr-Cyrl-CS"/>
        </w:rPr>
        <w:t>Germania Flug AG</w:t>
      </w:r>
      <w:r w:rsidR="00A63DA9" w:rsidRPr="00A57BB5">
        <w:rPr>
          <w:rFonts w:ascii="Times New Roman" w:eastAsia="Times New Roman" w:hAnsi="Times New Roman" w:cs="Times New Roman"/>
          <w:sz w:val="24"/>
          <w:szCs w:val="24"/>
          <w:lang w:val="sr-Cyrl-RS" w:eastAsia="sr-Cyrl-CS"/>
        </w:rPr>
        <w:t>“.</w:t>
      </w:r>
    </w:p>
    <w:p w:rsidR="00F5320B" w:rsidRPr="00A57BB5" w:rsidRDefault="00F4179D" w:rsidP="00216C60">
      <w:pPr>
        <w:tabs>
          <w:tab w:val="left" w:pos="504"/>
          <w:tab w:val="left" w:pos="900"/>
          <w:tab w:val="left" w:pos="1620"/>
        </w:tabs>
        <w:spacing w:after="0" w:line="240" w:lineRule="auto"/>
        <w:jc w:val="both"/>
        <w:rPr>
          <w:rFonts w:ascii="Times New Roman" w:eastAsia="Times New Roman" w:hAnsi="Times New Roman" w:cs="Times New Roman"/>
          <w:sz w:val="24"/>
          <w:szCs w:val="24"/>
          <w:lang w:val="sr-Cyrl-CS" w:eastAsia="sr-Cyrl-CS"/>
        </w:rPr>
      </w:pPr>
      <w:r w:rsidRPr="00A57BB5">
        <w:rPr>
          <w:rFonts w:ascii="Times New Roman" w:eastAsia="Times New Roman" w:hAnsi="Times New Roman" w:cs="Times New Roman"/>
          <w:sz w:val="24"/>
          <w:szCs w:val="24"/>
          <w:lang w:val="sr-Cyrl-CS" w:eastAsia="sr-Cyrl-CS"/>
        </w:rPr>
        <w:tab/>
      </w:r>
      <w:r w:rsidR="00F5320B" w:rsidRPr="00A57BB5">
        <w:rPr>
          <w:rFonts w:ascii="Times New Roman" w:eastAsia="Times New Roman" w:hAnsi="Times New Roman" w:cs="Times New Roman"/>
          <w:sz w:val="24"/>
          <w:szCs w:val="24"/>
          <w:lang w:val="sr-Cyrl-CS" w:eastAsia="sr-Cyrl-CS"/>
        </w:rPr>
        <w:t xml:space="preserve">Важно је поменути да је </w:t>
      </w:r>
      <w:r w:rsidR="001E1AED" w:rsidRPr="00A57BB5">
        <w:rPr>
          <w:rFonts w:ascii="Times New Roman" w:eastAsia="Times New Roman" w:hAnsi="Times New Roman" w:cs="Times New Roman"/>
          <w:sz w:val="24"/>
          <w:szCs w:val="24"/>
          <w:lang w:val="sr-Cyrl-CS" w:eastAsia="sr-Cyrl-CS"/>
        </w:rPr>
        <w:t>А</w:t>
      </w:r>
      <w:r w:rsidR="00F5320B" w:rsidRPr="00A57BB5">
        <w:rPr>
          <w:rFonts w:ascii="Times New Roman" w:eastAsia="Times New Roman" w:hAnsi="Times New Roman" w:cs="Times New Roman"/>
          <w:sz w:val="24"/>
          <w:szCs w:val="24"/>
          <w:lang w:val="sr-Cyrl-CS" w:eastAsia="sr-Cyrl-CS"/>
        </w:rPr>
        <w:t>еродром Ниш, осим за прихват редовних линија</w:t>
      </w:r>
      <w:r w:rsidR="001E1AED" w:rsidRPr="00A57BB5">
        <w:rPr>
          <w:rFonts w:ascii="Times New Roman" w:eastAsia="Times New Roman" w:hAnsi="Times New Roman" w:cs="Times New Roman"/>
          <w:sz w:val="24"/>
          <w:szCs w:val="24"/>
          <w:lang w:val="sr-Cyrl-CS" w:eastAsia="sr-Cyrl-CS"/>
        </w:rPr>
        <w:t>,</w:t>
      </w:r>
      <w:r w:rsidR="00F5320B" w:rsidRPr="00A57BB5">
        <w:rPr>
          <w:rFonts w:ascii="Times New Roman" w:eastAsia="Times New Roman" w:hAnsi="Times New Roman" w:cs="Times New Roman"/>
          <w:sz w:val="24"/>
          <w:szCs w:val="24"/>
          <w:lang w:val="sr-Cyrl-CS" w:eastAsia="sr-Cyrl-CS"/>
        </w:rPr>
        <w:t xml:space="preserve"> оспособљен и за чартер летове, као и за приватне, пословне и спортске летове. </w:t>
      </w:r>
    </w:p>
    <w:p w:rsidR="00A8089C" w:rsidRPr="00A57BB5" w:rsidRDefault="00A8089C" w:rsidP="00216C60">
      <w:pPr>
        <w:tabs>
          <w:tab w:val="left" w:pos="504"/>
          <w:tab w:val="left" w:pos="900"/>
          <w:tab w:val="left" w:pos="1620"/>
        </w:tabs>
        <w:spacing w:after="0" w:line="240" w:lineRule="auto"/>
        <w:jc w:val="both"/>
        <w:rPr>
          <w:rFonts w:ascii="Times New Roman" w:eastAsia="Times New Roman" w:hAnsi="Times New Roman" w:cs="Times New Roman"/>
          <w:sz w:val="24"/>
          <w:szCs w:val="24"/>
          <w:lang w:val="sr-Latn-CS" w:eastAsia="sr-Cyrl-CS"/>
        </w:rPr>
      </w:pPr>
    </w:p>
    <w:p w:rsidR="00F5320B" w:rsidRPr="00F71542" w:rsidRDefault="00E1170D" w:rsidP="00216C60">
      <w:pPr>
        <w:pStyle w:val="Heading3"/>
        <w:spacing w:before="0" w:line="240" w:lineRule="auto"/>
        <w:rPr>
          <w:rFonts w:ascii="Times New Roman" w:eastAsia="Times New Roman" w:hAnsi="Times New Roman" w:cs="Times New Roman"/>
          <w:sz w:val="24"/>
          <w:szCs w:val="24"/>
          <w:lang w:val="sr-Latn-RS" w:eastAsia="sr-Cyrl-CS"/>
        </w:rPr>
      </w:pPr>
      <w:bookmarkStart w:id="15" w:name="_Toc501347884"/>
      <w:r w:rsidRPr="00F71542">
        <w:rPr>
          <w:rFonts w:ascii="Times New Roman" w:eastAsia="Times New Roman" w:hAnsi="Times New Roman" w:cs="Times New Roman"/>
          <w:sz w:val="24"/>
          <w:szCs w:val="24"/>
          <w:lang w:val="sr-Cyrl-CS" w:eastAsia="sr-Cyrl-CS"/>
        </w:rPr>
        <w:t xml:space="preserve">2.3.2. </w:t>
      </w:r>
      <w:r w:rsidR="00F4179D" w:rsidRPr="00F71542">
        <w:rPr>
          <w:rFonts w:ascii="Times New Roman" w:eastAsia="Times New Roman" w:hAnsi="Times New Roman" w:cs="Times New Roman"/>
          <w:sz w:val="24"/>
          <w:szCs w:val="24"/>
          <w:lang w:val="sr-Cyrl-CS" w:eastAsia="sr-Cyrl-CS"/>
        </w:rPr>
        <w:t>Железнички саобраћај</w:t>
      </w:r>
      <w:bookmarkEnd w:id="15"/>
    </w:p>
    <w:p w:rsidR="00F5320B" w:rsidRPr="00A57BB5" w:rsidRDefault="00F5320B" w:rsidP="00216C60">
      <w:pPr>
        <w:spacing w:after="0" w:line="240" w:lineRule="auto"/>
        <w:ind w:firstLine="720"/>
        <w:jc w:val="both"/>
        <w:rPr>
          <w:rFonts w:ascii="Times New Roman" w:eastAsia="Times New Roman" w:hAnsi="Times New Roman" w:cs="Times New Roman"/>
          <w:sz w:val="24"/>
          <w:szCs w:val="24"/>
          <w:lang w:val="sr-Cyrl-CS" w:eastAsia="sr-Cyrl-CS"/>
        </w:rPr>
      </w:pPr>
      <w:r w:rsidRPr="00A57BB5">
        <w:rPr>
          <w:rFonts w:ascii="Times New Roman" w:eastAsia="Times New Roman" w:hAnsi="Times New Roman" w:cs="Times New Roman"/>
          <w:sz w:val="24"/>
          <w:szCs w:val="24"/>
          <w:lang w:val="sr-Cyrl-CS" w:eastAsia="sr-Cyrl-CS"/>
        </w:rPr>
        <w:t xml:space="preserve">Главна железничка станица налази се у ширем центру града, односно од центра је удаљена око 2 </w:t>
      </w:r>
      <w:r w:rsidR="00F4179D" w:rsidRPr="00A57BB5">
        <w:rPr>
          <w:rFonts w:ascii="Times New Roman" w:eastAsia="Times New Roman" w:hAnsi="Times New Roman" w:cs="Times New Roman"/>
          <w:sz w:val="24"/>
          <w:szCs w:val="24"/>
          <w:lang w:val="sr-Cyrl-CS" w:eastAsia="sr-Cyrl-CS"/>
        </w:rPr>
        <w:t>km</w:t>
      </w:r>
      <w:r w:rsidRPr="00A57BB5">
        <w:rPr>
          <w:rFonts w:ascii="Times New Roman" w:eastAsia="Times New Roman" w:hAnsi="Times New Roman" w:cs="Times New Roman"/>
          <w:sz w:val="24"/>
          <w:szCs w:val="24"/>
          <w:lang w:val="sr-Cyrl-CS" w:eastAsia="sr-Cyrl-CS"/>
        </w:rPr>
        <w:t>. Станица има 6 колосека.</w:t>
      </w:r>
    </w:p>
    <w:p w:rsidR="00F5320B" w:rsidRPr="00A57BB5" w:rsidRDefault="00F5320B" w:rsidP="00216C60">
      <w:pPr>
        <w:spacing w:after="0" w:line="240" w:lineRule="auto"/>
        <w:ind w:firstLine="720"/>
        <w:jc w:val="both"/>
        <w:rPr>
          <w:rFonts w:ascii="Times New Roman" w:eastAsia="Times New Roman" w:hAnsi="Times New Roman" w:cs="Times New Roman"/>
          <w:sz w:val="24"/>
          <w:szCs w:val="24"/>
          <w:lang w:val="sr-Cyrl-CS" w:eastAsia="sr-Cyrl-CS"/>
        </w:rPr>
      </w:pPr>
      <w:r w:rsidRPr="00A57BB5">
        <w:rPr>
          <w:rFonts w:ascii="Times New Roman" w:eastAsia="Times New Roman" w:hAnsi="Times New Roman" w:cs="Times New Roman"/>
          <w:sz w:val="24"/>
          <w:szCs w:val="24"/>
          <w:lang w:val="sr-Cyrl-CS" w:eastAsia="sr-Cyrl-CS"/>
        </w:rPr>
        <w:lastRenderedPageBreak/>
        <w:t xml:space="preserve">Постојећа железничка станица Црвени Крст је саобраћајни терминал </w:t>
      </w:r>
      <w:r w:rsidR="00BA1EEF" w:rsidRPr="00A57BB5">
        <w:rPr>
          <w:rFonts w:ascii="Times New Roman" w:eastAsia="Times New Roman" w:hAnsi="Times New Roman" w:cs="Times New Roman"/>
          <w:sz w:val="24"/>
          <w:szCs w:val="24"/>
          <w:lang w:val="sr-Cyrl-CS" w:eastAsia="sr-Cyrl-CS"/>
        </w:rPr>
        <w:t xml:space="preserve">чија ће се функција </w:t>
      </w:r>
      <w:r w:rsidRPr="00A57BB5">
        <w:rPr>
          <w:rFonts w:ascii="Times New Roman" w:eastAsia="Times New Roman" w:hAnsi="Times New Roman" w:cs="Times New Roman"/>
          <w:sz w:val="24"/>
          <w:szCs w:val="24"/>
          <w:lang w:val="sr-Cyrl-CS" w:eastAsia="sr-Cyrl-CS"/>
        </w:rPr>
        <w:t>усклади</w:t>
      </w:r>
      <w:r w:rsidR="00BA1EEF" w:rsidRPr="00A57BB5">
        <w:rPr>
          <w:rFonts w:ascii="Times New Roman" w:eastAsia="Times New Roman" w:hAnsi="Times New Roman" w:cs="Times New Roman"/>
          <w:sz w:val="24"/>
          <w:szCs w:val="24"/>
          <w:lang w:val="sr-Cyrl-CS" w:eastAsia="sr-Cyrl-CS"/>
        </w:rPr>
        <w:t>ти</w:t>
      </w:r>
      <w:r w:rsidRPr="00A57BB5">
        <w:rPr>
          <w:rFonts w:ascii="Times New Roman" w:eastAsia="Times New Roman" w:hAnsi="Times New Roman" w:cs="Times New Roman"/>
          <w:sz w:val="24"/>
          <w:szCs w:val="24"/>
          <w:lang w:val="sr-Cyrl-CS" w:eastAsia="sr-Cyrl-CS"/>
        </w:rPr>
        <w:t xml:space="preserve"> са функционисањем путничког и теретног саобраћаја кроз нишки железнички чвор. </w:t>
      </w:r>
    </w:p>
    <w:p w:rsidR="001D7312" w:rsidRPr="00A57BB5" w:rsidRDefault="001D7312"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 xml:space="preserve">За обилазну пругу урађена је следећа документација: </w:t>
      </w:r>
    </w:p>
    <w:p w:rsidR="001D7312" w:rsidRPr="00A57BB5" w:rsidRDefault="001D7312" w:rsidP="00216C60">
      <w:pPr>
        <w:spacing w:after="0" w:line="240" w:lineRule="auto"/>
        <w:ind w:firstLine="720"/>
        <w:jc w:val="both"/>
        <w:rPr>
          <w:rFonts w:ascii="Times New Roman" w:hAnsi="Times New Roman" w:cs="Times New Roman"/>
          <w:color w:val="FF0000"/>
          <w:sz w:val="24"/>
          <w:szCs w:val="24"/>
          <w:lang w:val="sr-Cyrl-RS"/>
        </w:rPr>
      </w:pPr>
      <w:r w:rsidRPr="00A57BB5">
        <w:rPr>
          <w:rFonts w:ascii="Times New Roman" w:hAnsi="Times New Roman" w:cs="Times New Roman"/>
          <w:sz w:val="24"/>
          <w:szCs w:val="24"/>
          <w:lang w:val="sr-Cyrl-RS"/>
        </w:rPr>
        <w:t>У 2014. и 2015. години пројектна документација за железничку обилазницу око Ниша, Europe Aid/131854/C/SER/RS – Генерални пројекат и претходна студија оправданости, потврђени од стране државне ревизионе комисије МГСИ; у 2016. години План генералне регулације обилазне пруге на подру</w:t>
      </w:r>
      <w:r w:rsidR="008D12A4">
        <w:rPr>
          <w:rFonts w:ascii="Times New Roman" w:hAnsi="Times New Roman" w:cs="Times New Roman"/>
          <w:sz w:val="24"/>
          <w:szCs w:val="24"/>
          <w:lang w:val="sr-Cyrl-RS"/>
        </w:rPr>
        <w:t>чју града Ниша („Службени лист Г</w:t>
      </w:r>
      <w:r w:rsidRPr="00A57BB5">
        <w:rPr>
          <w:rFonts w:ascii="Times New Roman" w:hAnsi="Times New Roman" w:cs="Times New Roman"/>
          <w:sz w:val="24"/>
          <w:szCs w:val="24"/>
          <w:lang w:val="sr-Cyrl-RS"/>
        </w:rPr>
        <w:t>рада Ниша</w:t>
      </w:r>
      <w:r w:rsidR="00043558">
        <w:rPr>
          <w:rFonts w:ascii="Times New Roman" w:hAnsi="Times New Roman" w:cs="Times New Roman"/>
          <w:sz w:val="24"/>
          <w:szCs w:val="24"/>
          <w:lang w:val="sr-Cyrl-RS"/>
        </w:rPr>
        <w:t>“</w:t>
      </w:r>
      <w:r w:rsidRPr="00A57BB5">
        <w:rPr>
          <w:rFonts w:ascii="Times New Roman" w:hAnsi="Times New Roman" w:cs="Times New Roman"/>
          <w:sz w:val="24"/>
          <w:szCs w:val="24"/>
          <w:lang w:val="sr-Cyrl-RS"/>
        </w:rPr>
        <w:t xml:space="preserve"> 55/2016); у 2016. години пројектна документација за железничку обилазницу око Ниша, Europe Aid/131854/C/SER/RS – Идејни  пројекат и студија оправданости, потврђени од стране државне ревизионе комисије МГСИ; у 2017. години пројекат препарцелације за формирање парцела за потребе експропријације у циљу изградње обилазне пруге око Ниша.</w:t>
      </w:r>
    </w:p>
    <w:p w:rsidR="00A53192" w:rsidRDefault="00A53192" w:rsidP="00216C60">
      <w:pPr>
        <w:spacing w:after="0" w:line="240" w:lineRule="auto"/>
        <w:ind w:firstLine="720"/>
        <w:jc w:val="both"/>
        <w:rPr>
          <w:rFonts w:ascii="Times New Roman" w:eastAsia="Times New Roman" w:hAnsi="Times New Roman" w:cs="Times New Roman"/>
          <w:sz w:val="24"/>
          <w:szCs w:val="24"/>
          <w:lang w:val="sr-Latn-RS" w:eastAsia="sr-Cyrl-CS"/>
        </w:rPr>
      </w:pPr>
      <w:r w:rsidRPr="00A57BB5">
        <w:rPr>
          <w:rFonts w:ascii="Times New Roman" w:eastAsia="Times New Roman" w:hAnsi="Times New Roman" w:cs="Times New Roman"/>
          <w:sz w:val="24"/>
          <w:szCs w:val="24"/>
          <w:lang w:val="sr-Cyrl-CS" w:eastAsia="sr-Cyrl-CS"/>
        </w:rPr>
        <w:t xml:space="preserve">На постојећем железничком правцу од Ниша према Прахову, а у функцији и правца према Димитровграду, планирана је железничка станица на Пантелеју. Локација станице је одређена </w:t>
      </w:r>
      <w:r w:rsidRPr="00A57BB5">
        <w:rPr>
          <w:rFonts w:ascii="Times New Roman" w:hAnsi="Times New Roman" w:cs="Times New Roman"/>
          <w:sz w:val="24"/>
          <w:szCs w:val="24"/>
          <w:lang w:val="sr-Cyrl-RS"/>
        </w:rPr>
        <w:t>Планом генералне регулације обилазне пруге на подручју града Ниша.</w:t>
      </w:r>
      <w:r w:rsidRPr="00A57BB5">
        <w:rPr>
          <w:rFonts w:ascii="Times New Roman" w:eastAsia="Times New Roman" w:hAnsi="Times New Roman" w:cs="Times New Roman"/>
          <w:sz w:val="24"/>
          <w:szCs w:val="24"/>
          <w:lang w:val="sr-Cyrl-CS" w:eastAsia="sr-Cyrl-CS"/>
        </w:rPr>
        <w:t xml:space="preserve"> У овој станици се одвајају железнички правци према Димитровграду и према </w:t>
      </w:r>
      <w:r w:rsidR="008D12A4">
        <w:rPr>
          <w:rFonts w:ascii="Times New Roman" w:eastAsia="Times New Roman" w:hAnsi="Times New Roman" w:cs="Times New Roman"/>
          <w:sz w:val="24"/>
          <w:szCs w:val="24"/>
          <w:lang w:val="sr-Cyrl-CS" w:eastAsia="sr-Cyrl-CS"/>
        </w:rPr>
        <w:t>Прахову. Поред главне станице, Г</w:t>
      </w:r>
      <w:r w:rsidRPr="00A57BB5">
        <w:rPr>
          <w:rFonts w:ascii="Times New Roman" w:eastAsia="Times New Roman" w:hAnsi="Times New Roman" w:cs="Times New Roman"/>
          <w:sz w:val="24"/>
          <w:szCs w:val="24"/>
          <w:lang w:val="sr-Cyrl-CS" w:eastAsia="sr-Cyrl-CS"/>
        </w:rPr>
        <w:t>рад Ниш има и железничке станице: Црвени Крст, Ћеле</w:t>
      </w:r>
      <w:r w:rsidRPr="00A57BB5">
        <w:rPr>
          <w:rFonts w:ascii="Times New Roman" w:eastAsia="Times New Roman" w:hAnsi="Times New Roman" w:cs="Times New Roman"/>
          <w:sz w:val="24"/>
          <w:szCs w:val="24"/>
          <w:lang w:val="sr-Latn-RS" w:eastAsia="sr-Cyrl-CS"/>
        </w:rPr>
        <w:t>-</w:t>
      </w:r>
      <w:r w:rsidRPr="00A57BB5">
        <w:rPr>
          <w:rFonts w:ascii="Times New Roman" w:eastAsia="Times New Roman" w:hAnsi="Times New Roman" w:cs="Times New Roman"/>
          <w:sz w:val="24"/>
          <w:szCs w:val="24"/>
          <w:lang w:val="sr-Cyrl-RS" w:eastAsia="sr-Cyrl-CS"/>
        </w:rPr>
        <w:t>к</w:t>
      </w:r>
      <w:r w:rsidRPr="00A57BB5">
        <w:rPr>
          <w:rFonts w:ascii="Times New Roman" w:eastAsia="Times New Roman" w:hAnsi="Times New Roman" w:cs="Times New Roman"/>
          <w:sz w:val="24"/>
          <w:szCs w:val="24"/>
          <w:lang w:val="sr-Cyrl-CS" w:eastAsia="sr-Cyrl-CS"/>
        </w:rPr>
        <w:t>ула, Нишка Бања, Трупале и ранжирну станицу Поповац, стајалишта Просек и Палилула, а планирају се станице Пантелеј и Међурово.</w:t>
      </w:r>
    </w:p>
    <w:p w:rsidR="00DC6639" w:rsidRPr="00DC6639" w:rsidRDefault="00DC6639" w:rsidP="00216C60">
      <w:pPr>
        <w:spacing w:after="0" w:line="240" w:lineRule="auto"/>
        <w:ind w:firstLine="720"/>
        <w:jc w:val="both"/>
        <w:rPr>
          <w:rFonts w:ascii="Times New Roman" w:eastAsia="Times New Roman" w:hAnsi="Times New Roman" w:cs="Times New Roman"/>
          <w:sz w:val="24"/>
          <w:szCs w:val="24"/>
          <w:lang w:val="sr-Latn-RS" w:eastAsia="sr-Cyrl-CS"/>
        </w:rPr>
      </w:pPr>
    </w:p>
    <w:p w:rsidR="0098526C" w:rsidRPr="00F71542" w:rsidRDefault="00E1170D" w:rsidP="00216C60">
      <w:pPr>
        <w:pStyle w:val="Heading3"/>
        <w:spacing w:before="0" w:line="240" w:lineRule="auto"/>
        <w:rPr>
          <w:rFonts w:ascii="Times New Roman" w:eastAsia="Times New Roman" w:hAnsi="Times New Roman" w:cs="Times New Roman"/>
          <w:sz w:val="24"/>
          <w:szCs w:val="24"/>
          <w:lang w:val="sr-Latn-RS" w:eastAsia="sr-Cyrl-CS"/>
        </w:rPr>
      </w:pPr>
      <w:bookmarkStart w:id="16" w:name="_Toc501347885"/>
      <w:r w:rsidRPr="00F71542">
        <w:rPr>
          <w:rFonts w:ascii="Times New Roman" w:eastAsia="Times New Roman" w:hAnsi="Times New Roman" w:cs="Times New Roman"/>
          <w:sz w:val="24"/>
          <w:szCs w:val="24"/>
          <w:lang w:val="sr-Cyrl-CS" w:eastAsia="sr-Cyrl-CS"/>
        </w:rPr>
        <w:t xml:space="preserve">2.3.3. </w:t>
      </w:r>
      <w:r w:rsidR="00F5320B" w:rsidRPr="00F71542">
        <w:rPr>
          <w:rFonts w:ascii="Times New Roman" w:eastAsia="Times New Roman" w:hAnsi="Times New Roman" w:cs="Times New Roman"/>
          <w:sz w:val="24"/>
          <w:szCs w:val="24"/>
          <w:lang w:val="sr-Cyrl-CS" w:eastAsia="sr-Cyrl-CS"/>
        </w:rPr>
        <w:t>Међународни и међуградски аутобуски саобраћај</w:t>
      </w:r>
      <w:bookmarkEnd w:id="16"/>
    </w:p>
    <w:p w:rsidR="00F5320B" w:rsidRDefault="0098526C" w:rsidP="00216C60">
      <w:pPr>
        <w:tabs>
          <w:tab w:val="left" w:pos="709"/>
          <w:tab w:val="left" w:pos="1620"/>
        </w:tabs>
        <w:spacing w:after="0" w:line="240" w:lineRule="auto"/>
        <w:jc w:val="both"/>
        <w:rPr>
          <w:rFonts w:ascii="Times New Roman" w:eastAsia="Times New Roman" w:hAnsi="Times New Roman" w:cs="Times New Roman"/>
          <w:sz w:val="24"/>
          <w:szCs w:val="24"/>
          <w:lang w:val="sr-Latn-RS" w:eastAsia="sr-Cyrl-CS"/>
        </w:rPr>
      </w:pPr>
      <w:r>
        <w:rPr>
          <w:rFonts w:ascii="Times New Roman" w:eastAsia="Times New Roman" w:hAnsi="Times New Roman" w:cs="Times New Roman"/>
          <w:sz w:val="24"/>
          <w:szCs w:val="24"/>
          <w:lang w:val="sr-Latn-RS" w:eastAsia="sr-Cyrl-CS"/>
        </w:rPr>
        <w:tab/>
      </w:r>
      <w:r w:rsidRPr="0098526C">
        <w:rPr>
          <w:rFonts w:ascii="Times New Roman" w:eastAsia="Times New Roman" w:hAnsi="Times New Roman" w:cs="Times New Roman"/>
          <w:sz w:val="24"/>
          <w:szCs w:val="24"/>
          <w:lang w:val="sr-Cyrl-CS" w:eastAsia="sr-Cyrl-CS"/>
        </w:rPr>
        <w:t>Међународни и међуградски аутобуски саобраћај</w:t>
      </w:r>
      <w:r w:rsidR="00F5320B" w:rsidRPr="00A57BB5">
        <w:rPr>
          <w:rFonts w:ascii="Times New Roman" w:eastAsia="Times New Roman" w:hAnsi="Times New Roman" w:cs="Times New Roman"/>
          <w:b/>
          <w:sz w:val="24"/>
          <w:szCs w:val="24"/>
          <w:lang w:val="sr-Cyrl-CS" w:eastAsia="sr-Cyrl-CS"/>
        </w:rPr>
        <w:t xml:space="preserve"> </w:t>
      </w:r>
      <w:r w:rsidR="00F5320B" w:rsidRPr="00A57BB5">
        <w:rPr>
          <w:rFonts w:ascii="Times New Roman" w:eastAsia="Times New Roman" w:hAnsi="Times New Roman" w:cs="Times New Roman"/>
          <w:sz w:val="24"/>
          <w:szCs w:val="24"/>
          <w:lang w:val="sr-Cyrl-CS" w:eastAsia="sr-Cyrl-CS"/>
        </w:rPr>
        <w:t>одвија се преко аутобуске станице Ниш која је смештена у ужем центру Града.</w:t>
      </w:r>
      <w:r w:rsidR="00F4179D" w:rsidRPr="00A57BB5">
        <w:rPr>
          <w:rFonts w:ascii="Times New Roman" w:eastAsia="Times New Roman" w:hAnsi="Times New Roman" w:cs="Times New Roman"/>
          <w:sz w:val="24"/>
          <w:szCs w:val="24"/>
          <w:lang w:val="sr-Latn-RS" w:eastAsia="sr-Cyrl-CS"/>
        </w:rPr>
        <w:t xml:space="preserve"> </w:t>
      </w:r>
      <w:r w:rsidR="00F5320B" w:rsidRPr="00A57BB5">
        <w:rPr>
          <w:rFonts w:ascii="Times New Roman" w:eastAsia="Times New Roman" w:hAnsi="Times New Roman" w:cs="Times New Roman"/>
          <w:sz w:val="24"/>
          <w:szCs w:val="24"/>
          <w:lang w:val="sr-Cyrl-CS" w:eastAsia="sr-Cyrl-CS"/>
        </w:rPr>
        <w:t>Град Ниш је повезан бројним линијама са свим градовима и местима у Србији и Европи. На међумесној аутобуској станици, која иначе поседује 18 перона, свакодневно се реализују поласци за скоро све градове у Србији.</w:t>
      </w:r>
    </w:p>
    <w:p w:rsidR="00DC6639" w:rsidRPr="00DC6639" w:rsidRDefault="00DC6639" w:rsidP="00216C60">
      <w:pPr>
        <w:tabs>
          <w:tab w:val="left" w:pos="709"/>
          <w:tab w:val="left" w:pos="1620"/>
        </w:tabs>
        <w:spacing w:after="0" w:line="240" w:lineRule="auto"/>
        <w:jc w:val="both"/>
        <w:rPr>
          <w:rFonts w:ascii="Times New Roman" w:eastAsia="Times New Roman" w:hAnsi="Times New Roman" w:cs="Times New Roman"/>
          <w:sz w:val="24"/>
          <w:szCs w:val="24"/>
          <w:lang w:val="sr-Latn-RS" w:eastAsia="sr-Cyrl-CS"/>
        </w:rPr>
      </w:pPr>
    </w:p>
    <w:p w:rsidR="00F5320B" w:rsidRPr="00F71542" w:rsidRDefault="00E1170D" w:rsidP="00216C60">
      <w:pPr>
        <w:pStyle w:val="Heading3"/>
        <w:spacing w:before="0" w:line="240" w:lineRule="auto"/>
        <w:rPr>
          <w:rFonts w:ascii="Times New Roman" w:eastAsia="Times New Roman" w:hAnsi="Times New Roman" w:cs="Times New Roman"/>
          <w:sz w:val="24"/>
          <w:szCs w:val="24"/>
          <w:lang w:val="sr-Latn-RS" w:eastAsia="sr-Cyrl-CS"/>
        </w:rPr>
      </w:pPr>
      <w:bookmarkStart w:id="17" w:name="_Toc501347886"/>
      <w:r w:rsidRPr="00F71542">
        <w:rPr>
          <w:rFonts w:ascii="Times New Roman" w:eastAsia="Times New Roman" w:hAnsi="Times New Roman" w:cs="Times New Roman"/>
          <w:sz w:val="24"/>
          <w:szCs w:val="24"/>
          <w:lang w:val="sr-Cyrl-CS" w:eastAsia="sr-Cyrl-CS"/>
        </w:rPr>
        <w:t xml:space="preserve">2.3.4. </w:t>
      </w:r>
      <w:r w:rsidR="00F5320B" w:rsidRPr="00F71542">
        <w:rPr>
          <w:rFonts w:ascii="Times New Roman" w:eastAsia="Times New Roman" w:hAnsi="Times New Roman" w:cs="Times New Roman"/>
          <w:sz w:val="24"/>
          <w:szCs w:val="24"/>
          <w:lang w:val="sr-Cyrl-CS" w:eastAsia="sr-Cyrl-CS"/>
        </w:rPr>
        <w:t>Услуге такси превоза</w:t>
      </w:r>
      <w:bookmarkEnd w:id="17"/>
    </w:p>
    <w:p w:rsidR="00F5320B" w:rsidRDefault="00F5320B" w:rsidP="00216C60">
      <w:pPr>
        <w:spacing w:after="0" w:line="240" w:lineRule="auto"/>
        <w:ind w:firstLine="720"/>
        <w:jc w:val="both"/>
        <w:rPr>
          <w:rFonts w:ascii="Times New Roman" w:eastAsia="Times New Roman" w:hAnsi="Times New Roman" w:cs="Times New Roman"/>
          <w:sz w:val="24"/>
          <w:szCs w:val="24"/>
          <w:lang w:val="sr-Latn-RS" w:eastAsia="sr-Cyrl-CS"/>
        </w:rPr>
      </w:pPr>
      <w:r w:rsidRPr="00A57BB5">
        <w:rPr>
          <w:rFonts w:ascii="Times New Roman" w:eastAsia="Times New Roman" w:hAnsi="Times New Roman" w:cs="Times New Roman"/>
          <w:sz w:val="24"/>
          <w:szCs w:val="24"/>
          <w:lang w:val="sr-Cyrl-CS" w:eastAsia="sr-Cyrl-CS"/>
        </w:rPr>
        <w:t xml:space="preserve">На територији </w:t>
      </w:r>
      <w:r w:rsidR="001E1AED" w:rsidRPr="00A57BB5">
        <w:rPr>
          <w:rFonts w:ascii="Times New Roman" w:eastAsia="Times New Roman" w:hAnsi="Times New Roman" w:cs="Times New Roman"/>
          <w:sz w:val="24"/>
          <w:szCs w:val="24"/>
          <w:lang w:val="sr-Cyrl-CS" w:eastAsia="sr-Cyrl-CS"/>
        </w:rPr>
        <w:t>г</w:t>
      </w:r>
      <w:r w:rsidRPr="00A57BB5">
        <w:rPr>
          <w:rFonts w:ascii="Times New Roman" w:eastAsia="Times New Roman" w:hAnsi="Times New Roman" w:cs="Times New Roman"/>
          <w:sz w:val="24"/>
          <w:szCs w:val="24"/>
          <w:lang w:val="sr-Cyrl-CS" w:eastAsia="sr-Cyrl-CS"/>
        </w:rPr>
        <w:t>рада Ниша услуге такси превоза</w:t>
      </w:r>
      <w:r w:rsidR="004A3225" w:rsidRPr="00A57BB5">
        <w:rPr>
          <w:rFonts w:ascii="Times New Roman" w:eastAsia="Times New Roman" w:hAnsi="Times New Roman" w:cs="Times New Roman"/>
          <w:sz w:val="24"/>
          <w:szCs w:val="24"/>
          <w:lang w:val="sr-Cyrl-CS" w:eastAsia="sr-Cyrl-CS"/>
        </w:rPr>
        <w:t xml:space="preserve"> обавља 316 такси превозника и 61 привредно друштво. Ова област уређена је</w:t>
      </w:r>
      <w:r w:rsidRPr="00A57BB5">
        <w:rPr>
          <w:rFonts w:ascii="Times New Roman" w:eastAsia="Times New Roman" w:hAnsi="Times New Roman" w:cs="Times New Roman"/>
          <w:sz w:val="24"/>
          <w:szCs w:val="24"/>
          <w:lang w:val="sr-Cyrl-CS" w:eastAsia="sr-Cyrl-CS"/>
        </w:rPr>
        <w:t xml:space="preserve"> Одлуком о ауто-такси превозу пу</w:t>
      </w:r>
      <w:r w:rsidR="005C6B21" w:rsidRPr="00A57BB5">
        <w:rPr>
          <w:rFonts w:ascii="Times New Roman" w:eastAsia="Times New Roman" w:hAnsi="Times New Roman" w:cs="Times New Roman"/>
          <w:sz w:val="24"/>
          <w:szCs w:val="24"/>
          <w:lang w:val="sr-Cyrl-CS" w:eastAsia="sr-Cyrl-CS"/>
        </w:rPr>
        <w:t>тника на територији г</w:t>
      </w:r>
      <w:r w:rsidRPr="00A57BB5">
        <w:rPr>
          <w:rFonts w:ascii="Times New Roman" w:eastAsia="Times New Roman" w:hAnsi="Times New Roman" w:cs="Times New Roman"/>
          <w:sz w:val="24"/>
          <w:szCs w:val="24"/>
          <w:lang w:val="sr-Cyrl-CS" w:eastAsia="sr-Cyrl-CS"/>
        </w:rPr>
        <w:t>рада</w:t>
      </w:r>
      <w:r w:rsidR="005C6B21" w:rsidRPr="00A57BB5">
        <w:rPr>
          <w:rFonts w:ascii="Times New Roman" w:eastAsia="Times New Roman" w:hAnsi="Times New Roman" w:cs="Times New Roman"/>
          <w:sz w:val="24"/>
          <w:szCs w:val="24"/>
          <w:lang w:val="sr-Cyrl-CS" w:eastAsia="sr-Cyrl-CS"/>
        </w:rPr>
        <w:t xml:space="preserve"> Ниша</w:t>
      </w:r>
      <w:r w:rsidRPr="00A57BB5">
        <w:rPr>
          <w:rFonts w:ascii="Times New Roman" w:eastAsia="Times New Roman" w:hAnsi="Times New Roman" w:cs="Times New Roman"/>
          <w:sz w:val="24"/>
          <w:szCs w:val="24"/>
          <w:lang w:val="sr-Cyrl-CS" w:eastAsia="sr-Cyrl-CS"/>
        </w:rPr>
        <w:t xml:space="preserve"> (</w:t>
      </w:r>
      <w:r w:rsidR="001E1AED" w:rsidRPr="00A57BB5">
        <w:rPr>
          <w:rFonts w:ascii="Times New Roman" w:eastAsia="Times New Roman" w:hAnsi="Times New Roman" w:cs="Times New Roman"/>
          <w:sz w:val="24"/>
          <w:szCs w:val="24"/>
          <w:lang w:val="sr-Cyrl-CS" w:eastAsia="sr-Cyrl-CS"/>
        </w:rPr>
        <w:t>„</w:t>
      </w:r>
      <w:r w:rsidR="008D12A4">
        <w:rPr>
          <w:rFonts w:ascii="Times New Roman" w:eastAsia="Times New Roman" w:hAnsi="Times New Roman" w:cs="Times New Roman"/>
          <w:sz w:val="24"/>
          <w:szCs w:val="24"/>
          <w:lang w:val="sr-Cyrl-CS" w:eastAsia="sr-Cyrl-CS"/>
        </w:rPr>
        <w:t>Службени лист Г</w:t>
      </w:r>
      <w:r w:rsidRPr="00A57BB5">
        <w:rPr>
          <w:rFonts w:ascii="Times New Roman" w:eastAsia="Times New Roman" w:hAnsi="Times New Roman" w:cs="Times New Roman"/>
          <w:sz w:val="24"/>
          <w:szCs w:val="24"/>
          <w:lang w:val="sr-Cyrl-CS" w:eastAsia="sr-Cyrl-CS"/>
        </w:rPr>
        <w:t>рада Ниша</w:t>
      </w:r>
      <w:r w:rsidR="00DF21C6" w:rsidRPr="00A57BB5">
        <w:rPr>
          <w:rFonts w:ascii="Times New Roman" w:eastAsia="Times New Roman" w:hAnsi="Times New Roman" w:cs="Times New Roman"/>
          <w:sz w:val="24"/>
          <w:szCs w:val="24"/>
          <w:lang w:val="sr-Cyrl-CS" w:eastAsia="sr-Cyrl-CS"/>
        </w:rPr>
        <w:t>”</w:t>
      </w:r>
      <w:r w:rsidRPr="00A57BB5">
        <w:rPr>
          <w:rFonts w:ascii="Times New Roman" w:eastAsia="Times New Roman" w:hAnsi="Times New Roman" w:cs="Times New Roman"/>
          <w:sz w:val="24"/>
          <w:szCs w:val="24"/>
          <w:lang w:val="sr-Cyrl-CS" w:eastAsia="sr-Cyrl-CS"/>
        </w:rPr>
        <w:t xml:space="preserve">, број </w:t>
      </w:r>
      <w:r w:rsidR="005C6B21" w:rsidRPr="00A57BB5">
        <w:rPr>
          <w:rFonts w:ascii="Times New Roman" w:eastAsia="Times New Roman" w:hAnsi="Times New Roman" w:cs="Times New Roman"/>
          <w:sz w:val="24"/>
          <w:szCs w:val="24"/>
          <w:lang w:val="sr-Cyrl-CS" w:eastAsia="sr-Cyrl-CS"/>
        </w:rPr>
        <w:t>105</w:t>
      </w:r>
      <w:r w:rsidRPr="00A57BB5">
        <w:rPr>
          <w:rFonts w:ascii="Times New Roman" w:eastAsia="Times New Roman" w:hAnsi="Times New Roman" w:cs="Times New Roman"/>
          <w:sz w:val="24"/>
          <w:szCs w:val="24"/>
          <w:lang w:val="sr-Cyrl-CS" w:eastAsia="sr-Cyrl-CS"/>
        </w:rPr>
        <w:t>/201</w:t>
      </w:r>
      <w:r w:rsidR="005C6B21" w:rsidRPr="00A57BB5">
        <w:rPr>
          <w:rFonts w:ascii="Times New Roman" w:eastAsia="Times New Roman" w:hAnsi="Times New Roman" w:cs="Times New Roman"/>
          <w:sz w:val="24"/>
          <w:szCs w:val="24"/>
          <w:lang w:val="sr-Cyrl-CS" w:eastAsia="sr-Cyrl-CS"/>
        </w:rPr>
        <w:t>5</w:t>
      </w:r>
      <w:r w:rsidRPr="00A57BB5">
        <w:rPr>
          <w:rFonts w:ascii="Times New Roman" w:eastAsia="Times New Roman" w:hAnsi="Times New Roman" w:cs="Times New Roman"/>
          <w:sz w:val="24"/>
          <w:szCs w:val="24"/>
          <w:lang w:val="sr-Cyrl-CS" w:eastAsia="sr-Cyrl-CS"/>
        </w:rPr>
        <w:t xml:space="preserve">) и Решењем о одређивању такси стајалишта на територији </w:t>
      </w:r>
      <w:r w:rsidR="00894D7C" w:rsidRPr="00A57BB5">
        <w:rPr>
          <w:rFonts w:ascii="Times New Roman" w:eastAsia="Times New Roman" w:hAnsi="Times New Roman" w:cs="Times New Roman"/>
          <w:sz w:val="24"/>
          <w:szCs w:val="24"/>
          <w:lang w:val="sr-Cyrl-CS" w:eastAsia="sr-Cyrl-CS"/>
        </w:rPr>
        <w:t>г</w:t>
      </w:r>
      <w:r w:rsidRPr="00A57BB5">
        <w:rPr>
          <w:rFonts w:ascii="Times New Roman" w:eastAsia="Times New Roman" w:hAnsi="Times New Roman" w:cs="Times New Roman"/>
          <w:sz w:val="24"/>
          <w:szCs w:val="24"/>
          <w:lang w:val="sr-Cyrl-CS" w:eastAsia="sr-Cyrl-CS"/>
        </w:rPr>
        <w:t xml:space="preserve">рада Ниша </w:t>
      </w:r>
      <w:r w:rsidR="00894D7C" w:rsidRPr="00A57BB5">
        <w:rPr>
          <w:rFonts w:ascii="Times New Roman" w:eastAsia="Times New Roman" w:hAnsi="Times New Roman" w:cs="Times New Roman"/>
          <w:sz w:val="24"/>
          <w:szCs w:val="24"/>
          <w:lang w:val="sr-Cyrl-CS" w:eastAsia="sr-Cyrl-CS"/>
        </w:rPr>
        <w:t>(</w:t>
      </w:r>
      <w:r w:rsidR="001E1AED" w:rsidRPr="00A57BB5">
        <w:rPr>
          <w:rFonts w:ascii="Times New Roman" w:eastAsia="Times New Roman" w:hAnsi="Times New Roman" w:cs="Times New Roman"/>
          <w:sz w:val="24"/>
          <w:szCs w:val="24"/>
          <w:lang w:val="sr-Cyrl-CS" w:eastAsia="sr-Cyrl-CS"/>
        </w:rPr>
        <w:t>„</w:t>
      </w:r>
      <w:r w:rsidR="008D12A4">
        <w:rPr>
          <w:rFonts w:ascii="Times New Roman" w:eastAsia="Times New Roman" w:hAnsi="Times New Roman" w:cs="Times New Roman"/>
          <w:sz w:val="24"/>
          <w:szCs w:val="24"/>
          <w:lang w:val="sr-Cyrl-CS" w:eastAsia="sr-Cyrl-CS"/>
        </w:rPr>
        <w:t>Службени лист Г</w:t>
      </w:r>
      <w:r w:rsidR="00894D7C" w:rsidRPr="00A57BB5">
        <w:rPr>
          <w:rFonts w:ascii="Times New Roman" w:eastAsia="Times New Roman" w:hAnsi="Times New Roman" w:cs="Times New Roman"/>
          <w:sz w:val="24"/>
          <w:szCs w:val="24"/>
          <w:lang w:val="sr-Cyrl-CS" w:eastAsia="sr-Cyrl-CS"/>
        </w:rPr>
        <w:t>рада Ниша</w:t>
      </w:r>
      <w:r w:rsidR="00DF21C6" w:rsidRPr="00A57BB5">
        <w:rPr>
          <w:rFonts w:ascii="Times New Roman" w:eastAsia="Times New Roman" w:hAnsi="Times New Roman" w:cs="Times New Roman"/>
          <w:sz w:val="24"/>
          <w:szCs w:val="24"/>
          <w:lang w:val="sr-Cyrl-CS" w:eastAsia="sr-Cyrl-CS"/>
        </w:rPr>
        <w:t>”</w:t>
      </w:r>
      <w:r w:rsidR="00894D7C" w:rsidRPr="00A57BB5">
        <w:rPr>
          <w:rFonts w:ascii="Times New Roman" w:eastAsia="Times New Roman" w:hAnsi="Times New Roman" w:cs="Times New Roman"/>
          <w:sz w:val="24"/>
          <w:szCs w:val="24"/>
          <w:lang w:val="sr-Cyrl-CS" w:eastAsia="sr-Cyrl-CS"/>
        </w:rPr>
        <w:t>, број 2/2012).</w:t>
      </w:r>
      <w:r w:rsidR="004A3225" w:rsidRPr="00A57BB5">
        <w:rPr>
          <w:rFonts w:ascii="Times New Roman" w:eastAsia="Times New Roman" w:hAnsi="Times New Roman" w:cs="Times New Roman"/>
          <w:sz w:val="24"/>
          <w:szCs w:val="24"/>
          <w:lang w:val="sr-Latn-RS" w:eastAsia="sr-Cyrl-CS"/>
        </w:rPr>
        <w:t xml:space="preserve"> </w:t>
      </w:r>
    </w:p>
    <w:p w:rsidR="00DC6639" w:rsidRPr="00A57BB5" w:rsidRDefault="00DC6639" w:rsidP="00216C60">
      <w:pPr>
        <w:spacing w:after="0" w:line="240" w:lineRule="auto"/>
        <w:ind w:firstLine="720"/>
        <w:jc w:val="both"/>
        <w:rPr>
          <w:rFonts w:ascii="Times New Roman" w:eastAsia="Times New Roman" w:hAnsi="Times New Roman" w:cs="Times New Roman"/>
          <w:sz w:val="24"/>
          <w:szCs w:val="24"/>
          <w:lang w:val="sr-Cyrl-RS" w:eastAsia="sr-Cyrl-CS"/>
        </w:rPr>
      </w:pPr>
    </w:p>
    <w:p w:rsidR="001846A0" w:rsidRDefault="001846A0" w:rsidP="00216C60">
      <w:pPr>
        <w:pStyle w:val="Heading2"/>
        <w:spacing w:before="0" w:line="240" w:lineRule="auto"/>
        <w:rPr>
          <w:rFonts w:ascii="Times New Roman" w:hAnsi="Times New Roman" w:cs="Times New Roman"/>
          <w:sz w:val="28"/>
          <w:szCs w:val="28"/>
          <w:lang w:val="sr-Latn-RS"/>
        </w:rPr>
      </w:pPr>
      <w:bookmarkStart w:id="18" w:name="_Toc501347887"/>
      <w:r w:rsidRPr="00F71542">
        <w:rPr>
          <w:rFonts w:ascii="Times New Roman" w:hAnsi="Times New Roman" w:cs="Times New Roman"/>
          <w:sz w:val="28"/>
          <w:szCs w:val="28"/>
          <w:lang w:val="sr-Cyrl-RS"/>
        </w:rPr>
        <w:t>2.4. Комунална инфраструктура</w:t>
      </w:r>
      <w:bookmarkEnd w:id="18"/>
    </w:p>
    <w:p w:rsidR="001846A0" w:rsidRDefault="00BA1EEF"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Cyrl-RS"/>
        </w:rPr>
        <w:t xml:space="preserve">Комунална инфраструктура обухвата: </w:t>
      </w:r>
      <w:r w:rsidR="001846A0" w:rsidRPr="00A57BB5">
        <w:rPr>
          <w:rFonts w:ascii="Times New Roman" w:hAnsi="Times New Roman" w:cs="Times New Roman"/>
          <w:sz w:val="24"/>
          <w:szCs w:val="24"/>
          <w:lang w:val="sr-Cyrl-RS"/>
        </w:rPr>
        <w:t>водоводн</w:t>
      </w:r>
      <w:r w:rsidRPr="00A57BB5">
        <w:rPr>
          <w:rFonts w:ascii="Times New Roman" w:hAnsi="Times New Roman" w:cs="Times New Roman"/>
          <w:sz w:val="24"/>
          <w:szCs w:val="24"/>
          <w:lang w:val="sr-Cyrl-RS"/>
        </w:rPr>
        <w:t>у</w:t>
      </w:r>
      <w:r w:rsidR="001846A0" w:rsidRPr="00A57BB5">
        <w:rPr>
          <w:rFonts w:ascii="Times New Roman" w:hAnsi="Times New Roman" w:cs="Times New Roman"/>
          <w:sz w:val="24"/>
          <w:szCs w:val="24"/>
          <w:lang w:val="sr-Cyrl-RS"/>
        </w:rPr>
        <w:t xml:space="preserve"> мреж</w:t>
      </w:r>
      <w:r w:rsidRPr="00A57BB5">
        <w:rPr>
          <w:rFonts w:ascii="Times New Roman" w:hAnsi="Times New Roman" w:cs="Times New Roman"/>
          <w:sz w:val="24"/>
          <w:szCs w:val="24"/>
          <w:lang w:val="sr-Cyrl-RS"/>
        </w:rPr>
        <w:t>у</w:t>
      </w:r>
      <w:r w:rsidR="001846A0" w:rsidRPr="00A57BB5">
        <w:rPr>
          <w:rFonts w:ascii="Times New Roman" w:hAnsi="Times New Roman" w:cs="Times New Roman"/>
          <w:sz w:val="24"/>
          <w:szCs w:val="24"/>
          <w:lang w:val="sr-Cyrl-RS"/>
        </w:rPr>
        <w:t>, канализацион</w:t>
      </w:r>
      <w:r w:rsidRPr="00A57BB5">
        <w:rPr>
          <w:rFonts w:ascii="Times New Roman" w:hAnsi="Times New Roman" w:cs="Times New Roman"/>
          <w:sz w:val="24"/>
          <w:szCs w:val="24"/>
          <w:lang w:val="sr-Cyrl-RS"/>
        </w:rPr>
        <w:t>у</w:t>
      </w:r>
      <w:r w:rsidR="001846A0" w:rsidRPr="00A57BB5">
        <w:rPr>
          <w:rFonts w:ascii="Times New Roman" w:hAnsi="Times New Roman" w:cs="Times New Roman"/>
          <w:sz w:val="24"/>
          <w:szCs w:val="24"/>
          <w:lang w:val="sr-Cyrl-RS"/>
        </w:rPr>
        <w:t xml:space="preserve"> мреж</w:t>
      </w:r>
      <w:r w:rsidRPr="00A57BB5">
        <w:rPr>
          <w:rFonts w:ascii="Times New Roman" w:hAnsi="Times New Roman" w:cs="Times New Roman"/>
          <w:sz w:val="24"/>
          <w:szCs w:val="24"/>
          <w:lang w:val="sr-Cyrl-RS"/>
        </w:rPr>
        <w:t>у, електродистрибутивну</w:t>
      </w:r>
      <w:r w:rsidR="001846A0" w:rsidRPr="00A57BB5">
        <w:rPr>
          <w:rFonts w:ascii="Times New Roman" w:hAnsi="Times New Roman" w:cs="Times New Roman"/>
          <w:sz w:val="24"/>
          <w:szCs w:val="24"/>
          <w:lang w:val="sr-Cyrl-RS"/>
        </w:rPr>
        <w:t xml:space="preserve"> мреж</w:t>
      </w:r>
      <w:r w:rsidRPr="00A57BB5">
        <w:rPr>
          <w:rFonts w:ascii="Times New Roman" w:hAnsi="Times New Roman" w:cs="Times New Roman"/>
          <w:sz w:val="24"/>
          <w:szCs w:val="24"/>
          <w:lang w:val="sr-Cyrl-RS"/>
        </w:rPr>
        <w:t>у</w:t>
      </w:r>
      <w:r w:rsidR="001846A0" w:rsidRPr="00A57BB5">
        <w:rPr>
          <w:rFonts w:ascii="Times New Roman" w:hAnsi="Times New Roman" w:cs="Times New Roman"/>
          <w:sz w:val="24"/>
          <w:szCs w:val="24"/>
          <w:lang w:val="sr-Cyrl-RS"/>
        </w:rPr>
        <w:t>, телекомуникације, јавне површине и услуге уклањања отпада.</w:t>
      </w:r>
    </w:p>
    <w:p w:rsidR="00DC6639" w:rsidRPr="00DC6639" w:rsidRDefault="00DC6639" w:rsidP="00216C60">
      <w:pPr>
        <w:spacing w:after="0" w:line="240" w:lineRule="auto"/>
        <w:ind w:firstLine="720"/>
        <w:jc w:val="both"/>
        <w:rPr>
          <w:rFonts w:ascii="Times New Roman" w:hAnsi="Times New Roman" w:cs="Times New Roman"/>
          <w:sz w:val="24"/>
          <w:szCs w:val="24"/>
          <w:lang w:val="sr-Latn-RS"/>
        </w:rPr>
      </w:pPr>
    </w:p>
    <w:p w:rsidR="001846A0" w:rsidRPr="00F71542" w:rsidRDefault="00791D7F" w:rsidP="00216C60">
      <w:pPr>
        <w:pStyle w:val="Heading3"/>
        <w:spacing w:before="0" w:line="240" w:lineRule="auto"/>
        <w:rPr>
          <w:rFonts w:ascii="Times New Roman" w:hAnsi="Times New Roman" w:cs="Times New Roman"/>
          <w:sz w:val="24"/>
          <w:szCs w:val="24"/>
          <w:lang w:val="sr-Latn-RS"/>
        </w:rPr>
      </w:pPr>
      <w:bookmarkStart w:id="19" w:name="_Toc501347888"/>
      <w:r w:rsidRPr="00F71542">
        <w:rPr>
          <w:rFonts w:ascii="Times New Roman" w:hAnsi="Times New Roman" w:cs="Times New Roman"/>
          <w:sz w:val="24"/>
          <w:szCs w:val="24"/>
          <w:lang w:val="sr-Cyrl-RS"/>
        </w:rPr>
        <w:t xml:space="preserve">2.4.1. </w:t>
      </w:r>
      <w:r w:rsidR="001846A0" w:rsidRPr="00F71542">
        <w:rPr>
          <w:rFonts w:ascii="Times New Roman" w:hAnsi="Times New Roman" w:cs="Times New Roman"/>
          <w:sz w:val="24"/>
          <w:szCs w:val="24"/>
          <w:lang w:val="sr-Cyrl-RS"/>
        </w:rPr>
        <w:t>Водоводна мрежа</w:t>
      </w:r>
      <w:bookmarkEnd w:id="19"/>
    </w:p>
    <w:p w:rsidR="001846A0" w:rsidRPr="00A57BB5" w:rsidRDefault="00B52A3E"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Водос</w:t>
      </w:r>
      <w:r w:rsidR="001846A0" w:rsidRPr="00A57BB5">
        <w:rPr>
          <w:rFonts w:ascii="Times New Roman" w:hAnsi="Times New Roman" w:cs="Times New Roman"/>
          <w:sz w:val="24"/>
          <w:szCs w:val="24"/>
          <w:lang w:val="sr-Cyrl-RS"/>
        </w:rPr>
        <w:t xml:space="preserve">набдевање Града Ниша се остварује преко </w:t>
      </w:r>
      <w:r w:rsidRPr="00A57BB5">
        <w:rPr>
          <w:rFonts w:ascii="Times New Roman" w:hAnsi="Times New Roman" w:cs="Times New Roman"/>
          <w:sz w:val="24"/>
          <w:szCs w:val="24"/>
          <w:lang w:val="sr-Cyrl-RS"/>
        </w:rPr>
        <w:t>три</w:t>
      </w:r>
      <w:r w:rsidR="001846A0" w:rsidRPr="00A57BB5">
        <w:rPr>
          <w:rFonts w:ascii="Times New Roman" w:hAnsi="Times New Roman" w:cs="Times New Roman"/>
          <w:sz w:val="24"/>
          <w:szCs w:val="24"/>
          <w:lang w:val="sr-Cyrl-RS"/>
        </w:rPr>
        <w:t xml:space="preserve"> територијално посебна, а функционално </w:t>
      </w:r>
      <w:r w:rsidRPr="00A57BB5">
        <w:rPr>
          <w:rFonts w:ascii="Times New Roman" w:hAnsi="Times New Roman" w:cs="Times New Roman"/>
          <w:sz w:val="24"/>
          <w:szCs w:val="24"/>
          <w:lang w:val="sr-Cyrl-RS"/>
        </w:rPr>
        <w:t xml:space="preserve">условно </w:t>
      </w:r>
      <w:r w:rsidR="001846A0" w:rsidRPr="00A57BB5">
        <w:rPr>
          <w:rFonts w:ascii="Times New Roman" w:hAnsi="Times New Roman" w:cs="Times New Roman"/>
          <w:sz w:val="24"/>
          <w:szCs w:val="24"/>
          <w:lang w:val="sr-Cyrl-RS"/>
        </w:rPr>
        <w:t>веома зависна водоводна система:</w:t>
      </w:r>
    </w:p>
    <w:p w:rsidR="001846A0" w:rsidRPr="00A57BB5" w:rsidRDefault="00F4179D" w:rsidP="00216C60">
      <w:pPr>
        <w:spacing w:after="0" w:line="240" w:lineRule="auto"/>
        <w:ind w:left="720"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 xml:space="preserve">1. </w:t>
      </w:r>
      <w:r w:rsidR="001846A0" w:rsidRPr="00A57BB5">
        <w:rPr>
          <w:rFonts w:ascii="Times New Roman" w:hAnsi="Times New Roman" w:cs="Times New Roman"/>
          <w:sz w:val="24"/>
          <w:szCs w:val="24"/>
          <w:lang w:val="sr-Cyrl-RS"/>
        </w:rPr>
        <w:t>Водоводни систем „Медиана“</w:t>
      </w:r>
      <w:r w:rsidR="00142DAD" w:rsidRPr="00A57BB5">
        <w:rPr>
          <w:rFonts w:ascii="Times New Roman" w:hAnsi="Times New Roman" w:cs="Times New Roman"/>
          <w:sz w:val="24"/>
          <w:szCs w:val="24"/>
          <w:lang w:val="sr-Latn-RS"/>
        </w:rPr>
        <w:t xml:space="preserve"> </w:t>
      </w:r>
      <w:r w:rsidR="00142DAD" w:rsidRPr="00A57BB5">
        <w:rPr>
          <w:rFonts w:ascii="Times New Roman" w:hAnsi="Times New Roman" w:cs="Times New Roman"/>
          <w:sz w:val="24"/>
          <w:szCs w:val="24"/>
          <w:lang w:val="sr-Cyrl-RS"/>
        </w:rPr>
        <w:t>–</w:t>
      </w:r>
      <w:r w:rsidR="001846A0" w:rsidRPr="00A57BB5">
        <w:rPr>
          <w:rFonts w:ascii="Times New Roman" w:hAnsi="Times New Roman" w:cs="Times New Roman"/>
          <w:sz w:val="24"/>
          <w:szCs w:val="24"/>
          <w:lang w:val="sr-Cyrl-RS"/>
        </w:rPr>
        <w:t xml:space="preserve"> извориште</w:t>
      </w:r>
      <w:r w:rsidR="00142DAD" w:rsidRPr="00A57BB5">
        <w:rPr>
          <w:rFonts w:ascii="Times New Roman" w:hAnsi="Times New Roman" w:cs="Times New Roman"/>
          <w:sz w:val="24"/>
          <w:szCs w:val="24"/>
          <w:lang w:val="sr-Latn-RS"/>
        </w:rPr>
        <w:t xml:space="preserve"> </w:t>
      </w:r>
      <w:r w:rsidR="001846A0" w:rsidRPr="00A57BB5">
        <w:rPr>
          <w:rFonts w:ascii="Times New Roman" w:hAnsi="Times New Roman" w:cs="Times New Roman"/>
          <w:sz w:val="24"/>
          <w:szCs w:val="24"/>
          <w:lang w:val="sr-Cyrl-RS"/>
        </w:rPr>
        <w:t xml:space="preserve">подземне воде прихрањивано </w:t>
      </w:r>
      <w:r w:rsidR="00142DAD" w:rsidRPr="00A57BB5">
        <w:rPr>
          <w:rFonts w:ascii="Times New Roman" w:hAnsi="Times New Roman" w:cs="Times New Roman"/>
          <w:sz w:val="24"/>
          <w:szCs w:val="24"/>
          <w:lang w:val="sr-Cyrl-RS"/>
        </w:rPr>
        <w:t>прет</w:t>
      </w:r>
      <w:r w:rsidR="001846A0" w:rsidRPr="00A57BB5">
        <w:rPr>
          <w:rFonts w:ascii="Times New Roman" w:hAnsi="Times New Roman" w:cs="Times New Roman"/>
          <w:sz w:val="24"/>
          <w:szCs w:val="24"/>
          <w:lang w:val="sr-Cyrl-RS"/>
        </w:rPr>
        <w:t>ходно пречишћеном водом из водотока Нишаве, капацитета 100-</w:t>
      </w:r>
      <w:r w:rsidR="00B52A3E" w:rsidRPr="00A57BB5">
        <w:rPr>
          <w:rFonts w:ascii="Times New Roman" w:hAnsi="Times New Roman" w:cs="Times New Roman"/>
          <w:sz w:val="24"/>
          <w:szCs w:val="24"/>
          <w:lang w:val="sr-Cyrl-RS"/>
        </w:rPr>
        <w:t>5</w:t>
      </w:r>
      <w:r w:rsidR="001846A0" w:rsidRPr="00A57BB5">
        <w:rPr>
          <w:rFonts w:ascii="Times New Roman" w:hAnsi="Times New Roman" w:cs="Times New Roman"/>
          <w:sz w:val="24"/>
          <w:szCs w:val="24"/>
          <w:lang w:val="sr-Cyrl-RS"/>
        </w:rPr>
        <w:t>00</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l/s</w:t>
      </w:r>
      <w:r w:rsidR="001846A0" w:rsidRPr="00A57BB5">
        <w:rPr>
          <w:rFonts w:ascii="Times New Roman" w:hAnsi="Times New Roman" w:cs="Times New Roman"/>
          <w:sz w:val="24"/>
          <w:szCs w:val="24"/>
          <w:lang w:val="sr-Cyrl-RS"/>
        </w:rPr>
        <w:t>,</w:t>
      </w:r>
    </w:p>
    <w:p w:rsidR="001846A0" w:rsidRPr="00A57BB5" w:rsidRDefault="00142DAD" w:rsidP="00216C60">
      <w:pPr>
        <w:spacing w:after="0" w:line="240" w:lineRule="auto"/>
        <w:ind w:left="720"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2.</w:t>
      </w:r>
      <w:r w:rsidRPr="00A57BB5">
        <w:rPr>
          <w:rFonts w:ascii="Times New Roman" w:hAnsi="Times New Roman" w:cs="Times New Roman"/>
          <w:sz w:val="24"/>
          <w:szCs w:val="24"/>
          <w:lang w:val="sr-Latn-RS"/>
        </w:rPr>
        <w:t xml:space="preserve"> </w:t>
      </w:r>
      <w:r w:rsidR="001846A0" w:rsidRPr="00A57BB5">
        <w:rPr>
          <w:rFonts w:ascii="Times New Roman" w:hAnsi="Times New Roman" w:cs="Times New Roman"/>
          <w:sz w:val="24"/>
          <w:szCs w:val="24"/>
          <w:lang w:val="sr-Cyrl-RS"/>
        </w:rPr>
        <w:t>Водоводни систем „Студена“</w:t>
      </w:r>
      <w:r w:rsidRPr="00A57BB5">
        <w:rPr>
          <w:rFonts w:ascii="Times New Roman" w:hAnsi="Times New Roman" w:cs="Times New Roman"/>
          <w:sz w:val="24"/>
          <w:szCs w:val="24"/>
          <w:lang w:val="sr-Cyrl-RS"/>
        </w:rPr>
        <w:t xml:space="preserve"> –</w:t>
      </w:r>
      <w:r w:rsidR="001846A0" w:rsidRPr="00A57BB5">
        <w:rPr>
          <w:rFonts w:ascii="Times New Roman" w:hAnsi="Times New Roman" w:cs="Times New Roman"/>
          <w:sz w:val="24"/>
          <w:szCs w:val="24"/>
          <w:lang w:val="sr-Cyrl-RS"/>
        </w:rPr>
        <w:t xml:space="preserve"> карсни</w:t>
      </w:r>
      <w:r w:rsidRPr="00A57BB5">
        <w:rPr>
          <w:rFonts w:ascii="Times New Roman" w:hAnsi="Times New Roman" w:cs="Times New Roman"/>
          <w:sz w:val="24"/>
          <w:szCs w:val="24"/>
          <w:lang w:val="sr-Cyrl-RS"/>
        </w:rPr>
        <w:t xml:space="preserve"> </w:t>
      </w:r>
      <w:r w:rsidR="001846A0" w:rsidRPr="00A57BB5">
        <w:rPr>
          <w:rFonts w:ascii="Times New Roman" w:hAnsi="Times New Roman" w:cs="Times New Roman"/>
          <w:sz w:val="24"/>
          <w:szCs w:val="24"/>
          <w:lang w:val="sr-Cyrl-RS"/>
        </w:rPr>
        <w:t>природни извор и доводни цевовод са објектима, капацитета 220-340</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l/s</w:t>
      </w:r>
      <w:r w:rsidR="001846A0" w:rsidRPr="00A57BB5">
        <w:rPr>
          <w:rFonts w:ascii="Times New Roman" w:hAnsi="Times New Roman" w:cs="Times New Roman"/>
          <w:sz w:val="24"/>
          <w:szCs w:val="24"/>
          <w:lang w:val="sr-Cyrl-RS"/>
        </w:rPr>
        <w:t>,</w:t>
      </w:r>
    </w:p>
    <w:p w:rsidR="001846A0" w:rsidRPr="00A57BB5" w:rsidRDefault="00142DAD" w:rsidP="00216C60">
      <w:pPr>
        <w:spacing w:after="0" w:line="240" w:lineRule="auto"/>
        <w:ind w:left="720"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 xml:space="preserve">3. </w:t>
      </w:r>
      <w:r w:rsidR="001846A0" w:rsidRPr="00A57BB5">
        <w:rPr>
          <w:rFonts w:ascii="Times New Roman" w:hAnsi="Times New Roman" w:cs="Times New Roman"/>
          <w:sz w:val="24"/>
          <w:szCs w:val="24"/>
          <w:lang w:val="sr-Cyrl-RS"/>
        </w:rPr>
        <w:t>Водоводни систем „Љубер</w:t>
      </w:r>
      <w:r w:rsidR="00B52A3E" w:rsidRPr="00A57BB5">
        <w:rPr>
          <w:rFonts w:ascii="Times New Roman" w:hAnsi="Times New Roman" w:cs="Times New Roman"/>
          <w:sz w:val="24"/>
          <w:szCs w:val="24"/>
          <w:lang w:val="sr-Cyrl-RS"/>
        </w:rPr>
        <w:t>а</w:t>
      </w:r>
      <w:r w:rsidR="001846A0" w:rsidRPr="00A57BB5">
        <w:rPr>
          <w:rFonts w:ascii="Times New Roman" w:hAnsi="Times New Roman" w:cs="Times New Roman"/>
          <w:sz w:val="24"/>
          <w:szCs w:val="24"/>
          <w:lang w:val="sr-Cyrl-RS"/>
        </w:rPr>
        <w:t>ђа-Ниш“</w:t>
      </w:r>
      <w:r w:rsidRPr="00A57BB5">
        <w:rPr>
          <w:rFonts w:ascii="Times New Roman" w:hAnsi="Times New Roman" w:cs="Times New Roman"/>
          <w:sz w:val="24"/>
          <w:szCs w:val="24"/>
          <w:lang w:val="sr-Cyrl-RS"/>
        </w:rPr>
        <w:t xml:space="preserve"> –</w:t>
      </w:r>
      <w:r w:rsidR="001846A0" w:rsidRPr="00A57BB5">
        <w:rPr>
          <w:rFonts w:ascii="Times New Roman" w:hAnsi="Times New Roman" w:cs="Times New Roman"/>
          <w:sz w:val="24"/>
          <w:szCs w:val="24"/>
          <w:lang w:val="sr-Cyrl-RS"/>
        </w:rPr>
        <w:t xml:space="preserve"> низ</w:t>
      </w:r>
      <w:r w:rsidRPr="00A57BB5">
        <w:rPr>
          <w:rFonts w:ascii="Times New Roman" w:hAnsi="Times New Roman" w:cs="Times New Roman"/>
          <w:sz w:val="24"/>
          <w:szCs w:val="24"/>
          <w:lang w:val="sr-Cyrl-RS"/>
        </w:rPr>
        <w:t xml:space="preserve"> </w:t>
      </w:r>
      <w:r w:rsidR="001846A0" w:rsidRPr="00A57BB5">
        <w:rPr>
          <w:rFonts w:ascii="Times New Roman" w:hAnsi="Times New Roman" w:cs="Times New Roman"/>
          <w:sz w:val="24"/>
          <w:szCs w:val="24"/>
          <w:lang w:val="sr-Cyrl-RS"/>
        </w:rPr>
        <w:t>карсних природних извора (Крупац, Мокра, Дивљана и Љуберађа) и доводни цевовод са објектима, капацитета 800-1</w:t>
      </w:r>
      <w:r w:rsidRPr="00A57BB5">
        <w:rPr>
          <w:rFonts w:ascii="Times New Roman" w:hAnsi="Times New Roman" w:cs="Times New Roman"/>
          <w:sz w:val="24"/>
          <w:szCs w:val="24"/>
          <w:lang w:val="sr-Cyrl-RS"/>
        </w:rPr>
        <w:t>.</w:t>
      </w:r>
      <w:r w:rsidR="001846A0" w:rsidRPr="00A57BB5">
        <w:rPr>
          <w:rFonts w:ascii="Times New Roman" w:hAnsi="Times New Roman" w:cs="Times New Roman"/>
          <w:sz w:val="24"/>
          <w:szCs w:val="24"/>
          <w:lang w:val="sr-Cyrl-RS"/>
        </w:rPr>
        <w:t>450</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l/s</w:t>
      </w:r>
      <w:r w:rsidR="00B52A3E" w:rsidRPr="00A57BB5">
        <w:rPr>
          <w:rFonts w:ascii="Times New Roman" w:hAnsi="Times New Roman" w:cs="Times New Roman"/>
          <w:sz w:val="24"/>
          <w:szCs w:val="24"/>
          <w:lang w:val="sr-Cyrl-RS"/>
        </w:rPr>
        <w:t>.</w:t>
      </w:r>
    </w:p>
    <w:p w:rsidR="00B52A3E" w:rsidRPr="00A57BB5" w:rsidRDefault="00B52A3E"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ab/>
        <w:t>Наведени системи са извориштима, доводним системом, одговарајућом дистрибутивном и разводном мрежом, пумпним станицама и резервоарима представљају Нишки Водоводни Систем (НИВОС).</w:t>
      </w:r>
    </w:p>
    <w:p w:rsidR="00B52A3E" w:rsidRPr="00A57BB5" w:rsidRDefault="001846A0" w:rsidP="00216C60">
      <w:pPr>
        <w:spacing w:after="0" w:line="240" w:lineRule="auto"/>
        <w:ind w:left="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 xml:space="preserve">Њиме се </w:t>
      </w:r>
      <w:r w:rsidR="008D12A4" w:rsidRPr="00A57BB5">
        <w:rPr>
          <w:rFonts w:ascii="Times New Roman" w:hAnsi="Times New Roman" w:cs="Times New Roman"/>
          <w:sz w:val="24"/>
          <w:szCs w:val="24"/>
          <w:lang w:val="sr-Cyrl-RS"/>
        </w:rPr>
        <w:t xml:space="preserve">водом </w:t>
      </w:r>
      <w:r w:rsidRPr="00A57BB5">
        <w:rPr>
          <w:rFonts w:ascii="Times New Roman" w:hAnsi="Times New Roman" w:cs="Times New Roman"/>
          <w:sz w:val="24"/>
          <w:szCs w:val="24"/>
          <w:lang w:val="sr-Cyrl-RS"/>
        </w:rPr>
        <w:t xml:space="preserve">снабдева око </w:t>
      </w:r>
      <w:r w:rsidR="00B52A3E" w:rsidRPr="00A57BB5">
        <w:rPr>
          <w:rFonts w:ascii="Times New Roman" w:hAnsi="Times New Roman" w:cs="Times New Roman"/>
          <w:sz w:val="24"/>
          <w:szCs w:val="24"/>
          <w:lang w:val="sr-Cyrl-RS"/>
        </w:rPr>
        <w:t>240</w:t>
      </w:r>
      <w:r w:rsidR="00142DAD" w:rsidRPr="00A57BB5">
        <w:rPr>
          <w:rFonts w:ascii="Times New Roman" w:hAnsi="Times New Roman" w:cs="Times New Roman"/>
          <w:sz w:val="24"/>
          <w:szCs w:val="24"/>
          <w:lang w:val="sr-Cyrl-RS"/>
        </w:rPr>
        <w:t xml:space="preserve"> 000</w:t>
      </w:r>
      <w:r w:rsidR="00BA1EEF"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Cyrl-RS"/>
        </w:rPr>
        <w:t>људи и индустрија, кол</w:t>
      </w:r>
      <w:r w:rsidR="00B52A3E" w:rsidRPr="00A57BB5">
        <w:rPr>
          <w:rFonts w:ascii="Times New Roman" w:hAnsi="Times New Roman" w:cs="Times New Roman"/>
          <w:sz w:val="24"/>
          <w:szCs w:val="24"/>
          <w:lang w:val="sr-Cyrl-RS"/>
        </w:rPr>
        <w:t>ичином од 37</w:t>
      </w:r>
      <w:r w:rsidR="00BA1EEF" w:rsidRPr="00A57BB5">
        <w:rPr>
          <w:rFonts w:ascii="Times New Roman" w:hAnsi="Times New Roman" w:cs="Times New Roman"/>
          <w:sz w:val="24"/>
          <w:szCs w:val="24"/>
          <w:lang w:val="sr-Cyrl-RS"/>
        </w:rPr>
        <w:t>.</w:t>
      </w:r>
      <w:r w:rsidR="00B52A3E" w:rsidRPr="00A57BB5">
        <w:rPr>
          <w:rFonts w:ascii="Times New Roman" w:hAnsi="Times New Roman" w:cs="Times New Roman"/>
          <w:sz w:val="24"/>
          <w:szCs w:val="24"/>
          <w:lang w:val="sr-Cyrl-RS"/>
        </w:rPr>
        <w:t>732</w:t>
      </w:r>
      <w:r w:rsidR="00BA1EEF" w:rsidRPr="00A57BB5">
        <w:rPr>
          <w:rFonts w:ascii="Times New Roman" w:hAnsi="Times New Roman" w:cs="Times New Roman"/>
          <w:sz w:val="24"/>
          <w:szCs w:val="24"/>
          <w:lang w:val="sr-Cyrl-RS"/>
        </w:rPr>
        <w:t>.</w:t>
      </w:r>
      <w:r w:rsidR="00B52A3E" w:rsidRPr="00A57BB5">
        <w:rPr>
          <w:rFonts w:ascii="Times New Roman" w:hAnsi="Times New Roman" w:cs="Times New Roman"/>
          <w:sz w:val="24"/>
          <w:szCs w:val="24"/>
          <w:lang w:val="sr-Cyrl-RS"/>
        </w:rPr>
        <w:t>608</w:t>
      </w:r>
      <w:r w:rsidR="00BA1EEF" w:rsidRPr="00A57BB5">
        <w:rPr>
          <w:rFonts w:ascii="Times New Roman" w:hAnsi="Times New Roman" w:cs="Times New Roman"/>
          <w:sz w:val="24"/>
          <w:szCs w:val="24"/>
          <w:lang w:val="sr-Cyrl-RS"/>
        </w:rPr>
        <w:t xml:space="preserve"> </w:t>
      </w:r>
      <w:r w:rsidR="00B52A3E" w:rsidRPr="00A57BB5">
        <w:rPr>
          <w:rFonts w:ascii="Times New Roman" w:hAnsi="Times New Roman" w:cs="Times New Roman"/>
          <w:sz w:val="24"/>
          <w:szCs w:val="24"/>
        </w:rPr>
        <w:t>m</w:t>
      </w:r>
      <w:r w:rsidR="00B52A3E" w:rsidRPr="00A57BB5">
        <w:rPr>
          <w:rFonts w:ascii="Times New Roman" w:hAnsi="Times New Roman" w:cs="Times New Roman"/>
          <w:sz w:val="24"/>
          <w:szCs w:val="24"/>
          <w:vertAlign w:val="superscript"/>
        </w:rPr>
        <w:t>3</w:t>
      </w:r>
    </w:p>
    <w:p w:rsidR="00BA1EEF" w:rsidRPr="00A57BB5" w:rsidRDefault="00B52A3E"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 xml:space="preserve">годишње, односно 103.377 </w:t>
      </w:r>
      <w:r w:rsidRPr="00A57BB5">
        <w:rPr>
          <w:rFonts w:ascii="Times New Roman" w:hAnsi="Times New Roman" w:cs="Times New Roman"/>
          <w:sz w:val="24"/>
          <w:szCs w:val="24"/>
        </w:rPr>
        <w:t>m</w:t>
      </w:r>
      <w:r w:rsidRPr="00A57BB5">
        <w:rPr>
          <w:rFonts w:ascii="Times New Roman" w:hAnsi="Times New Roman" w:cs="Times New Roman"/>
          <w:sz w:val="24"/>
          <w:szCs w:val="24"/>
          <w:vertAlign w:val="superscript"/>
        </w:rPr>
        <w:t>3</w:t>
      </w:r>
      <w:r w:rsidRPr="00A57BB5">
        <w:rPr>
          <w:rFonts w:ascii="Times New Roman" w:hAnsi="Times New Roman" w:cs="Times New Roman"/>
          <w:sz w:val="24"/>
          <w:szCs w:val="24"/>
          <w:vertAlign w:val="superscript"/>
          <w:lang w:val="sr-Cyrl-RS"/>
        </w:rPr>
        <w:t xml:space="preserve"> </w:t>
      </w:r>
      <w:r w:rsidRPr="00A57BB5">
        <w:rPr>
          <w:rFonts w:ascii="Times New Roman" w:hAnsi="Times New Roman" w:cs="Times New Roman"/>
          <w:sz w:val="24"/>
          <w:szCs w:val="24"/>
          <w:lang w:val="sr-Cyrl-RS"/>
        </w:rPr>
        <w:t>на дан.</w:t>
      </w:r>
    </w:p>
    <w:p w:rsidR="001846A0" w:rsidRPr="009E28B1" w:rsidRDefault="001846A0" w:rsidP="00216C60">
      <w:pPr>
        <w:spacing w:after="0" w:line="240" w:lineRule="auto"/>
        <w:ind w:firstLine="720"/>
        <w:jc w:val="both"/>
        <w:rPr>
          <w:rFonts w:ascii="Times New Roman" w:hAnsi="Times New Roman" w:cs="Times New Roman"/>
          <w:sz w:val="24"/>
          <w:szCs w:val="24"/>
          <w:lang w:val="sr-Cyrl-RS"/>
        </w:rPr>
      </w:pPr>
      <w:r w:rsidRPr="009E28B1">
        <w:rPr>
          <w:rFonts w:ascii="Times New Roman" w:hAnsi="Times New Roman" w:cs="Times New Roman"/>
          <w:sz w:val="24"/>
          <w:szCs w:val="24"/>
          <w:lang w:val="sr-Cyrl-RS"/>
        </w:rPr>
        <w:t xml:space="preserve">Укупна дужина дистрибутивне мреже је око 1.300 </w:t>
      </w:r>
      <w:r w:rsidR="00F4179D" w:rsidRPr="009E28B1">
        <w:rPr>
          <w:rFonts w:ascii="Times New Roman" w:hAnsi="Times New Roman" w:cs="Times New Roman"/>
          <w:sz w:val="24"/>
          <w:szCs w:val="24"/>
          <w:lang w:val="sr-Cyrl-RS"/>
        </w:rPr>
        <w:t>km</w:t>
      </w:r>
      <w:r w:rsidRPr="009E28B1">
        <w:rPr>
          <w:rFonts w:ascii="Times New Roman" w:hAnsi="Times New Roman" w:cs="Times New Roman"/>
          <w:sz w:val="24"/>
          <w:szCs w:val="24"/>
          <w:lang w:val="sr-Cyrl-RS"/>
        </w:rPr>
        <w:t>, а потрошачи се снабдевају кроз 50.000 прикључака.</w:t>
      </w:r>
    </w:p>
    <w:p w:rsidR="001846A0" w:rsidRPr="00A57BB5" w:rsidRDefault="009E3AE4"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На подручју г</w:t>
      </w:r>
      <w:r w:rsidR="001846A0" w:rsidRPr="009E28B1">
        <w:rPr>
          <w:rFonts w:ascii="Times New Roman" w:hAnsi="Times New Roman" w:cs="Times New Roman"/>
          <w:sz w:val="24"/>
          <w:szCs w:val="24"/>
          <w:lang w:val="sr-Cyrl-RS"/>
        </w:rPr>
        <w:t xml:space="preserve">рада Ниша спроведена је водоводна мрежа у дужини од 821,26 </w:t>
      </w:r>
      <w:r w:rsidR="00F4179D" w:rsidRPr="009E28B1">
        <w:rPr>
          <w:rFonts w:ascii="Times New Roman" w:hAnsi="Times New Roman" w:cs="Times New Roman"/>
          <w:sz w:val="24"/>
          <w:szCs w:val="24"/>
          <w:lang w:val="sr-Cyrl-RS"/>
        </w:rPr>
        <w:t>km</w:t>
      </w:r>
      <w:r w:rsidR="001846A0" w:rsidRPr="009E28B1">
        <w:rPr>
          <w:rFonts w:ascii="Times New Roman" w:hAnsi="Times New Roman" w:cs="Times New Roman"/>
          <w:sz w:val="24"/>
          <w:szCs w:val="24"/>
          <w:lang w:val="sr-Cyrl-RS"/>
        </w:rPr>
        <w:t>.</w:t>
      </w:r>
      <w:r w:rsidR="001E1AED" w:rsidRPr="009E28B1">
        <w:rPr>
          <w:rFonts w:ascii="Times New Roman" w:hAnsi="Times New Roman" w:cs="Times New Roman"/>
          <w:sz w:val="24"/>
          <w:szCs w:val="24"/>
          <w:lang w:val="sr-Cyrl-RS"/>
        </w:rPr>
        <w:t xml:space="preserve"> </w:t>
      </w:r>
      <w:r w:rsidR="001846A0" w:rsidRPr="00A57BB5">
        <w:rPr>
          <w:rFonts w:ascii="Times New Roman" w:hAnsi="Times New Roman" w:cs="Times New Roman"/>
          <w:sz w:val="24"/>
          <w:szCs w:val="24"/>
          <w:lang w:val="sr-Cyrl-RS"/>
        </w:rPr>
        <w:t>Дистрибуција воде врши се са чет</w:t>
      </w:r>
      <w:r w:rsidR="00142DAD" w:rsidRPr="00A57BB5">
        <w:rPr>
          <w:rFonts w:ascii="Times New Roman" w:hAnsi="Times New Roman" w:cs="Times New Roman"/>
          <w:sz w:val="24"/>
          <w:szCs w:val="24"/>
          <w:lang w:val="sr-Cyrl-RS"/>
        </w:rPr>
        <w:t>и</w:t>
      </w:r>
      <w:r w:rsidR="001846A0" w:rsidRPr="00A57BB5">
        <w:rPr>
          <w:rFonts w:ascii="Times New Roman" w:hAnsi="Times New Roman" w:cs="Times New Roman"/>
          <w:sz w:val="24"/>
          <w:szCs w:val="24"/>
          <w:lang w:val="sr-Cyrl-RS"/>
        </w:rPr>
        <w:t>ри локације резервоарског простора: Делијски Вис, Бубањ, Виник, Горица.</w:t>
      </w:r>
    </w:p>
    <w:p w:rsidR="001846A0" w:rsidRPr="00A57BB5" w:rsidRDefault="001846A0"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lastRenderedPageBreak/>
        <w:t>Дистрибутивни водоводни систем има 4 висинске з</w:t>
      </w:r>
      <w:r w:rsidR="00142DAD" w:rsidRPr="00A57BB5">
        <w:rPr>
          <w:rFonts w:ascii="Times New Roman" w:hAnsi="Times New Roman" w:cs="Times New Roman"/>
          <w:sz w:val="24"/>
          <w:szCs w:val="24"/>
          <w:lang w:val="sr-Cyrl-RS"/>
        </w:rPr>
        <w:t>оне снабдевања водом. Постојећи</w:t>
      </w:r>
      <w:r w:rsidR="001E1AED"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Cyrl-RS"/>
        </w:rPr>
        <w:t>резервоари обезбеђују довољан притисак у мрежи корисника.</w:t>
      </w:r>
    </w:p>
    <w:p w:rsidR="001846A0" w:rsidRPr="00A57BB5" w:rsidRDefault="001846A0"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Градска водоводна мрежа постављена је кроз улице града, као и кроз насеља која су непосредно уз градско подручје. По типу је то прстенаста мрежа, што подразумева рационалнију и ефикаснију расподелу воде до потрошача. Исто тако, одређене интервенције у одржавању су брзе и квалитетне, а не ремети се режим водоснабдевања.</w:t>
      </w:r>
    </w:p>
    <w:p w:rsidR="001846A0" w:rsidRDefault="001846A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Cyrl-RS"/>
        </w:rPr>
        <w:t>Нишка пијаћа вода спада у ред најквалитетнијих вода у Србији</w:t>
      </w:r>
      <w:r w:rsidR="00817952" w:rsidRPr="00A57BB5">
        <w:rPr>
          <w:rFonts w:ascii="Times New Roman" w:hAnsi="Times New Roman" w:cs="Times New Roman"/>
          <w:sz w:val="24"/>
          <w:szCs w:val="24"/>
          <w:lang w:val="sr-Cyrl-RS"/>
        </w:rPr>
        <w:t>, а д</w:t>
      </w:r>
      <w:r w:rsidRPr="00A57BB5">
        <w:rPr>
          <w:rFonts w:ascii="Times New Roman" w:hAnsi="Times New Roman" w:cs="Times New Roman"/>
          <w:sz w:val="24"/>
          <w:szCs w:val="24"/>
          <w:lang w:val="sr-Cyrl-RS"/>
        </w:rPr>
        <w:t>оказ за то су веома добре физичко-хемијске особине</w:t>
      </w:r>
      <w:r w:rsidR="00817952" w:rsidRPr="00A57BB5">
        <w:rPr>
          <w:rFonts w:ascii="Times New Roman" w:hAnsi="Times New Roman" w:cs="Times New Roman"/>
          <w:sz w:val="24"/>
          <w:szCs w:val="24"/>
          <w:lang w:val="sr-Cyrl-RS"/>
        </w:rPr>
        <w:t xml:space="preserve"> и</w:t>
      </w:r>
      <w:r w:rsidRPr="00A57BB5">
        <w:rPr>
          <w:rFonts w:ascii="Times New Roman" w:hAnsi="Times New Roman" w:cs="Times New Roman"/>
          <w:sz w:val="24"/>
          <w:szCs w:val="24"/>
          <w:lang w:val="sr-Cyrl-RS"/>
        </w:rPr>
        <w:t xml:space="preserve"> одсуство </w:t>
      </w:r>
      <w:r w:rsidR="00817952" w:rsidRPr="00A57BB5">
        <w:rPr>
          <w:rFonts w:ascii="Times New Roman" w:hAnsi="Times New Roman" w:cs="Times New Roman"/>
          <w:sz w:val="24"/>
          <w:szCs w:val="24"/>
          <w:lang w:val="sr-Cyrl-RS"/>
        </w:rPr>
        <w:t>микробиолошког присуства, а присутан је и висок ниво контроле квалитета воде.</w:t>
      </w:r>
    </w:p>
    <w:p w:rsidR="00DC6639" w:rsidRPr="00DC6639" w:rsidRDefault="00DC6639" w:rsidP="00216C60">
      <w:pPr>
        <w:spacing w:after="0" w:line="240" w:lineRule="auto"/>
        <w:ind w:firstLine="720"/>
        <w:jc w:val="both"/>
        <w:rPr>
          <w:rFonts w:ascii="Times New Roman" w:hAnsi="Times New Roman" w:cs="Times New Roman"/>
          <w:sz w:val="24"/>
          <w:szCs w:val="24"/>
          <w:lang w:val="sr-Latn-RS"/>
        </w:rPr>
      </w:pPr>
    </w:p>
    <w:p w:rsidR="001846A0" w:rsidRPr="00F71542" w:rsidRDefault="00791D7F" w:rsidP="00216C60">
      <w:pPr>
        <w:pStyle w:val="Heading3"/>
        <w:spacing w:before="0" w:line="240" w:lineRule="auto"/>
        <w:rPr>
          <w:rFonts w:ascii="Times New Roman" w:hAnsi="Times New Roman" w:cs="Times New Roman"/>
          <w:sz w:val="24"/>
          <w:szCs w:val="24"/>
          <w:lang w:val="sr-Cyrl-RS"/>
        </w:rPr>
      </w:pPr>
      <w:bookmarkStart w:id="20" w:name="_Toc501347889"/>
      <w:r w:rsidRPr="00F71542">
        <w:rPr>
          <w:rFonts w:ascii="Times New Roman" w:hAnsi="Times New Roman" w:cs="Times New Roman"/>
          <w:sz w:val="24"/>
          <w:szCs w:val="24"/>
          <w:lang w:val="sr-Cyrl-RS"/>
        </w:rPr>
        <w:t xml:space="preserve">2.4.2. </w:t>
      </w:r>
      <w:r w:rsidR="001846A0" w:rsidRPr="00F71542">
        <w:rPr>
          <w:rFonts w:ascii="Times New Roman" w:hAnsi="Times New Roman" w:cs="Times New Roman"/>
          <w:sz w:val="24"/>
          <w:szCs w:val="24"/>
          <w:lang w:val="sr-Cyrl-RS"/>
        </w:rPr>
        <w:t>Канализациона мрежа</w:t>
      </w:r>
      <w:bookmarkEnd w:id="20"/>
    </w:p>
    <w:p w:rsidR="001846A0" w:rsidRPr="009E28B1" w:rsidRDefault="008D12A4"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Канализациони систем Г</w:t>
      </w:r>
      <w:r w:rsidR="001846A0" w:rsidRPr="00A57BB5">
        <w:rPr>
          <w:rFonts w:ascii="Times New Roman" w:hAnsi="Times New Roman" w:cs="Times New Roman"/>
          <w:sz w:val="24"/>
          <w:szCs w:val="24"/>
          <w:lang w:val="sr-Cyrl-RS"/>
        </w:rPr>
        <w:t xml:space="preserve">рада Ниша (НИКАС) је глобално по типу комбинован. У ужем градском језгру су уграђени колектори мешовитог типа, док је у појединим новоизграђеним деловима града изграђен сепаратни тип канализације, тј одвојена је атмосферска од фекалне воде. </w:t>
      </w:r>
      <w:r w:rsidR="001846A0" w:rsidRPr="009E28B1">
        <w:rPr>
          <w:rFonts w:ascii="Times New Roman" w:hAnsi="Times New Roman" w:cs="Times New Roman"/>
          <w:sz w:val="24"/>
          <w:szCs w:val="24"/>
          <w:lang w:val="sr-Cyrl-RS"/>
        </w:rPr>
        <w:t xml:space="preserve">Укупна дужина НИКАС мреже је око 531,74 </w:t>
      </w:r>
      <w:r w:rsidR="00F4179D" w:rsidRPr="009E28B1">
        <w:rPr>
          <w:rFonts w:ascii="Times New Roman" w:hAnsi="Times New Roman" w:cs="Times New Roman"/>
          <w:sz w:val="24"/>
          <w:szCs w:val="24"/>
          <w:lang w:val="sr-Cyrl-RS"/>
        </w:rPr>
        <w:t>km</w:t>
      </w:r>
      <w:r w:rsidR="001846A0" w:rsidRPr="009E28B1">
        <w:rPr>
          <w:rFonts w:ascii="Times New Roman" w:hAnsi="Times New Roman" w:cs="Times New Roman"/>
          <w:sz w:val="24"/>
          <w:szCs w:val="24"/>
          <w:lang w:val="sr-Cyrl-RS"/>
        </w:rPr>
        <w:t>.</w:t>
      </w:r>
    </w:p>
    <w:p w:rsidR="001846A0" w:rsidRPr="009E28B1" w:rsidRDefault="001846A0" w:rsidP="00216C60">
      <w:pPr>
        <w:spacing w:after="0" w:line="240" w:lineRule="auto"/>
        <w:ind w:firstLine="720"/>
        <w:jc w:val="both"/>
        <w:rPr>
          <w:rFonts w:ascii="Times New Roman" w:hAnsi="Times New Roman" w:cs="Times New Roman"/>
          <w:sz w:val="24"/>
          <w:szCs w:val="24"/>
          <w:lang w:val="sr-Cyrl-RS"/>
        </w:rPr>
      </w:pPr>
      <w:r w:rsidRPr="009E28B1">
        <w:rPr>
          <w:rFonts w:ascii="Times New Roman" w:hAnsi="Times New Roman" w:cs="Times New Roman"/>
          <w:sz w:val="24"/>
          <w:szCs w:val="24"/>
          <w:lang w:val="sr-Cyrl-RS"/>
        </w:rPr>
        <w:t>Све отпадне воде у Граду Нишу данас се, преко неколико испуста на левој и десној обали реке, евакуишу у Нишаву.</w:t>
      </w:r>
    </w:p>
    <w:p w:rsidR="001846A0" w:rsidRPr="009E28B1" w:rsidRDefault="001846A0" w:rsidP="00216C60">
      <w:pPr>
        <w:spacing w:after="0" w:line="240" w:lineRule="auto"/>
        <w:ind w:firstLine="720"/>
        <w:jc w:val="both"/>
        <w:rPr>
          <w:rFonts w:ascii="Times New Roman" w:hAnsi="Times New Roman" w:cs="Times New Roman"/>
          <w:sz w:val="24"/>
          <w:szCs w:val="24"/>
          <w:lang w:val="sr-Cyrl-RS"/>
        </w:rPr>
      </w:pPr>
      <w:r w:rsidRPr="009E28B1">
        <w:rPr>
          <w:rFonts w:ascii="Times New Roman" w:hAnsi="Times New Roman" w:cs="Times New Roman"/>
          <w:sz w:val="24"/>
          <w:szCs w:val="24"/>
          <w:lang w:val="sr-Cyrl-RS"/>
        </w:rPr>
        <w:t xml:space="preserve">Преко два главна излива евакуишу се воде са слива главних колектора: Левообални </w:t>
      </w:r>
      <w:r w:rsidR="00142DAD" w:rsidRPr="009E28B1">
        <w:rPr>
          <w:rFonts w:ascii="Times New Roman" w:hAnsi="Times New Roman" w:cs="Times New Roman"/>
          <w:sz w:val="24"/>
          <w:szCs w:val="24"/>
          <w:lang w:val="sr-Cyrl-RS"/>
        </w:rPr>
        <w:t>–</w:t>
      </w:r>
      <w:r w:rsidRPr="009E28B1">
        <w:rPr>
          <w:rFonts w:ascii="Times New Roman" w:hAnsi="Times New Roman" w:cs="Times New Roman"/>
          <w:sz w:val="24"/>
          <w:szCs w:val="24"/>
          <w:lang w:val="sr-Cyrl-RS"/>
        </w:rPr>
        <w:t xml:space="preserve"> Ивана</w:t>
      </w:r>
      <w:r w:rsidR="00142DAD" w:rsidRPr="009E28B1">
        <w:rPr>
          <w:rFonts w:ascii="Times New Roman" w:hAnsi="Times New Roman" w:cs="Times New Roman"/>
          <w:sz w:val="24"/>
          <w:szCs w:val="24"/>
          <w:lang w:val="sr-Cyrl-RS"/>
        </w:rPr>
        <w:t xml:space="preserve"> </w:t>
      </w:r>
      <w:r w:rsidRPr="009E28B1">
        <w:rPr>
          <w:rFonts w:ascii="Times New Roman" w:hAnsi="Times New Roman" w:cs="Times New Roman"/>
          <w:sz w:val="24"/>
          <w:szCs w:val="24"/>
          <w:lang w:val="sr-Cyrl-RS"/>
        </w:rPr>
        <w:t xml:space="preserve"> Милутиновића 70%, од укупних  отпадних вода и Деснообални </w:t>
      </w:r>
      <w:r w:rsidR="00142DAD" w:rsidRPr="009E28B1">
        <w:rPr>
          <w:rFonts w:ascii="Times New Roman" w:hAnsi="Times New Roman" w:cs="Times New Roman"/>
          <w:sz w:val="24"/>
          <w:szCs w:val="24"/>
          <w:lang w:val="sr-Cyrl-RS"/>
        </w:rPr>
        <w:t>–</w:t>
      </w:r>
      <w:r w:rsidRPr="009E28B1">
        <w:rPr>
          <w:rFonts w:ascii="Times New Roman" w:hAnsi="Times New Roman" w:cs="Times New Roman"/>
          <w:sz w:val="24"/>
          <w:szCs w:val="24"/>
          <w:lang w:val="sr-Cyrl-RS"/>
        </w:rPr>
        <w:t xml:space="preserve"> Београдмалски</w:t>
      </w:r>
      <w:r w:rsidR="00142DAD" w:rsidRPr="009E28B1">
        <w:rPr>
          <w:rFonts w:ascii="Times New Roman" w:hAnsi="Times New Roman" w:cs="Times New Roman"/>
          <w:sz w:val="24"/>
          <w:szCs w:val="24"/>
          <w:lang w:val="sr-Cyrl-RS"/>
        </w:rPr>
        <w:t xml:space="preserve"> </w:t>
      </w:r>
      <w:r w:rsidRPr="009E28B1">
        <w:rPr>
          <w:rFonts w:ascii="Times New Roman" w:hAnsi="Times New Roman" w:cs="Times New Roman"/>
          <w:sz w:val="24"/>
          <w:szCs w:val="24"/>
          <w:lang w:val="sr-Cyrl-RS"/>
        </w:rPr>
        <w:t>20%.</w:t>
      </w:r>
    </w:p>
    <w:p w:rsidR="001846A0" w:rsidRDefault="001846A0" w:rsidP="00216C60">
      <w:pPr>
        <w:spacing w:after="0" w:line="240" w:lineRule="auto"/>
        <w:ind w:firstLine="720"/>
        <w:jc w:val="both"/>
        <w:rPr>
          <w:rFonts w:ascii="Times New Roman" w:hAnsi="Times New Roman" w:cs="Times New Roman"/>
          <w:sz w:val="24"/>
          <w:szCs w:val="24"/>
          <w:lang w:val="sr-Latn-RS"/>
        </w:rPr>
      </w:pPr>
      <w:r w:rsidRPr="009E28B1">
        <w:rPr>
          <w:rFonts w:ascii="Times New Roman" w:hAnsi="Times New Roman" w:cs="Times New Roman"/>
          <w:sz w:val="24"/>
          <w:szCs w:val="24"/>
          <w:lang w:val="sr-Cyrl-RS"/>
        </w:rPr>
        <w:t>Број прикључених на канализациону мрежу у градск</w:t>
      </w:r>
      <w:r w:rsidR="00142DAD" w:rsidRPr="009E28B1">
        <w:rPr>
          <w:rFonts w:ascii="Times New Roman" w:hAnsi="Times New Roman" w:cs="Times New Roman"/>
          <w:sz w:val="24"/>
          <w:szCs w:val="24"/>
          <w:lang w:val="sr-Cyrl-RS"/>
        </w:rPr>
        <w:t xml:space="preserve">ом подручју је 86,3%. У току је </w:t>
      </w:r>
      <w:r w:rsidRPr="00A57BB5">
        <w:rPr>
          <w:rFonts w:ascii="Times New Roman" w:hAnsi="Times New Roman" w:cs="Times New Roman"/>
          <w:sz w:val="24"/>
          <w:szCs w:val="24"/>
          <w:lang w:val="sr-Cyrl-RS"/>
        </w:rPr>
        <w:t>изградња колектора у северној зони Ниша.</w:t>
      </w:r>
    </w:p>
    <w:p w:rsidR="00DC6639" w:rsidRPr="00DC6639" w:rsidRDefault="00DC6639" w:rsidP="00216C60">
      <w:pPr>
        <w:spacing w:after="0" w:line="240" w:lineRule="auto"/>
        <w:ind w:firstLine="720"/>
        <w:jc w:val="both"/>
        <w:rPr>
          <w:rFonts w:ascii="Times New Roman" w:hAnsi="Times New Roman" w:cs="Times New Roman"/>
          <w:sz w:val="24"/>
          <w:szCs w:val="24"/>
          <w:lang w:val="sr-Latn-RS"/>
        </w:rPr>
      </w:pPr>
    </w:p>
    <w:p w:rsidR="001846A0" w:rsidRPr="00F71542" w:rsidRDefault="00791D7F" w:rsidP="00216C60">
      <w:pPr>
        <w:pStyle w:val="Heading3"/>
        <w:spacing w:before="0" w:line="240" w:lineRule="auto"/>
        <w:rPr>
          <w:rFonts w:ascii="Times New Roman" w:hAnsi="Times New Roman" w:cs="Times New Roman"/>
          <w:sz w:val="24"/>
          <w:szCs w:val="24"/>
          <w:lang w:val="sr-Cyrl-RS"/>
        </w:rPr>
      </w:pPr>
      <w:bookmarkStart w:id="21" w:name="_Toc501347890"/>
      <w:r w:rsidRPr="00F71542">
        <w:rPr>
          <w:rFonts w:ascii="Times New Roman" w:hAnsi="Times New Roman" w:cs="Times New Roman"/>
          <w:sz w:val="24"/>
          <w:szCs w:val="24"/>
          <w:lang w:val="sr-Cyrl-RS"/>
        </w:rPr>
        <w:t>2.4.</w:t>
      </w:r>
      <w:r w:rsidR="009E28B1" w:rsidRPr="00F71542">
        <w:rPr>
          <w:rFonts w:ascii="Times New Roman" w:hAnsi="Times New Roman" w:cs="Times New Roman"/>
          <w:sz w:val="24"/>
          <w:szCs w:val="24"/>
          <w:lang w:val="sr-Cyrl-RS"/>
        </w:rPr>
        <w:t>3</w:t>
      </w:r>
      <w:r w:rsidRPr="00F71542">
        <w:rPr>
          <w:rFonts w:ascii="Times New Roman" w:hAnsi="Times New Roman" w:cs="Times New Roman"/>
          <w:sz w:val="24"/>
          <w:szCs w:val="24"/>
          <w:lang w:val="sr-Cyrl-RS"/>
        </w:rPr>
        <w:t xml:space="preserve">. </w:t>
      </w:r>
      <w:r w:rsidR="001846A0" w:rsidRPr="00F71542">
        <w:rPr>
          <w:rFonts w:ascii="Times New Roman" w:hAnsi="Times New Roman" w:cs="Times New Roman"/>
          <w:sz w:val="24"/>
          <w:szCs w:val="24"/>
          <w:lang w:val="sr-Cyrl-RS"/>
        </w:rPr>
        <w:t>Електродистрибутивна мрежа</w:t>
      </w:r>
      <w:bookmarkEnd w:id="21"/>
    </w:p>
    <w:p w:rsidR="001846A0" w:rsidRPr="00A57BB5" w:rsidRDefault="001846A0"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Дистрибутивни конзум Електродистрибуције Ниш простире се на површини од 1</w:t>
      </w:r>
      <w:r w:rsidR="00F37F90"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Cyrl-RS"/>
        </w:rPr>
        <w:t xml:space="preserve">750 </w:t>
      </w:r>
      <w:r w:rsidR="000A2078">
        <w:rPr>
          <w:rFonts w:ascii="Times New Roman" w:hAnsi="Times New Roman" w:cs="Times New Roman"/>
          <w:sz w:val="24"/>
          <w:szCs w:val="24"/>
          <w:lang w:val="sr-Latn-RS"/>
        </w:rPr>
        <w:t>k</w:t>
      </w:r>
      <w:r w:rsidR="00142DAD" w:rsidRPr="00A57BB5">
        <w:rPr>
          <w:rFonts w:ascii="Times New Roman" w:hAnsi="Times New Roman" w:cs="Times New Roman"/>
          <w:sz w:val="24"/>
          <w:szCs w:val="24"/>
          <w:lang w:val="sr-Latn-RS"/>
        </w:rPr>
        <w:t>m</w:t>
      </w:r>
      <w:r w:rsidR="00142DAD" w:rsidRPr="00A57BB5">
        <w:rPr>
          <w:rFonts w:ascii="Times New Roman" w:hAnsi="Times New Roman" w:cs="Times New Roman"/>
          <w:sz w:val="24"/>
          <w:szCs w:val="24"/>
          <w:vertAlign w:val="superscript"/>
          <w:lang w:val="sr-Latn-RS"/>
        </w:rPr>
        <w:t>2</w:t>
      </w:r>
      <w:r w:rsidRPr="00A57BB5">
        <w:rPr>
          <w:rFonts w:ascii="Times New Roman" w:hAnsi="Times New Roman" w:cs="Times New Roman"/>
          <w:sz w:val="24"/>
          <w:szCs w:val="24"/>
          <w:lang w:val="sr-Cyrl-RS"/>
        </w:rPr>
        <w:t xml:space="preserve">, са 5 градских насеља и 187 приградских насеља, преко </w:t>
      </w:r>
      <w:r w:rsidRPr="005D0B12">
        <w:rPr>
          <w:rFonts w:ascii="Times New Roman" w:hAnsi="Times New Roman" w:cs="Times New Roman"/>
          <w:sz w:val="24"/>
          <w:szCs w:val="24"/>
          <w:lang w:val="sr-Cyrl-RS"/>
        </w:rPr>
        <w:t>17</w:t>
      </w:r>
      <w:r w:rsidR="005D0B12" w:rsidRPr="005D0B12">
        <w:rPr>
          <w:rFonts w:ascii="Times New Roman" w:hAnsi="Times New Roman" w:cs="Times New Roman"/>
          <w:sz w:val="24"/>
          <w:szCs w:val="24"/>
          <w:lang w:val="sr-Latn-RS"/>
        </w:rPr>
        <w:t>8</w:t>
      </w:r>
      <w:r w:rsidRPr="005D0B12">
        <w:rPr>
          <w:rFonts w:ascii="Times New Roman" w:hAnsi="Times New Roman" w:cs="Times New Roman"/>
          <w:sz w:val="24"/>
          <w:szCs w:val="24"/>
          <w:lang w:val="sr-Cyrl-RS"/>
        </w:rPr>
        <w:t xml:space="preserve">.000 мерних </w:t>
      </w:r>
      <w:r w:rsidRPr="00A57BB5">
        <w:rPr>
          <w:rFonts w:ascii="Times New Roman" w:hAnsi="Times New Roman" w:cs="Times New Roman"/>
          <w:sz w:val="24"/>
          <w:szCs w:val="24"/>
          <w:lang w:val="sr-Cyrl-RS"/>
        </w:rPr>
        <w:t>места, што указује на одличан проценат покривеност</w:t>
      </w:r>
      <w:r w:rsidR="009E3AE4">
        <w:rPr>
          <w:rFonts w:ascii="Times New Roman" w:hAnsi="Times New Roman" w:cs="Times New Roman"/>
          <w:sz w:val="24"/>
          <w:szCs w:val="24"/>
          <w:lang w:val="sr-Cyrl-RS"/>
        </w:rPr>
        <w:t>и електродистрибутивном мрежом г</w:t>
      </w:r>
      <w:r w:rsidRPr="00A57BB5">
        <w:rPr>
          <w:rFonts w:ascii="Times New Roman" w:hAnsi="Times New Roman" w:cs="Times New Roman"/>
          <w:sz w:val="24"/>
          <w:szCs w:val="24"/>
          <w:lang w:val="sr-Cyrl-RS"/>
        </w:rPr>
        <w:t>рада Ниша са околином. У ванградским подручјима мрежа је претежно надземна</w:t>
      </w:r>
      <w:r w:rsidR="00142DAD"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Cyrl-RS"/>
        </w:rPr>
        <w:t xml:space="preserve"> док је у Нишу изведена подземним кабловским водовима, због већег градског језгра које захтева развијену и разгранату подземну електроенергетску  инфраструктуру. </w:t>
      </w:r>
    </w:p>
    <w:p w:rsidR="001846A0" w:rsidRPr="00A57BB5" w:rsidRDefault="001846A0"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 xml:space="preserve">Електродистрибутивна мрежа на конзулном подручју ПД </w:t>
      </w:r>
      <w:r w:rsidR="00142DAD"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Cyrl-RS"/>
        </w:rPr>
        <w:t>Југоисток</w:t>
      </w:r>
      <w:r w:rsidR="00142DAD"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Cyrl-RS"/>
        </w:rPr>
        <w:t xml:space="preserve"> доо Ниш је геопозиционирана у </w:t>
      </w:r>
      <w:r w:rsidR="00142DAD" w:rsidRPr="00A57BB5">
        <w:rPr>
          <w:rFonts w:ascii="Times New Roman" w:hAnsi="Times New Roman" w:cs="Times New Roman"/>
          <w:noProof/>
          <w:sz w:val="24"/>
          <w:szCs w:val="24"/>
          <w:lang w:val="sr-Latn-CS"/>
        </w:rPr>
        <w:t>Gauss</w:t>
      </w:r>
      <w:r w:rsidRPr="00A57BB5">
        <w:rPr>
          <w:rFonts w:ascii="Times New Roman" w:hAnsi="Times New Roman" w:cs="Times New Roman"/>
          <w:noProof/>
          <w:sz w:val="24"/>
          <w:szCs w:val="24"/>
          <w:lang w:val="sr-Latn-CS"/>
        </w:rPr>
        <w:t>-</w:t>
      </w:r>
      <w:r w:rsidR="00142DAD" w:rsidRPr="00A57BB5">
        <w:rPr>
          <w:rFonts w:ascii="Times New Roman" w:hAnsi="Times New Roman" w:cs="Times New Roman"/>
          <w:noProof/>
          <w:sz w:val="24"/>
          <w:szCs w:val="24"/>
          <w:lang w:val="sr-Latn-CS"/>
        </w:rPr>
        <w:t>Kruge</w:t>
      </w:r>
      <w:r w:rsidR="00142DAD" w:rsidRPr="00A57BB5">
        <w:rPr>
          <w:rFonts w:ascii="Times New Roman" w:hAnsi="Times New Roman" w:cs="Times New Roman"/>
          <w:sz w:val="24"/>
          <w:szCs w:val="24"/>
          <w:lang w:val="sr-Latn-CS"/>
        </w:rPr>
        <w:t>r</w:t>
      </w:r>
      <w:r w:rsidRPr="00A57BB5">
        <w:rPr>
          <w:rFonts w:ascii="Times New Roman" w:hAnsi="Times New Roman" w:cs="Times New Roman"/>
          <w:sz w:val="24"/>
          <w:szCs w:val="24"/>
          <w:lang w:val="sr-Cyrl-RS"/>
        </w:rPr>
        <w:t>-овом систему.</w:t>
      </w:r>
    </w:p>
    <w:p w:rsidR="001846A0" w:rsidRPr="00A57BB5" w:rsidRDefault="001846A0"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Светлост у свим њеним формама представља неопходан елемент, када су у питању решења осветљености ужег и ширег градског језгра на нов и квалитетан начин.</w:t>
      </w:r>
    </w:p>
    <w:p w:rsidR="001846A0" w:rsidRPr="00A57BB5" w:rsidRDefault="001846A0"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Послови одржавања и проширења јавне расвет</w:t>
      </w:r>
      <w:r w:rsidR="009E3AE4">
        <w:rPr>
          <w:rFonts w:ascii="Times New Roman" w:hAnsi="Times New Roman" w:cs="Times New Roman"/>
          <w:sz w:val="24"/>
          <w:szCs w:val="24"/>
          <w:lang w:val="sr-Cyrl-RS"/>
        </w:rPr>
        <w:t>е обављају се на ужем подручју г</w:t>
      </w:r>
      <w:r w:rsidRPr="00A57BB5">
        <w:rPr>
          <w:rFonts w:ascii="Times New Roman" w:hAnsi="Times New Roman" w:cs="Times New Roman"/>
          <w:sz w:val="24"/>
          <w:szCs w:val="24"/>
          <w:lang w:val="sr-Cyrl-RS"/>
        </w:rPr>
        <w:t>рада, као и на целокупној територији свих градских општина.</w:t>
      </w:r>
    </w:p>
    <w:p w:rsidR="001846A0" w:rsidRDefault="001846A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Cyrl-RS"/>
        </w:rPr>
        <w:t xml:space="preserve">У циљу омогућавања атрактивног ноћног обиласка Нишке </w:t>
      </w:r>
      <w:r w:rsidR="00F37F90" w:rsidRPr="00A57BB5">
        <w:rPr>
          <w:rFonts w:ascii="Times New Roman" w:hAnsi="Times New Roman" w:cs="Times New Roman"/>
          <w:sz w:val="24"/>
          <w:szCs w:val="24"/>
          <w:lang w:val="sr-Cyrl-RS"/>
        </w:rPr>
        <w:t>т</w:t>
      </w:r>
      <w:r w:rsidRPr="00A57BB5">
        <w:rPr>
          <w:rFonts w:ascii="Times New Roman" w:hAnsi="Times New Roman" w:cs="Times New Roman"/>
          <w:sz w:val="24"/>
          <w:szCs w:val="24"/>
          <w:lang w:val="sr-Cyrl-RS"/>
        </w:rPr>
        <w:t xml:space="preserve">врђаве и истицања њене лепоте, урађено је јавно осветљење пешачке стазе, бедемског зида и улаза у Тврђаву од Београдске до Јагодинске капије. </w:t>
      </w:r>
    </w:p>
    <w:p w:rsidR="00DC6639" w:rsidRPr="00DC6639" w:rsidRDefault="00DC6639" w:rsidP="00216C60">
      <w:pPr>
        <w:spacing w:after="0" w:line="240" w:lineRule="auto"/>
        <w:ind w:firstLine="720"/>
        <w:jc w:val="both"/>
        <w:rPr>
          <w:rFonts w:ascii="Times New Roman" w:hAnsi="Times New Roman" w:cs="Times New Roman"/>
          <w:sz w:val="24"/>
          <w:szCs w:val="24"/>
          <w:lang w:val="sr-Latn-RS"/>
        </w:rPr>
      </w:pPr>
    </w:p>
    <w:p w:rsidR="004918A0" w:rsidRPr="00F71542" w:rsidRDefault="004918A0" w:rsidP="00216C60">
      <w:pPr>
        <w:pStyle w:val="Heading3"/>
        <w:spacing w:before="0" w:line="240" w:lineRule="auto"/>
        <w:rPr>
          <w:rFonts w:ascii="Times New Roman" w:hAnsi="Times New Roman" w:cs="Times New Roman"/>
          <w:sz w:val="24"/>
          <w:szCs w:val="24"/>
          <w:lang w:val="sr-Cyrl-RS"/>
        </w:rPr>
      </w:pPr>
      <w:bookmarkStart w:id="22" w:name="_Toc501347891"/>
      <w:r w:rsidRPr="00F71542">
        <w:rPr>
          <w:rFonts w:ascii="Times New Roman" w:hAnsi="Times New Roman" w:cs="Times New Roman"/>
          <w:sz w:val="24"/>
          <w:szCs w:val="24"/>
          <w:lang w:val="sr-Latn-RS"/>
        </w:rPr>
        <w:t xml:space="preserve">2.4.4. </w:t>
      </w:r>
      <w:r w:rsidRPr="00F71542">
        <w:rPr>
          <w:rFonts w:ascii="Times New Roman" w:hAnsi="Times New Roman" w:cs="Times New Roman"/>
          <w:sz w:val="24"/>
          <w:szCs w:val="24"/>
          <w:lang w:val="sr-Cyrl-RS"/>
        </w:rPr>
        <w:t>Топловодна мрежа</w:t>
      </w:r>
      <w:bookmarkEnd w:id="22"/>
    </w:p>
    <w:p w:rsidR="004918A0" w:rsidRDefault="004918A0" w:rsidP="00216C60">
      <w:pPr>
        <w:spacing w:after="0" w:line="240" w:lineRule="auto"/>
        <w:ind w:firstLine="720"/>
        <w:jc w:val="both"/>
        <w:rPr>
          <w:rFonts w:ascii="Times New Roman" w:hAnsi="Times New Roman" w:cs="Times New Roman"/>
          <w:sz w:val="24"/>
          <w:szCs w:val="24"/>
          <w:lang w:val="sr-Cyrl-RS"/>
        </w:rPr>
      </w:pPr>
      <w:r w:rsidRPr="004918A0">
        <w:rPr>
          <w:rFonts w:ascii="Times New Roman" w:hAnsi="Times New Roman" w:cs="Times New Roman"/>
          <w:sz w:val="24"/>
          <w:szCs w:val="24"/>
          <w:lang w:val="sr-Cyrl-RS"/>
        </w:rPr>
        <w:t xml:space="preserve">Јавно комунално предузеће „Градска топлана“ је предузеће за производњу и дистрибуцију топлотне енергије на територији града Ниша. Производњу топлотне енергије обавља у три топлане и једанаест котларница (укупног капацитета 254 MW), а дистрибуција до корисника врши се преко 69 </w:t>
      </w:r>
      <w:r>
        <w:rPr>
          <w:rFonts w:ascii="Times New Roman" w:hAnsi="Times New Roman" w:cs="Times New Roman"/>
          <w:sz w:val="24"/>
          <w:szCs w:val="24"/>
        </w:rPr>
        <w:t>km</w:t>
      </w:r>
      <w:r w:rsidRPr="004918A0">
        <w:rPr>
          <w:rFonts w:ascii="Times New Roman" w:hAnsi="Times New Roman" w:cs="Times New Roman"/>
          <w:sz w:val="24"/>
          <w:szCs w:val="24"/>
          <w:lang w:val="sr-Cyrl-RS"/>
        </w:rPr>
        <w:t xml:space="preserve"> топловодне мреже и у 1.114 топлотних подстаница. Број подстаница и дужина топловодне мреже у сталном су порасту јер Топлана континуирано шири своје капацитете и отвара могућност за нове прикључке на мрежу даљинског грејања. Тренутна структура тржишта је таква да 81,25% чине стамбени корисници (29.098 објекат</w:t>
      </w:r>
      <w:r w:rsidR="008D12A4">
        <w:rPr>
          <w:rFonts w:ascii="Times New Roman" w:hAnsi="Times New Roman" w:cs="Times New Roman"/>
          <w:sz w:val="24"/>
          <w:szCs w:val="24"/>
          <w:lang w:val="sr-Cyrl-RS"/>
        </w:rPr>
        <w:t>а</w:t>
      </w:r>
      <w:r w:rsidRPr="004918A0">
        <w:rPr>
          <w:rFonts w:ascii="Times New Roman" w:hAnsi="Times New Roman" w:cs="Times New Roman"/>
          <w:sz w:val="24"/>
          <w:szCs w:val="24"/>
          <w:lang w:val="sr-Cyrl-RS"/>
        </w:rPr>
        <w:t>)</w:t>
      </w:r>
      <w:r w:rsidR="008D12A4">
        <w:rPr>
          <w:rFonts w:ascii="Times New Roman" w:hAnsi="Times New Roman" w:cs="Times New Roman"/>
          <w:sz w:val="24"/>
          <w:szCs w:val="24"/>
          <w:lang w:val="sr-Cyrl-RS"/>
        </w:rPr>
        <w:t>,</w:t>
      </w:r>
      <w:r w:rsidRPr="004918A0">
        <w:rPr>
          <w:rFonts w:ascii="Times New Roman" w:hAnsi="Times New Roman" w:cs="Times New Roman"/>
          <w:sz w:val="24"/>
          <w:szCs w:val="24"/>
          <w:lang w:val="sr-Cyrl-RS"/>
        </w:rPr>
        <w:t xml:space="preserve"> 18,75% </w:t>
      </w:r>
      <w:r w:rsidR="008D12A4">
        <w:rPr>
          <w:rFonts w:ascii="Times New Roman" w:hAnsi="Times New Roman" w:cs="Times New Roman"/>
          <w:sz w:val="24"/>
          <w:szCs w:val="24"/>
          <w:lang w:val="sr-Cyrl-RS"/>
        </w:rPr>
        <w:t>пословни корисници (2.104 објек</w:t>
      </w:r>
      <w:r w:rsidRPr="004918A0">
        <w:rPr>
          <w:rFonts w:ascii="Times New Roman" w:hAnsi="Times New Roman" w:cs="Times New Roman"/>
          <w:sz w:val="24"/>
          <w:szCs w:val="24"/>
          <w:lang w:val="sr-Cyrl-RS"/>
        </w:rPr>
        <w:t>та). Изградњом гасовода</w:t>
      </w:r>
      <w:r w:rsidR="009E3AE4">
        <w:rPr>
          <w:rFonts w:ascii="Times New Roman" w:hAnsi="Times New Roman" w:cs="Times New Roman"/>
          <w:sz w:val="24"/>
          <w:szCs w:val="24"/>
          <w:lang w:val="sr-Cyrl-RS"/>
        </w:rPr>
        <w:t>,</w:t>
      </w:r>
      <w:r w:rsidRPr="004918A0">
        <w:rPr>
          <w:rFonts w:ascii="Times New Roman" w:hAnsi="Times New Roman" w:cs="Times New Roman"/>
          <w:sz w:val="24"/>
          <w:szCs w:val="24"/>
          <w:lang w:val="sr-Cyrl-RS"/>
        </w:rPr>
        <w:t xml:space="preserve"> капацитети Градске топлане су пребачени на коришћење гаса уместо мазута, па је тренутно процентуално учешће енергената у производњи, 90% природни гас, 10% мазут.</w:t>
      </w:r>
    </w:p>
    <w:p w:rsidR="004918A0" w:rsidRDefault="004918A0" w:rsidP="00216C60">
      <w:pPr>
        <w:spacing w:after="0" w:line="240" w:lineRule="auto"/>
        <w:ind w:firstLine="720"/>
        <w:jc w:val="both"/>
        <w:rPr>
          <w:rFonts w:ascii="Times New Roman" w:hAnsi="Times New Roman" w:cs="Times New Roman"/>
          <w:sz w:val="24"/>
          <w:szCs w:val="24"/>
          <w:lang w:val="sr-Cyrl-RS"/>
        </w:rPr>
      </w:pPr>
    </w:p>
    <w:p w:rsidR="004918A0" w:rsidRPr="00F71542" w:rsidRDefault="004918A0" w:rsidP="00216C60">
      <w:pPr>
        <w:pStyle w:val="Heading3"/>
        <w:spacing w:before="0" w:line="240" w:lineRule="auto"/>
        <w:rPr>
          <w:rFonts w:ascii="Times New Roman" w:hAnsi="Times New Roman" w:cs="Times New Roman"/>
          <w:sz w:val="24"/>
          <w:szCs w:val="24"/>
          <w:lang w:val="sr-Cyrl-RS"/>
        </w:rPr>
      </w:pPr>
      <w:bookmarkStart w:id="23" w:name="_Toc501347892"/>
      <w:r w:rsidRPr="00F71542">
        <w:rPr>
          <w:rFonts w:ascii="Times New Roman" w:hAnsi="Times New Roman" w:cs="Times New Roman"/>
          <w:sz w:val="24"/>
          <w:szCs w:val="24"/>
          <w:lang w:val="sr-Cyrl-RS"/>
        </w:rPr>
        <w:t>2.4.5. Телекомуникациона инфраструктура</w:t>
      </w:r>
      <w:bookmarkEnd w:id="23"/>
    </w:p>
    <w:p w:rsidR="00FB4A1A" w:rsidRPr="00FB4A1A" w:rsidRDefault="00FB4A1A" w:rsidP="00216C60">
      <w:pPr>
        <w:spacing w:after="0" w:line="240" w:lineRule="auto"/>
        <w:ind w:firstLine="720"/>
        <w:jc w:val="both"/>
        <w:rPr>
          <w:rFonts w:ascii="Times New Roman" w:hAnsi="Times New Roman" w:cs="Times New Roman"/>
          <w:sz w:val="24"/>
          <w:szCs w:val="24"/>
          <w:lang w:val="sr-Cyrl-RS"/>
        </w:rPr>
      </w:pPr>
      <w:r w:rsidRPr="00FB4A1A">
        <w:rPr>
          <w:rFonts w:ascii="Times New Roman" w:hAnsi="Times New Roman" w:cs="Times New Roman"/>
          <w:sz w:val="24"/>
          <w:szCs w:val="24"/>
          <w:lang w:val="sr-Cyrl-RS"/>
        </w:rPr>
        <w:t xml:space="preserve">Предузеће за телекомуникације „Телеком Србија“ целокупну територију Града Ниша покрила је својом мрежом и свим грађанима може пружити најсавременије телекомуникационе </w:t>
      </w:r>
      <w:r w:rsidRPr="00FB4A1A">
        <w:rPr>
          <w:rFonts w:ascii="Times New Roman" w:hAnsi="Times New Roman" w:cs="Times New Roman"/>
          <w:sz w:val="24"/>
          <w:szCs w:val="24"/>
          <w:lang w:val="sr-Cyrl-RS"/>
        </w:rPr>
        <w:lastRenderedPageBreak/>
        <w:t>услуге.</w:t>
      </w:r>
      <w:r w:rsidRPr="00FB4A1A">
        <w:rPr>
          <w:rFonts w:ascii="Times New Roman" w:hAnsi="Times New Roman" w:cs="Times New Roman"/>
          <w:sz w:val="24"/>
          <w:szCs w:val="24"/>
          <w:lang w:val="sr-Latn-RS"/>
        </w:rPr>
        <w:t xml:space="preserve"> </w:t>
      </w:r>
      <w:r w:rsidRPr="00FB4A1A">
        <w:rPr>
          <w:rFonts w:ascii="Times New Roman" w:hAnsi="Times New Roman" w:cs="Times New Roman"/>
          <w:sz w:val="24"/>
          <w:szCs w:val="24"/>
          <w:lang w:val="sr-Cyrl-RS"/>
        </w:rPr>
        <w:t>Тиме је дат допринос остварењу Стратегије развоја информационог друштва, Стратегије развоја широкопојасних мрежа и сервиса у Републици Србији, Стратегије развоја електронских комуникација, као и опредељењима о равномерном регионалном р</w:t>
      </w:r>
      <w:r w:rsidR="008D12A4">
        <w:rPr>
          <w:rFonts w:ascii="Times New Roman" w:hAnsi="Times New Roman" w:cs="Times New Roman"/>
          <w:sz w:val="24"/>
          <w:szCs w:val="24"/>
          <w:lang w:val="sr-Cyrl-RS"/>
        </w:rPr>
        <w:t>азвоју исказаним у е</w:t>
      </w:r>
      <w:r w:rsidRPr="00FB4A1A">
        <w:rPr>
          <w:rFonts w:ascii="Times New Roman" w:hAnsi="Times New Roman" w:cs="Times New Roman"/>
          <w:sz w:val="24"/>
          <w:szCs w:val="24"/>
          <w:lang w:val="sr-Cyrl-RS"/>
        </w:rPr>
        <w:t xml:space="preserve">вропским документима и Закону о просторном плану Републике Србије. </w:t>
      </w:r>
    </w:p>
    <w:p w:rsidR="004918A0" w:rsidRDefault="004918A0" w:rsidP="00216C60">
      <w:pPr>
        <w:spacing w:after="0" w:line="240" w:lineRule="auto"/>
        <w:ind w:firstLine="720"/>
        <w:jc w:val="both"/>
        <w:rPr>
          <w:rFonts w:ascii="Times New Roman" w:hAnsi="Times New Roman" w:cs="Times New Roman"/>
          <w:sz w:val="24"/>
          <w:szCs w:val="24"/>
          <w:lang w:val="sr-Latn-RS"/>
        </w:rPr>
      </w:pPr>
      <w:r w:rsidRPr="004918A0">
        <w:rPr>
          <w:rFonts w:ascii="Times New Roman" w:hAnsi="Times New Roman" w:cs="Times New Roman"/>
          <w:sz w:val="24"/>
          <w:szCs w:val="24"/>
          <w:lang w:val="sr-Cyrl-RS"/>
        </w:rPr>
        <w:t>У Нишу постој</w:t>
      </w:r>
      <w:r>
        <w:rPr>
          <w:rFonts w:ascii="Times New Roman" w:hAnsi="Times New Roman" w:cs="Times New Roman"/>
          <w:sz w:val="24"/>
          <w:szCs w:val="24"/>
          <w:lang w:val="sr-Cyrl-RS"/>
        </w:rPr>
        <w:t>и</w:t>
      </w:r>
      <w:r w:rsidRPr="004918A0">
        <w:rPr>
          <w:rFonts w:ascii="Times New Roman" w:hAnsi="Times New Roman" w:cs="Times New Roman"/>
          <w:sz w:val="24"/>
          <w:szCs w:val="24"/>
          <w:lang w:val="sr-Cyrl-RS"/>
        </w:rPr>
        <w:t xml:space="preserve"> 29 пошти и 85.108  телефонских претплатника (2015.), ~30.000 мање него у 2010. када је било 115.764 фиксних телефонских прикључака, што указује на све већу заступљеност и коришћење мобилне телефоније. Интернет и нове технологије данас имају пресудни значај на развој туризма, па је у том смислу неопходан и подстицај информационо комуникационој инфраструктури и то:  Унапређење сервиса у фиксној телефонији, са акцентом на широкопојасном приступу интернету и ИПТВ (Интернет протокол телевизија), проширње мреже базних станица и осавремењавање постојеће мреже (3Г и 4Г), унапређење базне комуникационе инфраструктуре и повећање брзине протока информација.</w:t>
      </w:r>
    </w:p>
    <w:p w:rsidR="00F605B9" w:rsidRPr="00FB4A1A" w:rsidRDefault="00F605B9" w:rsidP="00216C60">
      <w:pPr>
        <w:spacing w:after="0" w:line="240" w:lineRule="auto"/>
        <w:ind w:firstLine="720"/>
        <w:jc w:val="both"/>
        <w:rPr>
          <w:rFonts w:ascii="Times New Roman" w:hAnsi="Times New Roman" w:cs="Times New Roman"/>
          <w:sz w:val="24"/>
          <w:szCs w:val="24"/>
          <w:lang w:val="sr-Cyrl-RS"/>
        </w:rPr>
      </w:pPr>
      <w:r w:rsidRPr="00FB4A1A">
        <w:rPr>
          <w:rFonts w:ascii="Times New Roman" w:hAnsi="Times New Roman" w:cs="Times New Roman"/>
          <w:sz w:val="24"/>
          <w:szCs w:val="24"/>
          <w:lang w:val="sr-Cyrl-RS"/>
        </w:rPr>
        <w:t>Сигнал мобилне телефоније доступан је у свим насељеним местима. До свих већих насеља изграђена је мрежа оптичких каблова</w:t>
      </w:r>
      <w:r w:rsidR="002F1520" w:rsidRPr="00FB4A1A">
        <w:rPr>
          <w:rFonts w:ascii="Times New Roman" w:hAnsi="Times New Roman" w:cs="Times New Roman"/>
          <w:sz w:val="24"/>
          <w:szCs w:val="24"/>
          <w:lang w:val="sr-Cyrl-RS"/>
        </w:rPr>
        <w:t>,</w:t>
      </w:r>
      <w:r w:rsidRPr="00FB4A1A">
        <w:rPr>
          <w:rFonts w:ascii="Times New Roman" w:hAnsi="Times New Roman" w:cs="Times New Roman"/>
          <w:sz w:val="24"/>
          <w:szCs w:val="24"/>
          <w:lang w:val="sr-Cyrl-RS"/>
        </w:rPr>
        <w:t xml:space="preserve"> док је у осталим обезбеђена бакарна мрежа са имплементираном савременом технологијом за увећање брзина протока података. </w:t>
      </w:r>
    </w:p>
    <w:p w:rsidR="00F605B9" w:rsidRDefault="00F605B9" w:rsidP="00216C60">
      <w:pPr>
        <w:spacing w:after="0" w:line="240" w:lineRule="auto"/>
        <w:ind w:firstLine="720"/>
        <w:jc w:val="both"/>
        <w:rPr>
          <w:rFonts w:ascii="Times New Roman" w:hAnsi="Times New Roman" w:cs="Times New Roman"/>
          <w:sz w:val="24"/>
          <w:szCs w:val="24"/>
          <w:lang w:val="sr-Latn-RS"/>
        </w:rPr>
      </w:pPr>
      <w:r w:rsidRPr="00FB4A1A">
        <w:rPr>
          <w:rFonts w:ascii="Times New Roman" w:hAnsi="Times New Roman" w:cs="Times New Roman"/>
          <w:sz w:val="24"/>
          <w:szCs w:val="24"/>
          <w:lang w:val="sr-Cyrl-CS"/>
        </w:rPr>
        <w:t xml:space="preserve">Предузеће за телекомуникације </w:t>
      </w:r>
      <w:r w:rsidRPr="00FB4A1A">
        <w:rPr>
          <w:rFonts w:ascii="Times New Roman" w:hAnsi="Times New Roman" w:cs="Times New Roman"/>
          <w:sz w:val="24"/>
          <w:szCs w:val="24"/>
          <w:lang w:val="sr-Latn-RS"/>
        </w:rPr>
        <w:t>„</w:t>
      </w:r>
      <w:r w:rsidRPr="00FB4A1A">
        <w:rPr>
          <w:rFonts w:ascii="Times New Roman" w:hAnsi="Times New Roman" w:cs="Times New Roman"/>
          <w:sz w:val="24"/>
          <w:szCs w:val="24"/>
          <w:lang w:val="sr-Cyrl-CS"/>
        </w:rPr>
        <w:t>Телеком Србија</w:t>
      </w:r>
      <w:r w:rsidRPr="00FB4A1A">
        <w:rPr>
          <w:rFonts w:ascii="Times New Roman" w:hAnsi="Times New Roman" w:cs="Times New Roman"/>
          <w:sz w:val="24"/>
          <w:szCs w:val="24"/>
          <w:lang w:val="sr-Latn-RS"/>
        </w:rPr>
        <w:t>“</w:t>
      </w:r>
      <w:r w:rsidRPr="00FB4A1A">
        <w:rPr>
          <w:rFonts w:ascii="Times New Roman" w:hAnsi="Times New Roman" w:cs="Times New Roman"/>
          <w:sz w:val="24"/>
          <w:szCs w:val="24"/>
          <w:lang w:val="sr-Cyrl-CS"/>
        </w:rPr>
        <w:t xml:space="preserve"> а.д.  </w:t>
      </w:r>
      <w:r w:rsidRPr="00FB4A1A">
        <w:rPr>
          <w:rFonts w:ascii="Times New Roman" w:hAnsi="Times New Roman" w:cs="Times New Roman"/>
          <w:sz w:val="24"/>
          <w:szCs w:val="24"/>
          <w:lang w:val="sr-Cyrl-RS"/>
        </w:rPr>
        <w:t xml:space="preserve">планира да кроз започети пројекат </w:t>
      </w:r>
      <w:r w:rsidRPr="00FB4A1A">
        <w:rPr>
          <w:rFonts w:ascii="Times New Roman" w:hAnsi="Times New Roman" w:cs="Times New Roman"/>
          <w:sz w:val="24"/>
          <w:szCs w:val="24"/>
          <w:lang w:val="sr-Latn-RS"/>
        </w:rPr>
        <w:t xml:space="preserve">ALL IP </w:t>
      </w:r>
      <w:r w:rsidRPr="00FB4A1A">
        <w:rPr>
          <w:rFonts w:ascii="Times New Roman" w:hAnsi="Times New Roman" w:cs="Times New Roman"/>
          <w:sz w:val="24"/>
          <w:szCs w:val="24"/>
          <w:lang w:val="sr-Cyrl-RS"/>
        </w:rPr>
        <w:t>трансформације унапреди п</w:t>
      </w:r>
      <w:r w:rsidR="008D12A4">
        <w:rPr>
          <w:rFonts w:ascii="Times New Roman" w:hAnsi="Times New Roman" w:cs="Times New Roman"/>
          <w:sz w:val="24"/>
          <w:szCs w:val="24"/>
          <w:lang w:val="sr-Cyrl-RS"/>
        </w:rPr>
        <w:t>риступну мрежу на подручју Г</w:t>
      </w:r>
      <w:r w:rsidRPr="00FB4A1A">
        <w:rPr>
          <w:rFonts w:ascii="Times New Roman" w:hAnsi="Times New Roman" w:cs="Times New Roman"/>
          <w:sz w:val="24"/>
          <w:szCs w:val="24"/>
          <w:lang w:val="sr-Cyrl-RS"/>
        </w:rPr>
        <w:t xml:space="preserve">рада Ниша и то интензивнијим увођењем оптике што ближе корисницима, </w:t>
      </w:r>
      <w:r w:rsidRPr="00FB4A1A">
        <w:rPr>
          <w:rFonts w:ascii="Times New Roman" w:hAnsi="Times New Roman" w:cs="Times New Roman"/>
          <w:sz w:val="24"/>
          <w:szCs w:val="24"/>
          <w:lang w:val="sr-Latn-RS"/>
        </w:rPr>
        <w:t xml:space="preserve"> како бисмо им омогућили знатно веће приступне брзине и испоруку напреднијих услуга преко оптичке приступне мреже. Уз унапређење WiFi мреже и услуга, </w:t>
      </w:r>
      <w:r w:rsidRPr="00FB4A1A">
        <w:rPr>
          <w:rFonts w:ascii="Times New Roman" w:hAnsi="Times New Roman" w:cs="Times New Roman"/>
          <w:sz w:val="24"/>
          <w:szCs w:val="24"/>
          <w:lang w:val="sr-Cyrl-RS"/>
        </w:rPr>
        <w:t xml:space="preserve">наставак развоја 4G мреже, </w:t>
      </w:r>
      <w:r w:rsidRPr="00FB4A1A">
        <w:rPr>
          <w:rFonts w:ascii="Times New Roman" w:hAnsi="Times New Roman" w:cs="Times New Roman"/>
          <w:sz w:val="24"/>
          <w:szCs w:val="24"/>
          <w:lang w:val="sr-Latn-RS"/>
        </w:rPr>
        <w:t>као и додатн</w:t>
      </w:r>
      <w:r w:rsidR="002F1520" w:rsidRPr="00FB4A1A">
        <w:rPr>
          <w:rFonts w:ascii="Times New Roman" w:hAnsi="Times New Roman" w:cs="Times New Roman"/>
          <w:sz w:val="24"/>
          <w:szCs w:val="24"/>
          <w:lang w:val="sr-Cyrl-RS"/>
        </w:rPr>
        <w:t>о</w:t>
      </w:r>
      <w:r w:rsidR="002F1520" w:rsidRPr="00FB4A1A">
        <w:rPr>
          <w:rFonts w:ascii="Times New Roman" w:hAnsi="Times New Roman" w:cs="Times New Roman"/>
          <w:sz w:val="24"/>
          <w:szCs w:val="24"/>
          <w:lang w:val="sr-Latn-RS"/>
        </w:rPr>
        <w:t xml:space="preserve"> обогаћивање</w:t>
      </w:r>
      <w:r w:rsidRPr="00FB4A1A">
        <w:rPr>
          <w:rFonts w:ascii="Times New Roman" w:hAnsi="Times New Roman" w:cs="Times New Roman"/>
          <w:sz w:val="24"/>
          <w:szCs w:val="24"/>
          <w:lang w:val="sr-Latn-RS"/>
        </w:rPr>
        <w:t xml:space="preserve"> понуде, намеравамо да увећавамо вредност </w:t>
      </w:r>
      <w:r w:rsidRPr="00FB4A1A">
        <w:rPr>
          <w:rFonts w:ascii="Times New Roman" w:hAnsi="Times New Roman" w:cs="Times New Roman"/>
          <w:sz w:val="24"/>
          <w:szCs w:val="24"/>
          <w:lang w:val="sr-Cyrl-RS"/>
        </w:rPr>
        <w:t>мреже</w:t>
      </w:r>
      <w:r w:rsidRPr="00FB4A1A">
        <w:rPr>
          <w:rFonts w:ascii="Times New Roman" w:hAnsi="Times New Roman" w:cs="Times New Roman"/>
          <w:sz w:val="24"/>
          <w:szCs w:val="24"/>
          <w:lang w:val="sr-Latn-RS"/>
        </w:rPr>
        <w:t xml:space="preserve"> и да кроз јединствену сервисну понуду</w:t>
      </w:r>
      <w:r w:rsidRPr="00FB4A1A">
        <w:rPr>
          <w:rFonts w:ascii="Times New Roman" w:hAnsi="Times New Roman" w:cs="Times New Roman"/>
          <w:sz w:val="24"/>
          <w:szCs w:val="24"/>
          <w:lang w:val="sr-Cyrl-RS"/>
        </w:rPr>
        <w:t xml:space="preserve"> задовољимо потребе грађана</w:t>
      </w:r>
      <w:r w:rsidRPr="00FB4A1A">
        <w:rPr>
          <w:rFonts w:ascii="Times New Roman" w:hAnsi="Times New Roman" w:cs="Times New Roman"/>
          <w:sz w:val="24"/>
          <w:szCs w:val="24"/>
          <w:lang w:val="sr-Latn-RS"/>
        </w:rPr>
        <w:t xml:space="preserve">. </w:t>
      </w:r>
      <w:r w:rsidRPr="00FB4A1A">
        <w:rPr>
          <w:rFonts w:ascii="Times New Roman" w:hAnsi="Times New Roman" w:cs="Times New Roman"/>
          <w:sz w:val="24"/>
          <w:szCs w:val="24"/>
          <w:lang w:val="sr-Cyrl-RS"/>
        </w:rPr>
        <w:t>Веб</w:t>
      </w:r>
      <w:r w:rsidR="008D12A4">
        <w:rPr>
          <w:rFonts w:ascii="Times New Roman" w:hAnsi="Times New Roman" w:cs="Times New Roman"/>
          <w:sz w:val="24"/>
          <w:szCs w:val="24"/>
          <w:lang w:val="sr-Cyrl-RS"/>
        </w:rPr>
        <w:t>-</w:t>
      </w:r>
      <w:r w:rsidRPr="00FB4A1A">
        <w:rPr>
          <w:rFonts w:ascii="Times New Roman" w:hAnsi="Times New Roman" w:cs="Times New Roman"/>
          <w:sz w:val="24"/>
          <w:szCs w:val="24"/>
          <w:lang w:val="sr-Cyrl-RS"/>
        </w:rPr>
        <w:t>сервиси и ОТТ апликације, MTS банка и мобилни новчаник су сервиси намењени свим корисницима. На тржишту услуга за пословне кориснике  ради</w:t>
      </w:r>
      <w:r w:rsidR="002F1520" w:rsidRPr="00FB4A1A">
        <w:rPr>
          <w:rFonts w:ascii="Times New Roman" w:hAnsi="Times New Roman" w:cs="Times New Roman"/>
          <w:sz w:val="24"/>
          <w:szCs w:val="24"/>
          <w:lang w:val="sr-Cyrl-RS"/>
        </w:rPr>
        <w:t>мо</w:t>
      </w:r>
      <w:r w:rsidRPr="00FB4A1A">
        <w:rPr>
          <w:rFonts w:ascii="Times New Roman" w:hAnsi="Times New Roman" w:cs="Times New Roman"/>
          <w:sz w:val="24"/>
          <w:szCs w:val="24"/>
          <w:lang w:val="sr-Cyrl-RS"/>
        </w:rPr>
        <w:t xml:space="preserve"> на проширењу портфолија ICT/cloud услуга, припремајући се истовремено за наступ и на д</w:t>
      </w:r>
      <w:r w:rsidR="00FB4A1A">
        <w:rPr>
          <w:rFonts w:ascii="Times New Roman" w:hAnsi="Times New Roman" w:cs="Times New Roman"/>
          <w:sz w:val="24"/>
          <w:szCs w:val="24"/>
          <w:lang w:val="sr-Cyrl-RS"/>
        </w:rPr>
        <w:t>ругим сегментима IT/ICT тржишта</w:t>
      </w:r>
      <w:r w:rsidR="00FB4A1A">
        <w:rPr>
          <w:rFonts w:ascii="Times New Roman" w:hAnsi="Times New Roman" w:cs="Times New Roman"/>
          <w:sz w:val="24"/>
          <w:szCs w:val="24"/>
          <w:lang w:val="sr-Latn-RS"/>
        </w:rPr>
        <w:t xml:space="preserve">, </w:t>
      </w:r>
      <w:r w:rsidR="00FB4A1A">
        <w:rPr>
          <w:rFonts w:ascii="Times New Roman" w:hAnsi="Times New Roman" w:cs="Times New Roman"/>
          <w:sz w:val="24"/>
          <w:szCs w:val="24"/>
          <w:lang w:val="sr-Cyrl-RS"/>
        </w:rPr>
        <w:t>чиме ће се с</w:t>
      </w:r>
      <w:r w:rsidRPr="00FB4A1A">
        <w:rPr>
          <w:rFonts w:ascii="Times New Roman" w:hAnsi="Times New Roman" w:cs="Times New Roman"/>
          <w:sz w:val="24"/>
          <w:szCs w:val="24"/>
          <w:lang w:val="sr-Cyrl-RS"/>
        </w:rPr>
        <w:t>тв</w:t>
      </w:r>
      <w:r w:rsidR="00FB4A1A">
        <w:rPr>
          <w:rFonts w:ascii="Times New Roman" w:hAnsi="Times New Roman" w:cs="Times New Roman"/>
          <w:sz w:val="24"/>
          <w:szCs w:val="24"/>
          <w:lang w:val="sr-Cyrl-RS"/>
        </w:rPr>
        <w:t>орити</w:t>
      </w:r>
      <w:r w:rsidRPr="00FB4A1A">
        <w:rPr>
          <w:rFonts w:ascii="Times New Roman" w:hAnsi="Times New Roman" w:cs="Times New Roman"/>
          <w:sz w:val="24"/>
          <w:szCs w:val="24"/>
          <w:lang w:val="sr-Cyrl-RS"/>
        </w:rPr>
        <w:t xml:space="preserve"> услов</w:t>
      </w:r>
      <w:r w:rsidR="00FB4A1A">
        <w:rPr>
          <w:rFonts w:ascii="Times New Roman" w:hAnsi="Times New Roman" w:cs="Times New Roman"/>
          <w:sz w:val="24"/>
          <w:szCs w:val="24"/>
          <w:lang w:val="sr-Cyrl-RS"/>
        </w:rPr>
        <w:t>и</w:t>
      </w:r>
      <w:r w:rsidRPr="00FB4A1A">
        <w:rPr>
          <w:rFonts w:ascii="Times New Roman" w:hAnsi="Times New Roman" w:cs="Times New Roman"/>
          <w:sz w:val="24"/>
          <w:szCs w:val="24"/>
          <w:lang w:val="sr-Cyrl-RS"/>
        </w:rPr>
        <w:t xml:space="preserve"> и за улазак у нове области пословања, пре свега коришћењем потенцијала које доноси </w:t>
      </w:r>
      <w:r w:rsidRPr="00FB4A1A">
        <w:rPr>
          <w:rFonts w:ascii="Times New Roman" w:hAnsi="Times New Roman" w:cs="Times New Roman"/>
          <w:sz w:val="24"/>
          <w:szCs w:val="24"/>
          <w:lang w:val="sr-Latn-RS"/>
        </w:rPr>
        <w:t xml:space="preserve">IoT (Internet of Things) </w:t>
      </w:r>
      <w:r w:rsidRPr="00FB4A1A">
        <w:rPr>
          <w:rFonts w:ascii="Times New Roman" w:hAnsi="Times New Roman" w:cs="Times New Roman"/>
          <w:sz w:val="24"/>
          <w:szCs w:val="24"/>
          <w:lang w:val="sr-Cyrl-RS"/>
        </w:rPr>
        <w:t>кроз глобално умрежавање и унапређење пословног и животног окружења.</w:t>
      </w:r>
      <w:r w:rsidR="00FB4A1A">
        <w:rPr>
          <w:rFonts w:ascii="Times New Roman" w:hAnsi="Times New Roman" w:cs="Times New Roman"/>
          <w:sz w:val="24"/>
          <w:szCs w:val="24"/>
          <w:lang w:val="sr-Cyrl-RS"/>
        </w:rPr>
        <w:t xml:space="preserve"> Будуће активности биће</w:t>
      </w:r>
      <w:r w:rsidRPr="00FB4A1A">
        <w:rPr>
          <w:rFonts w:ascii="Times New Roman" w:hAnsi="Times New Roman" w:cs="Times New Roman"/>
          <w:sz w:val="24"/>
          <w:szCs w:val="24"/>
          <w:lang w:val="sr-Cyrl-CS"/>
        </w:rPr>
        <w:t xml:space="preserve"> усмер</w:t>
      </w:r>
      <w:r w:rsidR="00FB4A1A">
        <w:rPr>
          <w:rFonts w:ascii="Times New Roman" w:hAnsi="Times New Roman" w:cs="Times New Roman"/>
          <w:sz w:val="24"/>
          <w:szCs w:val="24"/>
          <w:lang w:val="sr-Cyrl-CS"/>
        </w:rPr>
        <w:t>ене на</w:t>
      </w:r>
      <w:r w:rsidR="002F1520" w:rsidRPr="00FB4A1A">
        <w:rPr>
          <w:rFonts w:ascii="Times New Roman" w:hAnsi="Times New Roman" w:cs="Times New Roman"/>
          <w:sz w:val="24"/>
          <w:szCs w:val="24"/>
          <w:lang w:val="sr-Cyrl-CS"/>
        </w:rPr>
        <w:t xml:space="preserve"> унапређење</w:t>
      </w:r>
      <w:r w:rsidRPr="00FB4A1A">
        <w:rPr>
          <w:rFonts w:ascii="Times New Roman" w:hAnsi="Times New Roman" w:cs="Times New Roman"/>
          <w:sz w:val="24"/>
          <w:szCs w:val="24"/>
          <w:lang w:val="sr-Cyrl-CS"/>
        </w:rPr>
        <w:t xml:space="preserve"> постојећих сервиса у фиксној телефонији, са акцентом на широкопој</w:t>
      </w:r>
      <w:r w:rsidR="002F1520" w:rsidRPr="00FB4A1A">
        <w:rPr>
          <w:rFonts w:ascii="Times New Roman" w:hAnsi="Times New Roman" w:cs="Times New Roman"/>
          <w:sz w:val="24"/>
          <w:szCs w:val="24"/>
          <w:lang w:val="sr-Cyrl-CS"/>
        </w:rPr>
        <w:t>асном приступу интернету и ИПТВ</w:t>
      </w:r>
      <w:r w:rsidRPr="00FB4A1A">
        <w:rPr>
          <w:rFonts w:ascii="Times New Roman" w:hAnsi="Times New Roman" w:cs="Times New Roman"/>
          <w:sz w:val="24"/>
          <w:szCs w:val="24"/>
          <w:lang w:val="sr-Cyrl-CS"/>
        </w:rPr>
        <w:t xml:space="preserve"> и на изградњи инфраструктуре у руралним и субруралним срединама са циљем обезбеђења универзалног сервиса, као и у</w:t>
      </w:r>
      <w:r w:rsidR="00E13196" w:rsidRPr="00FB4A1A">
        <w:rPr>
          <w:rFonts w:ascii="Times New Roman" w:hAnsi="Times New Roman" w:cs="Times New Roman"/>
          <w:sz w:val="24"/>
          <w:szCs w:val="24"/>
          <w:lang w:val="sr-Cyrl-CS"/>
        </w:rPr>
        <w:t>слова за доступност и савремених</w:t>
      </w:r>
      <w:r w:rsidRPr="00FB4A1A">
        <w:rPr>
          <w:rFonts w:ascii="Times New Roman" w:hAnsi="Times New Roman" w:cs="Times New Roman"/>
          <w:sz w:val="24"/>
          <w:szCs w:val="24"/>
          <w:lang w:val="sr-Cyrl-CS"/>
        </w:rPr>
        <w:t xml:space="preserve"> широкопојасни</w:t>
      </w:r>
      <w:r w:rsidR="00E13196" w:rsidRPr="00FB4A1A">
        <w:rPr>
          <w:rFonts w:ascii="Times New Roman" w:hAnsi="Times New Roman" w:cs="Times New Roman"/>
          <w:sz w:val="24"/>
          <w:szCs w:val="24"/>
          <w:lang w:val="sr-Cyrl-CS"/>
        </w:rPr>
        <w:t>х сервис</w:t>
      </w:r>
      <w:r w:rsidRPr="00FB4A1A">
        <w:rPr>
          <w:rFonts w:ascii="Times New Roman" w:hAnsi="Times New Roman" w:cs="Times New Roman"/>
          <w:sz w:val="24"/>
          <w:szCs w:val="24"/>
          <w:lang w:val="sr-Cyrl-CS"/>
        </w:rPr>
        <w:t>а</w:t>
      </w:r>
      <w:r w:rsidR="00FB4A1A">
        <w:rPr>
          <w:rFonts w:ascii="Times New Roman" w:hAnsi="Times New Roman" w:cs="Times New Roman"/>
          <w:sz w:val="24"/>
          <w:szCs w:val="24"/>
          <w:lang w:val="sr-Cyrl-CS"/>
        </w:rPr>
        <w:t>, а</w:t>
      </w:r>
      <w:r w:rsidRPr="00FB4A1A">
        <w:rPr>
          <w:rFonts w:ascii="Times New Roman" w:hAnsi="Times New Roman" w:cs="Times New Roman"/>
          <w:sz w:val="24"/>
          <w:szCs w:val="24"/>
          <w:lang w:val="sr-Cyrl-CS"/>
        </w:rPr>
        <w:t xml:space="preserve"> </w:t>
      </w:r>
      <w:r w:rsidR="00FB4A1A">
        <w:rPr>
          <w:rFonts w:ascii="Times New Roman" w:hAnsi="Times New Roman" w:cs="Times New Roman"/>
          <w:sz w:val="24"/>
          <w:szCs w:val="24"/>
          <w:lang w:val="sr-Cyrl-CS"/>
        </w:rPr>
        <w:t>у</w:t>
      </w:r>
      <w:r w:rsidRPr="00FB4A1A">
        <w:rPr>
          <w:rFonts w:ascii="Times New Roman" w:hAnsi="Times New Roman" w:cs="Times New Roman"/>
          <w:sz w:val="24"/>
          <w:szCs w:val="24"/>
          <w:lang w:val="sr-Cyrl-CS"/>
        </w:rPr>
        <w:t xml:space="preserve"> мобилној телефонији на проширењ</w:t>
      </w:r>
      <w:r w:rsidR="00E13196" w:rsidRPr="00FB4A1A">
        <w:rPr>
          <w:rFonts w:ascii="Times New Roman" w:hAnsi="Times New Roman" w:cs="Times New Roman"/>
          <w:sz w:val="24"/>
          <w:szCs w:val="24"/>
          <w:lang w:val="sr-Cyrl-CS"/>
        </w:rPr>
        <w:t>е</w:t>
      </w:r>
      <w:r w:rsidRPr="00FB4A1A">
        <w:rPr>
          <w:rFonts w:ascii="Times New Roman" w:hAnsi="Times New Roman" w:cs="Times New Roman"/>
          <w:sz w:val="24"/>
          <w:szCs w:val="24"/>
          <w:lang w:val="sr-Cyrl-CS"/>
        </w:rPr>
        <w:t xml:space="preserve"> мреже базних </w:t>
      </w:r>
      <w:r w:rsidR="00E13196" w:rsidRPr="00FB4A1A">
        <w:rPr>
          <w:rFonts w:ascii="Times New Roman" w:hAnsi="Times New Roman" w:cs="Times New Roman"/>
          <w:sz w:val="24"/>
          <w:szCs w:val="24"/>
          <w:lang w:val="sr-Cyrl-CS"/>
        </w:rPr>
        <w:t>станица, као и на осавремењавање</w:t>
      </w:r>
      <w:r w:rsidRPr="00FB4A1A">
        <w:rPr>
          <w:rFonts w:ascii="Times New Roman" w:hAnsi="Times New Roman" w:cs="Times New Roman"/>
          <w:sz w:val="24"/>
          <w:szCs w:val="24"/>
          <w:lang w:val="sr-Cyrl-CS"/>
        </w:rPr>
        <w:t xml:space="preserve"> постојеће мреже (3Г и 4Г базне станице).</w:t>
      </w:r>
    </w:p>
    <w:p w:rsidR="00DC6639" w:rsidRPr="00DC6639" w:rsidRDefault="00DC6639" w:rsidP="00216C60">
      <w:pPr>
        <w:spacing w:after="0" w:line="240" w:lineRule="auto"/>
        <w:ind w:firstLine="720"/>
        <w:jc w:val="both"/>
        <w:rPr>
          <w:rFonts w:ascii="Times New Roman" w:hAnsi="Times New Roman" w:cs="Times New Roman"/>
          <w:sz w:val="24"/>
          <w:szCs w:val="24"/>
          <w:lang w:val="sr-Latn-RS"/>
        </w:rPr>
      </w:pPr>
    </w:p>
    <w:p w:rsidR="00F01838" w:rsidRPr="00F71542" w:rsidRDefault="00871F4F" w:rsidP="00216C60">
      <w:pPr>
        <w:pStyle w:val="Heading2"/>
        <w:spacing w:before="0" w:line="240" w:lineRule="auto"/>
        <w:rPr>
          <w:rFonts w:ascii="Times New Roman" w:hAnsi="Times New Roman" w:cs="Times New Roman"/>
          <w:sz w:val="28"/>
          <w:szCs w:val="28"/>
          <w:lang w:val="sr-Cyrl-RS"/>
        </w:rPr>
      </w:pPr>
      <w:bookmarkStart w:id="24" w:name="_Toc501347893"/>
      <w:r w:rsidRPr="00F71542">
        <w:rPr>
          <w:rFonts w:ascii="Times New Roman" w:hAnsi="Times New Roman" w:cs="Times New Roman"/>
          <w:sz w:val="28"/>
          <w:szCs w:val="28"/>
          <w:lang w:val="sr-Cyrl-RS"/>
        </w:rPr>
        <w:t>2</w:t>
      </w:r>
      <w:r w:rsidR="009E6ED8" w:rsidRPr="00F71542">
        <w:rPr>
          <w:rFonts w:ascii="Times New Roman" w:hAnsi="Times New Roman" w:cs="Times New Roman"/>
          <w:sz w:val="28"/>
          <w:szCs w:val="28"/>
          <w:lang w:val="sr-Cyrl-RS"/>
        </w:rPr>
        <w:t>.</w:t>
      </w:r>
      <w:r w:rsidR="009E28B1" w:rsidRPr="00F71542">
        <w:rPr>
          <w:rFonts w:ascii="Times New Roman" w:hAnsi="Times New Roman" w:cs="Times New Roman"/>
          <w:sz w:val="28"/>
          <w:szCs w:val="28"/>
          <w:lang w:val="sr-Cyrl-RS"/>
        </w:rPr>
        <w:t>5</w:t>
      </w:r>
      <w:r w:rsidR="00F01838" w:rsidRPr="00F71542">
        <w:rPr>
          <w:rFonts w:ascii="Times New Roman" w:hAnsi="Times New Roman" w:cs="Times New Roman"/>
          <w:sz w:val="28"/>
          <w:szCs w:val="28"/>
          <w:lang w:val="sr-Cyrl-RS"/>
        </w:rPr>
        <w:t xml:space="preserve">. </w:t>
      </w:r>
      <w:r w:rsidR="00A729EC" w:rsidRPr="00F71542">
        <w:rPr>
          <w:rFonts w:ascii="Times New Roman" w:hAnsi="Times New Roman" w:cs="Times New Roman"/>
          <w:sz w:val="28"/>
          <w:szCs w:val="28"/>
          <w:lang w:val="sr-Cyrl-RS"/>
        </w:rPr>
        <w:t>Заштита ж</w:t>
      </w:r>
      <w:r w:rsidR="00F01838" w:rsidRPr="00F71542">
        <w:rPr>
          <w:rFonts w:ascii="Times New Roman" w:hAnsi="Times New Roman" w:cs="Times New Roman"/>
          <w:sz w:val="28"/>
          <w:szCs w:val="28"/>
          <w:lang w:val="sr-Cyrl-RS"/>
        </w:rPr>
        <w:t>ивотн</w:t>
      </w:r>
      <w:r w:rsidR="00A729EC" w:rsidRPr="00F71542">
        <w:rPr>
          <w:rFonts w:ascii="Times New Roman" w:hAnsi="Times New Roman" w:cs="Times New Roman"/>
          <w:sz w:val="28"/>
          <w:szCs w:val="28"/>
          <w:lang w:val="sr-Cyrl-RS"/>
        </w:rPr>
        <w:t>е средине</w:t>
      </w:r>
      <w:bookmarkEnd w:id="24"/>
    </w:p>
    <w:p w:rsidR="00DF21C6" w:rsidRPr="00A57BB5" w:rsidRDefault="002345BF"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Latn-RS" w:eastAsia="sr-Cyrl-CS"/>
        </w:rPr>
      </w:pPr>
      <w:r w:rsidRPr="00A57BB5">
        <w:rPr>
          <w:rFonts w:ascii="Times New Roman" w:eastAsia="Times New Roman" w:hAnsi="Times New Roman" w:cs="Times New Roman"/>
          <w:sz w:val="24"/>
          <w:szCs w:val="24"/>
          <w:lang w:val="sr-Cyrl-CS" w:eastAsia="sr-Cyrl-CS"/>
        </w:rPr>
        <w:t xml:space="preserve">Заштита животне средине на подручју Града Ниша заснована је на концепту одрживог развоја, усклађивању коришћења простора са могућностима и ограничењима природних  и створених вредности и са потребама економског развоја, полазећи од начела превенције и спречавања загађивања животне средине и начела интегралности. То значи обавезно укључивање услова заштите животне средине </w:t>
      </w:r>
      <w:r w:rsidR="00411084" w:rsidRPr="00A57BB5">
        <w:rPr>
          <w:rFonts w:ascii="Times New Roman" w:eastAsia="Times New Roman" w:hAnsi="Times New Roman" w:cs="Times New Roman"/>
          <w:sz w:val="24"/>
          <w:szCs w:val="24"/>
          <w:lang w:val="sr-Cyrl-CS" w:eastAsia="sr-Cyrl-CS"/>
        </w:rPr>
        <w:t xml:space="preserve">и услова заштите природе </w:t>
      </w:r>
      <w:r w:rsidRPr="00A57BB5">
        <w:rPr>
          <w:rFonts w:ascii="Times New Roman" w:eastAsia="Times New Roman" w:hAnsi="Times New Roman" w:cs="Times New Roman"/>
          <w:sz w:val="24"/>
          <w:szCs w:val="24"/>
          <w:lang w:val="sr-Cyrl-CS" w:eastAsia="sr-Cyrl-CS"/>
        </w:rPr>
        <w:t>у све планове, програме, као и све предвиђене активности и садржаје на подручју.</w:t>
      </w:r>
    </w:p>
    <w:p w:rsidR="00DF21C6" w:rsidRPr="00A57BB5" w:rsidRDefault="002345BF" w:rsidP="00216C60">
      <w:pPr>
        <w:autoSpaceDE w:val="0"/>
        <w:autoSpaceDN w:val="0"/>
        <w:adjustRightInd w:val="0"/>
        <w:spacing w:after="0" w:line="240" w:lineRule="auto"/>
        <w:ind w:firstLine="720"/>
        <w:jc w:val="both"/>
        <w:rPr>
          <w:rFonts w:ascii="Times New Roman" w:eastAsia="Times New Roman" w:hAnsi="Times New Roman" w:cs="Times New Roman"/>
          <w:noProof/>
          <w:sz w:val="24"/>
          <w:szCs w:val="24"/>
          <w:lang w:val="sr-Latn-RS"/>
        </w:rPr>
      </w:pPr>
      <w:r w:rsidRPr="00A57BB5">
        <w:rPr>
          <w:rFonts w:ascii="Times New Roman" w:eastAsia="Times New Roman" w:hAnsi="Times New Roman" w:cs="Times New Roman"/>
          <w:noProof/>
          <w:sz w:val="24"/>
          <w:szCs w:val="24"/>
          <w:lang w:val="sr-Cyrl-CS"/>
        </w:rPr>
        <w:t>Попут других привредних грана, туризам утиче на квалитет животне средине као</w:t>
      </w:r>
      <w:r w:rsidRPr="00A57BB5">
        <w:rPr>
          <w:rFonts w:ascii="Times New Roman" w:eastAsia="Times New Roman" w:hAnsi="Times New Roman" w:cs="Times New Roman"/>
          <w:noProof/>
          <w:sz w:val="24"/>
          <w:szCs w:val="24"/>
          <w:lang w:val="sr-Latn-RS"/>
        </w:rPr>
        <w:t xml:space="preserve"> </w:t>
      </w:r>
      <w:r w:rsidRPr="00A57BB5">
        <w:rPr>
          <w:rFonts w:ascii="Times New Roman" w:eastAsia="Times New Roman" w:hAnsi="Times New Roman" w:cs="Times New Roman"/>
          <w:noProof/>
          <w:sz w:val="24"/>
          <w:szCs w:val="24"/>
          <w:lang w:val="sr-Cyrl-CS"/>
        </w:rPr>
        <w:t>потрошач природних и других ресурса: земљишта, воде, горива, електричне енергије и хране,</w:t>
      </w:r>
      <w:r w:rsidRPr="00A57BB5">
        <w:rPr>
          <w:rFonts w:ascii="Times New Roman" w:eastAsia="Times New Roman" w:hAnsi="Times New Roman" w:cs="Times New Roman"/>
          <w:noProof/>
          <w:sz w:val="24"/>
          <w:szCs w:val="24"/>
          <w:lang w:val="sr-Latn-RS"/>
        </w:rPr>
        <w:t xml:space="preserve"> </w:t>
      </w:r>
      <w:r w:rsidRPr="00A57BB5">
        <w:rPr>
          <w:rFonts w:ascii="Times New Roman" w:eastAsia="Times New Roman" w:hAnsi="Times New Roman" w:cs="Times New Roman"/>
          <w:noProof/>
          <w:sz w:val="24"/>
          <w:szCs w:val="24"/>
          <w:lang w:val="sr-Cyrl-CS"/>
        </w:rPr>
        <w:t>али</w:t>
      </w:r>
      <w:r w:rsidRPr="00A57BB5">
        <w:rPr>
          <w:rFonts w:ascii="Times New Roman" w:eastAsia="Times New Roman" w:hAnsi="Times New Roman" w:cs="Times New Roman"/>
          <w:noProof/>
          <w:sz w:val="24"/>
          <w:szCs w:val="24"/>
          <w:lang w:val="sr-Latn-RS"/>
        </w:rPr>
        <w:t xml:space="preserve"> </w:t>
      </w:r>
      <w:r w:rsidRPr="00A57BB5">
        <w:rPr>
          <w:rFonts w:ascii="Times New Roman" w:eastAsia="Times New Roman" w:hAnsi="Times New Roman" w:cs="Times New Roman"/>
          <w:noProof/>
          <w:sz w:val="24"/>
          <w:szCs w:val="24"/>
          <w:lang w:val="sr-Cyrl-CS"/>
        </w:rPr>
        <w:t>и</w:t>
      </w:r>
      <w:r w:rsidRPr="00A57BB5">
        <w:rPr>
          <w:rFonts w:ascii="Times New Roman" w:eastAsia="Times New Roman" w:hAnsi="Times New Roman" w:cs="Times New Roman"/>
          <w:noProof/>
          <w:sz w:val="24"/>
          <w:szCs w:val="24"/>
          <w:lang w:val="sr-Latn-RS"/>
        </w:rPr>
        <w:t xml:space="preserve"> </w:t>
      </w:r>
      <w:r w:rsidRPr="00A57BB5">
        <w:rPr>
          <w:rFonts w:ascii="Times New Roman" w:eastAsia="Times New Roman" w:hAnsi="Times New Roman" w:cs="Times New Roman"/>
          <w:noProof/>
          <w:sz w:val="24"/>
          <w:szCs w:val="24"/>
          <w:lang w:val="sr-Cyrl-CS"/>
        </w:rPr>
        <w:t>као</w:t>
      </w:r>
      <w:r w:rsidRPr="00A57BB5">
        <w:rPr>
          <w:rFonts w:ascii="Times New Roman" w:eastAsia="Times New Roman" w:hAnsi="Times New Roman" w:cs="Times New Roman"/>
          <w:noProof/>
          <w:sz w:val="24"/>
          <w:szCs w:val="24"/>
          <w:lang w:val="sr-Latn-RS"/>
        </w:rPr>
        <w:t xml:space="preserve"> </w:t>
      </w:r>
      <w:r w:rsidRPr="00A57BB5">
        <w:rPr>
          <w:rFonts w:ascii="Times New Roman" w:eastAsia="Times New Roman" w:hAnsi="Times New Roman" w:cs="Times New Roman"/>
          <w:noProof/>
          <w:sz w:val="24"/>
          <w:szCs w:val="24"/>
          <w:lang w:val="sr-Cyrl-CS"/>
        </w:rPr>
        <w:t>произвођач</w:t>
      </w:r>
      <w:r w:rsidRPr="00A57BB5">
        <w:rPr>
          <w:rFonts w:ascii="Times New Roman" w:eastAsia="Times New Roman" w:hAnsi="Times New Roman" w:cs="Times New Roman"/>
          <w:noProof/>
          <w:sz w:val="24"/>
          <w:szCs w:val="24"/>
          <w:lang w:val="sr-Latn-RS"/>
        </w:rPr>
        <w:t xml:space="preserve"> </w:t>
      </w:r>
      <w:r w:rsidRPr="00A57BB5">
        <w:rPr>
          <w:rFonts w:ascii="Times New Roman" w:eastAsia="Times New Roman" w:hAnsi="Times New Roman" w:cs="Times New Roman"/>
          <w:noProof/>
          <w:sz w:val="24"/>
          <w:szCs w:val="24"/>
          <w:lang w:val="sr-Cyrl-CS"/>
        </w:rPr>
        <w:t>отпада и емисије</w:t>
      </w:r>
      <w:r w:rsidR="00411084" w:rsidRPr="00A57BB5">
        <w:rPr>
          <w:rFonts w:ascii="Times New Roman" w:eastAsia="Times New Roman" w:hAnsi="Times New Roman" w:cs="Times New Roman"/>
          <w:noProof/>
          <w:sz w:val="24"/>
          <w:szCs w:val="24"/>
          <w:lang w:val="sr-Cyrl-CS"/>
        </w:rPr>
        <w:t xml:space="preserve"> штетних гасова и др</w:t>
      </w:r>
      <w:r w:rsidRPr="00A57BB5">
        <w:rPr>
          <w:rFonts w:ascii="Times New Roman" w:eastAsia="Times New Roman" w:hAnsi="Times New Roman" w:cs="Times New Roman"/>
          <w:noProof/>
          <w:sz w:val="24"/>
          <w:szCs w:val="24"/>
          <w:lang w:val="sr-Cyrl-CS"/>
        </w:rPr>
        <w:t>.</w:t>
      </w:r>
      <w:r w:rsidRPr="00A57BB5">
        <w:rPr>
          <w:rFonts w:ascii="Times New Roman" w:eastAsia="Times New Roman" w:hAnsi="Times New Roman" w:cs="Times New Roman"/>
          <w:noProof/>
          <w:sz w:val="24"/>
          <w:szCs w:val="24"/>
          <w:lang w:val="sr-Latn-RS"/>
        </w:rPr>
        <w:t xml:space="preserve"> </w:t>
      </w:r>
      <w:r w:rsidRPr="00A57BB5">
        <w:rPr>
          <w:rFonts w:ascii="Times New Roman" w:eastAsia="Times New Roman" w:hAnsi="Times New Roman" w:cs="Times New Roman"/>
          <w:noProof/>
          <w:sz w:val="24"/>
          <w:szCs w:val="24"/>
          <w:lang w:val="sr-Cyrl-CS"/>
        </w:rPr>
        <w:t>Утиц</w:t>
      </w:r>
      <w:r w:rsidRPr="00A57BB5">
        <w:rPr>
          <w:rFonts w:ascii="Times New Roman" w:eastAsia="Times New Roman" w:hAnsi="Times New Roman" w:cs="Times New Roman"/>
          <w:noProof/>
          <w:sz w:val="24"/>
          <w:szCs w:val="24"/>
          <w:lang w:val="sr-Latn-RS"/>
        </w:rPr>
        <w:t>a</w:t>
      </w:r>
      <w:r w:rsidRPr="00A57BB5">
        <w:rPr>
          <w:rFonts w:ascii="Times New Roman" w:eastAsia="Times New Roman" w:hAnsi="Times New Roman" w:cs="Times New Roman"/>
          <w:noProof/>
          <w:sz w:val="24"/>
          <w:szCs w:val="24"/>
          <w:lang w:val="sr-Cyrl-CS"/>
        </w:rPr>
        <w:t>ји</w:t>
      </w:r>
      <w:r w:rsidRPr="00A57BB5">
        <w:rPr>
          <w:rFonts w:ascii="Times New Roman" w:eastAsia="Times New Roman" w:hAnsi="Times New Roman" w:cs="Times New Roman"/>
          <w:noProof/>
          <w:sz w:val="24"/>
          <w:szCs w:val="24"/>
          <w:lang w:val="sr-Latn-RS"/>
        </w:rPr>
        <w:t xml:space="preserve"> </w:t>
      </w:r>
      <w:r w:rsidRPr="00A57BB5">
        <w:rPr>
          <w:rFonts w:ascii="Times New Roman" w:eastAsia="Times New Roman" w:hAnsi="Times New Roman" w:cs="Times New Roman"/>
          <w:noProof/>
          <w:sz w:val="24"/>
          <w:szCs w:val="24"/>
          <w:lang w:val="sr-Cyrl-CS"/>
        </w:rPr>
        <w:t>туризма на</w:t>
      </w:r>
      <w:r w:rsidRPr="00A57BB5">
        <w:rPr>
          <w:rFonts w:ascii="Times New Roman" w:eastAsia="Times New Roman" w:hAnsi="Times New Roman" w:cs="Times New Roman"/>
          <w:noProof/>
          <w:sz w:val="24"/>
          <w:szCs w:val="24"/>
          <w:lang w:val="sr-Latn-RS"/>
        </w:rPr>
        <w:t xml:space="preserve"> </w:t>
      </w:r>
      <w:r w:rsidRPr="00A57BB5">
        <w:rPr>
          <w:rFonts w:ascii="Times New Roman" w:eastAsia="Times New Roman" w:hAnsi="Times New Roman" w:cs="Times New Roman"/>
          <w:noProof/>
          <w:sz w:val="24"/>
          <w:szCs w:val="24"/>
          <w:lang w:val="sr-Cyrl-CS"/>
        </w:rPr>
        <w:t>животну средину</w:t>
      </w:r>
      <w:r w:rsidRPr="00A57BB5">
        <w:rPr>
          <w:rFonts w:ascii="Times New Roman" w:eastAsia="Times New Roman" w:hAnsi="Times New Roman" w:cs="Times New Roman"/>
          <w:noProof/>
          <w:sz w:val="24"/>
          <w:szCs w:val="24"/>
          <w:lang w:val="sr-Latn-RS"/>
        </w:rPr>
        <w:t xml:space="preserve"> </w:t>
      </w:r>
      <w:r w:rsidRPr="00A57BB5">
        <w:rPr>
          <w:rFonts w:ascii="Times New Roman" w:eastAsia="Times New Roman" w:hAnsi="Times New Roman" w:cs="Times New Roman"/>
          <w:noProof/>
          <w:sz w:val="24"/>
          <w:szCs w:val="24"/>
          <w:lang w:val="sr-Cyrl-CS"/>
        </w:rPr>
        <w:t>изражени су кроз притисак на природне ресурсе, живи свет и станишта, као и стварање отпада и загађење. Планирањем развоја туризма потребно је водити рачуна о одржавању квалитета животне средине на високом нивоу, зато што је чиста и здрава животна средина врло важна претпоставка његовог успешног развоја. Позитивни ефекти туризма у односу на животну средину огледају се у чињеници да је реч о делатности која тежи ка адекватном</w:t>
      </w:r>
      <w:r w:rsidR="00411084" w:rsidRPr="00A57BB5">
        <w:rPr>
          <w:rFonts w:ascii="Times New Roman" w:eastAsia="Times New Roman" w:hAnsi="Times New Roman" w:cs="Times New Roman"/>
          <w:noProof/>
          <w:sz w:val="24"/>
          <w:szCs w:val="24"/>
          <w:lang w:val="sr-Cyrl-CS"/>
        </w:rPr>
        <w:t xml:space="preserve"> и одрживом</w:t>
      </w:r>
      <w:r w:rsidRPr="00A57BB5">
        <w:rPr>
          <w:rFonts w:ascii="Times New Roman" w:eastAsia="Times New Roman" w:hAnsi="Times New Roman" w:cs="Times New Roman"/>
          <w:noProof/>
          <w:sz w:val="24"/>
          <w:szCs w:val="24"/>
          <w:lang w:val="sr-Cyrl-CS"/>
        </w:rPr>
        <w:t xml:space="preserve"> коришћењу природних ресурса, унапређењу предела и одржавању </w:t>
      </w:r>
      <w:r w:rsidR="00411084" w:rsidRPr="00A57BB5">
        <w:rPr>
          <w:rFonts w:ascii="Times New Roman" w:eastAsia="Times New Roman" w:hAnsi="Times New Roman" w:cs="Times New Roman"/>
          <w:noProof/>
          <w:sz w:val="24"/>
          <w:szCs w:val="24"/>
          <w:lang w:val="sr-Cyrl-CS"/>
        </w:rPr>
        <w:t xml:space="preserve">и очувању </w:t>
      </w:r>
      <w:r w:rsidRPr="00A57BB5">
        <w:rPr>
          <w:rFonts w:ascii="Times New Roman" w:eastAsia="Times New Roman" w:hAnsi="Times New Roman" w:cs="Times New Roman"/>
          <w:noProof/>
          <w:sz w:val="24"/>
          <w:szCs w:val="24"/>
          <w:lang w:val="sr-Cyrl-CS"/>
        </w:rPr>
        <w:t>еколошких, економских и социо-културних вредности локалне заједнице.</w:t>
      </w:r>
      <w:r w:rsidRPr="00A57BB5">
        <w:rPr>
          <w:rFonts w:ascii="Times New Roman" w:eastAsia="Times New Roman" w:hAnsi="Times New Roman" w:cs="Times New Roman"/>
          <w:noProof/>
          <w:sz w:val="24"/>
          <w:szCs w:val="24"/>
          <w:lang w:val="sr-Cyrl-RS"/>
        </w:rPr>
        <w:t xml:space="preserve"> </w:t>
      </w:r>
      <w:r w:rsidRPr="00A57BB5">
        <w:rPr>
          <w:rFonts w:ascii="Times New Roman" w:eastAsia="Times New Roman" w:hAnsi="Times New Roman" w:cs="Times New Roman"/>
          <w:noProof/>
          <w:sz w:val="24"/>
          <w:szCs w:val="24"/>
          <w:lang w:val="sr-Cyrl-CS"/>
        </w:rPr>
        <w:t>Правилно планиран развој туризма најважнија је претпоставка за очување простора.</w:t>
      </w:r>
      <w:r w:rsidRPr="00A57BB5">
        <w:rPr>
          <w:rFonts w:ascii="Times New Roman" w:eastAsia="Times New Roman" w:hAnsi="Times New Roman" w:cs="Times New Roman"/>
          <w:noProof/>
          <w:sz w:val="24"/>
          <w:szCs w:val="24"/>
          <w:lang w:val="sr-Latn-RS"/>
        </w:rPr>
        <w:t xml:space="preserve"> K</w:t>
      </w:r>
      <w:r w:rsidRPr="00A57BB5">
        <w:rPr>
          <w:rFonts w:ascii="Times New Roman" w:eastAsia="Times New Roman" w:hAnsi="Times New Roman" w:cs="Times New Roman"/>
          <w:noProof/>
          <w:sz w:val="24"/>
          <w:szCs w:val="24"/>
          <w:lang w:val="sr-Cyrl-CS"/>
        </w:rPr>
        <w:t>онцепт</w:t>
      </w:r>
      <w:r w:rsidRPr="00A57BB5">
        <w:rPr>
          <w:rFonts w:ascii="Times New Roman" w:eastAsia="Times New Roman" w:hAnsi="Times New Roman" w:cs="Times New Roman"/>
          <w:noProof/>
          <w:sz w:val="24"/>
          <w:szCs w:val="24"/>
          <w:lang w:val="sr-Cyrl-RS"/>
        </w:rPr>
        <w:t xml:space="preserve"> </w:t>
      </w:r>
      <w:r w:rsidRPr="00A57BB5">
        <w:rPr>
          <w:rFonts w:ascii="Times New Roman" w:eastAsia="Times New Roman" w:hAnsi="Times New Roman" w:cs="Times New Roman"/>
          <w:noProof/>
          <w:sz w:val="24"/>
          <w:szCs w:val="24"/>
          <w:lang w:val="sr-Cyrl-CS"/>
        </w:rPr>
        <w:t>одрживог развоја, у коме природни ресурси садрже могућности за постизање економских и других циљева у туризму, а не обрнуто, представља допринос ка остварењу добрих резултата у туризму.</w:t>
      </w:r>
    </w:p>
    <w:p w:rsidR="002345BF" w:rsidRPr="009E3AE4" w:rsidRDefault="002345BF" w:rsidP="00216C60">
      <w:pPr>
        <w:autoSpaceDE w:val="0"/>
        <w:autoSpaceDN w:val="0"/>
        <w:adjustRightInd w:val="0"/>
        <w:spacing w:after="0" w:line="240" w:lineRule="auto"/>
        <w:ind w:firstLine="720"/>
        <w:jc w:val="both"/>
        <w:rPr>
          <w:rFonts w:ascii="Times New Roman" w:eastAsia="Times New Roman" w:hAnsi="Times New Roman" w:cs="Times New Roman"/>
          <w:noProof/>
          <w:color w:val="FF0000"/>
          <w:sz w:val="24"/>
          <w:szCs w:val="24"/>
          <w:lang w:val="sr-Cyrl-RS"/>
        </w:rPr>
      </w:pPr>
      <w:r w:rsidRPr="001F3D72">
        <w:rPr>
          <w:rFonts w:ascii="Times New Roman" w:eastAsia="Times New Roman" w:hAnsi="Times New Roman" w:cs="Times New Roman"/>
          <w:noProof/>
          <w:sz w:val="24"/>
          <w:szCs w:val="24"/>
          <w:lang w:val="sr-Cyrl-CS"/>
        </w:rPr>
        <w:lastRenderedPageBreak/>
        <w:t xml:space="preserve">Развој туризма треба да прати правилно спровођење планске и законске регулативе, изградња </w:t>
      </w:r>
      <w:r w:rsidR="00411084" w:rsidRPr="001F3D72">
        <w:rPr>
          <w:rFonts w:ascii="Times New Roman" w:eastAsia="Times New Roman" w:hAnsi="Times New Roman" w:cs="Times New Roman"/>
          <w:noProof/>
          <w:sz w:val="24"/>
          <w:szCs w:val="24"/>
          <w:lang w:val="sr-Cyrl-CS"/>
        </w:rPr>
        <w:t>туристичке инфраструктуре, инфраструктуре</w:t>
      </w:r>
      <w:r w:rsidRPr="001F3D72">
        <w:rPr>
          <w:rFonts w:ascii="Times New Roman" w:eastAsia="Times New Roman" w:hAnsi="Times New Roman" w:cs="Times New Roman"/>
          <w:noProof/>
          <w:sz w:val="24"/>
          <w:szCs w:val="24"/>
          <w:lang w:val="sr-Cyrl-CS"/>
        </w:rPr>
        <w:t xml:space="preserve"> за пречишћавање отпадних вода, решавање неконтролисаног одлагања отпада, као и ефикасно и рационално </w:t>
      </w:r>
      <w:r w:rsidR="00BB6592" w:rsidRPr="001F3D72">
        <w:rPr>
          <w:rFonts w:ascii="Times New Roman" w:eastAsia="Times New Roman" w:hAnsi="Times New Roman" w:cs="Times New Roman"/>
          <w:noProof/>
          <w:sz w:val="24"/>
          <w:szCs w:val="24"/>
          <w:lang w:val="sr-Cyrl-CS"/>
        </w:rPr>
        <w:t>управљање</w:t>
      </w:r>
      <w:r w:rsidRPr="001F3D72">
        <w:rPr>
          <w:rFonts w:ascii="Times New Roman" w:eastAsia="Times New Roman" w:hAnsi="Times New Roman" w:cs="Times New Roman"/>
          <w:noProof/>
          <w:sz w:val="24"/>
          <w:szCs w:val="24"/>
          <w:lang w:val="sr-Cyrl-CS"/>
        </w:rPr>
        <w:t xml:space="preserve"> пределима, природним добрима и заштићеним природним добрима у циљу смањења негативних утицаја развоја туристичке делатности на квалитет животне средине</w:t>
      </w:r>
      <w:r w:rsidRPr="009E3AE4">
        <w:rPr>
          <w:rFonts w:ascii="Times New Roman" w:eastAsia="Times New Roman" w:hAnsi="Times New Roman" w:cs="Times New Roman"/>
          <w:noProof/>
          <w:color w:val="FF0000"/>
          <w:sz w:val="24"/>
          <w:szCs w:val="24"/>
          <w:lang w:val="sr-Cyrl-CS"/>
        </w:rPr>
        <w:t>.</w:t>
      </w:r>
    </w:p>
    <w:p w:rsidR="002345BF" w:rsidRPr="00A57BB5" w:rsidRDefault="002345BF" w:rsidP="00216C60">
      <w:pPr>
        <w:spacing w:after="0" w:line="240" w:lineRule="auto"/>
        <w:ind w:firstLine="720"/>
        <w:jc w:val="both"/>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xml:space="preserve">Основни </w:t>
      </w:r>
      <w:r w:rsidRPr="00A57BB5">
        <w:rPr>
          <w:rFonts w:ascii="Times New Roman" w:eastAsia="Calibri" w:hAnsi="Times New Roman" w:cs="Times New Roman"/>
          <w:sz w:val="24"/>
          <w:szCs w:val="24"/>
          <w:lang w:val="sr-Cyrl-RS"/>
        </w:rPr>
        <w:t>приоритети</w:t>
      </w:r>
      <w:r w:rsidRPr="00A57BB5">
        <w:rPr>
          <w:rFonts w:ascii="Times New Roman" w:eastAsia="Calibri" w:hAnsi="Times New Roman" w:cs="Times New Roman"/>
          <w:sz w:val="24"/>
          <w:szCs w:val="24"/>
          <w:lang w:val="sr-Cyrl-CS"/>
        </w:rPr>
        <w:t xml:space="preserve"> у области животне средине који утичу на развој туризма као привредне гране су јасно дефинисани у </w:t>
      </w:r>
      <w:r w:rsidRPr="00A57BB5">
        <w:rPr>
          <w:rFonts w:ascii="Times New Roman" w:eastAsia="Calibri" w:hAnsi="Times New Roman" w:cs="Times New Roman"/>
          <w:sz w:val="24"/>
          <w:szCs w:val="24"/>
          <w:lang w:val="sr-Cyrl-RS"/>
        </w:rPr>
        <w:t xml:space="preserve">Програму </w:t>
      </w:r>
      <w:r w:rsidRPr="00A57BB5">
        <w:rPr>
          <w:rFonts w:ascii="Times New Roman" w:eastAsia="Calibri" w:hAnsi="Times New Roman" w:cs="Times New Roman"/>
          <w:sz w:val="24"/>
          <w:szCs w:val="24"/>
          <w:lang w:val="sr-Cyrl-CS"/>
        </w:rPr>
        <w:t xml:space="preserve">заштите животне средине </w:t>
      </w:r>
      <w:r w:rsidR="00BB6592" w:rsidRPr="00A57BB5">
        <w:rPr>
          <w:rFonts w:ascii="Times New Roman" w:eastAsia="Calibri" w:hAnsi="Times New Roman" w:cs="Times New Roman"/>
          <w:sz w:val="24"/>
          <w:szCs w:val="24"/>
          <w:lang w:val="sr-Cyrl-CS"/>
        </w:rPr>
        <w:t>г</w:t>
      </w:r>
      <w:r w:rsidRPr="00A57BB5">
        <w:rPr>
          <w:rFonts w:ascii="Times New Roman" w:eastAsia="Calibri" w:hAnsi="Times New Roman" w:cs="Times New Roman"/>
          <w:sz w:val="24"/>
          <w:szCs w:val="24"/>
          <w:lang w:val="sr-Cyrl-CS"/>
        </w:rPr>
        <w:t>рада Ниша</w:t>
      </w:r>
      <w:r w:rsidRPr="00A57BB5">
        <w:rPr>
          <w:rFonts w:ascii="Times New Roman" w:eastAsia="Calibri" w:hAnsi="Times New Roman" w:cs="Times New Roman"/>
          <w:sz w:val="24"/>
          <w:szCs w:val="24"/>
          <w:lang w:val="sr-Cyrl-RS"/>
        </w:rPr>
        <w:t xml:space="preserve"> са Акционим планом за период од</w:t>
      </w:r>
      <w:r w:rsidRPr="00A57BB5">
        <w:rPr>
          <w:rFonts w:ascii="Times New Roman" w:eastAsia="Calibri" w:hAnsi="Times New Roman" w:cs="Times New Roman"/>
          <w:sz w:val="24"/>
          <w:szCs w:val="24"/>
          <w:lang w:val="sr-Cyrl-CS"/>
        </w:rPr>
        <w:t xml:space="preserve"> 2017</w:t>
      </w:r>
      <w:r w:rsidR="00BB6592" w:rsidRPr="00A57BB5">
        <w:rPr>
          <w:rFonts w:ascii="Times New Roman" w:eastAsia="Calibri" w:hAnsi="Times New Roman" w:cs="Times New Roman"/>
          <w:sz w:val="24"/>
          <w:szCs w:val="24"/>
          <w:lang w:val="sr-Cyrl-CS"/>
        </w:rPr>
        <w:t xml:space="preserve"> до </w:t>
      </w:r>
      <w:r w:rsidRPr="00A57BB5">
        <w:rPr>
          <w:rFonts w:ascii="Times New Roman" w:eastAsia="Calibri" w:hAnsi="Times New Roman" w:cs="Times New Roman"/>
          <w:sz w:val="24"/>
          <w:szCs w:val="24"/>
          <w:lang w:val="sr-Cyrl-CS"/>
        </w:rPr>
        <w:t xml:space="preserve">2027. </w:t>
      </w:r>
      <w:r w:rsidRPr="00A57BB5">
        <w:rPr>
          <w:rFonts w:ascii="Times New Roman" w:eastAsia="Calibri" w:hAnsi="Times New Roman" w:cs="Times New Roman"/>
          <w:sz w:val="24"/>
          <w:szCs w:val="24"/>
          <w:lang w:val="sr-Cyrl-RS"/>
        </w:rPr>
        <w:t>г</w:t>
      </w:r>
      <w:r w:rsidRPr="00A57BB5">
        <w:rPr>
          <w:rFonts w:ascii="Times New Roman" w:eastAsia="Calibri" w:hAnsi="Times New Roman" w:cs="Times New Roman"/>
          <w:sz w:val="24"/>
          <w:szCs w:val="24"/>
          <w:lang w:val="sr-Cyrl-CS"/>
        </w:rPr>
        <w:t xml:space="preserve">одине и другим стратешким документима, а то су: управљање отпадним водама, управљање отпадом, смањење нивоа комуналне буке, унапређење мониторинг система, управљање ризицима, јачање капацитета локалне самоуправе, координација активности у области животне средине, спровођење прописа у области животне средине, стање свести о проблемима у области </w:t>
      </w:r>
      <w:r w:rsidRPr="00A57BB5">
        <w:rPr>
          <w:rFonts w:ascii="Times New Roman" w:eastAsia="Calibri" w:hAnsi="Times New Roman" w:cs="Times New Roman"/>
          <w:sz w:val="24"/>
          <w:szCs w:val="24"/>
          <w:lang w:val="sr-Cyrl-RS"/>
        </w:rPr>
        <w:t xml:space="preserve">заштите </w:t>
      </w:r>
      <w:r w:rsidRPr="00A57BB5">
        <w:rPr>
          <w:rFonts w:ascii="Times New Roman" w:eastAsia="Calibri" w:hAnsi="Times New Roman" w:cs="Times New Roman"/>
          <w:sz w:val="24"/>
          <w:szCs w:val="24"/>
          <w:lang w:val="sr-Cyrl-CS"/>
        </w:rPr>
        <w:t>животне средине, функционалан систем економских инструмената и начини финансирања у области животне средине, ниво усаглашености националних прописа са прописима ЕУ, итд.</w:t>
      </w:r>
    </w:p>
    <w:p w:rsidR="002345BF" w:rsidRPr="00A57BB5" w:rsidRDefault="002345BF" w:rsidP="00216C60">
      <w:pPr>
        <w:spacing w:after="0" w:line="240" w:lineRule="auto"/>
        <w:ind w:firstLine="720"/>
        <w:jc w:val="both"/>
        <w:rPr>
          <w:rFonts w:ascii="Times New Roman" w:eastAsia="Calibri" w:hAnsi="Times New Roman" w:cs="Times New Roman"/>
          <w:sz w:val="24"/>
          <w:szCs w:val="24"/>
          <w:lang w:val="sr-Cyrl-RS"/>
        </w:rPr>
      </w:pPr>
      <w:r w:rsidRPr="00A57BB5">
        <w:rPr>
          <w:rFonts w:ascii="Times New Roman" w:eastAsia="Calibri" w:hAnsi="Times New Roman" w:cs="Times New Roman"/>
          <w:sz w:val="24"/>
          <w:szCs w:val="24"/>
          <w:lang w:val="sr-Cyrl-CS"/>
        </w:rPr>
        <w:t>У области управљања водама</w:t>
      </w:r>
      <w:r w:rsidR="009E3AE4">
        <w:rPr>
          <w:rFonts w:ascii="Times New Roman" w:eastAsia="Calibri" w:hAnsi="Times New Roman" w:cs="Times New Roman"/>
          <w:sz w:val="24"/>
          <w:szCs w:val="24"/>
          <w:lang w:val="sr-Cyrl-CS"/>
        </w:rPr>
        <w:t>,</w:t>
      </w:r>
      <w:r w:rsidRPr="00A57BB5">
        <w:rPr>
          <w:rFonts w:ascii="Times New Roman" w:eastAsia="Calibri" w:hAnsi="Times New Roman" w:cs="Times New Roman"/>
          <w:sz w:val="24"/>
          <w:szCs w:val="24"/>
          <w:lang w:val="sr-Cyrl-CS"/>
        </w:rPr>
        <w:t xml:space="preserve"> Град Ниш је у сталној борби да се нишки водоводни систем – НИВОС заштити, модернизује, реконструише, као и ефикасно, економично и стручно искористи, а уједно догради и прошири новим капацитетима и водоводним објектима.</w:t>
      </w:r>
      <w:r w:rsidRPr="00A57BB5">
        <w:rPr>
          <w:rFonts w:ascii="Times New Roman" w:eastAsia="Calibri" w:hAnsi="Times New Roman" w:cs="Times New Roman"/>
          <w:sz w:val="24"/>
          <w:szCs w:val="24"/>
          <w:lang w:val="sr-Cyrl-RS"/>
        </w:rPr>
        <w:t xml:space="preserve"> </w:t>
      </w:r>
      <w:r w:rsidRPr="00A57BB5">
        <w:rPr>
          <w:rFonts w:ascii="Times New Roman" w:eastAsia="Calibri" w:hAnsi="Times New Roman" w:cs="Times New Roman"/>
          <w:sz w:val="24"/>
          <w:szCs w:val="24"/>
          <w:lang w:val="sr-Cyrl-CS"/>
        </w:rPr>
        <w:t>Сарадњом Владе Србије и Града Ниша, а уз подршку ЕУ, у Нишу ће се спроводити највећи инфраструктурни пројекат из област</w:t>
      </w:r>
      <w:r w:rsidR="009E3AE4">
        <w:rPr>
          <w:rFonts w:ascii="Times New Roman" w:eastAsia="Calibri" w:hAnsi="Times New Roman" w:cs="Times New Roman"/>
          <w:sz w:val="24"/>
          <w:szCs w:val="24"/>
          <w:lang w:val="sr-Cyrl-CS"/>
        </w:rPr>
        <w:t>и заштите животне средине у прет</w:t>
      </w:r>
      <w:r w:rsidRPr="00A57BB5">
        <w:rPr>
          <w:rFonts w:ascii="Times New Roman" w:eastAsia="Calibri" w:hAnsi="Times New Roman" w:cs="Times New Roman"/>
          <w:sz w:val="24"/>
          <w:szCs w:val="24"/>
          <w:lang w:val="sr-Cyrl-CS"/>
        </w:rPr>
        <w:t xml:space="preserve">приступном периоду </w:t>
      </w:r>
      <w:r w:rsidR="00BB6592" w:rsidRPr="00A57BB5">
        <w:rPr>
          <w:rFonts w:ascii="Times New Roman" w:eastAsia="Calibri" w:hAnsi="Times New Roman" w:cs="Times New Roman"/>
          <w:sz w:val="24"/>
          <w:szCs w:val="24"/>
          <w:lang w:val="sr-Cyrl-CS"/>
        </w:rPr>
        <w:t>–</w:t>
      </w:r>
      <w:r w:rsidRPr="00A57BB5">
        <w:rPr>
          <w:rFonts w:ascii="Times New Roman" w:eastAsia="Calibri" w:hAnsi="Times New Roman" w:cs="Times New Roman"/>
          <w:sz w:val="24"/>
          <w:szCs w:val="24"/>
          <w:lang w:val="sr-Cyrl-CS"/>
        </w:rPr>
        <w:t xml:space="preserve"> изградња</w:t>
      </w:r>
      <w:r w:rsidR="00BB6592" w:rsidRPr="00A57BB5">
        <w:rPr>
          <w:rFonts w:ascii="Times New Roman" w:eastAsia="Calibri" w:hAnsi="Times New Roman" w:cs="Times New Roman"/>
          <w:sz w:val="24"/>
          <w:szCs w:val="24"/>
          <w:lang w:val="sr-Cyrl-CS"/>
        </w:rPr>
        <w:t xml:space="preserve"> </w:t>
      </w:r>
      <w:r w:rsidRPr="00A57BB5">
        <w:rPr>
          <w:rFonts w:ascii="Times New Roman" w:eastAsia="Calibri" w:hAnsi="Times New Roman" w:cs="Times New Roman"/>
          <w:sz w:val="24"/>
          <w:szCs w:val="24"/>
          <w:lang w:val="sr-Cyrl-CS"/>
        </w:rPr>
        <w:t xml:space="preserve">постројења за третман отпадних вода и изградња канализационе мреже </w:t>
      </w:r>
      <w:r w:rsidR="00631010">
        <w:rPr>
          <w:rFonts w:ascii="Times New Roman" w:eastAsia="Calibri" w:hAnsi="Times New Roman" w:cs="Times New Roman"/>
          <w:sz w:val="24"/>
          <w:szCs w:val="24"/>
          <w:lang w:val="sr-Cyrl-CS"/>
        </w:rPr>
        <w:t>Г</w:t>
      </w:r>
      <w:r w:rsidRPr="00A57BB5">
        <w:rPr>
          <w:rFonts w:ascii="Times New Roman" w:eastAsia="Calibri" w:hAnsi="Times New Roman" w:cs="Times New Roman"/>
          <w:sz w:val="24"/>
          <w:szCs w:val="24"/>
          <w:lang w:val="sr-Cyrl-CS"/>
        </w:rPr>
        <w:t xml:space="preserve">рада Ниша. Урађена је Студија изводљивости која треба да омогући да се Нишу кроз програм претприступне развојне помоћи фондова ЕУ, </w:t>
      </w:r>
      <w:r w:rsidR="00BB6592" w:rsidRPr="00A57BB5">
        <w:rPr>
          <w:rFonts w:ascii="Times New Roman" w:eastAsia="Calibri" w:hAnsi="Times New Roman" w:cs="Times New Roman"/>
          <w:noProof/>
          <w:sz w:val="24"/>
          <w:szCs w:val="24"/>
          <w:lang w:val="sr-Latn-CS"/>
        </w:rPr>
        <w:t>IPA</w:t>
      </w:r>
      <w:r w:rsidRPr="00A57BB5">
        <w:rPr>
          <w:rFonts w:ascii="Times New Roman" w:eastAsia="Calibri" w:hAnsi="Times New Roman" w:cs="Times New Roman"/>
          <w:sz w:val="24"/>
          <w:szCs w:val="24"/>
          <w:lang w:val="sr-Latn-CS"/>
        </w:rPr>
        <w:t xml:space="preserve"> </w:t>
      </w:r>
      <w:r w:rsidRPr="00A57BB5">
        <w:rPr>
          <w:rFonts w:ascii="Times New Roman" w:eastAsia="Calibri" w:hAnsi="Times New Roman" w:cs="Times New Roman"/>
          <w:sz w:val="24"/>
          <w:szCs w:val="24"/>
          <w:lang w:val="sr-Cyrl-CS"/>
        </w:rPr>
        <w:t xml:space="preserve">2017. обезбеде средства за изградњу постројења за третман отпадних вода </w:t>
      </w:r>
      <w:r w:rsidR="00631010">
        <w:rPr>
          <w:rFonts w:ascii="Times New Roman" w:eastAsia="Calibri" w:hAnsi="Times New Roman" w:cs="Times New Roman"/>
          <w:sz w:val="24"/>
          <w:szCs w:val="24"/>
          <w:lang w:val="sr-Cyrl-CS"/>
        </w:rPr>
        <w:t>и изградњу канализационе мреже Г</w:t>
      </w:r>
      <w:r w:rsidRPr="00A57BB5">
        <w:rPr>
          <w:rFonts w:ascii="Times New Roman" w:eastAsia="Calibri" w:hAnsi="Times New Roman" w:cs="Times New Roman"/>
          <w:sz w:val="24"/>
          <w:szCs w:val="24"/>
          <w:lang w:val="sr-Cyrl-CS"/>
        </w:rPr>
        <w:t>рада Ниша. Израда пројектно</w:t>
      </w:r>
      <w:r w:rsidR="00BB6592" w:rsidRPr="00A57BB5">
        <w:rPr>
          <w:rFonts w:ascii="Times New Roman" w:eastAsia="Calibri" w:hAnsi="Times New Roman" w:cs="Times New Roman"/>
          <w:sz w:val="24"/>
          <w:szCs w:val="24"/>
          <w:lang w:val="sr-Cyrl-CS"/>
        </w:rPr>
        <w:t>-</w:t>
      </w:r>
      <w:r w:rsidRPr="00A57BB5">
        <w:rPr>
          <w:rFonts w:ascii="Times New Roman" w:eastAsia="Calibri" w:hAnsi="Times New Roman" w:cs="Times New Roman"/>
          <w:sz w:val="24"/>
          <w:szCs w:val="24"/>
          <w:lang w:val="sr-Cyrl-CS"/>
        </w:rPr>
        <w:t xml:space="preserve">техничке документације је у току, а финансира се из новог програма подршке Шведске развојне агенције сектору заштите животне средине у Србији </w:t>
      </w:r>
      <w:r w:rsidR="00BB6592" w:rsidRPr="00A57BB5">
        <w:rPr>
          <w:rFonts w:ascii="Times New Roman" w:eastAsia="Calibri" w:hAnsi="Times New Roman" w:cs="Times New Roman"/>
          <w:noProof/>
          <w:sz w:val="24"/>
          <w:szCs w:val="24"/>
          <w:lang w:val="sr-Latn-CS"/>
        </w:rPr>
        <w:t>PEID</w:t>
      </w:r>
      <w:r w:rsidRPr="00A57BB5">
        <w:rPr>
          <w:rFonts w:ascii="Times New Roman" w:eastAsia="Calibri" w:hAnsi="Times New Roman" w:cs="Times New Roman"/>
          <w:sz w:val="24"/>
          <w:szCs w:val="24"/>
          <w:lang w:val="sr-Latn-CS"/>
        </w:rPr>
        <w:t xml:space="preserve"> </w:t>
      </w:r>
      <w:r w:rsidR="00BB6592" w:rsidRPr="00A57BB5">
        <w:rPr>
          <w:rFonts w:ascii="Times New Roman" w:eastAsia="Calibri" w:hAnsi="Times New Roman" w:cs="Times New Roman"/>
          <w:sz w:val="24"/>
          <w:szCs w:val="24"/>
          <w:lang w:val="sr-Cyrl-RS"/>
        </w:rPr>
        <w:t>„</w:t>
      </w:r>
      <w:r w:rsidRPr="00A57BB5">
        <w:rPr>
          <w:rFonts w:ascii="Times New Roman" w:eastAsia="Calibri" w:hAnsi="Times New Roman" w:cs="Times New Roman"/>
          <w:sz w:val="24"/>
          <w:szCs w:val="24"/>
          <w:lang w:val="sr-Cyrl-CS"/>
        </w:rPr>
        <w:t>Припрема и развој инвестиција у животној средини</w:t>
      </w:r>
      <w:r w:rsidR="00DF21C6" w:rsidRPr="00A57BB5">
        <w:rPr>
          <w:rFonts w:ascii="Times New Roman" w:eastAsia="Calibri" w:hAnsi="Times New Roman" w:cs="Times New Roman"/>
          <w:sz w:val="24"/>
          <w:szCs w:val="24"/>
          <w:lang w:val="sr-Cyrl-CS"/>
        </w:rPr>
        <w:t>”</w:t>
      </w:r>
      <w:r w:rsidRPr="00A57BB5">
        <w:rPr>
          <w:rFonts w:ascii="Times New Roman" w:eastAsia="Calibri" w:hAnsi="Times New Roman" w:cs="Times New Roman"/>
          <w:sz w:val="24"/>
          <w:szCs w:val="24"/>
          <w:lang w:val="sr-Cyrl-CS"/>
        </w:rPr>
        <w:t>. То је један од највећих инфраструктурних и капиталних пројек</w:t>
      </w:r>
      <w:r w:rsidR="00631010">
        <w:rPr>
          <w:rFonts w:ascii="Times New Roman" w:eastAsia="Calibri" w:hAnsi="Times New Roman" w:cs="Times New Roman"/>
          <w:sz w:val="24"/>
          <w:szCs w:val="24"/>
          <w:lang w:val="sr-Cyrl-CS"/>
        </w:rPr>
        <w:t>а</w:t>
      </w:r>
      <w:r w:rsidRPr="00A57BB5">
        <w:rPr>
          <w:rFonts w:ascii="Times New Roman" w:eastAsia="Calibri" w:hAnsi="Times New Roman" w:cs="Times New Roman"/>
          <w:sz w:val="24"/>
          <w:szCs w:val="24"/>
          <w:lang w:val="sr-Cyrl-CS"/>
        </w:rPr>
        <w:t>та за Град Ниш.</w:t>
      </w:r>
    </w:p>
    <w:p w:rsidR="002345BF" w:rsidRPr="00A57BB5" w:rsidRDefault="002345BF" w:rsidP="00216C60">
      <w:pPr>
        <w:spacing w:after="0" w:line="240" w:lineRule="auto"/>
        <w:ind w:firstLine="720"/>
        <w:jc w:val="both"/>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rPr>
        <w:t xml:space="preserve">Адекватно управљање отпадом представља један од највећих изазова у спровођењу политике заштите животне средине. </w:t>
      </w:r>
      <w:r w:rsidRPr="00A57BB5">
        <w:rPr>
          <w:rFonts w:ascii="Times New Roman" w:eastAsia="Calibri" w:hAnsi="Times New Roman" w:cs="Times New Roman"/>
          <w:sz w:val="24"/>
          <w:szCs w:val="24"/>
          <w:lang w:val="sr-Cyrl-CS"/>
        </w:rPr>
        <w:t>У области управљања отпадом, а у складу са Регионалним планом управљања отпадом</w:t>
      </w:r>
      <w:r w:rsidR="00BB6592" w:rsidRPr="00A57BB5">
        <w:rPr>
          <w:rFonts w:ascii="Times New Roman" w:eastAsia="Calibri" w:hAnsi="Times New Roman" w:cs="Times New Roman"/>
          <w:sz w:val="24"/>
          <w:szCs w:val="24"/>
          <w:lang w:val="sr-Cyrl-CS"/>
        </w:rPr>
        <w:t>,</w:t>
      </w:r>
      <w:r w:rsidRPr="00A57BB5">
        <w:rPr>
          <w:rFonts w:ascii="Times New Roman" w:eastAsia="Calibri" w:hAnsi="Times New Roman" w:cs="Times New Roman"/>
          <w:sz w:val="24"/>
          <w:szCs w:val="24"/>
          <w:lang w:val="sr-Cyrl-CS"/>
        </w:rPr>
        <w:t xml:space="preserve"> </w:t>
      </w:r>
      <w:r w:rsidR="00BB6592" w:rsidRPr="00A57BB5">
        <w:rPr>
          <w:rFonts w:ascii="Times New Roman" w:eastAsia="Calibri" w:hAnsi="Times New Roman" w:cs="Times New Roman"/>
          <w:sz w:val="24"/>
          <w:szCs w:val="24"/>
          <w:lang w:val="sr-Cyrl-CS"/>
        </w:rPr>
        <w:t>Н</w:t>
      </w:r>
      <w:r w:rsidRPr="00A57BB5">
        <w:rPr>
          <w:rFonts w:ascii="Times New Roman" w:eastAsia="Calibri" w:hAnsi="Times New Roman" w:cs="Times New Roman"/>
          <w:sz w:val="24"/>
          <w:szCs w:val="24"/>
          <w:lang w:val="sr-Cyrl-CS"/>
        </w:rPr>
        <w:t>ишки регион се одлучио за приватно</w:t>
      </w:r>
      <w:r w:rsidR="00BB6592" w:rsidRPr="00A57BB5">
        <w:rPr>
          <w:rFonts w:ascii="Times New Roman" w:eastAsia="Calibri" w:hAnsi="Times New Roman" w:cs="Times New Roman"/>
          <w:sz w:val="24"/>
          <w:szCs w:val="24"/>
          <w:lang w:val="sr-Cyrl-CS"/>
        </w:rPr>
        <w:t>-</w:t>
      </w:r>
      <w:r w:rsidRPr="00A57BB5">
        <w:rPr>
          <w:rFonts w:ascii="Times New Roman" w:eastAsia="Calibri" w:hAnsi="Times New Roman" w:cs="Times New Roman"/>
          <w:sz w:val="24"/>
          <w:szCs w:val="24"/>
          <w:lang w:val="sr-Cyrl-CS"/>
        </w:rPr>
        <w:t xml:space="preserve">јавно партнерство, избор концесионара који је у обавези да изгради и управља Регионалним центром за управљање отпадом </w:t>
      </w:r>
      <w:r w:rsidR="00BB6592" w:rsidRPr="00A57BB5">
        <w:rPr>
          <w:rFonts w:ascii="Times New Roman" w:eastAsia="Calibri" w:hAnsi="Times New Roman" w:cs="Times New Roman"/>
          <w:sz w:val="24"/>
          <w:szCs w:val="24"/>
          <w:lang w:val="sr-Cyrl-CS"/>
        </w:rPr>
        <w:t>„</w:t>
      </w:r>
      <w:r w:rsidRPr="00A57BB5">
        <w:rPr>
          <w:rFonts w:ascii="Times New Roman" w:eastAsia="Calibri" w:hAnsi="Times New Roman" w:cs="Times New Roman"/>
          <w:sz w:val="24"/>
          <w:szCs w:val="24"/>
          <w:lang w:val="sr-Cyrl-CS"/>
        </w:rPr>
        <w:t xml:space="preserve">Келеш” и изгради 5 трансфер-станица, за период од 25 година. Регион обухвата Ниш, Алексинац, Гаџин Хан, Дољевац, Сврљиг, Сокобању, Мерошину и Ражањ. У 2017. години планиран је завршетак тендера кроз расписивање јавног позива за отворени преговарачки поступак. </w:t>
      </w:r>
    </w:p>
    <w:p w:rsidR="002345BF" w:rsidRPr="00A57BB5" w:rsidRDefault="002345BF" w:rsidP="00216C60">
      <w:pPr>
        <w:spacing w:after="0" w:line="240" w:lineRule="auto"/>
        <w:ind w:firstLine="720"/>
        <w:jc w:val="both"/>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Такође</w:t>
      </w:r>
      <w:r w:rsidR="009E3AE4">
        <w:rPr>
          <w:rFonts w:ascii="Times New Roman" w:eastAsia="Calibri" w:hAnsi="Times New Roman" w:cs="Times New Roman"/>
          <w:sz w:val="24"/>
          <w:szCs w:val="24"/>
          <w:lang w:val="sr-Cyrl-CS"/>
        </w:rPr>
        <w:t>,</w:t>
      </w:r>
      <w:r w:rsidRPr="00A57BB5">
        <w:rPr>
          <w:rFonts w:ascii="Times New Roman" w:eastAsia="Calibri" w:hAnsi="Times New Roman" w:cs="Times New Roman"/>
          <w:sz w:val="24"/>
          <w:szCs w:val="24"/>
          <w:lang w:val="sr-Cyrl-CS"/>
        </w:rPr>
        <w:t xml:space="preserve"> у области управљања отпадом ради се на санацији и рекултивацији постојеће несанитарне депоније. У току је припрема за изградњу постројења за пречишћавање процедних вода са тела депоније и изградња дренажних канала за прикупљање ових вода.</w:t>
      </w:r>
    </w:p>
    <w:p w:rsidR="002345BF" w:rsidRPr="00A57BB5" w:rsidRDefault="002345BF" w:rsidP="00216C60">
      <w:pPr>
        <w:spacing w:after="0" w:line="240" w:lineRule="auto"/>
        <w:ind w:firstLine="720"/>
        <w:jc w:val="both"/>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Изграђен је рециклажни центар и уведена је примарна селекција отпада, али само на делу т</w:t>
      </w:r>
      <w:r w:rsidR="00631010">
        <w:rPr>
          <w:rFonts w:ascii="Times New Roman" w:eastAsia="Calibri" w:hAnsi="Times New Roman" w:cs="Times New Roman"/>
          <w:sz w:val="24"/>
          <w:szCs w:val="24"/>
          <w:lang w:val="sr-Cyrl-CS"/>
        </w:rPr>
        <w:t>ериторије Г</w:t>
      </w:r>
      <w:r w:rsidRPr="00A57BB5">
        <w:rPr>
          <w:rFonts w:ascii="Times New Roman" w:eastAsia="Calibri" w:hAnsi="Times New Roman" w:cs="Times New Roman"/>
          <w:sz w:val="24"/>
          <w:szCs w:val="24"/>
          <w:lang w:val="sr-Cyrl-CS"/>
        </w:rPr>
        <w:t>рада Ниша, са тенденцијо</w:t>
      </w:r>
      <w:r w:rsidR="00631010">
        <w:rPr>
          <w:rFonts w:ascii="Times New Roman" w:eastAsia="Calibri" w:hAnsi="Times New Roman" w:cs="Times New Roman"/>
          <w:sz w:val="24"/>
          <w:szCs w:val="24"/>
          <w:lang w:val="sr-Cyrl-CS"/>
        </w:rPr>
        <w:t>м покрив</w:t>
      </w:r>
      <w:r w:rsidR="009E3AE4">
        <w:rPr>
          <w:rFonts w:ascii="Times New Roman" w:eastAsia="Calibri" w:hAnsi="Times New Roman" w:cs="Times New Roman"/>
          <w:sz w:val="24"/>
          <w:szCs w:val="24"/>
          <w:lang w:val="sr-Cyrl-CS"/>
        </w:rPr>
        <w:t>ања целокупне површине г</w:t>
      </w:r>
      <w:r w:rsidRPr="00A57BB5">
        <w:rPr>
          <w:rFonts w:ascii="Times New Roman" w:eastAsia="Calibri" w:hAnsi="Times New Roman" w:cs="Times New Roman"/>
          <w:sz w:val="24"/>
          <w:szCs w:val="24"/>
          <w:lang w:val="sr-Cyrl-CS"/>
        </w:rPr>
        <w:t>рада, као и проширење капацитета рециклажног центра и изградња центра за сакупљање отпада.</w:t>
      </w:r>
    </w:p>
    <w:p w:rsidR="002345BF" w:rsidRPr="00A57BB5" w:rsidRDefault="002345BF" w:rsidP="00216C60">
      <w:pPr>
        <w:spacing w:after="0" w:line="240" w:lineRule="auto"/>
        <w:ind w:firstLine="720"/>
        <w:jc w:val="both"/>
        <w:rPr>
          <w:rFonts w:ascii="Times New Roman" w:eastAsia="Calibri" w:hAnsi="Times New Roman" w:cs="Times New Roman"/>
          <w:sz w:val="24"/>
          <w:szCs w:val="24"/>
          <w:lang w:val="sr-Cyrl-CS"/>
        </w:rPr>
      </w:pPr>
      <w:r w:rsidRPr="00A57BB5">
        <w:rPr>
          <w:rFonts w:ascii="Times New Roman" w:eastAsia="Calibri" w:hAnsi="Times New Roman" w:cs="Times New Roman"/>
          <w:color w:val="000000"/>
          <w:sz w:val="24"/>
          <w:szCs w:val="24"/>
          <w:lang w:val="sr-Cyrl-CS"/>
        </w:rPr>
        <w:t xml:space="preserve">У области заштите од повећеног нивоа комуналне буке, сарадњом Министарства </w:t>
      </w:r>
      <w:r w:rsidRPr="00A57BB5">
        <w:rPr>
          <w:rFonts w:ascii="Times New Roman" w:eastAsia="Calibri" w:hAnsi="Times New Roman" w:cs="Times New Roman"/>
          <w:color w:val="000000"/>
          <w:sz w:val="24"/>
          <w:szCs w:val="24"/>
          <w:lang w:val="sr-Cyrl-RS"/>
        </w:rPr>
        <w:t>надлежног за</w:t>
      </w:r>
      <w:r w:rsidRPr="00A57BB5">
        <w:rPr>
          <w:rFonts w:ascii="Times New Roman" w:eastAsia="Calibri" w:hAnsi="Times New Roman" w:cs="Times New Roman"/>
          <w:color w:val="000000"/>
          <w:sz w:val="24"/>
          <w:szCs w:val="24"/>
          <w:lang w:val="sr-Cyrl-CS"/>
        </w:rPr>
        <w:t xml:space="preserve"> заштиту животне средине Републике Србије и Града Ниша, а уз подршку ЕУ, Град Ниш је први кандидат у Републици Србији за израду Стратешких карата буке, кроз Пројекат </w:t>
      </w:r>
      <w:r w:rsidR="00BB6592" w:rsidRPr="00A57BB5">
        <w:rPr>
          <w:rFonts w:ascii="Times New Roman" w:eastAsia="Calibri" w:hAnsi="Times New Roman" w:cs="Times New Roman"/>
          <w:color w:val="000000"/>
          <w:sz w:val="24"/>
          <w:szCs w:val="24"/>
          <w:lang w:val="sr-Cyrl-CS"/>
        </w:rPr>
        <w:t>„</w:t>
      </w:r>
      <w:r w:rsidRPr="00A57BB5">
        <w:rPr>
          <w:rFonts w:ascii="Times New Roman" w:eastAsia="Calibri" w:hAnsi="Times New Roman" w:cs="Times New Roman"/>
          <w:color w:val="000000"/>
          <w:sz w:val="24"/>
          <w:szCs w:val="24"/>
          <w:lang w:val="sr-Cyrl-CS"/>
        </w:rPr>
        <w:t xml:space="preserve">Израда стратешких </w:t>
      </w:r>
      <w:r w:rsidR="00BB6592" w:rsidRPr="00A57BB5">
        <w:rPr>
          <w:rFonts w:ascii="Times New Roman" w:eastAsia="Calibri" w:hAnsi="Times New Roman" w:cs="Times New Roman"/>
          <w:color w:val="000000"/>
          <w:sz w:val="24"/>
          <w:szCs w:val="24"/>
          <w:lang w:val="sr-Cyrl-CS"/>
        </w:rPr>
        <w:t>карата буке за агломерацију Ниш“</w:t>
      </w:r>
      <w:r w:rsidRPr="00A57BB5">
        <w:rPr>
          <w:rFonts w:ascii="Times New Roman" w:eastAsia="Calibri" w:hAnsi="Times New Roman" w:cs="Times New Roman"/>
          <w:color w:val="000000"/>
          <w:sz w:val="24"/>
          <w:szCs w:val="24"/>
          <w:lang w:val="sr-Cyrl-CS"/>
        </w:rPr>
        <w:t>, из с</w:t>
      </w:r>
      <w:r w:rsidR="009E3AE4">
        <w:rPr>
          <w:rFonts w:ascii="Times New Roman" w:eastAsia="Calibri" w:hAnsi="Times New Roman" w:cs="Times New Roman"/>
          <w:color w:val="000000"/>
          <w:sz w:val="24"/>
          <w:szCs w:val="24"/>
          <w:lang w:val="sr-Cyrl-CS"/>
        </w:rPr>
        <w:t>редстава доступних у оквиру прет</w:t>
      </w:r>
      <w:r w:rsidRPr="00A57BB5">
        <w:rPr>
          <w:rFonts w:ascii="Times New Roman" w:eastAsia="Calibri" w:hAnsi="Times New Roman" w:cs="Times New Roman"/>
          <w:color w:val="000000"/>
          <w:sz w:val="24"/>
          <w:szCs w:val="24"/>
          <w:lang w:val="sr-Cyrl-CS"/>
        </w:rPr>
        <w:t>приступних фондова ЕУ. Град Ниш је изабран као пилот пројекат, зато што има законску обавезу, као и други градови, да обезбеди израду стратешких карата буке, а по</w:t>
      </w:r>
      <w:r w:rsidR="00BB6592" w:rsidRPr="00A57BB5">
        <w:rPr>
          <w:rFonts w:ascii="Times New Roman" w:eastAsia="Calibri" w:hAnsi="Times New Roman" w:cs="Times New Roman"/>
          <w:color w:val="000000"/>
          <w:sz w:val="24"/>
          <w:szCs w:val="24"/>
          <w:lang w:val="sr-Cyrl-CS"/>
        </w:rPr>
        <w:t>седује тродимензионални дигитал</w:t>
      </w:r>
      <w:r w:rsidRPr="00A57BB5">
        <w:rPr>
          <w:rFonts w:ascii="Times New Roman" w:eastAsia="Calibri" w:hAnsi="Times New Roman" w:cs="Times New Roman"/>
          <w:color w:val="000000"/>
          <w:sz w:val="24"/>
          <w:szCs w:val="24"/>
          <w:lang w:val="sr-Cyrl-CS"/>
        </w:rPr>
        <w:t>н</w:t>
      </w:r>
      <w:r w:rsidR="00BB6592" w:rsidRPr="00A57BB5">
        <w:rPr>
          <w:rFonts w:ascii="Times New Roman" w:eastAsia="Calibri" w:hAnsi="Times New Roman" w:cs="Times New Roman"/>
          <w:color w:val="000000"/>
          <w:sz w:val="24"/>
          <w:szCs w:val="24"/>
          <w:lang w:val="sr-Cyrl-CS"/>
        </w:rPr>
        <w:t>и</w:t>
      </w:r>
      <w:r w:rsidRPr="00A57BB5">
        <w:rPr>
          <w:rFonts w:ascii="Times New Roman" w:eastAsia="Calibri" w:hAnsi="Times New Roman" w:cs="Times New Roman"/>
          <w:color w:val="000000"/>
          <w:sz w:val="24"/>
          <w:szCs w:val="24"/>
          <w:lang w:val="sr-Cyrl-CS"/>
        </w:rPr>
        <w:t xml:space="preserve"> модел подручја града и извештаје о мерењу нивоа комуналне буке на терито</w:t>
      </w:r>
      <w:r w:rsidR="00631010">
        <w:rPr>
          <w:rFonts w:ascii="Times New Roman" w:eastAsia="Calibri" w:hAnsi="Times New Roman" w:cs="Times New Roman"/>
          <w:color w:val="000000"/>
          <w:sz w:val="24"/>
          <w:szCs w:val="24"/>
          <w:lang w:val="sr-Cyrl-CS"/>
        </w:rPr>
        <w:t>рији Г</w:t>
      </w:r>
      <w:r w:rsidRPr="00A57BB5">
        <w:rPr>
          <w:rFonts w:ascii="Times New Roman" w:eastAsia="Calibri" w:hAnsi="Times New Roman" w:cs="Times New Roman"/>
          <w:color w:val="000000"/>
          <w:sz w:val="24"/>
          <w:szCs w:val="24"/>
          <w:lang w:val="sr-Cyrl-CS"/>
        </w:rPr>
        <w:t>рада Ниша за период од 1995. године до 2016. године. Након израде Стратешких карата буке</w:t>
      </w:r>
      <w:r w:rsidR="00631010">
        <w:rPr>
          <w:rFonts w:ascii="Times New Roman" w:eastAsia="Calibri" w:hAnsi="Times New Roman" w:cs="Times New Roman"/>
          <w:color w:val="000000"/>
          <w:sz w:val="24"/>
          <w:szCs w:val="24"/>
          <w:lang w:val="sr-Cyrl-CS"/>
        </w:rPr>
        <w:t>,</w:t>
      </w:r>
      <w:r w:rsidRPr="00A57BB5">
        <w:rPr>
          <w:rFonts w:ascii="Times New Roman" w:eastAsia="Calibri" w:hAnsi="Times New Roman" w:cs="Times New Roman"/>
          <w:color w:val="000000"/>
          <w:sz w:val="24"/>
          <w:szCs w:val="24"/>
          <w:lang w:val="sr-Cyrl-CS"/>
        </w:rPr>
        <w:t xml:space="preserve"> приступиће се изради Акционог плана</w:t>
      </w:r>
      <w:r w:rsidR="00631010">
        <w:rPr>
          <w:rFonts w:ascii="Times New Roman" w:eastAsia="Calibri" w:hAnsi="Times New Roman" w:cs="Times New Roman"/>
          <w:color w:val="000000"/>
          <w:sz w:val="24"/>
          <w:szCs w:val="24"/>
          <w:lang w:val="sr-Cyrl-CS"/>
        </w:rPr>
        <w:t xml:space="preserve"> заштите од буке за територију Г</w:t>
      </w:r>
      <w:r w:rsidRPr="00A57BB5">
        <w:rPr>
          <w:rFonts w:ascii="Times New Roman" w:eastAsia="Calibri" w:hAnsi="Times New Roman" w:cs="Times New Roman"/>
          <w:color w:val="000000"/>
          <w:sz w:val="24"/>
          <w:szCs w:val="24"/>
          <w:lang w:val="sr-Cyrl-CS"/>
        </w:rPr>
        <w:t xml:space="preserve">рада Ниша, што је и законска обавеза јединице локалне самоуправе. </w:t>
      </w:r>
    </w:p>
    <w:p w:rsidR="002345BF" w:rsidRDefault="002345BF" w:rsidP="00216C60">
      <w:pPr>
        <w:autoSpaceDE w:val="0"/>
        <w:autoSpaceDN w:val="0"/>
        <w:adjustRightInd w:val="0"/>
        <w:spacing w:after="0" w:line="240" w:lineRule="auto"/>
        <w:ind w:firstLine="720"/>
        <w:jc w:val="both"/>
        <w:rPr>
          <w:rFonts w:ascii="Times New Roman" w:eastAsia="Calibri" w:hAnsi="Times New Roman" w:cs="Times New Roman"/>
          <w:sz w:val="24"/>
          <w:szCs w:val="24"/>
          <w:lang w:val="sr-Latn-RS"/>
        </w:rPr>
      </w:pPr>
      <w:r w:rsidRPr="00A57BB5">
        <w:rPr>
          <w:rFonts w:ascii="Times New Roman" w:eastAsia="Calibri" w:hAnsi="Times New Roman" w:cs="Times New Roman"/>
          <w:sz w:val="24"/>
          <w:szCs w:val="24"/>
          <w:lang w:val="sr-Cyrl-CS"/>
        </w:rPr>
        <w:t>У области управљања квалитетом ваздуха покренута је и реализована прва фаза Програма континуираног праћења к</w:t>
      </w:r>
      <w:r w:rsidR="00631010">
        <w:rPr>
          <w:rFonts w:ascii="Times New Roman" w:eastAsia="Calibri" w:hAnsi="Times New Roman" w:cs="Times New Roman"/>
          <w:sz w:val="24"/>
          <w:szCs w:val="24"/>
          <w:lang w:val="sr-Cyrl-CS"/>
        </w:rPr>
        <w:t>валитета ваздуха на територији Г</w:t>
      </w:r>
      <w:r w:rsidRPr="00A57BB5">
        <w:rPr>
          <w:rFonts w:ascii="Times New Roman" w:eastAsia="Calibri" w:hAnsi="Times New Roman" w:cs="Times New Roman"/>
          <w:sz w:val="24"/>
          <w:szCs w:val="24"/>
          <w:lang w:val="sr-Cyrl-CS"/>
        </w:rPr>
        <w:t xml:space="preserve">рада у реалном времену, за све загађујуће материје које су предвиђене законском регулативом и захтевима ЕУ, са оценом здравственог ризика. Квалитетом ваздуха може да се управља само ако је доступно праћење свих </w:t>
      </w:r>
      <w:r w:rsidRPr="00A57BB5">
        <w:rPr>
          <w:rFonts w:ascii="Times New Roman" w:eastAsia="Calibri" w:hAnsi="Times New Roman" w:cs="Times New Roman"/>
          <w:sz w:val="24"/>
          <w:szCs w:val="24"/>
          <w:lang w:val="sr-Cyrl-CS"/>
        </w:rPr>
        <w:lastRenderedPageBreak/>
        <w:t>загађујућих материја у реалном време</w:t>
      </w:r>
      <w:r w:rsidR="00631010">
        <w:rPr>
          <w:rFonts w:ascii="Times New Roman" w:eastAsia="Calibri" w:hAnsi="Times New Roman" w:cs="Times New Roman"/>
          <w:sz w:val="24"/>
          <w:szCs w:val="24"/>
          <w:lang w:val="sr-Cyrl-CS"/>
        </w:rPr>
        <w:t>ну, и на целокупној територији Г</w:t>
      </w:r>
      <w:r w:rsidRPr="00A57BB5">
        <w:rPr>
          <w:rFonts w:ascii="Times New Roman" w:eastAsia="Calibri" w:hAnsi="Times New Roman" w:cs="Times New Roman"/>
          <w:sz w:val="24"/>
          <w:szCs w:val="24"/>
          <w:lang w:val="sr-Cyrl-CS"/>
        </w:rPr>
        <w:t xml:space="preserve">рада Ниша. У наредном периоду планира се продужетак овог </w:t>
      </w:r>
      <w:r w:rsidR="00BB6592" w:rsidRPr="00A57BB5">
        <w:rPr>
          <w:rFonts w:ascii="Times New Roman" w:eastAsia="Calibri" w:hAnsi="Times New Roman" w:cs="Times New Roman"/>
          <w:sz w:val="24"/>
          <w:szCs w:val="24"/>
          <w:lang w:val="sr-Cyrl-CS"/>
        </w:rPr>
        <w:t>п</w:t>
      </w:r>
      <w:r w:rsidRPr="00A57BB5">
        <w:rPr>
          <w:rFonts w:ascii="Times New Roman" w:eastAsia="Calibri" w:hAnsi="Times New Roman" w:cs="Times New Roman"/>
          <w:sz w:val="24"/>
          <w:szCs w:val="24"/>
          <w:lang w:val="sr-Cyrl-CS"/>
        </w:rPr>
        <w:t xml:space="preserve">рограма. </w:t>
      </w:r>
      <w:r w:rsidRPr="00A57BB5">
        <w:rPr>
          <w:rFonts w:ascii="Times New Roman" w:eastAsia="Calibri" w:hAnsi="Times New Roman" w:cs="Times New Roman"/>
          <w:sz w:val="24"/>
          <w:szCs w:val="24"/>
          <w:lang w:val="sr-Cyrl-RS"/>
        </w:rPr>
        <w:t xml:space="preserve"> Предузимају се мере и унапређује се</w:t>
      </w:r>
      <w:r w:rsidRPr="00A57BB5">
        <w:rPr>
          <w:rFonts w:ascii="Times New Roman" w:eastAsia="Calibri" w:hAnsi="Times New Roman" w:cs="Times New Roman"/>
          <w:sz w:val="24"/>
          <w:szCs w:val="24"/>
          <w:lang w:val="sr-Cyrl-CS"/>
        </w:rPr>
        <w:t xml:space="preserve"> систем координације и интензивирања инвестирања у пројекте од значаја за област климатских промена.</w:t>
      </w:r>
    </w:p>
    <w:p w:rsidR="00DC6639" w:rsidRPr="00DC6639" w:rsidRDefault="00DC6639" w:rsidP="00216C60">
      <w:pPr>
        <w:autoSpaceDE w:val="0"/>
        <w:autoSpaceDN w:val="0"/>
        <w:adjustRightInd w:val="0"/>
        <w:spacing w:after="0" w:line="240" w:lineRule="auto"/>
        <w:ind w:firstLine="720"/>
        <w:jc w:val="both"/>
        <w:rPr>
          <w:rFonts w:ascii="Times New Roman" w:eastAsia="Calibri" w:hAnsi="Times New Roman" w:cs="Times New Roman"/>
          <w:sz w:val="24"/>
          <w:szCs w:val="24"/>
          <w:lang w:val="sr-Latn-RS"/>
        </w:rPr>
      </w:pPr>
    </w:p>
    <w:p w:rsidR="002345BF" w:rsidRPr="00F71542" w:rsidRDefault="009E28B1" w:rsidP="00216C60">
      <w:pPr>
        <w:pStyle w:val="Heading3"/>
        <w:spacing w:before="0" w:line="240" w:lineRule="auto"/>
        <w:rPr>
          <w:rFonts w:ascii="Times New Roman" w:hAnsi="Times New Roman" w:cs="Times New Roman"/>
          <w:sz w:val="24"/>
          <w:szCs w:val="24"/>
          <w:lang w:val="sr-Cyrl-RS"/>
        </w:rPr>
      </w:pPr>
      <w:bookmarkStart w:id="25" w:name="_Toc501347894"/>
      <w:r w:rsidRPr="00F71542">
        <w:rPr>
          <w:rFonts w:ascii="Times New Roman" w:hAnsi="Times New Roman" w:cs="Times New Roman"/>
          <w:sz w:val="24"/>
          <w:szCs w:val="24"/>
          <w:lang w:val="sr-Cyrl-RS"/>
        </w:rPr>
        <w:t>2.5</w:t>
      </w:r>
      <w:r w:rsidR="002345BF" w:rsidRPr="00F71542">
        <w:rPr>
          <w:rFonts w:ascii="Times New Roman" w:hAnsi="Times New Roman" w:cs="Times New Roman"/>
          <w:sz w:val="24"/>
          <w:szCs w:val="24"/>
          <w:lang w:val="sr-Cyrl-RS"/>
        </w:rPr>
        <w:t>.1. Стање животне средине</w:t>
      </w:r>
      <w:bookmarkEnd w:id="25"/>
    </w:p>
    <w:p w:rsidR="002345BF" w:rsidRPr="00A57BB5" w:rsidRDefault="002345BF" w:rsidP="00216C60">
      <w:pPr>
        <w:autoSpaceDE w:val="0"/>
        <w:autoSpaceDN w:val="0"/>
        <w:adjustRightInd w:val="0"/>
        <w:spacing w:after="0" w:line="240" w:lineRule="auto"/>
        <w:ind w:firstLine="720"/>
        <w:jc w:val="both"/>
        <w:rPr>
          <w:rFonts w:ascii="Times New Roman" w:eastAsia="Tahoma-Bold" w:hAnsi="Times New Roman" w:cs="Times New Roman"/>
          <w:sz w:val="24"/>
          <w:szCs w:val="24"/>
          <w:lang w:val="sr-Latn-RS" w:eastAsia="sr-Cyrl-CS"/>
        </w:rPr>
      </w:pPr>
      <w:r w:rsidRPr="00A57BB5">
        <w:rPr>
          <w:rFonts w:ascii="Times New Roman" w:eastAsia="Calibri" w:hAnsi="Times New Roman" w:cs="Times New Roman"/>
          <w:sz w:val="24"/>
          <w:szCs w:val="24"/>
          <w:lang w:val="sr-Cyrl-CS"/>
        </w:rPr>
        <w:t>Квалитет животне средине је стање животне средине које се исказује физичким, хемијским,</w:t>
      </w:r>
      <w:r w:rsidRPr="00A57BB5">
        <w:rPr>
          <w:rFonts w:ascii="Times New Roman" w:eastAsia="Calibri" w:hAnsi="Times New Roman" w:cs="Times New Roman"/>
          <w:sz w:val="24"/>
          <w:szCs w:val="24"/>
          <w:lang w:val="sr-Latn-RS"/>
        </w:rPr>
        <w:t xml:space="preserve"> </w:t>
      </w:r>
      <w:r w:rsidRPr="00A57BB5">
        <w:rPr>
          <w:rFonts w:ascii="Times New Roman" w:eastAsia="Calibri" w:hAnsi="Times New Roman" w:cs="Times New Roman"/>
          <w:sz w:val="24"/>
          <w:szCs w:val="24"/>
          <w:lang w:val="sr-Cyrl-CS"/>
        </w:rPr>
        <w:t>биолошким, естетским и другим индикаторима. Способност животне средине да прихвати одређену количину загађујућих материја, без нарушавања равнотеже и наступања неповратне штете у животној средини</w:t>
      </w:r>
      <w:r w:rsidR="002B7ACD" w:rsidRPr="00A57BB5">
        <w:rPr>
          <w:rFonts w:ascii="Times New Roman" w:eastAsia="Calibri" w:hAnsi="Times New Roman" w:cs="Times New Roman"/>
          <w:sz w:val="24"/>
          <w:szCs w:val="24"/>
          <w:lang w:val="sr-Cyrl-CS"/>
        </w:rPr>
        <w:t>,</w:t>
      </w:r>
      <w:r w:rsidRPr="00A57BB5">
        <w:rPr>
          <w:rFonts w:ascii="Times New Roman" w:eastAsia="Calibri" w:hAnsi="Times New Roman" w:cs="Times New Roman"/>
          <w:sz w:val="24"/>
          <w:szCs w:val="24"/>
          <w:lang w:val="sr-Cyrl-CS"/>
        </w:rPr>
        <w:t xml:space="preserve"> представља капацитет животне средине. </w:t>
      </w:r>
    </w:p>
    <w:p w:rsidR="002345BF" w:rsidRPr="00A57BB5" w:rsidRDefault="002345BF" w:rsidP="00216C60">
      <w:pPr>
        <w:autoSpaceDE w:val="0"/>
        <w:autoSpaceDN w:val="0"/>
        <w:adjustRightInd w:val="0"/>
        <w:spacing w:after="0" w:line="240" w:lineRule="auto"/>
        <w:ind w:firstLine="720"/>
        <w:jc w:val="both"/>
        <w:rPr>
          <w:rFonts w:ascii="Times New Roman" w:eastAsia="Calibri" w:hAnsi="Times New Roman" w:cs="Times New Roman"/>
          <w:sz w:val="24"/>
          <w:szCs w:val="24"/>
          <w:lang w:val="sr-Cyrl-RS" w:eastAsia="sr-Cyrl-CS"/>
        </w:rPr>
      </w:pPr>
      <w:r w:rsidRPr="00A57BB5">
        <w:rPr>
          <w:rFonts w:ascii="Times New Roman" w:eastAsia="Calibri" w:hAnsi="Times New Roman" w:cs="Times New Roman"/>
          <w:sz w:val="24"/>
          <w:szCs w:val="24"/>
          <w:lang w:val="sr-Cyrl-RS" w:eastAsia="sr-Cyrl-CS"/>
        </w:rPr>
        <w:t>Град Ниш</w:t>
      </w:r>
      <w:r w:rsidR="00631010">
        <w:rPr>
          <w:rFonts w:ascii="Times New Roman" w:eastAsia="Calibri" w:hAnsi="Times New Roman" w:cs="Times New Roman"/>
          <w:sz w:val="24"/>
          <w:szCs w:val="24"/>
          <w:lang w:val="sr-Cyrl-RS" w:eastAsia="sr-Cyrl-CS"/>
        </w:rPr>
        <w:t>,</w:t>
      </w:r>
      <w:r w:rsidRPr="00A57BB5">
        <w:rPr>
          <w:rFonts w:ascii="Times New Roman" w:eastAsia="Calibri" w:hAnsi="Times New Roman" w:cs="Times New Roman"/>
          <w:sz w:val="24"/>
          <w:szCs w:val="24"/>
          <w:lang w:val="sr-Cyrl-CS" w:eastAsia="sr-Cyrl-CS"/>
        </w:rPr>
        <w:t xml:space="preserve"> у оквиру својих надлежности</w:t>
      </w:r>
      <w:r w:rsidR="00631010">
        <w:rPr>
          <w:rFonts w:ascii="Times New Roman" w:eastAsia="Calibri" w:hAnsi="Times New Roman" w:cs="Times New Roman"/>
          <w:sz w:val="24"/>
          <w:szCs w:val="24"/>
          <w:lang w:val="sr-Cyrl-CS" w:eastAsia="sr-Cyrl-CS"/>
        </w:rPr>
        <w:t>,</w:t>
      </w:r>
      <w:r w:rsidRPr="00A57BB5">
        <w:rPr>
          <w:rFonts w:ascii="Times New Roman" w:eastAsia="Calibri" w:hAnsi="Times New Roman" w:cs="Times New Roman"/>
          <w:sz w:val="24"/>
          <w:szCs w:val="24"/>
          <w:lang w:val="sr-Cyrl-CS" w:eastAsia="sr-Cyrl-CS"/>
        </w:rPr>
        <w:t xml:space="preserve"> обезбеђује континуалну контролу и праћење стања животне средине и обезбеђује средства за обављање мониторинга.</w:t>
      </w:r>
      <w:r w:rsidRPr="00A57BB5">
        <w:rPr>
          <w:rFonts w:ascii="Times New Roman" w:eastAsia="Tahoma-Bold" w:hAnsi="Times New Roman" w:cs="Times New Roman"/>
          <w:sz w:val="24"/>
          <w:szCs w:val="24"/>
          <w:lang w:val="sr-Cyrl-RS" w:eastAsia="sr-Cyrl-CS"/>
        </w:rPr>
        <w:t xml:space="preserve"> </w:t>
      </w:r>
    </w:p>
    <w:p w:rsidR="002345BF" w:rsidRPr="00A57BB5" w:rsidRDefault="00DF21C6" w:rsidP="00216C60">
      <w:pPr>
        <w:spacing w:after="0" w:line="240" w:lineRule="auto"/>
        <w:ind w:hanging="284"/>
        <w:jc w:val="both"/>
        <w:rPr>
          <w:rFonts w:ascii="Times New Roman" w:eastAsia="Calibri" w:hAnsi="Times New Roman" w:cs="Times New Roman"/>
          <w:sz w:val="24"/>
          <w:szCs w:val="24"/>
          <w:lang w:val="sr-Cyrl-RS"/>
        </w:rPr>
      </w:pPr>
      <w:r w:rsidRPr="00A57BB5">
        <w:rPr>
          <w:rFonts w:ascii="Times New Roman" w:eastAsia="Times New Roman" w:hAnsi="Times New Roman" w:cs="Times New Roman"/>
          <w:color w:val="000000"/>
          <w:spacing w:val="-2"/>
          <w:sz w:val="24"/>
          <w:szCs w:val="24"/>
          <w:lang w:val="sr-Cyrl-RS" w:eastAsia="sr-Latn-CS"/>
        </w:rPr>
        <w:t xml:space="preserve"> </w:t>
      </w:r>
      <w:r w:rsidRPr="00A57BB5">
        <w:rPr>
          <w:rFonts w:ascii="Times New Roman" w:eastAsia="Times New Roman" w:hAnsi="Times New Roman" w:cs="Times New Roman"/>
          <w:color w:val="000000"/>
          <w:spacing w:val="-2"/>
          <w:sz w:val="24"/>
          <w:szCs w:val="24"/>
          <w:lang w:val="sr-Latn-RS" w:eastAsia="sr-Latn-CS"/>
        </w:rPr>
        <w:t xml:space="preserve">   </w:t>
      </w:r>
      <w:r w:rsidRPr="00A57BB5">
        <w:rPr>
          <w:rFonts w:ascii="Times New Roman" w:eastAsia="Times New Roman" w:hAnsi="Times New Roman" w:cs="Times New Roman"/>
          <w:color w:val="000000"/>
          <w:spacing w:val="-2"/>
          <w:sz w:val="24"/>
          <w:szCs w:val="24"/>
          <w:lang w:val="sr-Latn-RS" w:eastAsia="sr-Latn-CS"/>
        </w:rPr>
        <w:tab/>
      </w:r>
      <w:r w:rsidRPr="00A57BB5">
        <w:rPr>
          <w:rFonts w:ascii="Times New Roman" w:eastAsia="Times New Roman" w:hAnsi="Times New Roman" w:cs="Times New Roman"/>
          <w:color w:val="000000"/>
          <w:spacing w:val="-2"/>
          <w:sz w:val="24"/>
          <w:szCs w:val="24"/>
          <w:lang w:val="sr-Latn-RS" w:eastAsia="sr-Latn-CS"/>
        </w:rPr>
        <w:tab/>
      </w:r>
      <w:r w:rsidR="002345BF" w:rsidRPr="00A57BB5">
        <w:rPr>
          <w:rFonts w:ascii="Times New Roman" w:eastAsia="Calibri" w:hAnsi="Times New Roman" w:cs="Times New Roman"/>
          <w:sz w:val="24"/>
          <w:szCs w:val="24"/>
        </w:rPr>
        <w:t xml:space="preserve">Mерење аероалергеног полена </w:t>
      </w:r>
      <w:r w:rsidR="002345BF" w:rsidRPr="00A57BB5">
        <w:rPr>
          <w:rFonts w:ascii="Times New Roman" w:eastAsia="Calibri" w:hAnsi="Times New Roman" w:cs="Times New Roman"/>
          <w:sz w:val="24"/>
          <w:szCs w:val="24"/>
          <w:lang w:val="sr-Cyrl-RS"/>
        </w:rPr>
        <w:t>спроводи се</w:t>
      </w:r>
      <w:r w:rsidR="002345BF" w:rsidRPr="00A57BB5">
        <w:rPr>
          <w:rFonts w:ascii="Times New Roman" w:eastAsia="Calibri" w:hAnsi="Times New Roman" w:cs="Times New Roman"/>
          <w:sz w:val="24"/>
          <w:szCs w:val="24"/>
        </w:rPr>
        <w:t xml:space="preserve"> </w:t>
      </w:r>
      <w:r w:rsidR="002345BF" w:rsidRPr="00A57BB5">
        <w:rPr>
          <w:rFonts w:ascii="Times New Roman" w:eastAsia="Calibri" w:hAnsi="Times New Roman" w:cs="Times New Roman"/>
          <w:sz w:val="24"/>
          <w:szCs w:val="24"/>
          <w:lang w:val="sr-Cyrl-CS"/>
        </w:rPr>
        <w:t>свакодневно током сезоне цветања дрвећа, трава и корова, идентификацијом полена за 24 биљне врсте (леска, јова, тисa и чемпреси, брест, топола, јавор, врба, јасен, бреза, граб, платан, орах, храст, бор, конопља траве, липа, боквица, киселица, копривa, штирови, пелин, амброзија)</w:t>
      </w:r>
      <w:r w:rsidR="002345BF" w:rsidRPr="00A57BB5">
        <w:rPr>
          <w:rFonts w:ascii="Times New Roman" w:eastAsia="Calibri" w:hAnsi="Times New Roman" w:cs="Times New Roman"/>
          <w:sz w:val="24"/>
          <w:szCs w:val="24"/>
          <w:lang w:val="sr-Cyrl-RS"/>
        </w:rPr>
        <w:t xml:space="preserve">. </w:t>
      </w:r>
      <w:r w:rsidR="002345BF" w:rsidRPr="00A57BB5">
        <w:rPr>
          <w:rFonts w:ascii="Times New Roman" w:eastAsia="Calibri" w:hAnsi="Times New Roman" w:cs="Times New Roman"/>
          <w:sz w:val="24"/>
          <w:szCs w:val="24"/>
        </w:rPr>
        <w:t>Град Ниш је део система Аеропалинолошке националне мреже Републике Србије, коју успоставља Агенција за заштиту животне средине Републике Србије</w:t>
      </w:r>
      <w:r w:rsidR="002345BF" w:rsidRPr="00A57BB5">
        <w:rPr>
          <w:rFonts w:ascii="Times New Roman" w:eastAsia="Calibri" w:hAnsi="Times New Roman" w:cs="Times New Roman"/>
          <w:sz w:val="24"/>
          <w:szCs w:val="24"/>
          <w:lang w:val="sr-Cyrl-RS"/>
        </w:rPr>
        <w:t xml:space="preserve">. </w:t>
      </w:r>
      <w:r w:rsidR="002345BF" w:rsidRPr="00A57BB5">
        <w:rPr>
          <w:rFonts w:ascii="Times New Roman" w:eastAsia="Calibri" w:hAnsi="Times New Roman" w:cs="Times New Roman"/>
          <w:sz w:val="24"/>
          <w:szCs w:val="24"/>
        </w:rPr>
        <w:t>У вегетационом п</w:t>
      </w:r>
      <w:r w:rsidR="002B7ACD" w:rsidRPr="00A57BB5">
        <w:rPr>
          <w:rFonts w:ascii="Times New Roman" w:eastAsia="Calibri" w:hAnsi="Times New Roman" w:cs="Times New Roman"/>
          <w:sz w:val="24"/>
          <w:szCs w:val="24"/>
        </w:rPr>
        <w:t>ериоду у току једне године прат</w:t>
      </w:r>
      <w:r w:rsidR="002B7ACD" w:rsidRPr="00A57BB5">
        <w:rPr>
          <w:rFonts w:ascii="Times New Roman" w:eastAsia="Calibri" w:hAnsi="Times New Roman" w:cs="Times New Roman"/>
          <w:sz w:val="24"/>
          <w:szCs w:val="24"/>
          <w:lang w:val="sr-Cyrl-RS"/>
        </w:rPr>
        <w:t>е</w:t>
      </w:r>
      <w:r w:rsidR="002345BF" w:rsidRPr="00A57BB5">
        <w:rPr>
          <w:rFonts w:ascii="Times New Roman" w:eastAsia="Calibri" w:hAnsi="Times New Roman" w:cs="Times New Roman"/>
          <w:sz w:val="24"/>
          <w:szCs w:val="24"/>
        </w:rPr>
        <w:t xml:space="preserve"> се четири параметра: максимална концентрација поленових зрна по m</w:t>
      </w:r>
      <w:r w:rsidR="002345BF" w:rsidRPr="00A57BB5">
        <w:rPr>
          <w:rFonts w:ascii="Times New Roman" w:eastAsia="Calibri" w:hAnsi="Times New Roman" w:cs="Times New Roman"/>
          <w:sz w:val="24"/>
          <w:szCs w:val="24"/>
          <w:vertAlign w:val="superscript"/>
        </w:rPr>
        <w:t>3</w:t>
      </w:r>
      <w:r w:rsidR="002345BF" w:rsidRPr="00A57BB5">
        <w:rPr>
          <w:rFonts w:ascii="Times New Roman" w:eastAsia="Calibri" w:hAnsi="Times New Roman" w:cs="Times New Roman"/>
          <w:sz w:val="24"/>
          <w:szCs w:val="24"/>
        </w:rPr>
        <w:t xml:space="preserve"> у току дана, број дана са полинацијом, број дана са прекорачено</w:t>
      </w:r>
      <w:r w:rsidR="002B7ACD" w:rsidRPr="00A57BB5">
        <w:rPr>
          <w:rFonts w:ascii="Times New Roman" w:eastAsia="Calibri" w:hAnsi="Times New Roman" w:cs="Times New Roman"/>
          <w:sz w:val="24"/>
          <w:szCs w:val="24"/>
        </w:rPr>
        <w:t>м концентрацијом полена и укупн</w:t>
      </w:r>
      <w:r w:rsidR="002B7ACD" w:rsidRPr="00A57BB5">
        <w:rPr>
          <w:rFonts w:ascii="Times New Roman" w:eastAsia="Calibri" w:hAnsi="Times New Roman" w:cs="Times New Roman"/>
          <w:sz w:val="24"/>
          <w:szCs w:val="24"/>
          <w:lang w:val="sr-Cyrl-RS"/>
        </w:rPr>
        <w:t>а</w:t>
      </w:r>
      <w:r w:rsidR="002345BF" w:rsidRPr="00A57BB5">
        <w:rPr>
          <w:rFonts w:ascii="Times New Roman" w:eastAsia="Calibri" w:hAnsi="Times New Roman" w:cs="Times New Roman"/>
          <w:sz w:val="24"/>
          <w:szCs w:val="24"/>
        </w:rPr>
        <w:t xml:space="preserve"> количин</w:t>
      </w:r>
      <w:r w:rsidR="002B7ACD" w:rsidRPr="00A57BB5">
        <w:rPr>
          <w:rFonts w:ascii="Times New Roman" w:eastAsia="Calibri" w:hAnsi="Times New Roman" w:cs="Times New Roman"/>
          <w:sz w:val="24"/>
          <w:szCs w:val="24"/>
          <w:lang w:val="sr-Cyrl-RS"/>
        </w:rPr>
        <w:t>а</w:t>
      </w:r>
      <w:r w:rsidR="002345BF" w:rsidRPr="00A57BB5">
        <w:rPr>
          <w:rFonts w:ascii="Times New Roman" w:eastAsia="Calibri" w:hAnsi="Times New Roman" w:cs="Times New Roman"/>
          <w:sz w:val="24"/>
          <w:szCs w:val="24"/>
        </w:rPr>
        <w:t xml:space="preserve"> алергеног полена у току године. </w:t>
      </w:r>
    </w:p>
    <w:p w:rsidR="002345BF" w:rsidRPr="00A57BB5" w:rsidRDefault="002345BF" w:rsidP="00216C60">
      <w:pPr>
        <w:spacing w:after="0" w:line="240" w:lineRule="auto"/>
        <w:ind w:firstLine="720"/>
        <w:jc w:val="both"/>
        <w:rPr>
          <w:rFonts w:ascii="Times New Roman" w:eastAsia="Times New Roman" w:hAnsi="Times New Roman" w:cs="Times New Roman"/>
          <w:sz w:val="24"/>
          <w:szCs w:val="24"/>
          <w:lang w:val="sr-Cyrl-RS" w:eastAsia="sr-Cyrl-CS"/>
        </w:rPr>
      </w:pPr>
      <w:r w:rsidRPr="00A57BB5">
        <w:rPr>
          <w:rFonts w:ascii="Times New Roman" w:eastAsia="Times New Roman" w:hAnsi="Times New Roman" w:cs="Times New Roman"/>
          <w:sz w:val="24"/>
          <w:szCs w:val="24"/>
          <w:lang w:val="sr-Cyrl-CS" w:eastAsia="sr-Cyrl-CS"/>
        </w:rPr>
        <w:t>П</w:t>
      </w:r>
      <w:r w:rsidRPr="00A57BB5">
        <w:rPr>
          <w:rFonts w:ascii="Times New Roman" w:eastAsia="Calibri" w:hAnsi="Times New Roman" w:cs="Times New Roman"/>
          <w:sz w:val="24"/>
          <w:szCs w:val="24"/>
          <w:lang w:val="sr-Cyrl-CS" w:eastAsia="sr-Cyrl-CS"/>
        </w:rPr>
        <w:t>ра</w:t>
      </w:r>
      <w:r w:rsidRPr="00A57BB5">
        <w:rPr>
          <w:rFonts w:ascii="Times New Roman" w:eastAsia="Times New Roman" w:hAnsi="Times New Roman" w:cs="Times New Roman"/>
          <w:sz w:val="24"/>
          <w:szCs w:val="24"/>
          <w:lang w:val="sr-Cyrl-CS" w:eastAsia="sr-Cyrl-CS"/>
        </w:rPr>
        <w:t>ћење површинских вода</w:t>
      </w:r>
      <w:r w:rsidR="00282A8E">
        <w:rPr>
          <w:rFonts w:ascii="Times New Roman" w:eastAsia="Calibri" w:hAnsi="Times New Roman" w:cs="Times New Roman"/>
          <w:sz w:val="24"/>
          <w:szCs w:val="24"/>
          <w:lang w:val="sr-Cyrl-CS" w:eastAsia="sr-Cyrl-CS"/>
        </w:rPr>
        <w:t xml:space="preserve"> на територији Г</w:t>
      </w:r>
      <w:r w:rsidRPr="00A57BB5">
        <w:rPr>
          <w:rFonts w:ascii="Times New Roman" w:eastAsia="Calibri" w:hAnsi="Times New Roman" w:cs="Times New Roman"/>
          <w:sz w:val="24"/>
          <w:szCs w:val="24"/>
          <w:lang w:val="sr-Cyrl-CS" w:eastAsia="sr-Cyrl-CS"/>
        </w:rPr>
        <w:t>рада Ниша</w:t>
      </w:r>
      <w:r w:rsidRPr="00A57BB5">
        <w:rPr>
          <w:rFonts w:ascii="Times New Roman" w:eastAsia="Calibri" w:hAnsi="Times New Roman" w:cs="Times New Roman"/>
          <w:sz w:val="24"/>
          <w:szCs w:val="24"/>
          <w:lang w:val="sr-Cyrl-RS" w:eastAsia="sr-Cyrl-CS"/>
        </w:rPr>
        <w:t xml:space="preserve"> </w:t>
      </w:r>
      <w:r w:rsidRPr="00A57BB5">
        <w:rPr>
          <w:rFonts w:ascii="Times New Roman" w:eastAsia="Times New Roman" w:hAnsi="Times New Roman" w:cs="Times New Roman"/>
          <w:sz w:val="24"/>
          <w:szCs w:val="24"/>
          <w:lang w:val="sr-Cyrl-CS" w:eastAsia="sr-Cyrl-CS"/>
        </w:rPr>
        <w:t>врши се у циљу добијања информација о квалитету површинских вода</w:t>
      </w:r>
      <w:r w:rsidRPr="00A57BB5">
        <w:rPr>
          <w:rFonts w:ascii="Times New Roman" w:eastAsia="Times New Roman" w:hAnsi="Times New Roman" w:cs="Times New Roman"/>
          <w:sz w:val="24"/>
          <w:szCs w:val="24"/>
          <w:lang w:val="sr-Latn-RS" w:eastAsia="sr-Cyrl-CS"/>
        </w:rPr>
        <w:t>,</w:t>
      </w:r>
      <w:r w:rsidRPr="00A57BB5">
        <w:rPr>
          <w:rFonts w:ascii="Times New Roman" w:eastAsia="Times New Roman" w:hAnsi="Times New Roman" w:cs="Times New Roman"/>
          <w:sz w:val="24"/>
          <w:szCs w:val="24"/>
          <w:lang w:val="sr-Cyrl-CS" w:eastAsia="sr-Cyrl-CS"/>
        </w:rPr>
        <w:t xml:space="preserve"> потребних за планирање мера заштите од нежељених ефеката загађења, управљања ризиком путем превентивног деловања у циљу заштите здравља људи и заштите животне средине, као и могућности информисања јавности о добијеним резултатима.</w:t>
      </w:r>
      <w:r w:rsidRPr="00A57BB5">
        <w:rPr>
          <w:rFonts w:ascii="Times New Roman" w:eastAsia="Times New Roman" w:hAnsi="Times New Roman" w:cs="Times New Roman"/>
          <w:sz w:val="24"/>
          <w:szCs w:val="24"/>
          <w:lang w:val="sr-Cyrl-RS" w:eastAsia="sr-Cyrl-CS"/>
        </w:rPr>
        <w:t xml:space="preserve"> </w:t>
      </w:r>
      <w:r w:rsidRPr="00A57BB5">
        <w:rPr>
          <w:rFonts w:ascii="Times New Roman" w:eastAsia="Times New Roman" w:hAnsi="Times New Roman" w:cs="Times New Roman"/>
          <w:sz w:val="24"/>
          <w:szCs w:val="24"/>
          <w:lang w:val="sr-Cyrl-CS" w:eastAsia="sr-Cyrl-CS"/>
        </w:rPr>
        <w:t xml:space="preserve">Праћење квалитета површинских вода представља значајан елемент управљања водама, са примарним циљем заштите здравља људи. </w:t>
      </w:r>
      <w:r w:rsidRPr="00A57BB5">
        <w:rPr>
          <w:rFonts w:ascii="Times New Roman" w:eastAsia="Times New Roman" w:hAnsi="Times New Roman" w:cs="Times New Roman"/>
          <w:sz w:val="24"/>
          <w:szCs w:val="24"/>
          <w:lang w:val="sr-Cyrl-RS" w:eastAsia="sr-Cyrl-CS"/>
        </w:rPr>
        <w:t>И</w:t>
      </w:r>
      <w:r w:rsidRPr="00A57BB5">
        <w:rPr>
          <w:rFonts w:ascii="Times New Roman" w:eastAsia="Times New Roman" w:hAnsi="Times New Roman" w:cs="Times New Roman"/>
          <w:sz w:val="24"/>
          <w:szCs w:val="24"/>
          <w:lang w:val="sr-Cyrl-CS" w:eastAsia="sr-Cyrl-CS"/>
        </w:rPr>
        <w:t>спитивање квалитета површинских вода огледа се у праћењу еколошког статуса, у циљу утврђивања опасности у води, процени ризика по здравље људи и околину и управљању утврђеним ризицима од нежељених ефеката загађења, ради превентивног деловања у циљу заштите здравља људи и унапређења квалитета површинских вода, како на локалном, тако и на националном нивоу.</w:t>
      </w:r>
      <w:r w:rsidRPr="00A57BB5">
        <w:rPr>
          <w:rFonts w:ascii="Times New Roman" w:eastAsia="Times New Roman" w:hAnsi="Times New Roman" w:cs="Times New Roman"/>
          <w:sz w:val="24"/>
          <w:szCs w:val="24"/>
          <w:lang w:val="sr-Cyrl-RS" w:eastAsia="sr-Cyrl-CS"/>
        </w:rPr>
        <w:t xml:space="preserve"> </w:t>
      </w:r>
    </w:p>
    <w:p w:rsidR="002345BF" w:rsidRPr="00A57BB5" w:rsidRDefault="002345BF" w:rsidP="00216C60">
      <w:pPr>
        <w:spacing w:after="0" w:line="240" w:lineRule="auto"/>
        <w:ind w:firstLine="720"/>
        <w:jc w:val="both"/>
        <w:rPr>
          <w:rFonts w:ascii="Times New Roman" w:eastAsia="Times New Roman" w:hAnsi="Times New Roman" w:cs="Times New Roman"/>
          <w:sz w:val="24"/>
          <w:szCs w:val="24"/>
          <w:lang w:val="sr-Cyrl-RS" w:eastAsia="sr-Cyrl-CS"/>
        </w:rPr>
      </w:pPr>
      <w:r w:rsidRPr="00A57BB5">
        <w:rPr>
          <w:rFonts w:ascii="Times New Roman" w:eastAsia="Times New Roman" w:hAnsi="Times New Roman" w:cs="Times New Roman"/>
          <w:sz w:val="24"/>
          <w:szCs w:val="24"/>
          <w:lang w:val="sr-Cyrl-CS" w:eastAsia="sr-Cyrl-CS"/>
        </w:rPr>
        <w:t>Контрола квалитета земљишта, односно систематско праћење спроводи се у циљу одржавања функција и квалитета земљишта, спровођења мера заштите, а да би се сачувао овај природни ресурс и производила здравствено безбеднa хранa. Урбана земљишта, у односу на рурална, често су више изложена антропогеном утицају због веће густине насељености, интезитета саобраћаја, близине индустрије. Једна од мера очувања квалитета земљишта је праћење присуства загађујућих материја, мапирање подручја оптерећених загађујућим материјама, а све у циљу предузимања адекватних мера заштите.</w:t>
      </w:r>
      <w:r w:rsidRPr="00A57BB5">
        <w:rPr>
          <w:rFonts w:ascii="Times New Roman" w:eastAsia="Times New Roman" w:hAnsi="Times New Roman" w:cs="Times New Roman"/>
          <w:sz w:val="24"/>
          <w:szCs w:val="24"/>
          <w:lang w:val="sr-Cyrl-RS" w:eastAsia="sr-Cyrl-CS"/>
        </w:rPr>
        <w:t xml:space="preserve"> </w:t>
      </w:r>
      <w:r w:rsidRPr="00A57BB5">
        <w:rPr>
          <w:rFonts w:ascii="Times New Roman" w:eastAsia="Times New Roman" w:hAnsi="Times New Roman" w:cs="Times New Roman"/>
          <w:sz w:val="24"/>
          <w:szCs w:val="24"/>
          <w:lang w:val="sr-Cyrl-CS" w:eastAsia="sr-Cyrl-CS"/>
        </w:rPr>
        <w:t>Мониторинг земљишта подразумева испитивање садржаја опасних и штетних материја у земљишту и материја које чине плодност земљишта. Идентификација оптерећ</w:t>
      </w:r>
      <w:r w:rsidR="00CD111E" w:rsidRPr="00A57BB5">
        <w:rPr>
          <w:rFonts w:ascii="Times New Roman" w:eastAsia="Times New Roman" w:hAnsi="Times New Roman" w:cs="Times New Roman"/>
          <w:sz w:val="24"/>
          <w:szCs w:val="24"/>
          <w:lang w:val="sr-Cyrl-CS" w:eastAsia="sr-Cyrl-CS"/>
        </w:rPr>
        <w:t>ен</w:t>
      </w:r>
      <w:r w:rsidRPr="00A57BB5">
        <w:rPr>
          <w:rFonts w:ascii="Times New Roman" w:eastAsia="Times New Roman" w:hAnsi="Times New Roman" w:cs="Times New Roman"/>
          <w:sz w:val="24"/>
          <w:szCs w:val="24"/>
          <w:lang w:val="sr-Cyrl-CS" w:eastAsia="sr-Cyrl-CS"/>
        </w:rPr>
        <w:t>их подручја са дефинисањем посебних мера заштите од загађивања, уз адекватно информисање и континуирано извештавање јавности, има за циљ унапређење стања животне средине и здравља популације.</w:t>
      </w:r>
    </w:p>
    <w:p w:rsidR="002345BF" w:rsidRPr="00A57BB5" w:rsidRDefault="002345BF" w:rsidP="00216C60">
      <w:pPr>
        <w:spacing w:after="0" w:line="240" w:lineRule="auto"/>
        <w:ind w:firstLine="720"/>
        <w:jc w:val="both"/>
        <w:rPr>
          <w:rFonts w:ascii="Times New Roman" w:eastAsia="Times New Roman" w:hAnsi="Times New Roman" w:cs="Times New Roman"/>
          <w:sz w:val="24"/>
          <w:szCs w:val="24"/>
          <w:lang w:eastAsia="sr-Cyrl-CS"/>
        </w:rPr>
      </w:pPr>
      <w:r w:rsidRPr="00A57BB5">
        <w:rPr>
          <w:rFonts w:ascii="Times New Roman" w:eastAsia="Times New Roman" w:hAnsi="Times New Roman" w:cs="Times New Roman"/>
          <w:sz w:val="24"/>
          <w:szCs w:val="24"/>
          <w:lang w:val="sr-Cyrl-CS" w:eastAsia="sr-Cyrl-CS"/>
        </w:rPr>
        <w:t>Kонтролa</w:t>
      </w:r>
      <w:r w:rsidRPr="00A57BB5">
        <w:rPr>
          <w:rFonts w:ascii="Times New Roman" w:eastAsia="Calibri" w:hAnsi="Times New Roman" w:cs="Times New Roman"/>
          <w:sz w:val="24"/>
          <w:szCs w:val="24"/>
          <w:lang w:val="sr-Cyrl-CS" w:eastAsia="sr-Cyrl-CS"/>
        </w:rPr>
        <w:t xml:space="preserve"> нивоа комуналне буке</w:t>
      </w:r>
      <w:r w:rsidRPr="00A57BB5">
        <w:rPr>
          <w:rFonts w:ascii="Times New Roman" w:eastAsia="Times New Roman" w:hAnsi="Times New Roman" w:cs="Times New Roman"/>
          <w:sz w:val="24"/>
          <w:szCs w:val="24"/>
          <w:lang w:val="sr-Cyrl-CS" w:eastAsia="sr-Cyrl-CS"/>
        </w:rPr>
        <w:t xml:space="preserve"> врши се систематским мерењем и оцењивањем индикатора буке и физичких величина којима се описује бука у животној средини</w:t>
      </w:r>
      <w:r w:rsidRPr="00A57BB5">
        <w:rPr>
          <w:rFonts w:ascii="Times New Roman" w:eastAsia="Times New Roman" w:hAnsi="Times New Roman" w:cs="Times New Roman"/>
          <w:sz w:val="24"/>
          <w:szCs w:val="24"/>
          <w:lang w:val="sr-Cyrl-RS" w:eastAsia="sr-Cyrl-CS"/>
        </w:rPr>
        <w:t>,</w:t>
      </w:r>
      <w:r w:rsidRPr="00A57BB5">
        <w:rPr>
          <w:rFonts w:ascii="Times New Roman" w:eastAsia="Times New Roman" w:hAnsi="Times New Roman" w:cs="Times New Roman"/>
          <w:sz w:val="24"/>
          <w:szCs w:val="24"/>
          <w:lang w:val="sr-Cyrl-CS" w:eastAsia="sr-Cyrl-CS"/>
        </w:rPr>
        <w:t xml:space="preserve"> а везане су за штетни ефекат буке. </w:t>
      </w:r>
      <w:r w:rsidRPr="00A57BB5">
        <w:rPr>
          <w:rFonts w:ascii="Times New Roman" w:eastAsia="Times New Roman" w:hAnsi="Times New Roman" w:cs="Times New Roman"/>
          <w:sz w:val="24"/>
          <w:szCs w:val="24"/>
          <w:lang w:val="sr-Cyrl-RS" w:eastAsia="sr-Cyrl-CS"/>
        </w:rPr>
        <w:t>Мониторинг</w:t>
      </w:r>
      <w:r w:rsidRPr="00A57BB5">
        <w:rPr>
          <w:rFonts w:ascii="Times New Roman" w:eastAsia="Times New Roman" w:hAnsi="Times New Roman" w:cs="Times New Roman"/>
          <w:sz w:val="24"/>
          <w:szCs w:val="24"/>
          <w:lang w:eastAsia="sr-Cyrl-CS"/>
        </w:rPr>
        <w:t xml:space="preserve"> букe спрoвoди  сe рaди утврђивaњa стaњa живoтнe срeдинe, кao и прaвилнoг oдaбирa прeвeнтивних мeрa, a у циљу зaштитe и унaпрeђeњa здрaвљa људи и oчувaњa живoтнe срeдинe. </w:t>
      </w:r>
      <w:r w:rsidRPr="00A57BB5">
        <w:rPr>
          <w:rFonts w:ascii="Times New Roman" w:eastAsia="Times New Roman" w:hAnsi="Times New Roman" w:cs="Times New Roman"/>
          <w:sz w:val="24"/>
          <w:szCs w:val="24"/>
          <w:lang w:val="sr-Cyrl-RS" w:eastAsia="sr-Cyrl-CS"/>
        </w:rPr>
        <w:t>Мониторинг</w:t>
      </w:r>
      <w:r w:rsidRPr="00A57BB5">
        <w:rPr>
          <w:rFonts w:ascii="Times New Roman" w:eastAsia="Times New Roman" w:hAnsi="Times New Roman" w:cs="Times New Roman"/>
          <w:sz w:val="24"/>
          <w:szCs w:val="24"/>
          <w:lang w:eastAsia="sr-Cyrl-CS"/>
        </w:rPr>
        <w:t xml:space="preserve"> букe врши сe систeмaтским мeрeњeм, испитивaњeм и oцeњивaњeм индикaтoрa букe кojимa сe oписуje букa у живoтнoj срeдини и кojи укaзуj</w:t>
      </w:r>
      <w:r w:rsidRPr="00A57BB5">
        <w:rPr>
          <w:rFonts w:ascii="Times New Roman" w:eastAsia="Times New Roman" w:hAnsi="Times New Roman" w:cs="Times New Roman"/>
          <w:sz w:val="24"/>
          <w:szCs w:val="24"/>
          <w:lang w:val="sr-Cyrl-RS" w:eastAsia="sr-Cyrl-CS"/>
        </w:rPr>
        <w:t>у</w:t>
      </w:r>
      <w:r w:rsidRPr="00A57BB5">
        <w:rPr>
          <w:rFonts w:ascii="Times New Roman" w:eastAsia="Times New Roman" w:hAnsi="Times New Roman" w:cs="Times New Roman"/>
          <w:sz w:val="24"/>
          <w:szCs w:val="24"/>
          <w:lang w:eastAsia="sr-Cyrl-CS"/>
        </w:rPr>
        <w:t xml:space="preserve"> нa штeтнe eфeктe букe.</w:t>
      </w:r>
      <w:r w:rsidRPr="00A57BB5">
        <w:rPr>
          <w:rFonts w:ascii="Times New Roman" w:eastAsia="Times New Roman" w:hAnsi="Times New Roman" w:cs="Times New Roman"/>
          <w:sz w:val="24"/>
          <w:szCs w:val="24"/>
          <w:lang w:val="sr-Cyrl-RS" w:eastAsia="sr-Cyrl-CS"/>
        </w:rPr>
        <w:t xml:space="preserve"> </w:t>
      </w:r>
      <w:r w:rsidRPr="00A57BB5">
        <w:rPr>
          <w:rFonts w:ascii="Times New Roman" w:eastAsia="Times New Roman" w:hAnsi="Times New Roman" w:cs="Times New Roman"/>
          <w:sz w:val="24"/>
          <w:szCs w:val="24"/>
          <w:lang w:val="sr-Cyrl-CS" w:eastAsia="sr-Cyrl-CS"/>
        </w:rPr>
        <w:t>У просеку прекорачења дозвољених нивоа буке су у зони градског центра и зони поред прометних саобраћајница. У циљу см</w:t>
      </w:r>
      <w:r w:rsidR="00282A8E">
        <w:rPr>
          <w:rFonts w:ascii="Times New Roman" w:eastAsia="Times New Roman" w:hAnsi="Times New Roman" w:cs="Times New Roman"/>
          <w:sz w:val="24"/>
          <w:szCs w:val="24"/>
          <w:lang w:val="sr-Cyrl-CS" w:eastAsia="sr-Cyrl-CS"/>
        </w:rPr>
        <w:t>ањења нивоа буке на територији Г</w:t>
      </w:r>
      <w:r w:rsidRPr="00A57BB5">
        <w:rPr>
          <w:rFonts w:ascii="Times New Roman" w:eastAsia="Times New Roman" w:hAnsi="Times New Roman" w:cs="Times New Roman"/>
          <w:sz w:val="24"/>
          <w:szCs w:val="24"/>
          <w:lang w:val="sr-Cyrl-CS" w:eastAsia="sr-Cyrl-CS"/>
        </w:rPr>
        <w:t>рада Ниша</w:t>
      </w:r>
      <w:r w:rsidR="00282A8E">
        <w:rPr>
          <w:rFonts w:ascii="Times New Roman" w:eastAsia="Times New Roman" w:hAnsi="Times New Roman" w:cs="Times New Roman"/>
          <w:sz w:val="24"/>
          <w:szCs w:val="24"/>
          <w:lang w:val="sr-Cyrl-CS" w:eastAsia="sr-Cyrl-CS"/>
        </w:rPr>
        <w:t>,</w:t>
      </w:r>
      <w:r w:rsidRPr="00A57BB5">
        <w:rPr>
          <w:rFonts w:ascii="Times New Roman" w:eastAsia="Times New Roman" w:hAnsi="Times New Roman" w:cs="Times New Roman"/>
          <w:sz w:val="24"/>
          <w:szCs w:val="24"/>
          <w:lang w:val="sr-Cyrl-CS" w:eastAsia="sr-Cyrl-CS"/>
        </w:rPr>
        <w:t xml:space="preserve"> у свим зонама где се јавља прекорачење</w:t>
      </w:r>
      <w:r w:rsidR="00282A8E">
        <w:rPr>
          <w:rFonts w:ascii="Times New Roman" w:eastAsia="Times New Roman" w:hAnsi="Times New Roman" w:cs="Times New Roman"/>
          <w:sz w:val="24"/>
          <w:szCs w:val="24"/>
          <w:lang w:val="sr-Cyrl-CS" w:eastAsia="sr-Cyrl-CS"/>
        </w:rPr>
        <w:t>,</w:t>
      </w:r>
      <w:r w:rsidRPr="00A57BB5">
        <w:rPr>
          <w:rFonts w:ascii="Times New Roman" w:eastAsia="Times New Roman" w:hAnsi="Times New Roman" w:cs="Times New Roman"/>
          <w:sz w:val="24"/>
          <w:szCs w:val="24"/>
          <w:lang w:val="sr-Cyrl-CS" w:eastAsia="sr-Cyrl-CS"/>
        </w:rPr>
        <w:t xml:space="preserve"> планира се </w:t>
      </w:r>
      <w:r w:rsidRPr="00A57BB5">
        <w:rPr>
          <w:rFonts w:ascii="Times New Roman" w:eastAsia="Times New Roman" w:hAnsi="Times New Roman" w:cs="Times New Roman"/>
          <w:sz w:val="24"/>
          <w:szCs w:val="24"/>
          <w:lang w:val="sr-Cyrl-RS" w:eastAsia="sr-Cyrl-CS"/>
        </w:rPr>
        <w:t>предузимање мера заштите</w:t>
      </w:r>
      <w:r w:rsidRPr="00A57BB5">
        <w:rPr>
          <w:rFonts w:ascii="Times New Roman" w:eastAsia="Times New Roman" w:hAnsi="Times New Roman" w:cs="Times New Roman"/>
          <w:sz w:val="24"/>
          <w:szCs w:val="24"/>
          <w:lang w:val="sr-Cyrl-CS" w:eastAsia="sr-Cyrl-CS"/>
        </w:rPr>
        <w:t xml:space="preserve">. </w:t>
      </w:r>
    </w:p>
    <w:p w:rsidR="002345BF" w:rsidRPr="00A57BB5" w:rsidRDefault="002345BF" w:rsidP="00216C60">
      <w:pPr>
        <w:spacing w:after="0" w:line="240" w:lineRule="auto"/>
        <w:ind w:firstLine="720"/>
        <w:jc w:val="both"/>
        <w:rPr>
          <w:rFonts w:ascii="Times New Roman" w:eastAsia="Times New Roman" w:hAnsi="Times New Roman" w:cs="Times New Roman"/>
          <w:sz w:val="24"/>
          <w:szCs w:val="24"/>
          <w:lang w:val="sr-Latn-RS" w:eastAsia="sr-Cyrl-CS"/>
        </w:rPr>
      </w:pPr>
      <w:r w:rsidRPr="00A57BB5">
        <w:rPr>
          <w:rFonts w:ascii="Times New Roman" w:eastAsia="Calibri" w:hAnsi="Times New Roman" w:cs="Times New Roman"/>
          <w:sz w:val="24"/>
          <w:szCs w:val="24"/>
          <w:lang w:val="sr-Cyrl-CS" w:eastAsia="sr-Cyrl-CS"/>
        </w:rPr>
        <w:t xml:space="preserve">Контрола и праћење нивоа нејонизујућих зрачења </w:t>
      </w:r>
      <w:r w:rsidRPr="00A57BB5">
        <w:rPr>
          <w:rFonts w:ascii="Times New Roman" w:eastAsia="Times New Roman" w:hAnsi="Times New Roman" w:cs="Times New Roman"/>
          <w:sz w:val="24"/>
          <w:szCs w:val="24"/>
          <w:lang w:val="sr-Cyrl-CS" w:eastAsia="sr-Cyrl-CS"/>
        </w:rPr>
        <w:t>у животној средини,</w:t>
      </w:r>
      <w:r w:rsidRPr="00A57BB5">
        <w:rPr>
          <w:rFonts w:ascii="Times New Roman" w:eastAsia="Calibri" w:hAnsi="Times New Roman" w:cs="Times New Roman"/>
          <w:sz w:val="24"/>
          <w:szCs w:val="24"/>
          <w:lang w:val="sr-Cyrl-CS" w:eastAsia="sr-Cyrl-CS"/>
        </w:rPr>
        <w:t xml:space="preserve"> врши се за високофреквентна подручја, која потичу од извора нејонизујућих зрачења – радио</w:t>
      </w:r>
      <w:r w:rsidR="00282A8E">
        <w:rPr>
          <w:rFonts w:ascii="Times New Roman" w:eastAsia="Calibri" w:hAnsi="Times New Roman" w:cs="Times New Roman"/>
          <w:sz w:val="24"/>
          <w:szCs w:val="24"/>
          <w:lang w:val="sr-Cyrl-CS" w:eastAsia="sr-Cyrl-CS"/>
        </w:rPr>
        <w:t>-</w:t>
      </w:r>
      <w:r w:rsidRPr="00A57BB5">
        <w:rPr>
          <w:rFonts w:ascii="Times New Roman" w:eastAsia="Calibri" w:hAnsi="Times New Roman" w:cs="Times New Roman"/>
          <w:sz w:val="24"/>
          <w:szCs w:val="24"/>
          <w:lang w:val="sr-Cyrl-CS" w:eastAsia="sr-Cyrl-CS"/>
        </w:rPr>
        <w:t>базних станица мобилне телефоније у зонама повећане осетљивости.</w:t>
      </w:r>
      <w:r w:rsidRPr="00A57BB5">
        <w:rPr>
          <w:rFonts w:ascii="Times New Roman" w:eastAsia="Times New Roman" w:hAnsi="Times New Roman" w:cs="Times New Roman"/>
          <w:sz w:val="24"/>
          <w:szCs w:val="24"/>
          <w:lang w:val="sr-Cyrl-CS" w:eastAsia="sr-Cyrl-CS"/>
        </w:rPr>
        <w:t xml:space="preserve"> Мониторинг нивоа нејонизујућих зрачења подразумева мерење и прорачун нивоа електромагнетног поља у утврђеним областима животне </w:t>
      </w:r>
      <w:r w:rsidRPr="00A57BB5">
        <w:rPr>
          <w:rFonts w:ascii="Times New Roman" w:eastAsia="Times New Roman" w:hAnsi="Times New Roman" w:cs="Times New Roman"/>
          <w:sz w:val="24"/>
          <w:szCs w:val="24"/>
          <w:lang w:val="sr-Cyrl-CS" w:eastAsia="sr-Cyrl-CS"/>
        </w:rPr>
        <w:lastRenderedPageBreak/>
        <w:t>средине, утврђивање просторне расподеле емитоване електромагнетне енерг</w:t>
      </w:r>
      <w:r w:rsidR="00CD111E" w:rsidRPr="00A57BB5">
        <w:rPr>
          <w:rFonts w:ascii="Times New Roman" w:eastAsia="Times New Roman" w:hAnsi="Times New Roman" w:cs="Times New Roman"/>
          <w:sz w:val="24"/>
          <w:szCs w:val="24"/>
          <w:lang w:val="sr-Cyrl-CS" w:eastAsia="sr-Cyrl-CS"/>
        </w:rPr>
        <w:t>и</w:t>
      </w:r>
      <w:r w:rsidRPr="00A57BB5">
        <w:rPr>
          <w:rFonts w:ascii="Times New Roman" w:eastAsia="Times New Roman" w:hAnsi="Times New Roman" w:cs="Times New Roman"/>
          <w:sz w:val="24"/>
          <w:szCs w:val="24"/>
          <w:lang w:val="sr-Cyrl-CS" w:eastAsia="sr-Cyrl-CS"/>
        </w:rPr>
        <w:t>је и утврђивање степена угрожености животне средине, а у сврху заштите људи и животне средине од штетних ефеката нејонизујућих зрачења.</w:t>
      </w:r>
    </w:p>
    <w:p w:rsidR="002345BF" w:rsidRPr="00A57BB5" w:rsidRDefault="002345BF" w:rsidP="00216C60">
      <w:pPr>
        <w:spacing w:after="0" w:line="240" w:lineRule="auto"/>
        <w:ind w:firstLine="720"/>
        <w:jc w:val="both"/>
        <w:rPr>
          <w:rFonts w:ascii="Times New Roman" w:eastAsia="Times New Roman" w:hAnsi="Times New Roman" w:cs="Times New Roman"/>
          <w:sz w:val="24"/>
          <w:szCs w:val="24"/>
          <w:lang w:val="sr-Cyrl-RS" w:eastAsia="sr-Cyrl-CS"/>
        </w:rPr>
      </w:pPr>
      <w:r w:rsidRPr="00A57BB5">
        <w:rPr>
          <w:rFonts w:ascii="Times New Roman" w:eastAsia="Times New Roman" w:hAnsi="Times New Roman" w:cs="Times New Roman"/>
          <w:sz w:val="24"/>
          <w:szCs w:val="24"/>
          <w:lang w:val="sr-Cyrl-CS" w:eastAsia="sr-Cyrl-CS"/>
        </w:rPr>
        <w:t>Испитивање масене активности радионуклида у земљишту и у животној средини представља спектрометријско мерење радијационих и других параметара ради процене нивоа и контроле излагања становништава јонизујућим зрачењима.</w:t>
      </w:r>
      <w:r w:rsidRPr="00A57BB5">
        <w:rPr>
          <w:rFonts w:ascii="Times New Roman" w:eastAsia="Times New Roman" w:hAnsi="Times New Roman" w:cs="Times New Roman"/>
          <w:sz w:val="24"/>
          <w:szCs w:val="24"/>
          <w:lang w:val="sr-Cyrl-RS" w:eastAsia="sr-Cyrl-CS"/>
        </w:rPr>
        <w:t xml:space="preserve"> </w:t>
      </w:r>
      <w:r w:rsidRPr="00A57BB5">
        <w:rPr>
          <w:rFonts w:ascii="Times New Roman" w:eastAsia="Times New Roman" w:hAnsi="Times New Roman" w:cs="Times New Roman"/>
          <w:sz w:val="24"/>
          <w:szCs w:val="24"/>
          <w:lang w:val="sr-Cyrl-CS" w:eastAsia="sr-Cyrl-CS"/>
        </w:rPr>
        <w:t xml:space="preserve">На основу вишегодишњег испитивања масене активности радионуклида, генерално се може закључити да резултати не указују на повећање радиоактивности која би угрозила здравље становништва, осетљиву равнотежу флоре и фауне, као и производњу здравствено безбедне хране. </w:t>
      </w:r>
    </w:p>
    <w:p w:rsidR="002345BF" w:rsidRDefault="002345BF" w:rsidP="00216C60">
      <w:pPr>
        <w:spacing w:after="0" w:line="240" w:lineRule="auto"/>
        <w:ind w:firstLine="720"/>
        <w:jc w:val="both"/>
        <w:rPr>
          <w:rFonts w:ascii="Times New Roman" w:eastAsia="Times New Roman" w:hAnsi="Times New Roman" w:cs="Times New Roman"/>
          <w:sz w:val="24"/>
          <w:szCs w:val="24"/>
          <w:lang w:val="sr-Latn-RS" w:eastAsia="sr-Cyrl-CS"/>
        </w:rPr>
      </w:pPr>
      <w:r w:rsidRPr="00A57BB5">
        <w:rPr>
          <w:rFonts w:ascii="Times New Roman" w:eastAsia="Times New Roman" w:hAnsi="Times New Roman" w:cs="Times New Roman"/>
          <w:sz w:val="24"/>
          <w:szCs w:val="24"/>
          <w:lang w:val="sr-Cyrl-CS" w:eastAsia="sr-Cyrl-CS"/>
        </w:rPr>
        <w:t>Здравствена заштита становништва од заразних болести спровод</w:t>
      </w:r>
      <w:r w:rsidR="00CD111E" w:rsidRPr="00A57BB5">
        <w:rPr>
          <w:rFonts w:ascii="Times New Roman" w:eastAsia="Times New Roman" w:hAnsi="Times New Roman" w:cs="Times New Roman"/>
          <w:sz w:val="24"/>
          <w:szCs w:val="24"/>
          <w:lang w:val="sr-Cyrl-CS" w:eastAsia="sr-Cyrl-CS"/>
        </w:rPr>
        <w:t>и</w:t>
      </w:r>
      <w:r w:rsidRPr="00A57BB5">
        <w:rPr>
          <w:rFonts w:ascii="Times New Roman" w:eastAsia="Times New Roman" w:hAnsi="Times New Roman" w:cs="Times New Roman"/>
          <w:sz w:val="24"/>
          <w:szCs w:val="24"/>
          <w:lang w:val="sr-Cyrl-CS" w:eastAsia="sr-Cyrl-CS"/>
        </w:rPr>
        <w:t xml:space="preserve"> се кроз предузимање </w:t>
      </w:r>
      <w:r w:rsidRPr="00A57BB5">
        <w:rPr>
          <w:rFonts w:ascii="Times New Roman" w:eastAsia="Calibri" w:hAnsi="Times New Roman" w:cs="Times New Roman"/>
          <w:sz w:val="24"/>
          <w:szCs w:val="24"/>
          <w:lang w:val="sr-Cyrl-CS" w:eastAsia="sr-Cyrl-CS"/>
        </w:rPr>
        <w:t xml:space="preserve">превентивних мера заштите </w:t>
      </w:r>
      <w:r w:rsidRPr="00A57BB5">
        <w:rPr>
          <w:rFonts w:ascii="Times New Roman" w:eastAsia="Times New Roman" w:hAnsi="Times New Roman" w:cs="Times New Roman"/>
          <w:sz w:val="24"/>
          <w:szCs w:val="24"/>
          <w:lang w:val="sr-Cyrl-CS" w:eastAsia="sr-Cyrl-CS"/>
        </w:rPr>
        <w:t>реализацијом програмa дезинсекције, која подразумева скуп мера и поступака за сузбијање инсеката ради спречавања и сузбијања заразних болести које се шире њиховим посредством.</w:t>
      </w:r>
    </w:p>
    <w:p w:rsidR="00DC6639" w:rsidRPr="00DC6639" w:rsidRDefault="00DC6639" w:rsidP="00216C60">
      <w:pPr>
        <w:spacing w:after="0" w:line="240" w:lineRule="auto"/>
        <w:ind w:firstLine="720"/>
        <w:jc w:val="both"/>
        <w:rPr>
          <w:rFonts w:ascii="Times New Roman" w:eastAsia="Times New Roman" w:hAnsi="Times New Roman" w:cs="Times New Roman"/>
          <w:sz w:val="24"/>
          <w:szCs w:val="24"/>
          <w:lang w:val="sr-Latn-RS" w:eastAsia="sr-Cyrl-CS"/>
        </w:rPr>
      </w:pPr>
    </w:p>
    <w:p w:rsidR="00F01838" w:rsidRDefault="00F01838" w:rsidP="00DC6639">
      <w:pPr>
        <w:pStyle w:val="Heading1"/>
        <w:numPr>
          <w:ilvl w:val="0"/>
          <w:numId w:val="23"/>
        </w:numPr>
        <w:spacing w:before="0" w:line="240" w:lineRule="auto"/>
        <w:rPr>
          <w:rFonts w:ascii="Times New Roman" w:hAnsi="Times New Roman" w:cs="Times New Roman"/>
          <w:lang w:val="sr-Latn-RS"/>
        </w:rPr>
      </w:pPr>
      <w:bookmarkStart w:id="26" w:name="_Toc501347895"/>
      <w:r w:rsidRPr="00F71542">
        <w:rPr>
          <w:rFonts w:ascii="Times New Roman" w:hAnsi="Times New Roman" w:cs="Times New Roman"/>
          <w:lang w:val="sr-Cyrl-RS"/>
        </w:rPr>
        <w:t>АНАЛИЗА ПОСТОЈЕЋЕГ СТАЊА У ОБЛАСТИ ТУРИЗМА</w:t>
      </w:r>
      <w:bookmarkEnd w:id="26"/>
    </w:p>
    <w:p w:rsidR="00DC6639" w:rsidRDefault="00DC6639" w:rsidP="00216C60">
      <w:pPr>
        <w:pStyle w:val="Heading2"/>
        <w:spacing w:before="0" w:line="240" w:lineRule="auto"/>
        <w:rPr>
          <w:rFonts w:ascii="Times New Roman" w:hAnsi="Times New Roman" w:cs="Times New Roman"/>
          <w:sz w:val="28"/>
          <w:szCs w:val="28"/>
          <w:lang w:val="sr-Latn-RS"/>
        </w:rPr>
      </w:pPr>
    </w:p>
    <w:p w:rsidR="00FD3B95" w:rsidRPr="00DF5926" w:rsidRDefault="00FD3B95" w:rsidP="00216C60">
      <w:pPr>
        <w:pStyle w:val="Heading2"/>
        <w:spacing w:before="0" w:line="240" w:lineRule="auto"/>
        <w:rPr>
          <w:rFonts w:ascii="Times New Roman" w:hAnsi="Times New Roman" w:cs="Times New Roman"/>
          <w:sz w:val="28"/>
          <w:szCs w:val="28"/>
          <w:lang w:val="sr-Cyrl-RS"/>
        </w:rPr>
      </w:pPr>
      <w:bookmarkStart w:id="27" w:name="_Toc501347896"/>
      <w:r w:rsidRPr="00DF5926">
        <w:rPr>
          <w:rFonts w:ascii="Times New Roman" w:hAnsi="Times New Roman" w:cs="Times New Roman"/>
          <w:sz w:val="28"/>
          <w:szCs w:val="28"/>
          <w:lang w:val="sr-Cyrl-RS"/>
        </w:rPr>
        <w:t>3.1. Туристичка привреда</w:t>
      </w:r>
      <w:r w:rsidR="0036364D" w:rsidRPr="00DF5926">
        <w:rPr>
          <w:rFonts w:ascii="Times New Roman" w:hAnsi="Times New Roman" w:cs="Times New Roman"/>
          <w:sz w:val="28"/>
          <w:szCs w:val="28"/>
          <w:lang w:val="sr-Cyrl-RS"/>
        </w:rPr>
        <w:t xml:space="preserve"> и угоститељска делатност</w:t>
      </w:r>
      <w:bookmarkEnd w:id="27"/>
    </w:p>
    <w:p w:rsidR="006F28B9" w:rsidRPr="00A57BB5" w:rsidRDefault="006F28B9" w:rsidP="00216C60">
      <w:pPr>
        <w:spacing w:after="0" w:line="240" w:lineRule="auto"/>
        <w:ind w:firstLine="720"/>
        <w:jc w:val="both"/>
        <w:rPr>
          <w:rFonts w:ascii="Times New Roman" w:hAnsi="Times New Roman" w:cs="Times New Roman"/>
          <w:sz w:val="24"/>
          <w:szCs w:val="24"/>
          <w:lang w:val="sr-Cyrl-CS"/>
        </w:rPr>
      </w:pPr>
      <w:r w:rsidRPr="00A57BB5">
        <w:rPr>
          <w:rFonts w:ascii="Times New Roman" w:hAnsi="Times New Roman" w:cs="Times New Roman"/>
          <w:sz w:val="24"/>
          <w:szCs w:val="24"/>
          <w:lang w:val="sr-Cyrl-CS"/>
        </w:rPr>
        <w:t>На територији Града Нишa послује 8.326 предузетника и 3.482 привредна друштва (март 2017. године).</w:t>
      </w:r>
    </w:p>
    <w:p w:rsidR="006F28B9" w:rsidRPr="00A57BB5" w:rsidRDefault="00282A8E" w:rsidP="00216C60">
      <w:pPr>
        <w:spacing w:after="0" w:line="240" w:lineRule="auto"/>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У периоду 2014-2016. године</w:t>
      </w:r>
      <w:r w:rsidR="006F28B9" w:rsidRPr="00A57BB5">
        <w:rPr>
          <w:rFonts w:ascii="Times New Roman" w:hAnsi="Times New Roman" w:cs="Times New Roman"/>
          <w:sz w:val="24"/>
          <w:szCs w:val="24"/>
          <w:lang w:val="sr-Cyrl-CS"/>
        </w:rPr>
        <w:t xml:space="preserve"> број регистрованих и активних привредних субјеката константно је растао и у Србији и у Нишу.</w:t>
      </w:r>
    </w:p>
    <w:p w:rsidR="00FF141E" w:rsidRPr="00A57BB5" w:rsidRDefault="006F28B9" w:rsidP="00216C60">
      <w:pPr>
        <w:spacing w:after="0" w:line="240" w:lineRule="auto"/>
        <w:ind w:firstLine="720"/>
        <w:jc w:val="both"/>
        <w:rPr>
          <w:rFonts w:ascii="Times New Roman" w:hAnsi="Times New Roman" w:cs="Times New Roman"/>
          <w:sz w:val="24"/>
          <w:szCs w:val="24"/>
          <w:lang w:val="sr-Cyrl-CS"/>
        </w:rPr>
      </w:pPr>
      <w:r w:rsidRPr="00A57BB5">
        <w:rPr>
          <w:rFonts w:ascii="Times New Roman" w:hAnsi="Times New Roman" w:cs="Times New Roman"/>
          <w:sz w:val="24"/>
          <w:szCs w:val="24"/>
          <w:lang w:val="sr-Cyrl-CS"/>
        </w:rPr>
        <w:t>У 2015. години у Нишу је пословало 10.728 привредних субјеката, а у 2016. години 11.808 привредних субјеката, што износи 10,07% раста у 2016. години.</w:t>
      </w:r>
    </w:p>
    <w:p w:rsidR="0098526C" w:rsidRDefault="0098526C" w:rsidP="00216C60">
      <w:pPr>
        <w:spacing w:after="0" w:line="240" w:lineRule="auto"/>
        <w:ind w:firstLine="720"/>
        <w:jc w:val="both"/>
        <w:rPr>
          <w:rFonts w:ascii="Times New Roman" w:hAnsi="Times New Roman" w:cs="Times New Roman"/>
          <w:b/>
          <w:sz w:val="24"/>
          <w:szCs w:val="24"/>
        </w:rPr>
      </w:pPr>
    </w:p>
    <w:p w:rsidR="00523704" w:rsidRPr="00A57BB5" w:rsidRDefault="001E0EBF" w:rsidP="00216C60">
      <w:pPr>
        <w:spacing w:after="0" w:line="240" w:lineRule="auto"/>
        <w:ind w:firstLine="720"/>
        <w:jc w:val="both"/>
        <w:rPr>
          <w:rFonts w:ascii="Times New Roman" w:hAnsi="Times New Roman" w:cs="Times New Roman"/>
          <w:b/>
          <w:sz w:val="24"/>
          <w:szCs w:val="24"/>
          <w:lang w:val="sr-Cyrl-CS"/>
        </w:rPr>
      </w:pPr>
      <w:r w:rsidRPr="00A57BB5">
        <w:rPr>
          <w:rFonts w:ascii="Times New Roman" w:hAnsi="Times New Roman" w:cs="Times New Roman"/>
          <w:b/>
          <w:sz w:val="24"/>
          <w:szCs w:val="24"/>
        </w:rPr>
        <w:t>Табела</w:t>
      </w:r>
      <w:r w:rsidR="00FF141E" w:rsidRPr="00A57BB5">
        <w:rPr>
          <w:rFonts w:ascii="Times New Roman" w:hAnsi="Times New Roman" w:cs="Times New Roman"/>
          <w:b/>
          <w:sz w:val="24"/>
          <w:szCs w:val="24"/>
          <w:lang w:val="sr-Cyrl-RS"/>
        </w:rPr>
        <w:t xml:space="preserve"> </w:t>
      </w:r>
      <w:r w:rsidR="00FF141E" w:rsidRPr="00A57BB5">
        <w:rPr>
          <w:rFonts w:ascii="Times New Roman" w:hAnsi="Times New Roman" w:cs="Times New Roman"/>
          <w:b/>
          <w:sz w:val="24"/>
          <w:szCs w:val="24"/>
          <w:lang w:val="sr-Latn-RS"/>
        </w:rPr>
        <w:t>2</w:t>
      </w:r>
      <w:r w:rsidR="0042600B" w:rsidRPr="00A57BB5">
        <w:rPr>
          <w:rFonts w:ascii="Times New Roman" w:hAnsi="Times New Roman" w:cs="Times New Roman"/>
          <w:b/>
          <w:sz w:val="24"/>
          <w:szCs w:val="24"/>
          <w:lang w:val="sr-Cyrl-RS"/>
        </w:rPr>
        <w:t>.</w:t>
      </w:r>
      <w:r w:rsidRPr="00A57BB5">
        <w:rPr>
          <w:rFonts w:ascii="Times New Roman" w:hAnsi="Times New Roman" w:cs="Times New Roman"/>
          <w:b/>
          <w:sz w:val="24"/>
          <w:szCs w:val="24"/>
        </w:rPr>
        <w:t xml:space="preserve"> </w:t>
      </w:r>
      <w:r w:rsidR="0042600B" w:rsidRPr="00A57BB5">
        <w:rPr>
          <w:rFonts w:ascii="Times New Roman" w:hAnsi="Times New Roman" w:cs="Times New Roman"/>
          <w:b/>
          <w:sz w:val="24"/>
          <w:szCs w:val="24"/>
          <w:lang w:val="sr-Cyrl-RS"/>
        </w:rPr>
        <w:t>А</w:t>
      </w:r>
      <w:r w:rsidRPr="00A57BB5">
        <w:rPr>
          <w:rFonts w:ascii="Times New Roman" w:hAnsi="Times New Roman" w:cs="Times New Roman"/>
          <w:b/>
          <w:sz w:val="24"/>
          <w:szCs w:val="24"/>
        </w:rPr>
        <w:t>ктивни привредни</w:t>
      </w:r>
      <w:r w:rsidR="0042600B" w:rsidRPr="00A57BB5">
        <w:rPr>
          <w:rFonts w:ascii="Times New Roman" w:hAnsi="Times New Roman" w:cs="Times New Roman"/>
          <w:b/>
          <w:sz w:val="24"/>
          <w:szCs w:val="24"/>
        </w:rPr>
        <w:t xml:space="preserve"> субјек</w:t>
      </w:r>
      <w:r w:rsidRPr="00A57BB5">
        <w:rPr>
          <w:rFonts w:ascii="Times New Roman" w:hAnsi="Times New Roman" w:cs="Times New Roman"/>
          <w:b/>
          <w:sz w:val="24"/>
          <w:szCs w:val="24"/>
        </w:rPr>
        <w:t>т</w:t>
      </w:r>
      <w:r w:rsidR="0042600B" w:rsidRPr="00A57BB5">
        <w:rPr>
          <w:rFonts w:ascii="Times New Roman" w:hAnsi="Times New Roman" w:cs="Times New Roman"/>
          <w:b/>
          <w:sz w:val="24"/>
          <w:szCs w:val="24"/>
          <w:lang w:val="sr-Cyrl-RS"/>
        </w:rPr>
        <w:t>и</w:t>
      </w:r>
      <w:r w:rsidR="00523704" w:rsidRPr="00A57BB5">
        <w:rPr>
          <w:rFonts w:ascii="Times New Roman" w:hAnsi="Times New Roman" w:cs="Times New Roman"/>
          <w:b/>
          <w:sz w:val="24"/>
          <w:szCs w:val="24"/>
          <w:lang w:val="sr-Cyrl-RS"/>
        </w:rPr>
        <w:t xml:space="preserve"> </w:t>
      </w:r>
      <w:r w:rsidRPr="00A57BB5">
        <w:rPr>
          <w:rFonts w:ascii="Times New Roman" w:hAnsi="Times New Roman" w:cs="Times New Roman"/>
          <w:b/>
          <w:sz w:val="24"/>
          <w:szCs w:val="24"/>
        </w:rPr>
        <w:t xml:space="preserve">на територији </w:t>
      </w:r>
      <w:r w:rsidR="00282A8E">
        <w:rPr>
          <w:rFonts w:ascii="Times New Roman" w:hAnsi="Times New Roman" w:cs="Times New Roman"/>
          <w:b/>
          <w:sz w:val="24"/>
          <w:szCs w:val="24"/>
          <w:lang w:val="sr-Cyrl-RS"/>
        </w:rPr>
        <w:t>Г</w:t>
      </w:r>
      <w:r w:rsidRPr="00A57BB5">
        <w:rPr>
          <w:rFonts w:ascii="Times New Roman" w:hAnsi="Times New Roman" w:cs="Times New Roman"/>
          <w:b/>
          <w:sz w:val="24"/>
          <w:szCs w:val="24"/>
        </w:rPr>
        <w:t>рада Ниша по општинама</w:t>
      </w:r>
      <w:r w:rsidRPr="00A57BB5">
        <w:rPr>
          <w:rFonts w:ascii="Times New Roman" w:hAnsi="Times New Roman" w:cs="Times New Roman"/>
          <w:b/>
          <w:sz w:val="24"/>
          <w:szCs w:val="24"/>
          <w:lang w:val="sr-Cyrl-CS"/>
        </w:rPr>
        <w:t xml:space="preserve"> за </w:t>
      </w:r>
    </w:p>
    <w:p w:rsidR="001E0EBF" w:rsidRPr="00A57BB5" w:rsidRDefault="001E0EBF" w:rsidP="00216C60">
      <w:pPr>
        <w:spacing w:after="0" w:line="240" w:lineRule="auto"/>
        <w:jc w:val="both"/>
        <w:rPr>
          <w:rFonts w:ascii="Times New Roman" w:hAnsi="Times New Roman" w:cs="Times New Roman"/>
          <w:b/>
          <w:sz w:val="24"/>
          <w:szCs w:val="24"/>
          <w:lang w:val="sr-Cyrl-CS"/>
        </w:rPr>
      </w:pPr>
      <w:r w:rsidRPr="00A57BB5">
        <w:rPr>
          <w:rFonts w:ascii="Times New Roman" w:hAnsi="Times New Roman" w:cs="Times New Roman"/>
          <w:b/>
          <w:sz w:val="24"/>
          <w:szCs w:val="24"/>
          <w:lang w:val="sr-Cyrl-CS"/>
        </w:rPr>
        <w:t>2016.</w:t>
      </w:r>
      <w:r w:rsidR="00523704" w:rsidRPr="00A57BB5">
        <w:rPr>
          <w:rFonts w:ascii="Times New Roman" w:hAnsi="Times New Roman" w:cs="Times New Roman"/>
          <w:b/>
          <w:sz w:val="24"/>
          <w:szCs w:val="24"/>
          <w:lang w:val="sr-Cyrl-CS"/>
        </w:rPr>
        <w:t xml:space="preserve"> </w:t>
      </w:r>
      <w:r w:rsidRPr="00A57BB5">
        <w:rPr>
          <w:rFonts w:ascii="Times New Roman" w:hAnsi="Times New Roman" w:cs="Times New Roman"/>
          <w:b/>
          <w:sz w:val="24"/>
          <w:szCs w:val="24"/>
          <w:lang w:val="sr-Cyrl-CS"/>
        </w:rPr>
        <w:t>годину</w:t>
      </w:r>
      <w:r w:rsidR="00523704" w:rsidRPr="00A57BB5">
        <w:rPr>
          <w:rFonts w:ascii="Times New Roman" w:hAnsi="Times New Roman" w:cs="Times New Roman"/>
          <w:b/>
          <w:sz w:val="24"/>
          <w:szCs w:val="24"/>
          <w:lang w:val="sr-Cyrl-CS"/>
        </w:rPr>
        <w:t xml:space="preserve"> (подаци из марта 2017. године)</w:t>
      </w:r>
    </w:p>
    <w:p w:rsidR="0042600B" w:rsidRPr="00A57BB5" w:rsidRDefault="0042600B" w:rsidP="00216C60">
      <w:pPr>
        <w:spacing w:after="0" w:line="240" w:lineRule="auto"/>
        <w:ind w:firstLine="720"/>
        <w:jc w:val="both"/>
        <w:rPr>
          <w:rFonts w:ascii="Times New Roman" w:hAnsi="Times New Roman" w:cs="Times New Roman"/>
          <w:b/>
          <w:sz w:val="24"/>
          <w:szCs w:val="24"/>
          <w:lang w:val="sr-Cyrl-CS"/>
        </w:rPr>
      </w:pPr>
    </w:p>
    <w:tbl>
      <w:tblPr>
        <w:tblStyle w:val="TableGrid"/>
        <w:tblW w:w="0" w:type="auto"/>
        <w:jc w:val="center"/>
        <w:tblLook w:val="04A0" w:firstRow="1" w:lastRow="0" w:firstColumn="1" w:lastColumn="0" w:noHBand="0" w:noVBand="1"/>
      </w:tblPr>
      <w:tblGrid>
        <w:gridCol w:w="3936"/>
        <w:gridCol w:w="2126"/>
        <w:gridCol w:w="2835"/>
      </w:tblGrid>
      <w:tr w:rsidR="001E0EBF" w:rsidRPr="00A57BB5" w:rsidTr="00411EC9">
        <w:trPr>
          <w:jc w:val="center"/>
        </w:trPr>
        <w:tc>
          <w:tcPr>
            <w:tcW w:w="3936" w:type="dxa"/>
            <w:shd w:val="clear" w:color="auto" w:fill="F2F2F2" w:themeFill="background1" w:themeFillShade="F2"/>
          </w:tcPr>
          <w:p w:rsidR="001E0EBF" w:rsidRPr="00A57BB5" w:rsidRDefault="001E0EBF" w:rsidP="00216C60">
            <w:pPr>
              <w:jc w:val="center"/>
              <w:rPr>
                <w:rFonts w:ascii="Times New Roman" w:hAnsi="Times New Roman" w:cs="Times New Roman"/>
                <w:sz w:val="24"/>
                <w:szCs w:val="24"/>
                <w:lang w:val="sr-Cyrl-CS"/>
              </w:rPr>
            </w:pPr>
            <w:r w:rsidRPr="00A57BB5">
              <w:rPr>
                <w:rFonts w:ascii="Times New Roman" w:hAnsi="Times New Roman" w:cs="Times New Roman"/>
                <w:sz w:val="24"/>
                <w:szCs w:val="24"/>
                <w:lang w:val="sr-Cyrl-CS"/>
              </w:rPr>
              <w:t>Територија</w:t>
            </w:r>
          </w:p>
        </w:tc>
        <w:tc>
          <w:tcPr>
            <w:tcW w:w="2126" w:type="dxa"/>
            <w:shd w:val="clear" w:color="auto" w:fill="F2F2F2" w:themeFill="background1" w:themeFillShade="F2"/>
          </w:tcPr>
          <w:p w:rsidR="001E0EBF" w:rsidRPr="00A57BB5" w:rsidRDefault="001E0EBF" w:rsidP="00216C60">
            <w:pPr>
              <w:jc w:val="center"/>
              <w:rPr>
                <w:rFonts w:ascii="Times New Roman" w:hAnsi="Times New Roman" w:cs="Times New Roman"/>
                <w:sz w:val="24"/>
                <w:szCs w:val="24"/>
                <w:lang w:val="sr-Cyrl-CS"/>
              </w:rPr>
            </w:pPr>
            <w:r w:rsidRPr="00A57BB5">
              <w:rPr>
                <w:rFonts w:ascii="Times New Roman" w:hAnsi="Times New Roman" w:cs="Times New Roman"/>
                <w:sz w:val="24"/>
                <w:szCs w:val="24"/>
                <w:lang w:val="sr-Cyrl-CS"/>
              </w:rPr>
              <w:t>Предузетници</w:t>
            </w:r>
          </w:p>
        </w:tc>
        <w:tc>
          <w:tcPr>
            <w:tcW w:w="2835" w:type="dxa"/>
            <w:shd w:val="clear" w:color="auto" w:fill="F2F2F2" w:themeFill="background1" w:themeFillShade="F2"/>
          </w:tcPr>
          <w:p w:rsidR="001E0EBF" w:rsidRPr="00A57BB5" w:rsidRDefault="001E0EBF" w:rsidP="00216C60">
            <w:pPr>
              <w:jc w:val="center"/>
              <w:rPr>
                <w:rFonts w:ascii="Times New Roman" w:hAnsi="Times New Roman" w:cs="Times New Roman"/>
                <w:sz w:val="24"/>
                <w:szCs w:val="24"/>
                <w:lang w:val="sr-Cyrl-CS"/>
              </w:rPr>
            </w:pPr>
            <w:r w:rsidRPr="00A57BB5">
              <w:rPr>
                <w:rFonts w:ascii="Times New Roman" w:hAnsi="Times New Roman" w:cs="Times New Roman"/>
                <w:sz w:val="24"/>
                <w:szCs w:val="24"/>
                <w:lang w:val="sr-Cyrl-CS"/>
              </w:rPr>
              <w:t>Привредна друштва</w:t>
            </w:r>
          </w:p>
        </w:tc>
      </w:tr>
      <w:tr w:rsidR="001E0EBF" w:rsidRPr="00A57BB5" w:rsidTr="001E0EBF">
        <w:trPr>
          <w:jc w:val="center"/>
        </w:trPr>
        <w:tc>
          <w:tcPr>
            <w:tcW w:w="3936" w:type="dxa"/>
          </w:tcPr>
          <w:p w:rsidR="001E0EBF" w:rsidRPr="00A57BB5" w:rsidRDefault="001E0EBF" w:rsidP="00216C60">
            <w:pPr>
              <w:jc w:val="both"/>
              <w:rPr>
                <w:rFonts w:ascii="Times New Roman" w:hAnsi="Times New Roman" w:cs="Times New Roman"/>
                <w:sz w:val="24"/>
                <w:szCs w:val="24"/>
                <w:lang w:val="sr-Cyrl-CS"/>
              </w:rPr>
            </w:pPr>
            <w:r w:rsidRPr="00A57BB5">
              <w:rPr>
                <w:rFonts w:ascii="Times New Roman" w:hAnsi="Times New Roman" w:cs="Times New Roman"/>
                <w:sz w:val="24"/>
                <w:szCs w:val="24"/>
                <w:lang w:val="sr-Cyrl-CS"/>
              </w:rPr>
              <w:t>Град Ниш</w:t>
            </w:r>
          </w:p>
        </w:tc>
        <w:tc>
          <w:tcPr>
            <w:tcW w:w="2126" w:type="dxa"/>
            <w:tcBorders>
              <w:bottom w:val="single" w:sz="4" w:space="0" w:color="auto"/>
            </w:tcBorders>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8.326</w:t>
            </w:r>
          </w:p>
        </w:tc>
        <w:tc>
          <w:tcPr>
            <w:tcW w:w="2835" w:type="dxa"/>
            <w:tcBorders>
              <w:bottom w:val="single" w:sz="4" w:space="0" w:color="auto"/>
            </w:tcBorders>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3.482</w:t>
            </w:r>
          </w:p>
        </w:tc>
      </w:tr>
      <w:tr w:rsidR="001E0EBF" w:rsidRPr="00A57BB5" w:rsidTr="001E0EBF">
        <w:trPr>
          <w:jc w:val="center"/>
        </w:trPr>
        <w:tc>
          <w:tcPr>
            <w:tcW w:w="3936" w:type="dxa"/>
          </w:tcPr>
          <w:p w:rsidR="001E0EBF" w:rsidRPr="00A57BB5" w:rsidRDefault="001E0EBF" w:rsidP="00216C60">
            <w:pPr>
              <w:jc w:val="center"/>
              <w:rPr>
                <w:rFonts w:ascii="Times New Roman" w:hAnsi="Times New Roman" w:cs="Times New Roman"/>
                <w:sz w:val="24"/>
                <w:szCs w:val="24"/>
                <w:lang w:val="sr-Cyrl-CS"/>
              </w:rPr>
            </w:pPr>
            <w:r w:rsidRPr="00A57BB5">
              <w:rPr>
                <w:rFonts w:ascii="Times New Roman" w:hAnsi="Times New Roman" w:cs="Times New Roman"/>
                <w:sz w:val="24"/>
                <w:szCs w:val="24"/>
                <w:lang w:val="sr-Cyrl-CS"/>
              </w:rPr>
              <w:t>Градске општине</w:t>
            </w:r>
          </w:p>
        </w:tc>
        <w:tc>
          <w:tcPr>
            <w:tcW w:w="2126" w:type="dxa"/>
            <w:tcBorders>
              <w:right w:val="nil"/>
            </w:tcBorders>
          </w:tcPr>
          <w:p w:rsidR="001E0EBF" w:rsidRPr="00A57BB5" w:rsidRDefault="001E0EBF" w:rsidP="00216C60">
            <w:pPr>
              <w:jc w:val="right"/>
              <w:rPr>
                <w:rFonts w:ascii="Times New Roman" w:hAnsi="Times New Roman" w:cs="Times New Roman"/>
                <w:sz w:val="24"/>
                <w:szCs w:val="24"/>
                <w:lang w:val="sr-Cyrl-CS"/>
              </w:rPr>
            </w:pPr>
          </w:p>
        </w:tc>
        <w:tc>
          <w:tcPr>
            <w:tcW w:w="2835" w:type="dxa"/>
            <w:tcBorders>
              <w:left w:val="nil"/>
            </w:tcBorders>
          </w:tcPr>
          <w:p w:rsidR="001E0EBF" w:rsidRPr="00A57BB5" w:rsidRDefault="001E0EBF" w:rsidP="00216C60">
            <w:pPr>
              <w:jc w:val="right"/>
              <w:rPr>
                <w:rFonts w:ascii="Times New Roman" w:hAnsi="Times New Roman" w:cs="Times New Roman"/>
                <w:sz w:val="24"/>
                <w:szCs w:val="24"/>
                <w:lang w:val="sr-Cyrl-CS"/>
              </w:rPr>
            </w:pPr>
          </w:p>
        </w:tc>
      </w:tr>
      <w:tr w:rsidR="001E0EBF" w:rsidRPr="00A57BB5" w:rsidTr="001E0EBF">
        <w:trPr>
          <w:jc w:val="center"/>
        </w:trPr>
        <w:tc>
          <w:tcPr>
            <w:tcW w:w="3936" w:type="dxa"/>
          </w:tcPr>
          <w:p w:rsidR="001E0EBF" w:rsidRPr="00A57BB5" w:rsidRDefault="001E0EBF" w:rsidP="00216C60">
            <w:pPr>
              <w:jc w:val="both"/>
              <w:rPr>
                <w:rFonts w:ascii="Times New Roman" w:hAnsi="Times New Roman" w:cs="Times New Roman"/>
                <w:sz w:val="24"/>
                <w:szCs w:val="24"/>
                <w:lang w:val="sr-Cyrl-CS"/>
              </w:rPr>
            </w:pPr>
            <w:r w:rsidRPr="00A57BB5">
              <w:rPr>
                <w:rFonts w:ascii="Times New Roman" w:hAnsi="Times New Roman" w:cs="Times New Roman"/>
                <w:sz w:val="24"/>
                <w:szCs w:val="24"/>
                <w:lang w:val="sr-Cyrl-CS"/>
              </w:rPr>
              <w:t>Медијана</w:t>
            </w:r>
          </w:p>
        </w:tc>
        <w:tc>
          <w:tcPr>
            <w:tcW w:w="2126" w:type="dxa"/>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3.975</w:t>
            </w:r>
          </w:p>
        </w:tc>
        <w:tc>
          <w:tcPr>
            <w:tcW w:w="2835" w:type="dxa"/>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1</w:t>
            </w:r>
            <w:r w:rsidR="00765CB1"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Cyrl-CS"/>
              </w:rPr>
              <w:t>647</w:t>
            </w:r>
          </w:p>
        </w:tc>
      </w:tr>
      <w:tr w:rsidR="001E0EBF" w:rsidRPr="00A57BB5" w:rsidTr="001E0EBF">
        <w:trPr>
          <w:jc w:val="center"/>
        </w:trPr>
        <w:tc>
          <w:tcPr>
            <w:tcW w:w="3936" w:type="dxa"/>
          </w:tcPr>
          <w:p w:rsidR="001E0EBF" w:rsidRPr="00A57BB5" w:rsidRDefault="001E0EBF" w:rsidP="00216C60">
            <w:pPr>
              <w:jc w:val="both"/>
              <w:rPr>
                <w:rFonts w:ascii="Times New Roman" w:hAnsi="Times New Roman" w:cs="Times New Roman"/>
                <w:sz w:val="24"/>
                <w:szCs w:val="24"/>
                <w:lang w:val="sr-Cyrl-CS"/>
              </w:rPr>
            </w:pPr>
            <w:r w:rsidRPr="00A57BB5">
              <w:rPr>
                <w:rFonts w:ascii="Times New Roman" w:hAnsi="Times New Roman" w:cs="Times New Roman"/>
                <w:sz w:val="24"/>
                <w:szCs w:val="24"/>
                <w:lang w:val="sr-Cyrl-CS"/>
              </w:rPr>
              <w:t>Палилула</w:t>
            </w:r>
          </w:p>
        </w:tc>
        <w:tc>
          <w:tcPr>
            <w:tcW w:w="2126" w:type="dxa"/>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1.668</w:t>
            </w:r>
          </w:p>
        </w:tc>
        <w:tc>
          <w:tcPr>
            <w:tcW w:w="2835" w:type="dxa"/>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598</w:t>
            </w:r>
          </w:p>
        </w:tc>
      </w:tr>
      <w:tr w:rsidR="001E0EBF" w:rsidRPr="00A57BB5" w:rsidTr="001E0EBF">
        <w:trPr>
          <w:jc w:val="center"/>
        </w:trPr>
        <w:tc>
          <w:tcPr>
            <w:tcW w:w="3936" w:type="dxa"/>
          </w:tcPr>
          <w:p w:rsidR="001E0EBF" w:rsidRPr="00A57BB5" w:rsidRDefault="001E0EBF" w:rsidP="00216C60">
            <w:pPr>
              <w:jc w:val="both"/>
              <w:rPr>
                <w:rFonts w:ascii="Times New Roman" w:hAnsi="Times New Roman" w:cs="Times New Roman"/>
                <w:sz w:val="24"/>
                <w:szCs w:val="24"/>
                <w:lang w:val="sr-Cyrl-CS"/>
              </w:rPr>
            </w:pPr>
            <w:r w:rsidRPr="00A57BB5">
              <w:rPr>
                <w:rFonts w:ascii="Times New Roman" w:hAnsi="Times New Roman" w:cs="Times New Roman"/>
                <w:sz w:val="24"/>
                <w:szCs w:val="24"/>
                <w:lang w:val="sr-Cyrl-CS"/>
              </w:rPr>
              <w:t>Пантелеј</w:t>
            </w:r>
          </w:p>
        </w:tc>
        <w:tc>
          <w:tcPr>
            <w:tcW w:w="2126" w:type="dxa"/>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1.444</w:t>
            </w:r>
          </w:p>
        </w:tc>
        <w:tc>
          <w:tcPr>
            <w:tcW w:w="2835" w:type="dxa"/>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504</w:t>
            </w:r>
          </w:p>
        </w:tc>
      </w:tr>
      <w:tr w:rsidR="001E0EBF" w:rsidRPr="00A57BB5" w:rsidTr="001E0EBF">
        <w:trPr>
          <w:jc w:val="center"/>
        </w:trPr>
        <w:tc>
          <w:tcPr>
            <w:tcW w:w="3936" w:type="dxa"/>
          </w:tcPr>
          <w:p w:rsidR="001E0EBF" w:rsidRPr="00A57BB5" w:rsidRDefault="001E0EBF" w:rsidP="00216C60">
            <w:pPr>
              <w:jc w:val="both"/>
              <w:rPr>
                <w:rFonts w:ascii="Times New Roman" w:hAnsi="Times New Roman" w:cs="Times New Roman"/>
                <w:sz w:val="24"/>
                <w:szCs w:val="24"/>
                <w:lang w:val="sr-Cyrl-CS"/>
              </w:rPr>
            </w:pPr>
            <w:r w:rsidRPr="00A57BB5">
              <w:rPr>
                <w:rFonts w:ascii="Times New Roman" w:hAnsi="Times New Roman" w:cs="Times New Roman"/>
                <w:sz w:val="24"/>
                <w:szCs w:val="24"/>
                <w:lang w:val="sr-Cyrl-CS"/>
              </w:rPr>
              <w:t>Црвени Крст</w:t>
            </w:r>
          </w:p>
        </w:tc>
        <w:tc>
          <w:tcPr>
            <w:tcW w:w="2126" w:type="dxa"/>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895</w:t>
            </w:r>
          </w:p>
        </w:tc>
        <w:tc>
          <w:tcPr>
            <w:tcW w:w="2835" w:type="dxa"/>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309</w:t>
            </w:r>
          </w:p>
        </w:tc>
      </w:tr>
      <w:tr w:rsidR="001E0EBF" w:rsidRPr="00A57BB5" w:rsidTr="001E0EBF">
        <w:trPr>
          <w:jc w:val="center"/>
        </w:trPr>
        <w:tc>
          <w:tcPr>
            <w:tcW w:w="3936" w:type="dxa"/>
          </w:tcPr>
          <w:p w:rsidR="001E0EBF" w:rsidRPr="00A57BB5" w:rsidRDefault="001E0EBF" w:rsidP="00216C60">
            <w:pPr>
              <w:jc w:val="both"/>
              <w:rPr>
                <w:rFonts w:ascii="Times New Roman" w:hAnsi="Times New Roman" w:cs="Times New Roman"/>
                <w:sz w:val="24"/>
                <w:szCs w:val="24"/>
                <w:lang w:val="sr-Cyrl-CS"/>
              </w:rPr>
            </w:pPr>
            <w:r w:rsidRPr="00A57BB5">
              <w:rPr>
                <w:rFonts w:ascii="Times New Roman" w:hAnsi="Times New Roman" w:cs="Times New Roman"/>
                <w:sz w:val="24"/>
                <w:szCs w:val="24"/>
                <w:lang w:val="sr-Cyrl-CS"/>
              </w:rPr>
              <w:t>Нишка Бања</w:t>
            </w:r>
          </w:p>
        </w:tc>
        <w:tc>
          <w:tcPr>
            <w:tcW w:w="2126" w:type="dxa"/>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344</w:t>
            </w:r>
          </w:p>
        </w:tc>
        <w:tc>
          <w:tcPr>
            <w:tcW w:w="2835" w:type="dxa"/>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88</w:t>
            </w:r>
          </w:p>
        </w:tc>
      </w:tr>
      <w:tr w:rsidR="001E0EBF" w:rsidRPr="00A57BB5" w:rsidTr="001E0EBF">
        <w:trPr>
          <w:jc w:val="center"/>
        </w:trPr>
        <w:tc>
          <w:tcPr>
            <w:tcW w:w="3936" w:type="dxa"/>
          </w:tcPr>
          <w:p w:rsidR="001E0EBF" w:rsidRPr="00A57BB5" w:rsidRDefault="001E0EBF" w:rsidP="00216C60">
            <w:pPr>
              <w:jc w:val="both"/>
              <w:rPr>
                <w:rFonts w:ascii="Times New Roman" w:hAnsi="Times New Roman" w:cs="Times New Roman"/>
                <w:sz w:val="24"/>
                <w:szCs w:val="24"/>
                <w:lang w:val="sr-Cyrl-CS"/>
              </w:rPr>
            </w:pPr>
            <w:r w:rsidRPr="00A57BB5">
              <w:rPr>
                <w:rFonts w:ascii="Times New Roman" w:hAnsi="Times New Roman" w:cs="Times New Roman"/>
                <w:sz w:val="24"/>
                <w:szCs w:val="24"/>
                <w:lang w:val="sr-Cyrl-CS"/>
              </w:rPr>
              <w:t>Град Ниш</w:t>
            </w:r>
          </w:p>
        </w:tc>
        <w:tc>
          <w:tcPr>
            <w:tcW w:w="2126" w:type="dxa"/>
          </w:tcPr>
          <w:p w:rsidR="001E0EBF" w:rsidRPr="00A57BB5" w:rsidRDefault="001E0EBF" w:rsidP="00216C60">
            <w:pPr>
              <w:jc w:val="right"/>
              <w:rPr>
                <w:rFonts w:ascii="Times New Roman" w:hAnsi="Times New Roman" w:cs="Times New Roman"/>
                <w:sz w:val="24"/>
                <w:szCs w:val="24"/>
                <w:lang w:val="sr-Cyrl-CS"/>
              </w:rPr>
            </w:pPr>
          </w:p>
        </w:tc>
        <w:tc>
          <w:tcPr>
            <w:tcW w:w="2835" w:type="dxa"/>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336</w:t>
            </w:r>
          </w:p>
        </w:tc>
      </w:tr>
    </w:tbl>
    <w:p w:rsidR="006F28B9" w:rsidRPr="00A57BB5" w:rsidRDefault="006F28B9" w:rsidP="00216C60">
      <w:pPr>
        <w:spacing w:after="0" w:line="240" w:lineRule="auto"/>
        <w:ind w:firstLine="720"/>
        <w:jc w:val="both"/>
        <w:rPr>
          <w:rFonts w:ascii="Times New Roman" w:hAnsi="Times New Roman" w:cs="Times New Roman"/>
          <w:sz w:val="24"/>
          <w:szCs w:val="24"/>
          <w:lang w:val="sr-Cyrl-CS"/>
        </w:rPr>
      </w:pPr>
      <w:r w:rsidRPr="00A57BB5">
        <w:rPr>
          <w:rFonts w:ascii="Times New Roman" w:hAnsi="Times New Roman" w:cs="Times New Roman"/>
          <w:sz w:val="24"/>
          <w:szCs w:val="24"/>
          <w:lang w:val="sr-Cyrl-CS"/>
        </w:rPr>
        <w:t>На територији Града Ниша угоститељством и смештајним капацитетима бави се 807 привредних субјеката.</w:t>
      </w:r>
    </w:p>
    <w:p w:rsidR="006F28B9" w:rsidRPr="00A57BB5" w:rsidRDefault="006F28B9" w:rsidP="00216C60">
      <w:pPr>
        <w:spacing w:after="0" w:line="240" w:lineRule="auto"/>
        <w:ind w:firstLine="720"/>
        <w:rPr>
          <w:rFonts w:ascii="Times New Roman" w:hAnsi="Times New Roman" w:cs="Times New Roman"/>
          <w:b/>
          <w:sz w:val="24"/>
          <w:szCs w:val="24"/>
          <w:lang w:val="sr-Cyrl-CS"/>
        </w:rPr>
      </w:pPr>
    </w:p>
    <w:p w:rsidR="001E0EBF" w:rsidRPr="00A57BB5" w:rsidRDefault="00FF141E" w:rsidP="00216C60">
      <w:pPr>
        <w:spacing w:after="0" w:line="240" w:lineRule="auto"/>
        <w:ind w:firstLine="720"/>
        <w:rPr>
          <w:rFonts w:ascii="Times New Roman" w:hAnsi="Times New Roman" w:cs="Times New Roman"/>
          <w:b/>
          <w:sz w:val="24"/>
          <w:szCs w:val="24"/>
          <w:lang w:val="sr-Cyrl-CS"/>
        </w:rPr>
      </w:pPr>
      <w:r w:rsidRPr="00A57BB5">
        <w:rPr>
          <w:rFonts w:ascii="Times New Roman" w:hAnsi="Times New Roman" w:cs="Times New Roman"/>
          <w:b/>
          <w:sz w:val="24"/>
          <w:szCs w:val="24"/>
          <w:lang w:val="sr-Cyrl-CS"/>
        </w:rPr>
        <w:t xml:space="preserve">Табела </w:t>
      </w:r>
      <w:r w:rsidRPr="00A57BB5">
        <w:rPr>
          <w:rFonts w:ascii="Times New Roman" w:hAnsi="Times New Roman" w:cs="Times New Roman"/>
          <w:b/>
          <w:sz w:val="24"/>
          <w:szCs w:val="24"/>
          <w:lang w:val="sr-Latn-RS"/>
        </w:rPr>
        <w:t>3</w:t>
      </w:r>
      <w:r w:rsidR="0042600B" w:rsidRPr="00A57BB5">
        <w:rPr>
          <w:rFonts w:ascii="Times New Roman" w:hAnsi="Times New Roman" w:cs="Times New Roman"/>
          <w:b/>
          <w:sz w:val="24"/>
          <w:szCs w:val="24"/>
          <w:lang w:val="sr-Cyrl-CS"/>
        </w:rPr>
        <w:t xml:space="preserve">. </w:t>
      </w:r>
      <w:r w:rsidR="001E0EBF" w:rsidRPr="00A57BB5">
        <w:rPr>
          <w:rFonts w:ascii="Times New Roman" w:hAnsi="Times New Roman" w:cs="Times New Roman"/>
          <w:b/>
          <w:sz w:val="24"/>
          <w:szCs w:val="24"/>
          <w:lang w:val="sr-Cyrl-CS"/>
        </w:rPr>
        <w:t>Подаци о броју и структури угоститељства и смештајни</w:t>
      </w:r>
      <w:r w:rsidR="00523704" w:rsidRPr="00A57BB5">
        <w:rPr>
          <w:rFonts w:ascii="Times New Roman" w:hAnsi="Times New Roman" w:cs="Times New Roman"/>
          <w:b/>
          <w:sz w:val="24"/>
          <w:szCs w:val="24"/>
          <w:lang w:val="sr-Cyrl-CS"/>
        </w:rPr>
        <w:t>х капацитета према подацима АПР</w:t>
      </w:r>
      <w:r w:rsidR="001E0EBF" w:rsidRPr="00A57BB5">
        <w:rPr>
          <w:rFonts w:ascii="Times New Roman" w:hAnsi="Times New Roman" w:cs="Times New Roman"/>
          <w:b/>
          <w:sz w:val="24"/>
          <w:szCs w:val="24"/>
          <w:lang w:val="sr-Cyrl-CS"/>
        </w:rPr>
        <w:t xml:space="preserve"> (март 2017.</w:t>
      </w:r>
      <w:r w:rsidR="00C466FB" w:rsidRPr="00A57BB5">
        <w:rPr>
          <w:rFonts w:ascii="Times New Roman" w:hAnsi="Times New Roman" w:cs="Times New Roman"/>
          <w:b/>
          <w:sz w:val="24"/>
          <w:szCs w:val="24"/>
          <w:lang w:val="sr-Cyrl-CS"/>
        </w:rPr>
        <w:t xml:space="preserve"> </w:t>
      </w:r>
      <w:r w:rsidR="0042600B" w:rsidRPr="00A57BB5">
        <w:rPr>
          <w:rFonts w:ascii="Times New Roman" w:hAnsi="Times New Roman" w:cs="Times New Roman"/>
          <w:b/>
          <w:sz w:val="24"/>
          <w:szCs w:val="24"/>
          <w:lang w:val="sr-Cyrl-CS"/>
        </w:rPr>
        <w:t>године)</w:t>
      </w:r>
    </w:p>
    <w:p w:rsidR="0042600B" w:rsidRPr="00A57BB5" w:rsidRDefault="0042600B" w:rsidP="00216C60">
      <w:pPr>
        <w:spacing w:after="0" w:line="240" w:lineRule="auto"/>
        <w:ind w:left="720"/>
        <w:rPr>
          <w:rFonts w:ascii="Times New Roman" w:hAnsi="Times New Roman" w:cs="Times New Roman"/>
          <w:b/>
          <w:sz w:val="24"/>
          <w:szCs w:val="24"/>
          <w:lang w:val="sr-Cyrl-CS"/>
        </w:rPr>
      </w:pPr>
    </w:p>
    <w:tbl>
      <w:tblPr>
        <w:tblStyle w:val="TableGrid"/>
        <w:tblW w:w="0" w:type="auto"/>
        <w:jc w:val="center"/>
        <w:tblLook w:val="04A0" w:firstRow="1" w:lastRow="0" w:firstColumn="1" w:lastColumn="0" w:noHBand="0" w:noVBand="1"/>
      </w:tblPr>
      <w:tblGrid>
        <w:gridCol w:w="4361"/>
        <w:gridCol w:w="1984"/>
        <w:gridCol w:w="1701"/>
      </w:tblGrid>
      <w:tr w:rsidR="001E0EBF" w:rsidRPr="00A57BB5" w:rsidTr="00411EC9">
        <w:trPr>
          <w:jc w:val="center"/>
        </w:trPr>
        <w:tc>
          <w:tcPr>
            <w:tcW w:w="4361" w:type="dxa"/>
            <w:shd w:val="clear" w:color="auto" w:fill="F2F2F2" w:themeFill="background1" w:themeFillShade="F2"/>
            <w:vAlign w:val="center"/>
          </w:tcPr>
          <w:p w:rsidR="001E0EBF" w:rsidRPr="00A57BB5" w:rsidRDefault="00C34DD7" w:rsidP="00216C60">
            <w:pPr>
              <w:jc w:val="center"/>
              <w:rPr>
                <w:rFonts w:ascii="Times New Roman" w:hAnsi="Times New Roman" w:cs="Times New Roman"/>
                <w:sz w:val="24"/>
                <w:szCs w:val="24"/>
                <w:lang w:val="sr-Cyrl-CS"/>
              </w:rPr>
            </w:pPr>
            <w:r w:rsidRPr="00A57BB5">
              <w:rPr>
                <w:rFonts w:ascii="Times New Roman" w:hAnsi="Times New Roman" w:cs="Times New Roman"/>
                <w:sz w:val="24"/>
                <w:szCs w:val="24"/>
                <w:lang w:val="sr-Cyrl-CS"/>
              </w:rPr>
              <w:t>Услуге смештаја и исхране</w:t>
            </w:r>
          </w:p>
        </w:tc>
        <w:tc>
          <w:tcPr>
            <w:tcW w:w="1984" w:type="dxa"/>
            <w:shd w:val="clear" w:color="auto" w:fill="F2F2F2" w:themeFill="background1" w:themeFillShade="F2"/>
            <w:vAlign w:val="center"/>
          </w:tcPr>
          <w:p w:rsidR="001E0EBF" w:rsidRPr="00A57BB5" w:rsidRDefault="001E0EBF" w:rsidP="00216C60">
            <w:pPr>
              <w:jc w:val="center"/>
              <w:rPr>
                <w:rFonts w:ascii="Times New Roman" w:hAnsi="Times New Roman" w:cs="Times New Roman"/>
                <w:sz w:val="24"/>
                <w:szCs w:val="24"/>
                <w:lang w:val="sr-Cyrl-CS"/>
              </w:rPr>
            </w:pPr>
            <w:r w:rsidRPr="00A57BB5">
              <w:rPr>
                <w:rFonts w:ascii="Times New Roman" w:hAnsi="Times New Roman" w:cs="Times New Roman"/>
                <w:sz w:val="24"/>
                <w:szCs w:val="24"/>
                <w:lang w:val="sr-Cyrl-CS"/>
              </w:rPr>
              <w:t>Предузетници</w:t>
            </w:r>
          </w:p>
        </w:tc>
        <w:tc>
          <w:tcPr>
            <w:tcW w:w="1701" w:type="dxa"/>
            <w:shd w:val="clear" w:color="auto" w:fill="F2F2F2" w:themeFill="background1" w:themeFillShade="F2"/>
            <w:vAlign w:val="center"/>
          </w:tcPr>
          <w:p w:rsidR="001E0EBF" w:rsidRPr="00A57BB5" w:rsidRDefault="001E0EBF" w:rsidP="00216C60">
            <w:pPr>
              <w:jc w:val="center"/>
              <w:rPr>
                <w:rFonts w:ascii="Times New Roman" w:hAnsi="Times New Roman" w:cs="Times New Roman"/>
                <w:sz w:val="24"/>
                <w:szCs w:val="24"/>
                <w:lang w:val="sr-Cyrl-CS"/>
              </w:rPr>
            </w:pPr>
            <w:r w:rsidRPr="00A57BB5">
              <w:rPr>
                <w:rFonts w:ascii="Times New Roman" w:hAnsi="Times New Roman" w:cs="Times New Roman"/>
                <w:sz w:val="24"/>
                <w:szCs w:val="24"/>
                <w:lang w:val="sr-Cyrl-CS"/>
              </w:rPr>
              <w:t>Привредна друштва</w:t>
            </w:r>
          </w:p>
        </w:tc>
      </w:tr>
      <w:tr w:rsidR="001E0EBF" w:rsidRPr="00A57BB5" w:rsidTr="001E0EBF">
        <w:trPr>
          <w:jc w:val="center"/>
        </w:trPr>
        <w:tc>
          <w:tcPr>
            <w:tcW w:w="4361" w:type="dxa"/>
          </w:tcPr>
          <w:p w:rsidR="001E0EBF" w:rsidRPr="00A57BB5" w:rsidRDefault="00C34DD7" w:rsidP="00216C60">
            <w:pPr>
              <w:jc w:val="both"/>
              <w:rPr>
                <w:rFonts w:ascii="Times New Roman" w:hAnsi="Times New Roman" w:cs="Times New Roman"/>
                <w:sz w:val="24"/>
                <w:szCs w:val="24"/>
                <w:lang w:val="sr-Cyrl-CS"/>
              </w:rPr>
            </w:pPr>
            <w:r w:rsidRPr="00A57BB5">
              <w:rPr>
                <w:rFonts w:ascii="Times New Roman" w:hAnsi="Times New Roman" w:cs="Times New Roman"/>
                <w:sz w:val="24"/>
                <w:szCs w:val="24"/>
                <w:lang w:val="sr-Cyrl-CS"/>
              </w:rPr>
              <w:t>Кетеринг</w:t>
            </w:r>
          </w:p>
        </w:tc>
        <w:tc>
          <w:tcPr>
            <w:tcW w:w="1984" w:type="dxa"/>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6</w:t>
            </w:r>
          </w:p>
        </w:tc>
        <w:tc>
          <w:tcPr>
            <w:tcW w:w="1701" w:type="dxa"/>
          </w:tcPr>
          <w:p w:rsidR="001E0EBF" w:rsidRPr="00A57BB5" w:rsidRDefault="00F344AA" w:rsidP="00216C60">
            <w:pPr>
              <w:jc w:val="right"/>
              <w:rPr>
                <w:rFonts w:ascii="Times New Roman" w:hAnsi="Times New Roman" w:cs="Times New Roman"/>
                <w:sz w:val="24"/>
                <w:szCs w:val="24"/>
                <w:lang w:val="sr-Latn-RS"/>
              </w:rPr>
            </w:pPr>
            <w:r w:rsidRPr="00A57BB5">
              <w:rPr>
                <w:rFonts w:ascii="Times New Roman" w:hAnsi="Times New Roman" w:cs="Times New Roman"/>
                <w:sz w:val="24"/>
                <w:szCs w:val="24"/>
                <w:lang w:val="sr-Cyrl-CS"/>
              </w:rPr>
              <w:t>5</w:t>
            </w:r>
          </w:p>
        </w:tc>
      </w:tr>
      <w:tr w:rsidR="001E0EBF" w:rsidRPr="00A57BB5" w:rsidTr="001E0EBF">
        <w:trPr>
          <w:jc w:val="center"/>
        </w:trPr>
        <w:tc>
          <w:tcPr>
            <w:tcW w:w="4361" w:type="dxa"/>
          </w:tcPr>
          <w:p w:rsidR="001E0EBF" w:rsidRPr="00A57BB5" w:rsidRDefault="00C34DD7" w:rsidP="00216C60">
            <w:pPr>
              <w:jc w:val="both"/>
              <w:rPr>
                <w:rFonts w:ascii="Times New Roman" w:hAnsi="Times New Roman" w:cs="Times New Roman"/>
                <w:sz w:val="24"/>
                <w:szCs w:val="24"/>
                <w:lang w:val="sr-Cyrl-CS"/>
              </w:rPr>
            </w:pPr>
            <w:r w:rsidRPr="00A57BB5">
              <w:rPr>
                <w:rFonts w:ascii="Times New Roman" w:hAnsi="Times New Roman" w:cs="Times New Roman"/>
                <w:sz w:val="24"/>
                <w:szCs w:val="24"/>
                <w:lang w:val="sr-Cyrl-CS"/>
              </w:rPr>
              <w:t>Ресторани</w:t>
            </w:r>
          </w:p>
        </w:tc>
        <w:tc>
          <w:tcPr>
            <w:tcW w:w="1984" w:type="dxa"/>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475</w:t>
            </w:r>
          </w:p>
        </w:tc>
        <w:tc>
          <w:tcPr>
            <w:tcW w:w="1701" w:type="dxa"/>
          </w:tcPr>
          <w:p w:rsidR="001E0EBF" w:rsidRPr="00A57BB5" w:rsidRDefault="00F344AA" w:rsidP="00216C60">
            <w:pPr>
              <w:jc w:val="right"/>
              <w:rPr>
                <w:rFonts w:ascii="Times New Roman" w:hAnsi="Times New Roman" w:cs="Times New Roman"/>
                <w:sz w:val="24"/>
                <w:szCs w:val="24"/>
                <w:lang w:val="sr-Latn-RS"/>
              </w:rPr>
            </w:pPr>
            <w:r w:rsidRPr="00A57BB5">
              <w:rPr>
                <w:rFonts w:ascii="Times New Roman" w:hAnsi="Times New Roman" w:cs="Times New Roman"/>
                <w:sz w:val="24"/>
                <w:szCs w:val="24"/>
                <w:lang w:val="sr-Cyrl-CS"/>
              </w:rPr>
              <w:t>77</w:t>
            </w:r>
          </w:p>
        </w:tc>
      </w:tr>
      <w:tr w:rsidR="001E0EBF" w:rsidRPr="00A57BB5" w:rsidTr="001E0EBF">
        <w:trPr>
          <w:jc w:val="center"/>
        </w:trPr>
        <w:tc>
          <w:tcPr>
            <w:tcW w:w="4361" w:type="dxa"/>
          </w:tcPr>
          <w:p w:rsidR="001E0EBF" w:rsidRPr="00A57BB5" w:rsidRDefault="001E0EBF" w:rsidP="00216C60">
            <w:pPr>
              <w:jc w:val="both"/>
              <w:rPr>
                <w:rFonts w:ascii="Times New Roman" w:hAnsi="Times New Roman" w:cs="Times New Roman"/>
                <w:sz w:val="24"/>
                <w:szCs w:val="24"/>
                <w:lang w:val="sr-Cyrl-CS"/>
              </w:rPr>
            </w:pPr>
            <w:r w:rsidRPr="00A57BB5">
              <w:rPr>
                <w:rFonts w:ascii="Times New Roman" w:hAnsi="Times New Roman" w:cs="Times New Roman"/>
                <w:sz w:val="24"/>
                <w:szCs w:val="24"/>
                <w:lang w:val="sr-Cyrl-CS"/>
              </w:rPr>
              <w:t xml:space="preserve">Припрема и </w:t>
            </w:r>
            <w:r w:rsidR="00C34DD7" w:rsidRPr="00A57BB5">
              <w:rPr>
                <w:rFonts w:ascii="Times New Roman" w:hAnsi="Times New Roman" w:cs="Times New Roman"/>
                <w:sz w:val="24"/>
                <w:szCs w:val="24"/>
                <w:lang w:val="sr-Cyrl-CS"/>
              </w:rPr>
              <w:t>послуживање пића</w:t>
            </w:r>
          </w:p>
        </w:tc>
        <w:tc>
          <w:tcPr>
            <w:tcW w:w="1984" w:type="dxa"/>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143</w:t>
            </w:r>
          </w:p>
        </w:tc>
        <w:tc>
          <w:tcPr>
            <w:tcW w:w="1701" w:type="dxa"/>
          </w:tcPr>
          <w:p w:rsidR="001E0EBF" w:rsidRPr="00A57BB5" w:rsidRDefault="00F344AA" w:rsidP="00216C60">
            <w:pPr>
              <w:jc w:val="right"/>
              <w:rPr>
                <w:rFonts w:ascii="Times New Roman" w:hAnsi="Times New Roman" w:cs="Times New Roman"/>
                <w:sz w:val="24"/>
                <w:szCs w:val="24"/>
                <w:lang w:val="sr-Latn-RS"/>
              </w:rPr>
            </w:pPr>
            <w:r w:rsidRPr="00A57BB5">
              <w:rPr>
                <w:rFonts w:ascii="Times New Roman" w:hAnsi="Times New Roman" w:cs="Times New Roman"/>
                <w:sz w:val="24"/>
                <w:szCs w:val="24"/>
                <w:lang w:val="sr-Cyrl-CS"/>
              </w:rPr>
              <w:t>28</w:t>
            </w:r>
          </w:p>
        </w:tc>
      </w:tr>
      <w:tr w:rsidR="001E0EBF" w:rsidRPr="00A57BB5" w:rsidTr="001E0EBF">
        <w:trPr>
          <w:jc w:val="center"/>
        </w:trPr>
        <w:tc>
          <w:tcPr>
            <w:tcW w:w="4361" w:type="dxa"/>
          </w:tcPr>
          <w:p w:rsidR="001E0EBF" w:rsidRPr="00A57BB5" w:rsidRDefault="00C34DD7" w:rsidP="00216C60">
            <w:pPr>
              <w:jc w:val="both"/>
              <w:rPr>
                <w:rFonts w:ascii="Times New Roman" w:hAnsi="Times New Roman" w:cs="Times New Roman"/>
                <w:sz w:val="24"/>
                <w:szCs w:val="24"/>
                <w:lang w:val="sr-Cyrl-CS"/>
              </w:rPr>
            </w:pPr>
            <w:r w:rsidRPr="00A57BB5">
              <w:rPr>
                <w:rFonts w:ascii="Times New Roman" w:hAnsi="Times New Roman" w:cs="Times New Roman"/>
                <w:sz w:val="24"/>
                <w:szCs w:val="24"/>
                <w:lang w:val="sr-Cyrl-CS"/>
              </w:rPr>
              <w:t>Хотели и сличан смештај</w:t>
            </w:r>
          </w:p>
        </w:tc>
        <w:tc>
          <w:tcPr>
            <w:tcW w:w="1984" w:type="dxa"/>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18</w:t>
            </w:r>
          </w:p>
        </w:tc>
        <w:tc>
          <w:tcPr>
            <w:tcW w:w="1701" w:type="dxa"/>
          </w:tcPr>
          <w:p w:rsidR="001E0EBF" w:rsidRPr="00A57BB5" w:rsidRDefault="00F344AA" w:rsidP="00216C60">
            <w:pPr>
              <w:jc w:val="right"/>
              <w:rPr>
                <w:rFonts w:ascii="Times New Roman" w:hAnsi="Times New Roman" w:cs="Times New Roman"/>
                <w:sz w:val="24"/>
                <w:szCs w:val="24"/>
                <w:lang w:val="sr-Latn-RS"/>
              </w:rPr>
            </w:pPr>
            <w:r w:rsidRPr="00A57BB5">
              <w:rPr>
                <w:rFonts w:ascii="Times New Roman" w:hAnsi="Times New Roman" w:cs="Times New Roman"/>
                <w:sz w:val="24"/>
                <w:szCs w:val="24"/>
                <w:lang w:val="sr-Cyrl-CS"/>
              </w:rPr>
              <w:t>26</w:t>
            </w:r>
          </w:p>
        </w:tc>
      </w:tr>
      <w:tr w:rsidR="001E0EBF" w:rsidRPr="00A57BB5" w:rsidTr="001E0EBF">
        <w:trPr>
          <w:jc w:val="center"/>
        </w:trPr>
        <w:tc>
          <w:tcPr>
            <w:tcW w:w="4361" w:type="dxa"/>
          </w:tcPr>
          <w:p w:rsidR="001E0EBF" w:rsidRPr="00A57BB5" w:rsidRDefault="001E0EBF" w:rsidP="00216C60">
            <w:pPr>
              <w:jc w:val="both"/>
              <w:rPr>
                <w:rFonts w:ascii="Times New Roman" w:hAnsi="Times New Roman" w:cs="Times New Roman"/>
                <w:sz w:val="24"/>
                <w:szCs w:val="24"/>
                <w:lang w:val="sr-Cyrl-CS"/>
              </w:rPr>
            </w:pPr>
            <w:r w:rsidRPr="00A57BB5">
              <w:rPr>
                <w:rFonts w:ascii="Times New Roman" w:hAnsi="Times New Roman" w:cs="Times New Roman"/>
                <w:sz w:val="24"/>
                <w:szCs w:val="24"/>
                <w:lang w:val="sr-Cyrl-CS"/>
              </w:rPr>
              <w:t xml:space="preserve">Одмаралишта и слични </w:t>
            </w:r>
            <w:r w:rsidR="00C34DD7" w:rsidRPr="00A57BB5">
              <w:rPr>
                <w:rFonts w:ascii="Times New Roman" w:hAnsi="Times New Roman" w:cs="Times New Roman"/>
                <w:sz w:val="24"/>
                <w:szCs w:val="24"/>
                <w:lang w:val="sr-Cyrl-CS"/>
              </w:rPr>
              <w:t>објекти за краћи боравак</w:t>
            </w:r>
          </w:p>
        </w:tc>
        <w:tc>
          <w:tcPr>
            <w:tcW w:w="1984" w:type="dxa"/>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9</w:t>
            </w:r>
          </w:p>
        </w:tc>
        <w:tc>
          <w:tcPr>
            <w:tcW w:w="1701" w:type="dxa"/>
          </w:tcPr>
          <w:p w:rsidR="001E0EBF" w:rsidRPr="00A57BB5" w:rsidRDefault="00F344AA" w:rsidP="00216C60">
            <w:pPr>
              <w:jc w:val="right"/>
              <w:rPr>
                <w:rFonts w:ascii="Times New Roman" w:hAnsi="Times New Roman" w:cs="Times New Roman"/>
                <w:sz w:val="24"/>
                <w:szCs w:val="24"/>
                <w:lang w:val="sr-Latn-RS"/>
              </w:rPr>
            </w:pPr>
            <w:r w:rsidRPr="00A57BB5">
              <w:rPr>
                <w:rFonts w:ascii="Times New Roman" w:hAnsi="Times New Roman" w:cs="Times New Roman"/>
                <w:sz w:val="24"/>
                <w:szCs w:val="24"/>
                <w:lang w:val="sr-Cyrl-CS"/>
              </w:rPr>
              <w:t>2</w:t>
            </w:r>
          </w:p>
        </w:tc>
      </w:tr>
      <w:tr w:rsidR="001E0EBF" w:rsidRPr="00A57BB5" w:rsidTr="00411EC9">
        <w:trPr>
          <w:jc w:val="center"/>
        </w:trPr>
        <w:tc>
          <w:tcPr>
            <w:tcW w:w="4361" w:type="dxa"/>
            <w:tcBorders>
              <w:bottom w:val="single" w:sz="4" w:space="0" w:color="auto"/>
            </w:tcBorders>
          </w:tcPr>
          <w:p w:rsidR="001E0EBF" w:rsidRPr="00A57BB5" w:rsidRDefault="00C34DD7" w:rsidP="00216C60">
            <w:pPr>
              <w:jc w:val="both"/>
              <w:rPr>
                <w:rFonts w:ascii="Times New Roman" w:hAnsi="Times New Roman" w:cs="Times New Roman"/>
                <w:sz w:val="24"/>
                <w:szCs w:val="24"/>
                <w:lang w:val="sr-Cyrl-CS"/>
              </w:rPr>
            </w:pPr>
            <w:r w:rsidRPr="00A57BB5">
              <w:rPr>
                <w:rFonts w:ascii="Times New Roman" w:hAnsi="Times New Roman" w:cs="Times New Roman"/>
                <w:sz w:val="24"/>
                <w:szCs w:val="24"/>
                <w:lang w:val="sr-Cyrl-CS"/>
              </w:rPr>
              <w:t>Остали смештај</w:t>
            </w:r>
          </w:p>
        </w:tc>
        <w:tc>
          <w:tcPr>
            <w:tcW w:w="1984" w:type="dxa"/>
            <w:tcBorders>
              <w:bottom w:val="single" w:sz="4" w:space="0" w:color="auto"/>
            </w:tcBorders>
          </w:tcPr>
          <w:p w:rsidR="001E0EBF" w:rsidRPr="00A57BB5" w:rsidRDefault="001E0EBF" w:rsidP="00216C60">
            <w:pPr>
              <w:jc w:val="right"/>
              <w:rPr>
                <w:rFonts w:ascii="Times New Roman" w:hAnsi="Times New Roman" w:cs="Times New Roman"/>
                <w:sz w:val="24"/>
                <w:szCs w:val="24"/>
                <w:lang w:val="sr-Cyrl-CS"/>
              </w:rPr>
            </w:pPr>
            <w:r w:rsidRPr="00A57BB5">
              <w:rPr>
                <w:rFonts w:ascii="Times New Roman" w:hAnsi="Times New Roman" w:cs="Times New Roman"/>
                <w:sz w:val="24"/>
                <w:szCs w:val="24"/>
                <w:lang w:val="sr-Cyrl-CS"/>
              </w:rPr>
              <w:t>7</w:t>
            </w:r>
          </w:p>
        </w:tc>
        <w:tc>
          <w:tcPr>
            <w:tcW w:w="1701" w:type="dxa"/>
            <w:tcBorders>
              <w:bottom w:val="single" w:sz="4" w:space="0" w:color="auto"/>
            </w:tcBorders>
          </w:tcPr>
          <w:p w:rsidR="001E0EBF" w:rsidRPr="00A57BB5" w:rsidRDefault="00F344AA" w:rsidP="00216C60">
            <w:pPr>
              <w:jc w:val="right"/>
              <w:rPr>
                <w:rFonts w:ascii="Times New Roman" w:hAnsi="Times New Roman" w:cs="Times New Roman"/>
                <w:sz w:val="24"/>
                <w:szCs w:val="24"/>
                <w:lang w:val="sr-Latn-RS"/>
              </w:rPr>
            </w:pPr>
            <w:r w:rsidRPr="00A57BB5">
              <w:rPr>
                <w:rFonts w:ascii="Times New Roman" w:hAnsi="Times New Roman" w:cs="Times New Roman"/>
                <w:sz w:val="24"/>
                <w:szCs w:val="24"/>
                <w:lang w:val="sr-Cyrl-CS"/>
              </w:rPr>
              <w:t>11</w:t>
            </w:r>
          </w:p>
        </w:tc>
      </w:tr>
      <w:tr w:rsidR="00567B2B" w:rsidRPr="00A57BB5" w:rsidTr="00411EC9">
        <w:trPr>
          <w:jc w:val="center"/>
        </w:trPr>
        <w:tc>
          <w:tcPr>
            <w:tcW w:w="4361" w:type="dxa"/>
            <w:shd w:val="clear" w:color="auto" w:fill="F2F2F2" w:themeFill="background1" w:themeFillShade="F2"/>
          </w:tcPr>
          <w:p w:rsidR="00567B2B" w:rsidRPr="00A57BB5" w:rsidRDefault="00567B2B" w:rsidP="00216C60">
            <w:pPr>
              <w:jc w:val="both"/>
              <w:rPr>
                <w:rFonts w:ascii="Times New Roman" w:hAnsi="Times New Roman" w:cs="Times New Roman"/>
                <w:b/>
                <w:sz w:val="24"/>
                <w:szCs w:val="24"/>
                <w:lang w:val="sr-Cyrl-CS"/>
              </w:rPr>
            </w:pPr>
            <w:r w:rsidRPr="00A57BB5">
              <w:rPr>
                <w:rFonts w:ascii="Times New Roman" w:hAnsi="Times New Roman" w:cs="Times New Roman"/>
                <w:b/>
                <w:sz w:val="24"/>
                <w:szCs w:val="24"/>
                <w:lang w:val="sr-Cyrl-CS"/>
              </w:rPr>
              <w:t>Укупно</w:t>
            </w:r>
          </w:p>
        </w:tc>
        <w:tc>
          <w:tcPr>
            <w:tcW w:w="1984" w:type="dxa"/>
            <w:shd w:val="clear" w:color="auto" w:fill="F2F2F2" w:themeFill="background1" w:themeFillShade="F2"/>
          </w:tcPr>
          <w:p w:rsidR="00567B2B" w:rsidRPr="00A57BB5" w:rsidRDefault="00567B2B" w:rsidP="00216C60">
            <w:pPr>
              <w:jc w:val="right"/>
              <w:rPr>
                <w:rFonts w:ascii="Times New Roman" w:hAnsi="Times New Roman" w:cs="Times New Roman"/>
                <w:b/>
                <w:sz w:val="24"/>
                <w:szCs w:val="24"/>
                <w:lang w:val="sr-Cyrl-CS"/>
              </w:rPr>
            </w:pPr>
            <w:r w:rsidRPr="00A57BB5">
              <w:rPr>
                <w:rFonts w:ascii="Times New Roman" w:hAnsi="Times New Roman" w:cs="Times New Roman"/>
                <w:b/>
                <w:sz w:val="24"/>
                <w:szCs w:val="24"/>
                <w:lang w:val="sr-Cyrl-CS"/>
              </w:rPr>
              <w:t>658</w:t>
            </w:r>
          </w:p>
        </w:tc>
        <w:tc>
          <w:tcPr>
            <w:tcW w:w="1701" w:type="dxa"/>
            <w:shd w:val="clear" w:color="auto" w:fill="F2F2F2" w:themeFill="background1" w:themeFillShade="F2"/>
          </w:tcPr>
          <w:p w:rsidR="00567B2B" w:rsidRPr="00A57BB5" w:rsidRDefault="00567B2B" w:rsidP="00216C60">
            <w:pPr>
              <w:jc w:val="right"/>
              <w:rPr>
                <w:rFonts w:ascii="Times New Roman" w:hAnsi="Times New Roman" w:cs="Times New Roman"/>
                <w:b/>
                <w:sz w:val="24"/>
                <w:szCs w:val="24"/>
                <w:lang w:val="sr-Cyrl-CS"/>
              </w:rPr>
            </w:pPr>
            <w:r w:rsidRPr="00A57BB5">
              <w:rPr>
                <w:rFonts w:ascii="Times New Roman" w:hAnsi="Times New Roman" w:cs="Times New Roman"/>
                <w:b/>
                <w:sz w:val="24"/>
                <w:szCs w:val="24"/>
                <w:lang w:val="sr-Cyrl-CS"/>
              </w:rPr>
              <w:t>149</w:t>
            </w:r>
          </w:p>
        </w:tc>
      </w:tr>
    </w:tbl>
    <w:p w:rsidR="00DC6639" w:rsidRDefault="00DC6639" w:rsidP="00216C60">
      <w:pPr>
        <w:pStyle w:val="Heading2"/>
        <w:spacing w:before="0" w:line="240" w:lineRule="auto"/>
        <w:rPr>
          <w:rFonts w:ascii="Times New Roman" w:hAnsi="Times New Roman" w:cs="Times New Roman"/>
          <w:sz w:val="28"/>
          <w:szCs w:val="28"/>
          <w:lang w:val="sr-Latn-RS"/>
        </w:rPr>
      </w:pPr>
    </w:p>
    <w:p w:rsidR="00F01838" w:rsidRPr="00DF5926" w:rsidRDefault="00871F4F" w:rsidP="00216C60">
      <w:pPr>
        <w:pStyle w:val="Heading2"/>
        <w:spacing w:before="0" w:line="240" w:lineRule="auto"/>
        <w:rPr>
          <w:rFonts w:ascii="Times New Roman" w:hAnsi="Times New Roman" w:cs="Times New Roman"/>
          <w:sz w:val="28"/>
          <w:szCs w:val="28"/>
          <w:lang w:val="sr-Cyrl-RS"/>
        </w:rPr>
      </w:pPr>
      <w:bookmarkStart w:id="28" w:name="_Toc501347897"/>
      <w:r w:rsidRPr="00DF5926">
        <w:rPr>
          <w:rFonts w:ascii="Times New Roman" w:hAnsi="Times New Roman" w:cs="Times New Roman"/>
          <w:sz w:val="28"/>
          <w:szCs w:val="28"/>
          <w:lang w:val="sr-Cyrl-RS"/>
        </w:rPr>
        <w:t>3</w:t>
      </w:r>
      <w:r w:rsidR="00F01838" w:rsidRPr="00DF5926">
        <w:rPr>
          <w:rFonts w:ascii="Times New Roman" w:hAnsi="Times New Roman" w:cs="Times New Roman"/>
          <w:sz w:val="28"/>
          <w:szCs w:val="28"/>
          <w:lang w:val="sr-Cyrl-RS"/>
        </w:rPr>
        <w:t>.</w:t>
      </w:r>
      <w:r w:rsidR="00192E19" w:rsidRPr="00DF5926">
        <w:rPr>
          <w:rFonts w:ascii="Times New Roman" w:hAnsi="Times New Roman" w:cs="Times New Roman"/>
          <w:sz w:val="28"/>
          <w:szCs w:val="28"/>
          <w:lang w:val="sr-Cyrl-RS"/>
        </w:rPr>
        <w:t>2</w:t>
      </w:r>
      <w:r w:rsidR="00F01838" w:rsidRPr="00DF5926">
        <w:rPr>
          <w:rFonts w:ascii="Times New Roman" w:hAnsi="Times New Roman" w:cs="Times New Roman"/>
          <w:sz w:val="28"/>
          <w:szCs w:val="28"/>
          <w:lang w:val="sr-Cyrl-RS"/>
        </w:rPr>
        <w:t xml:space="preserve">. </w:t>
      </w:r>
      <w:r w:rsidR="009E6ED8" w:rsidRPr="00DF5926">
        <w:rPr>
          <w:rFonts w:ascii="Times New Roman" w:hAnsi="Times New Roman" w:cs="Times New Roman"/>
          <w:sz w:val="28"/>
          <w:szCs w:val="28"/>
          <w:lang w:val="sr-Cyrl-RS"/>
        </w:rPr>
        <w:t>Стање с</w:t>
      </w:r>
      <w:r w:rsidR="00F01838" w:rsidRPr="00DF5926">
        <w:rPr>
          <w:rFonts w:ascii="Times New Roman" w:hAnsi="Times New Roman" w:cs="Times New Roman"/>
          <w:sz w:val="28"/>
          <w:szCs w:val="28"/>
          <w:lang w:val="sr-Cyrl-RS"/>
        </w:rPr>
        <w:t>мештајни</w:t>
      </w:r>
      <w:r w:rsidR="009E6ED8" w:rsidRPr="00DF5926">
        <w:rPr>
          <w:rFonts w:ascii="Times New Roman" w:hAnsi="Times New Roman" w:cs="Times New Roman"/>
          <w:sz w:val="28"/>
          <w:szCs w:val="28"/>
          <w:lang w:val="sr-Cyrl-RS"/>
        </w:rPr>
        <w:t>х капацитета</w:t>
      </w:r>
      <w:bookmarkEnd w:id="28"/>
    </w:p>
    <w:p w:rsidR="0065363B" w:rsidRPr="00A57BB5" w:rsidRDefault="0065363B"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У складу са Законом  о туризму (</w:t>
      </w:r>
      <w:r w:rsidR="00C466FB"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Службени гласник Републике Србије</w:t>
      </w:r>
      <w:r w:rsidR="00DF21C6"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 бр. 36/09, 88/2010, 99/2011</w:t>
      </w:r>
      <w:r w:rsidR="00C466FB" w:rsidRPr="00A57BB5">
        <w:rPr>
          <w:rFonts w:ascii="Times New Roman" w:hAnsi="Times New Roman" w:cs="Times New Roman"/>
          <w:sz w:val="24"/>
          <w:szCs w:val="24"/>
          <w:lang w:val="sr-Cyrl-RS"/>
        </w:rPr>
        <w:t xml:space="preserve"> </w:t>
      </w:r>
      <w:r w:rsidR="00765CB1" w:rsidRPr="00A57BB5">
        <w:rPr>
          <w:rFonts w:ascii="Times New Roman" w:hAnsi="Times New Roman" w:cs="Times New Roman"/>
          <w:sz w:val="24"/>
          <w:szCs w:val="24"/>
          <w:lang w:val="sr-Latn-RS"/>
        </w:rPr>
        <w:t>–</w:t>
      </w:r>
      <w:r w:rsidR="00C466FB"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др</w:t>
      </w:r>
      <w:r w:rsidR="00765CB1"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Latn-RS"/>
        </w:rPr>
        <w:t>закон, 93/12 и 84/2015)</w:t>
      </w:r>
      <w:r w:rsidR="00C466FB"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надлежно Министарство трговине, туризма и телекомуникациј</w:t>
      </w:r>
      <w:r w:rsidR="00C466FB" w:rsidRPr="00A57BB5">
        <w:rPr>
          <w:rFonts w:ascii="Times New Roman" w:hAnsi="Times New Roman" w:cs="Times New Roman"/>
          <w:sz w:val="24"/>
          <w:szCs w:val="24"/>
          <w:lang w:val="sr-Cyrl-RS"/>
        </w:rPr>
        <w:t>а</w:t>
      </w:r>
      <w:r w:rsidRPr="00A57BB5">
        <w:rPr>
          <w:rFonts w:ascii="Times New Roman" w:hAnsi="Times New Roman" w:cs="Times New Roman"/>
          <w:sz w:val="24"/>
          <w:szCs w:val="24"/>
          <w:lang w:val="sr-Latn-RS"/>
        </w:rPr>
        <w:t>,  на захтев угоститеља</w:t>
      </w:r>
      <w:r w:rsidR="00C466FB"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доноси решење којим се објекти за смештај врсте: хотел, мотел, туристичко насеље, пансион и камп разврставају у категорије у складу са стандардима за поједине врсте тих објеката, које прописује министар.</w:t>
      </w:r>
    </w:p>
    <w:p w:rsidR="0065363B" w:rsidRDefault="0065363B"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ab/>
        <w:t>У складу са Законом о туризму (</w:t>
      </w:r>
      <w:r w:rsidR="00C466FB"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Службени гласник Републике Србије</w:t>
      </w:r>
      <w:r w:rsidR="00DF21C6"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 бр. 36/09, 88/2010, 99/2011</w:t>
      </w:r>
      <w:r w:rsidR="00C466FB" w:rsidRPr="00A57BB5">
        <w:rPr>
          <w:rFonts w:ascii="Times New Roman" w:hAnsi="Times New Roman" w:cs="Times New Roman"/>
          <w:sz w:val="24"/>
          <w:szCs w:val="24"/>
          <w:lang w:val="sr-Cyrl-RS"/>
        </w:rPr>
        <w:t xml:space="preserve"> </w:t>
      </w:r>
      <w:r w:rsidR="00765CB1" w:rsidRPr="00A57BB5">
        <w:rPr>
          <w:rFonts w:ascii="Times New Roman" w:hAnsi="Times New Roman" w:cs="Times New Roman"/>
          <w:sz w:val="24"/>
          <w:szCs w:val="24"/>
          <w:lang w:val="sr-Latn-RS"/>
        </w:rPr>
        <w:t>–</w:t>
      </w:r>
      <w:r w:rsidR="00C466FB"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др.</w:t>
      </w:r>
      <w:r w:rsidR="00C466FB"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закон, 93/12 и 84/2015) и правилницима који регулишу ову област (Правилник о условима и начину обављања угоститељске делатности, начину пружања угоститељских услуга разврставању угоститељских објеката и минимално-техничким условима за уређење и опремање угоститељских објеката (</w:t>
      </w:r>
      <w:r w:rsidR="00C466FB"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Сл.гласник РС</w:t>
      </w:r>
      <w:r w:rsidR="00DF21C6"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 бр. 48/2012 и 58/2016), Правилник о стандардима за категоризацију угоститељских објеката за смештај (</w:t>
      </w:r>
      <w:r w:rsidR="00C466FB"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Сл.гласник РС</w:t>
      </w:r>
      <w:r w:rsidR="00DF21C6"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 бр. 83/2016 и 30/2017) и Правилник о минималним техничким и санитарно хигијенским условима за пружање угоститељских услуга у домаћој радиности и сеоском туристичком домаћинству („Сл. гласник РС“, бр. 4</w:t>
      </w:r>
      <w:r w:rsidR="00282A8E">
        <w:rPr>
          <w:rFonts w:ascii="Times New Roman" w:hAnsi="Times New Roman" w:cs="Times New Roman"/>
          <w:sz w:val="24"/>
          <w:szCs w:val="24"/>
          <w:lang w:val="sr-Latn-RS"/>
        </w:rPr>
        <w:t>1/2010 и 48/2012)), надлежни о</w:t>
      </w:r>
      <w:r w:rsidR="00282A8E">
        <w:rPr>
          <w:rFonts w:ascii="Times New Roman" w:hAnsi="Times New Roman" w:cs="Times New Roman"/>
          <w:sz w:val="24"/>
          <w:szCs w:val="24"/>
          <w:lang w:val="sr-Cyrl-RS"/>
        </w:rPr>
        <w:t>рг</w:t>
      </w:r>
      <w:r w:rsidRPr="00A57BB5">
        <w:rPr>
          <w:rFonts w:ascii="Times New Roman" w:hAnsi="Times New Roman" w:cs="Times New Roman"/>
          <w:sz w:val="24"/>
          <w:szCs w:val="24"/>
          <w:lang w:val="sr-Latn-RS"/>
        </w:rPr>
        <w:t>ан локалне самоуправе –</w:t>
      </w:r>
      <w:r w:rsidR="00C466FB"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Секретаријат за привреду</w:t>
      </w:r>
      <w:r w:rsidR="00C466FB" w:rsidRPr="00A57BB5">
        <w:rPr>
          <w:rFonts w:ascii="Times New Roman" w:hAnsi="Times New Roman" w:cs="Times New Roman"/>
          <w:sz w:val="24"/>
          <w:szCs w:val="24"/>
          <w:lang w:val="sr-Cyrl-RS"/>
        </w:rPr>
        <w:t xml:space="preserve"> </w:t>
      </w:r>
      <w:r w:rsidR="00C466FB"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 xml:space="preserve"> на</w:t>
      </w:r>
      <w:r w:rsidR="00C466FB"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 xml:space="preserve"> захтев подносиоца доноси решење којим се објекти за смештај  врсте: кућа, апартмана, соба и сеоског туристичког домаћинства, разврставају у категорију у складу са стандардима  за поједине врсте тих објеката.</w:t>
      </w:r>
    </w:p>
    <w:p w:rsidR="00DC6639" w:rsidRPr="00A57BB5" w:rsidRDefault="00DC6639" w:rsidP="00216C60">
      <w:pPr>
        <w:spacing w:after="0" w:line="240" w:lineRule="auto"/>
        <w:jc w:val="both"/>
        <w:rPr>
          <w:rFonts w:ascii="Times New Roman" w:hAnsi="Times New Roman" w:cs="Times New Roman"/>
          <w:sz w:val="24"/>
          <w:szCs w:val="24"/>
          <w:lang w:val="sr-Latn-RS"/>
        </w:rPr>
      </w:pPr>
    </w:p>
    <w:p w:rsidR="00F01838" w:rsidRPr="00DF5926" w:rsidRDefault="00871F4F" w:rsidP="00216C60">
      <w:pPr>
        <w:pStyle w:val="Heading3"/>
        <w:spacing w:before="0" w:line="240" w:lineRule="auto"/>
        <w:rPr>
          <w:rFonts w:ascii="Times New Roman" w:hAnsi="Times New Roman" w:cs="Times New Roman"/>
          <w:sz w:val="24"/>
          <w:szCs w:val="24"/>
          <w:lang w:val="sr-Latn-RS"/>
        </w:rPr>
      </w:pPr>
      <w:bookmarkStart w:id="29" w:name="_Toc501347898"/>
      <w:r w:rsidRPr="00DF5926">
        <w:rPr>
          <w:rFonts w:ascii="Times New Roman" w:hAnsi="Times New Roman" w:cs="Times New Roman"/>
          <w:sz w:val="24"/>
          <w:szCs w:val="24"/>
          <w:lang w:val="sr-Cyrl-RS"/>
        </w:rPr>
        <w:t>3</w:t>
      </w:r>
      <w:r w:rsidR="00F01838" w:rsidRPr="00DF5926">
        <w:rPr>
          <w:rFonts w:ascii="Times New Roman" w:hAnsi="Times New Roman" w:cs="Times New Roman"/>
          <w:sz w:val="24"/>
          <w:szCs w:val="24"/>
          <w:lang w:val="sr-Cyrl-RS"/>
        </w:rPr>
        <w:t>.</w:t>
      </w:r>
      <w:r w:rsidR="00192E19" w:rsidRPr="00DF5926">
        <w:rPr>
          <w:rFonts w:ascii="Times New Roman" w:hAnsi="Times New Roman" w:cs="Times New Roman"/>
          <w:sz w:val="24"/>
          <w:szCs w:val="24"/>
          <w:lang w:val="sr-Cyrl-RS"/>
        </w:rPr>
        <w:t>2</w:t>
      </w:r>
      <w:r w:rsidR="00F01838" w:rsidRPr="00DF5926">
        <w:rPr>
          <w:rFonts w:ascii="Times New Roman" w:hAnsi="Times New Roman" w:cs="Times New Roman"/>
          <w:sz w:val="24"/>
          <w:szCs w:val="24"/>
          <w:lang w:val="sr-Cyrl-RS"/>
        </w:rPr>
        <w:t>.1. Структура смештајних капацитета по категоријама</w:t>
      </w:r>
      <w:r w:rsidR="00FC57A0" w:rsidRPr="00DF5926">
        <w:rPr>
          <w:rFonts w:ascii="Times New Roman" w:hAnsi="Times New Roman" w:cs="Times New Roman"/>
          <w:sz w:val="24"/>
          <w:szCs w:val="24"/>
          <w:lang w:val="sr-Cyrl-RS"/>
        </w:rPr>
        <w:t>, собама и лежајевима</w:t>
      </w:r>
      <w:bookmarkEnd w:id="29"/>
    </w:p>
    <w:p w:rsidR="00CC5B2F" w:rsidRPr="00A57BB5" w:rsidRDefault="00CC5B2F"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ab/>
      </w:r>
      <w:r w:rsidRPr="00A57BB5">
        <w:rPr>
          <w:rFonts w:ascii="Times New Roman" w:hAnsi="Times New Roman" w:cs="Times New Roman"/>
          <w:sz w:val="24"/>
          <w:szCs w:val="24"/>
          <w:lang w:val="sr-Cyrl-RS"/>
        </w:rPr>
        <w:t>На територ</w:t>
      </w:r>
      <w:r w:rsidR="00282A8E">
        <w:rPr>
          <w:rFonts w:ascii="Times New Roman" w:hAnsi="Times New Roman" w:cs="Times New Roman"/>
          <w:sz w:val="24"/>
          <w:szCs w:val="24"/>
          <w:lang w:val="sr-Cyrl-RS"/>
        </w:rPr>
        <w:t>ији Г</w:t>
      </w:r>
      <w:r w:rsidR="00725E6B" w:rsidRPr="00A57BB5">
        <w:rPr>
          <w:rFonts w:ascii="Times New Roman" w:hAnsi="Times New Roman" w:cs="Times New Roman"/>
          <w:sz w:val="24"/>
          <w:szCs w:val="24"/>
          <w:lang w:val="sr-Cyrl-RS"/>
        </w:rPr>
        <w:t>рада Ниша</w:t>
      </w:r>
      <w:r w:rsidR="00DD1771" w:rsidRPr="00A57BB5">
        <w:rPr>
          <w:rFonts w:ascii="Times New Roman" w:hAnsi="Times New Roman" w:cs="Times New Roman"/>
          <w:sz w:val="24"/>
          <w:szCs w:val="24"/>
          <w:lang w:val="sr-Latn-RS"/>
        </w:rPr>
        <w:t xml:space="preserve"> </w:t>
      </w:r>
      <w:r w:rsidR="00DD1771" w:rsidRPr="00A57BB5">
        <w:rPr>
          <w:rFonts w:ascii="Times New Roman" w:hAnsi="Times New Roman" w:cs="Times New Roman"/>
          <w:sz w:val="24"/>
          <w:szCs w:val="24"/>
          <w:lang w:val="sr-Cyrl-RS"/>
        </w:rPr>
        <w:t xml:space="preserve">категорисано је 5 хотела са 4 звездице са 460 лежајева, 8 хотела са 3 звездице и 350 лежајева, </w:t>
      </w:r>
      <w:r w:rsidR="002E7FAD" w:rsidRPr="00A57BB5">
        <w:rPr>
          <w:rFonts w:ascii="Times New Roman" w:hAnsi="Times New Roman" w:cs="Times New Roman"/>
          <w:sz w:val="24"/>
          <w:szCs w:val="24"/>
          <w:lang w:val="sr-Cyrl-RS"/>
        </w:rPr>
        <w:t>5</w:t>
      </w:r>
      <w:r w:rsidR="00DD1771" w:rsidRPr="00A57BB5">
        <w:rPr>
          <w:rFonts w:ascii="Times New Roman" w:hAnsi="Times New Roman" w:cs="Times New Roman"/>
          <w:sz w:val="24"/>
          <w:szCs w:val="24"/>
          <w:lang w:val="sr-Cyrl-RS"/>
        </w:rPr>
        <w:t xml:space="preserve"> хотела са 2 звездице и 384 лежаја и 4 хотела са 1 звездицом и 236 лежајева (приказано</w:t>
      </w:r>
      <w:r w:rsidR="00725E6B" w:rsidRPr="00A57BB5">
        <w:rPr>
          <w:rFonts w:ascii="Times New Roman" w:hAnsi="Times New Roman" w:cs="Times New Roman"/>
          <w:sz w:val="24"/>
          <w:szCs w:val="24"/>
          <w:lang w:val="sr-Cyrl-RS"/>
        </w:rPr>
        <w:t xml:space="preserve"> у табели </w:t>
      </w:r>
      <w:r w:rsidR="002E7FAD" w:rsidRPr="00A57BB5">
        <w:rPr>
          <w:rFonts w:ascii="Times New Roman" w:hAnsi="Times New Roman" w:cs="Times New Roman"/>
          <w:sz w:val="24"/>
          <w:szCs w:val="24"/>
          <w:lang w:val="sr-Cyrl-RS"/>
        </w:rPr>
        <w:t>6</w:t>
      </w:r>
      <w:r w:rsidR="00DD1771" w:rsidRPr="00A57BB5">
        <w:rPr>
          <w:rFonts w:ascii="Times New Roman" w:hAnsi="Times New Roman" w:cs="Times New Roman"/>
          <w:sz w:val="24"/>
          <w:szCs w:val="24"/>
          <w:lang w:val="sr-Cyrl-RS"/>
        </w:rPr>
        <w:t>).</w:t>
      </w:r>
    </w:p>
    <w:p w:rsidR="00CC5B2F" w:rsidRPr="00A57BB5" w:rsidRDefault="00CC5B2F" w:rsidP="00216C60">
      <w:pPr>
        <w:spacing w:after="0" w:line="240" w:lineRule="auto"/>
        <w:jc w:val="both"/>
        <w:rPr>
          <w:rFonts w:ascii="Times New Roman" w:hAnsi="Times New Roman" w:cs="Times New Roman"/>
          <w:sz w:val="24"/>
          <w:szCs w:val="24"/>
          <w:lang w:val="sr-Cyrl-RS"/>
        </w:rPr>
      </w:pPr>
    </w:p>
    <w:p w:rsidR="0042600B" w:rsidRPr="00A57BB5" w:rsidRDefault="003D05B3" w:rsidP="00216C60">
      <w:pPr>
        <w:spacing w:after="0" w:line="240" w:lineRule="auto"/>
        <w:ind w:firstLine="720"/>
        <w:jc w:val="both"/>
        <w:rPr>
          <w:rFonts w:ascii="Times New Roman" w:hAnsi="Times New Roman" w:cs="Times New Roman"/>
          <w:b/>
          <w:sz w:val="24"/>
          <w:szCs w:val="24"/>
          <w:lang w:val="sr-Latn-RS"/>
        </w:rPr>
      </w:pPr>
      <w:r w:rsidRPr="00A57BB5">
        <w:rPr>
          <w:rFonts w:ascii="Times New Roman" w:hAnsi="Times New Roman" w:cs="Times New Roman"/>
          <w:b/>
          <w:sz w:val="24"/>
          <w:szCs w:val="24"/>
          <w:lang w:val="sr-Cyrl-RS"/>
        </w:rPr>
        <w:t xml:space="preserve">Табела </w:t>
      </w:r>
      <w:r w:rsidR="00FF141E" w:rsidRPr="00A57BB5">
        <w:rPr>
          <w:rFonts w:ascii="Times New Roman" w:hAnsi="Times New Roman" w:cs="Times New Roman"/>
          <w:b/>
          <w:sz w:val="24"/>
          <w:szCs w:val="24"/>
          <w:lang w:val="sr-Latn-RS"/>
        </w:rPr>
        <w:t>4</w:t>
      </w:r>
      <w:r w:rsidR="00DD1771" w:rsidRPr="00A57BB5">
        <w:rPr>
          <w:rFonts w:ascii="Times New Roman" w:hAnsi="Times New Roman" w:cs="Times New Roman"/>
          <w:b/>
          <w:sz w:val="24"/>
          <w:szCs w:val="24"/>
          <w:lang w:val="sr-Cyrl-RS"/>
        </w:rPr>
        <w:t>. Смештајни капацитети хотела</w:t>
      </w:r>
    </w:p>
    <w:p w:rsidR="00F344AA" w:rsidRPr="00A57BB5" w:rsidRDefault="00F344AA" w:rsidP="00216C60">
      <w:pPr>
        <w:spacing w:after="0" w:line="240" w:lineRule="auto"/>
        <w:ind w:firstLine="720"/>
        <w:jc w:val="both"/>
        <w:rPr>
          <w:rFonts w:ascii="Times New Roman" w:hAnsi="Times New Roman" w:cs="Times New Roman"/>
          <w:b/>
          <w:sz w:val="24"/>
          <w:szCs w:val="24"/>
          <w:lang w:val="sr-Latn-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2106"/>
        <w:gridCol w:w="2106"/>
        <w:gridCol w:w="2106"/>
        <w:gridCol w:w="2106"/>
      </w:tblGrid>
      <w:tr w:rsidR="00791D7F" w:rsidRPr="00411EC9" w:rsidTr="00411EC9">
        <w:trPr>
          <w:trHeight w:val="109"/>
          <w:jc w:val="center"/>
        </w:trPr>
        <w:tc>
          <w:tcPr>
            <w:tcW w:w="892" w:type="dxa"/>
            <w:shd w:val="clear" w:color="auto" w:fill="F2F2F2" w:themeFill="background1" w:themeFillShade="F2"/>
          </w:tcPr>
          <w:p w:rsidR="00791D7F" w:rsidRPr="00411EC9" w:rsidRDefault="00791D7F" w:rsidP="00216C60">
            <w:pPr>
              <w:pStyle w:val="Default"/>
              <w:jc w:val="center"/>
              <w:rPr>
                <w:b/>
                <w:lang w:val="sr-Cyrl-RS"/>
              </w:rPr>
            </w:pPr>
            <w:r w:rsidRPr="00411EC9">
              <w:rPr>
                <w:b/>
                <w:lang w:val="sr-Cyrl-RS"/>
              </w:rPr>
              <w:t>Р. бр.</w:t>
            </w:r>
          </w:p>
        </w:tc>
        <w:tc>
          <w:tcPr>
            <w:tcW w:w="2106" w:type="dxa"/>
            <w:shd w:val="clear" w:color="auto" w:fill="F2F2F2" w:themeFill="background1" w:themeFillShade="F2"/>
          </w:tcPr>
          <w:p w:rsidR="00791D7F" w:rsidRPr="00411EC9" w:rsidRDefault="00791D7F" w:rsidP="00216C60">
            <w:pPr>
              <w:pStyle w:val="Default"/>
              <w:jc w:val="center"/>
              <w:rPr>
                <w:b/>
              </w:rPr>
            </w:pPr>
            <w:r w:rsidRPr="00411EC9">
              <w:rPr>
                <w:b/>
              </w:rPr>
              <w:t>Хотел</w:t>
            </w:r>
          </w:p>
        </w:tc>
        <w:tc>
          <w:tcPr>
            <w:tcW w:w="2106" w:type="dxa"/>
            <w:shd w:val="clear" w:color="auto" w:fill="F2F2F2" w:themeFill="background1" w:themeFillShade="F2"/>
          </w:tcPr>
          <w:p w:rsidR="00791D7F" w:rsidRPr="00411EC9" w:rsidRDefault="00791D7F" w:rsidP="00216C60">
            <w:pPr>
              <w:pStyle w:val="Default"/>
              <w:jc w:val="center"/>
              <w:rPr>
                <w:b/>
                <w:lang w:val="sr-Cyrl-RS"/>
              </w:rPr>
            </w:pPr>
            <w:r w:rsidRPr="00411EC9">
              <w:rPr>
                <w:b/>
                <w:lang w:val="sr-Cyrl-RS"/>
              </w:rPr>
              <w:t>Категорија</w:t>
            </w:r>
          </w:p>
        </w:tc>
        <w:tc>
          <w:tcPr>
            <w:tcW w:w="2106" w:type="dxa"/>
            <w:shd w:val="clear" w:color="auto" w:fill="F2F2F2" w:themeFill="background1" w:themeFillShade="F2"/>
          </w:tcPr>
          <w:p w:rsidR="00791D7F" w:rsidRPr="00411EC9" w:rsidRDefault="00791D7F" w:rsidP="00216C60">
            <w:pPr>
              <w:pStyle w:val="Default"/>
              <w:jc w:val="center"/>
              <w:rPr>
                <w:b/>
              </w:rPr>
            </w:pPr>
            <w:r w:rsidRPr="00411EC9">
              <w:rPr>
                <w:b/>
              </w:rPr>
              <w:t xml:space="preserve">Број </w:t>
            </w:r>
            <w:r w:rsidRPr="00411EC9">
              <w:rPr>
                <w:b/>
                <w:lang w:val="sr-Cyrl-RS"/>
              </w:rPr>
              <w:t>с</w:t>
            </w:r>
            <w:r w:rsidRPr="00411EC9">
              <w:rPr>
                <w:b/>
              </w:rPr>
              <w:t>оба</w:t>
            </w:r>
          </w:p>
        </w:tc>
        <w:tc>
          <w:tcPr>
            <w:tcW w:w="2106" w:type="dxa"/>
            <w:shd w:val="clear" w:color="auto" w:fill="F2F2F2" w:themeFill="background1" w:themeFillShade="F2"/>
          </w:tcPr>
          <w:p w:rsidR="00791D7F" w:rsidRPr="00411EC9" w:rsidRDefault="00791D7F" w:rsidP="00216C60">
            <w:pPr>
              <w:pStyle w:val="Default"/>
              <w:jc w:val="center"/>
              <w:rPr>
                <w:b/>
              </w:rPr>
            </w:pPr>
            <w:r w:rsidRPr="00411EC9">
              <w:rPr>
                <w:b/>
              </w:rPr>
              <w:t>Број лежај</w:t>
            </w:r>
            <w:r w:rsidRPr="00411EC9">
              <w:rPr>
                <w:b/>
                <w:lang w:val="sr-Cyrl-RS"/>
              </w:rPr>
              <w:t>ев</w:t>
            </w:r>
            <w:r w:rsidRPr="00411EC9">
              <w:rPr>
                <w:b/>
              </w:rPr>
              <w:t>а</w:t>
            </w:r>
          </w:p>
        </w:tc>
      </w:tr>
      <w:tr w:rsidR="00791D7F" w:rsidRPr="00A57BB5" w:rsidTr="00791D7F">
        <w:trPr>
          <w:trHeight w:val="111"/>
          <w:jc w:val="center"/>
        </w:trPr>
        <w:tc>
          <w:tcPr>
            <w:tcW w:w="892" w:type="dxa"/>
          </w:tcPr>
          <w:p w:rsidR="00791D7F" w:rsidRPr="00A57BB5" w:rsidRDefault="00791D7F" w:rsidP="00216C60">
            <w:pPr>
              <w:pStyle w:val="Default"/>
              <w:rPr>
                <w:bCs/>
                <w:lang w:val="sr-Cyrl-RS"/>
              </w:rPr>
            </w:pPr>
            <w:r w:rsidRPr="00A57BB5">
              <w:rPr>
                <w:bCs/>
                <w:lang w:val="sr-Cyrl-RS"/>
              </w:rPr>
              <w:t>1.</w:t>
            </w:r>
          </w:p>
        </w:tc>
        <w:tc>
          <w:tcPr>
            <w:tcW w:w="2106" w:type="dxa"/>
          </w:tcPr>
          <w:p w:rsidR="00791D7F" w:rsidRPr="00A57BB5" w:rsidRDefault="00791D7F" w:rsidP="00216C60">
            <w:pPr>
              <w:pStyle w:val="Default"/>
              <w:rPr>
                <w:bCs/>
              </w:rPr>
            </w:pPr>
            <w:r w:rsidRPr="00A57BB5">
              <w:rPr>
                <w:bCs/>
              </w:rPr>
              <w:t>New City Hotel</w:t>
            </w:r>
          </w:p>
        </w:tc>
        <w:tc>
          <w:tcPr>
            <w:tcW w:w="2106" w:type="dxa"/>
          </w:tcPr>
          <w:p w:rsidR="00791D7F" w:rsidRPr="00A57BB5" w:rsidRDefault="00791D7F" w:rsidP="00216C60">
            <w:pPr>
              <w:pStyle w:val="Default"/>
              <w:rPr>
                <w:lang w:val="sr-Cyrl-RS"/>
              </w:rPr>
            </w:pPr>
            <w:r w:rsidRPr="00A57BB5">
              <w:rPr>
                <w:lang w:val="sr-Cyrl-RS"/>
              </w:rPr>
              <w:t>4****</w:t>
            </w:r>
          </w:p>
        </w:tc>
        <w:tc>
          <w:tcPr>
            <w:tcW w:w="2106" w:type="dxa"/>
          </w:tcPr>
          <w:p w:rsidR="00791D7F" w:rsidRPr="00A57BB5" w:rsidRDefault="00791D7F" w:rsidP="00216C60">
            <w:pPr>
              <w:pStyle w:val="Default"/>
              <w:jc w:val="right"/>
            </w:pPr>
            <w:r w:rsidRPr="00A57BB5">
              <w:t>50</w:t>
            </w:r>
          </w:p>
        </w:tc>
        <w:tc>
          <w:tcPr>
            <w:tcW w:w="2106" w:type="dxa"/>
          </w:tcPr>
          <w:p w:rsidR="00791D7F" w:rsidRPr="00A57BB5" w:rsidRDefault="00791D7F" w:rsidP="00216C60">
            <w:pPr>
              <w:pStyle w:val="Default"/>
              <w:jc w:val="right"/>
            </w:pPr>
            <w:r w:rsidRPr="00A57BB5">
              <w:t>96</w:t>
            </w:r>
          </w:p>
        </w:tc>
      </w:tr>
      <w:tr w:rsidR="00791D7F" w:rsidRPr="00A57BB5" w:rsidTr="00791D7F">
        <w:trPr>
          <w:trHeight w:val="111"/>
          <w:jc w:val="center"/>
        </w:trPr>
        <w:tc>
          <w:tcPr>
            <w:tcW w:w="892" w:type="dxa"/>
          </w:tcPr>
          <w:p w:rsidR="00791D7F" w:rsidRPr="00A57BB5" w:rsidRDefault="00791D7F" w:rsidP="00216C60">
            <w:pPr>
              <w:pStyle w:val="Default"/>
              <w:rPr>
                <w:bCs/>
                <w:lang w:val="sr-Cyrl-RS"/>
              </w:rPr>
            </w:pPr>
            <w:r w:rsidRPr="00A57BB5">
              <w:rPr>
                <w:bCs/>
                <w:lang w:val="sr-Cyrl-RS"/>
              </w:rPr>
              <w:t>2.</w:t>
            </w:r>
          </w:p>
        </w:tc>
        <w:tc>
          <w:tcPr>
            <w:tcW w:w="2106" w:type="dxa"/>
          </w:tcPr>
          <w:p w:rsidR="00791D7F" w:rsidRPr="00A57BB5" w:rsidRDefault="00791D7F" w:rsidP="00216C60">
            <w:pPr>
              <w:pStyle w:val="Default"/>
            </w:pPr>
            <w:r w:rsidRPr="00A57BB5">
              <w:rPr>
                <w:bCs/>
              </w:rPr>
              <w:t xml:space="preserve">Best Western My Place </w:t>
            </w:r>
          </w:p>
        </w:tc>
        <w:tc>
          <w:tcPr>
            <w:tcW w:w="2106" w:type="dxa"/>
          </w:tcPr>
          <w:p w:rsidR="00791D7F" w:rsidRPr="00A57BB5" w:rsidRDefault="00791D7F" w:rsidP="00216C60">
            <w:pPr>
              <w:pStyle w:val="Default"/>
              <w:rPr>
                <w:lang w:val="sr-Cyrl-RS"/>
              </w:rPr>
            </w:pPr>
            <w:r w:rsidRPr="00A57BB5">
              <w:rPr>
                <w:lang w:val="sr-Cyrl-RS"/>
              </w:rPr>
              <w:t>4****</w:t>
            </w:r>
          </w:p>
        </w:tc>
        <w:tc>
          <w:tcPr>
            <w:tcW w:w="2106" w:type="dxa"/>
          </w:tcPr>
          <w:p w:rsidR="00791D7F" w:rsidRPr="00A57BB5" w:rsidRDefault="00791D7F" w:rsidP="00216C60">
            <w:pPr>
              <w:pStyle w:val="Default"/>
              <w:jc w:val="right"/>
            </w:pPr>
            <w:r w:rsidRPr="00A57BB5">
              <w:t xml:space="preserve">30 </w:t>
            </w:r>
          </w:p>
        </w:tc>
        <w:tc>
          <w:tcPr>
            <w:tcW w:w="2106" w:type="dxa"/>
          </w:tcPr>
          <w:p w:rsidR="00791D7F" w:rsidRPr="00A57BB5" w:rsidRDefault="00791D7F" w:rsidP="00216C60">
            <w:pPr>
              <w:pStyle w:val="Default"/>
              <w:jc w:val="right"/>
            </w:pPr>
            <w:r w:rsidRPr="00A57BB5">
              <w:t xml:space="preserve">56 </w:t>
            </w:r>
          </w:p>
        </w:tc>
      </w:tr>
      <w:tr w:rsidR="00791D7F" w:rsidRPr="00A57BB5" w:rsidTr="00791D7F">
        <w:trPr>
          <w:trHeight w:val="111"/>
          <w:jc w:val="center"/>
        </w:trPr>
        <w:tc>
          <w:tcPr>
            <w:tcW w:w="892" w:type="dxa"/>
            <w:tcBorders>
              <w:bottom w:val="single" w:sz="4" w:space="0" w:color="auto"/>
            </w:tcBorders>
          </w:tcPr>
          <w:p w:rsidR="00791D7F" w:rsidRPr="00A57BB5" w:rsidRDefault="00791D7F" w:rsidP="00216C60">
            <w:pPr>
              <w:pStyle w:val="Default"/>
              <w:rPr>
                <w:bCs/>
                <w:lang w:val="sr-Cyrl-RS"/>
              </w:rPr>
            </w:pPr>
            <w:r w:rsidRPr="00A57BB5">
              <w:rPr>
                <w:bCs/>
                <w:lang w:val="sr-Cyrl-RS"/>
              </w:rPr>
              <w:t>3.</w:t>
            </w:r>
          </w:p>
        </w:tc>
        <w:tc>
          <w:tcPr>
            <w:tcW w:w="2106" w:type="dxa"/>
            <w:tcBorders>
              <w:bottom w:val="single" w:sz="4" w:space="0" w:color="auto"/>
            </w:tcBorders>
          </w:tcPr>
          <w:p w:rsidR="00791D7F" w:rsidRPr="00A57BB5" w:rsidRDefault="00791D7F" w:rsidP="00216C60">
            <w:pPr>
              <w:pStyle w:val="Default"/>
            </w:pPr>
            <w:r w:rsidRPr="00A57BB5">
              <w:rPr>
                <w:bCs/>
              </w:rPr>
              <w:t xml:space="preserve">Тami Residence </w:t>
            </w:r>
          </w:p>
        </w:tc>
        <w:tc>
          <w:tcPr>
            <w:tcW w:w="2106" w:type="dxa"/>
            <w:tcBorders>
              <w:bottom w:val="single" w:sz="4" w:space="0" w:color="auto"/>
            </w:tcBorders>
          </w:tcPr>
          <w:p w:rsidR="00791D7F" w:rsidRPr="00A57BB5" w:rsidRDefault="00791D7F" w:rsidP="00216C60">
            <w:pPr>
              <w:pStyle w:val="Default"/>
              <w:rPr>
                <w:lang w:val="sr-Cyrl-RS"/>
              </w:rPr>
            </w:pPr>
            <w:r w:rsidRPr="00A57BB5">
              <w:rPr>
                <w:lang w:val="sr-Cyrl-RS"/>
              </w:rPr>
              <w:t>4****</w:t>
            </w:r>
          </w:p>
        </w:tc>
        <w:tc>
          <w:tcPr>
            <w:tcW w:w="2106" w:type="dxa"/>
            <w:tcBorders>
              <w:bottom w:val="single" w:sz="4" w:space="0" w:color="auto"/>
            </w:tcBorders>
          </w:tcPr>
          <w:p w:rsidR="00791D7F" w:rsidRPr="00A57BB5" w:rsidRDefault="00791D7F" w:rsidP="00216C60">
            <w:pPr>
              <w:pStyle w:val="Default"/>
              <w:jc w:val="right"/>
              <w:rPr>
                <w:lang w:val="sr-Cyrl-RS"/>
              </w:rPr>
            </w:pPr>
            <w:r w:rsidRPr="00A57BB5">
              <w:rPr>
                <w:lang w:val="sr-Cyrl-RS"/>
              </w:rPr>
              <w:t>115</w:t>
            </w:r>
          </w:p>
        </w:tc>
        <w:tc>
          <w:tcPr>
            <w:tcW w:w="2106" w:type="dxa"/>
            <w:tcBorders>
              <w:bottom w:val="single" w:sz="4" w:space="0" w:color="auto"/>
            </w:tcBorders>
          </w:tcPr>
          <w:p w:rsidR="00791D7F" w:rsidRPr="00A57BB5" w:rsidRDefault="00791D7F" w:rsidP="00216C60">
            <w:pPr>
              <w:pStyle w:val="Default"/>
              <w:jc w:val="right"/>
              <w:rPr>
                <w:lang w:val="sr-Cyrl-RS"/>
              </w:rPr>
            </w:pPr>
            <w:r w:rsidRPr="00A57BB5">
              <w:rPr>
                <w:lang w:val="sr-Cyrl-RS"/>
              </w:rPr>
              <w:t>230</w:t>
            </w:r>
          </w:p>
        </w:tc>
      </w:tr>
      <w:tr w:rsidR="00791D7F" w:rsidRPr="00A57BB5" w:rsidTr="00791D7F">
        <w:trPr>
          <w:trHeight w:val="111"/>
          <w:jc w:val="center"/>
        </w:trPr>
        <w:tc>
          <w:tcPr>
            <w:tcW w:w="892" w:type="dxa"/>
            <w:tcBorders>
              <w:top w:val="single" w:sz="4" w:space="0" w:color="auto"/>
              <w:left w:val="single" w:sz="4" w:space="0" w:color="auto"/>
              <w:bottom w:val="single" w:sz="4" w:space="0" w:color="auto"/>
              <w:right w:val="single" w:sz="4" w:space="0" w:color="auto"/>
            </w:tcBorders>
          </w:tcPr>
          <w:p w:rsidR="00791D7F" w:rsidRPr="00A57BB5" w:rsidRDefault="00791D7F" w:rsidP="00216C60">
            <w:pPr>
              <w:pStyle w:val="Default"/>
              <w:rPr>
                <w:bCs/>
                <w:lang w:val="sr-Cyrl-RS"/>
              </w:rPr>
            </w:pPr>
            <w:r w:rsidRPr="00A57BB5">
              <w:rPr>
                <w:bCs/>
                <w:lang w:val="sr-Cyrl-RS"/>
              </w:rPr>
              <w:t>4.</w:t>
            </w:r>
          </w:p>
        </w:tc>
        <w:tc>
          <w:tcPr>
            <w:tcW w:w="2106" w:type="dxa"/>
            <w:tcBorders>
              <w:top w:val="single" w:sz="4" w:space="0" w:color="auto"/>
              <w:left w:val="single" w:sz="4" w:space="0" w:color="auto"/>
              <w:bottom w:val="single" w:sz="4" w:space="0" w:color="auto"/>
              <w:right w:val="single" w:sz="4" w:space="0" w:color="auto"/>
            </w:tcBorders>
          </w:tcPr>
          <w:p w:rsidR="00791D7F" w:rsidRPr="00A57BB5" w:rsidRDefault="00791D7F" w:rsidP="00216C60">
            <w:pPr>
              <w:pStyle w:val="Default"/>
              <w:rPr>
                <w:bCs/>
              </w:rPr>
            </w:pPr>
            <w:r w:rsidRPr="00A57BB5">
              <w:rPr>
                <w:bCs/>
              </w:rPr>
              <w:t xml:space="preserve">Niški cvet </w:t>
            </w:r>
          </w:p>
        </w:tc>
        <w:tc>
          <w:tcPr>
            <w:tcW w:w="2106" w:type="dxa"/>
            <w:tcBorders>
              <w:top w:val="single" w:sz="4" w:space="0" w:color="auto"/>
              <w:left w:val="single" w:sz="4" w:space="0" w:color="auto"/>
              <w:bottom w:val="single" w:sz="4" w:space="0" w:color="auto"/>
              <w:right w:val="single" w:sz="4" w:space="0" w:color="auto"/>
            </w:tcBorders>
          </w:tcPr>
          <w:p w:rsidR="00791D7F" w:rsidRPr="00A57BB5" w:rsidRDefault="00791D7F" w:rsidP="00216C60">
            <w:pPr>
              <w:pStyle w:val="Default"/>
              <w:rPr>
                <w:lang w:val="sr-Cyrl-RS"/>
              </w:rPr>
            </w:pPr>
            <w:r w:rsidRPr="00A57BB5">
              <w:rPr>
                <w:lang w:val="sr-Cyrl-RS"/>
              </w:rPr>
              <w:t>4****</w:t>
            </w:r>
          </w:p>
        </w:tc>
        <w:tc>
          <w:tcPr>
            <w:tcW w:w="2106" w:type="dxa"/>
            <w:tcBorders>
              <w:top w:val="single" w:sz="4" w:space="0" w:color="auto"/>
              <w:left w:val="single" w:sz="4" w:space="0" w:color="auto"/>
              <w:bottom w:val="single" w:sz="4" w:space="0" w:color="auto"/>
              <w:right w:val="single" w:sz="4" w:space="0" w:color="auto"/>
            </w:tcBorders>
          </w:tcPr>
          <w:p w:rsidR="00791D7F" w:rsidRPr="00A57BB5" w:rsidRDefault="00791D7F" w:rsidP="00216C60">
            <w:pPr>
              <w:pStyle w:val="Default"/>
              <w:jc w:val="right"/>
              <w:rPr>
                <w:lang w:val="sr-Cyrl-RS"/>
              </w:rPr>
            </w:pPr>
            <w:r w:rsidRPr="00A57BB5">
              <w:rPr>
                <w:lang w:val="sr-Cyrl-RS"/>
              </w:rPr>
              <w:t xml:space="preserve">24 </w:t>
            </w:r>
          </w:p>
        </w:tc>
        <w:tc>
          <w:tcPr>
            <w:tcW w:w="2106" w:type="dxa"/>
            <w:tcBorders>
              <w:top w:val="single" w:sz="4" w:space="0" w:color="auto"/>
              <w:left w:val="single" w:sz="4" w:space="0" w:color="auto"/>
              <w:bottom w:val="single" w:sz="4" w:space="0" w:color="auto"/>
              <w:right w:val="single" w:sz="4" w:space="0" w:color="auto"/>
            </w:tcBorders>
          </w:tcPr>
          <w:p w:rsidR="00791D7F" w:rsidRPr="00A57BB5" w:rsidRDefault="00791D7F" w:rsidP="00216C60">
            <w:pPr>
              <w:pStyle w:val="Default"/>
              <w:jc w:val="right"/>
            </w:pPr>
            <w:r w:rsidRPr="00A57BB5">
              <w:t>54</w:t>
            </w:r>
          </w:p>
        </w:tc>
      </w:tr>
      <w:tr w:rsidR="00791D7F" w:rsidRPr="00A57BB5" w:rsidTr="00411EC9">
        <w:trPr>
          <w:trHeight w:val="111"/>
          <w:jc w:val="center"/>
        </w:trPr>
        <w:tc>
          <w:tcPr>
            <w:tcW w:w="892" w:type="dxa"/>
            <w:tcBorders>
              <w:top w:val="single" w:sz="4" w:space="0" w:color="auto"/>
              <w:left w:val="single" w:sz="4" w:space="0" w:color="auto"/>
              <w:bottom w:val="single" w:sz="4" w:space="0" w:color="auto"/>
              <w:right w:val="single" w:sz="4" w:space="0" w:color="auto"/>
            </w:tcBorders>
          </w:tcPr>
          <w:p w:rsidR="00791D7F" w:rsidRPr="00A57BB5" w:rsidRDefault="00791D7F" w:rsidP="00216C60">
            <w:pPr>
              <w:pStyle w:val="Default"/>
              <w:rPr>
                <w:bCs/>
                <w:lang w:val="sr-Cyrl-RS"/>
              </w:rPr>
            </w:pPr>
            <w:r w:rsidRPr="00A57BB5">
              <w:rPr>
                <w:bCs/>
                <w:lang w:val="sr-Cyrl-RS"/>
              </w:rPr>
              <w:t>5.</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791D7F" w:rsidRPr="00A57BB5" w:rsidRDefault="00791D7F" w:rsidP="00216C60">
            <w:pPr>
              <w:pStyle w:val="Default"/>
              <w:rPr>
                <w:bCs/>
                <w:lang w:val="sr-Latn-RS"/>
              </w:rPr>
            </w:pPr>
            <w:r w:rsidRPr="00A57BB5">
              <w:rPr>
                <w:bCs/>
              </w:rPr>
              <w:t xml:space="preserve">Garni Hotel </w:t>
            </w:r>
            <w:r w:rsidRPr="00A57BB5">
              <w:rPr>
                <w:bCs/>
                <w:lang w:val="sr-Latn-RS"/>
              </w:rPr>
              <w:t>Zen</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791D7F" w:rsidRPr="00A57BB5" w:rsidRDefault="00791D7F" w:rsidP="00216C60">
            <w:pPr>
              <w:pStyle w:val="Default"/>
              <w:rPr>
                <w:lang w:val="sr-Cyrl-RS"/>
              </w:rPr>
            </w:pPr>
            <w:r w:rsidRPr="00A57BB5">
              <w:rPr>
                <w:lang w:val="sr-Cyrl-RS"/>
              </w:rPr>
              <w:t>4****</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791D7F" w:rsidRPr="00A57BB5" w:rsidRDefault="00791D7F" w:rsidP="00216C60">
            <w:pPr>
              <w:pStyle w:val="Default"/>
              <w:jc w:val="right"/>
            </w:pPr>
            <w:r w:rsidRPr="00A57BB5">
              <w:t>12</w:t>
            </w:r>
          </w:p>
        </w:tc>
        <w:tc>
          <w:tcPr>
            <w:tcW w:w="2106" w:type="dxa"/>
            <w:tcBorders>
              <w:top w:val="single" w:sz="4" w:space="0" w:color="auto"/>
              <w:left w:val="single" w:sz="4" w:space="0" w:color="auto"/>
              <w:bottom w:val="single" w:sz="4" w:space="0" w:color="auto"/>
              <w:right w:val="single" w:sz="4" w:space="0" w:color="auto"/>
            </w:tcBorders>
            <w:shd w:val="clear" w:color="auto" w:fill="auto"/>
          </w:tcPr>
          <w:p w:rsidR="00791D7F" w:rsidRPr="00A57BB5" w:rsidRDefault="00791D7F" w:rsidP="00216C60">
            <w:pPr>
              <w:pStyle w:val="Default"/>
              <w:jc w:val="right"/>
            </w:pPr>
            <w:r w:rsidRPr="00A57BB5">
              <w:t>24</w:t>
            </w:r>
          </w:p>
        </w:tc>
      </w:tr>
      <w:tr w:rsidR="00791D7F" w:rsidRPr="00A57BB5" w:rsidTr="00411EC9">
        <w:trPr>
          <w:trHeight w:val="111"/>
          <w:jc w:val="center"/>
        </w:trPr>
        <w:tc>
          <w:tcPr>
            <w:tcW w:w="892" w:type="dxa"/>
            <w:tcBorders>
              <w:bottom w:val="single" w:sz="4" w:space="0" w:color="auto"/>
            </w:tcBorders>
            <w:shd w:val="clear" w:color="auto" w:fill="F2F2F2" w:themeFill="background1" w:themeFillShade="F2"/>
          </w:tcPr>
          <w:p w:rsidR="00791D7F" w:rsidRPr="00A57BB5" w:rsidRDefault="00791D7F" w:rsidP="00216C60">
            <w:pPr>
              <w:pStyle w:val="Default"/>
              <w:rPr>
                <w:b/>
                <w:lang w:val="sr-Cyrl-RS"/>
              </w:rPr>
            </w:pPr>
          </w:p>
        </w:tc>
        <w:tc>
          <w:tcPr>
            <w:tcW w:w="2106" w:type="dxa"/>
            <w:tcBorders>
              <w:bottom w:val="single" w:sz="4" w:space="0" w:color="auto"/>
            </w:tcBorders>
            <w:shd w:val="clear" w:color="auto" w:fill="F2F2F2" w:themeFill="background1" w:themeFillShade="F2"/>
          </w:tcPr>
          <w:p w:rsidR="00791D7F" w:rsidRPr="00A57BB5" w:rsidRDefault="00791D7F" w:rsidP="00216C60">
            <w:pPr>
              <w:pStyle w:val="Default"/>
              <w:rPr>
                <w:b/>
                <w:lang w:val="sr-Cyrl-RS"/>
              </w:rPr>
            </w:pPr>
            <w:r w:rsidRPr="00A57BB5">
              <w:rPr>
                <w:b/>
                <w:lang w:val="sr-Cyrl-RS"/>
              </w:rPr>
              <w:t>Укупно</w:t>
            </w:r>
            <w:r w:rsidR="0016488A" w:rsidRPr="00A57BB5">
              <w:rPr>
                <w:b/>
                <w:lang w:val="sr-Cyrl-RS"/>
              </w:rPr>
              <w:t xml:space="preserve"> 5 хотела</w:t>
            </w:r>
            <w:r w:rsidR="0016488A" w:rsidRPr="00A57BB5">
              <w:rPr>
                <w:b/>
                <w:lang w:val="sr-Latn-RS"/>
              </w:rPr>
              <w:t xml:space="preserve"> </w:t>
            </w:r>
            <w:r w:rsidR="0016488A" w:rsidRPr="00A57BB5">
              <w:rPr>
                <w:b/>
                <w:lang w:val="sr-Cyrl-RS"/>
              </w:rPr>
              <w:t>са</w:t>
            </w:r>
            <w:r w:rsidRPr="00A57BB5">
              <w:rPr>
                <w:b/>
                <w:lang w:val="sr-Cyrl-RS"/>
              </w:rPr>
              <w:t xml:space="preserve"> 4****</w:t>
            </w:r>
            <w:r w:rsidR="0016488A" w:rsidRPr="00A57BB5">
              <w:rPr>
                <w:b/>
                <w:lang w:val="sr-Cyrl-RS"/>
              </w:rPr>
              <w:t xml:space="preserve"> </w:t>
            </w:r>
          </w:p>
        </w:tc>
        <w:tc>
          <w:tcPr>
            <w:tcW w:w="2106" w:type="dxa"/>
            <w:tcBorders>
              <w:bottom w:val="single" w:sz="4" w:space="0" w:color="auto"/>
            </w:tcBorders>
            <w:shd w:val="clear" w:color="auto" w:fill="F2F2F2" w:themeFill="background1" w:themeFillShade="F2"/>
          </w:tcPr>
          <w:p w:rsidR="00791D7F" w:rsidRPr="00A57BB5" w:rsidRDefault="00791D7F" w:rsidP="00216C60">
            <w:pPr>
              <w:pStyle w:val="Default"/>
              <w:rPr>
                <w:b/>
                <w:lang w:val="sr-Cyrl-RS"/>
              </w:rPr>
            </w:pPr>
          </w:p>
        </w:tc>
        <w:tc>
          <w:tcPr>
            <w:tcW w:w="2106" w:type="dxa"/>
            <w:tcBorders>
              <w:bottom w:val="single" w:sz="4" w:space="0" w:color="auto"/>
            </w:tcBorders>
            <w:shd w:val="clear" w:color="auto" w:fill="F2F2F2" w:themeFill="background1" w:themeFillShade="F2"/>
          </w:tcPr>
          <w:p w:rsidR="00791D7F" w:rsidRPr="00A57BB5" w:rsidRDefault="00791D7F" w:rsidP="00216C60">
            <w:pPr>
              <w:pStyle w:val="Default"/>
              <w:jc w:val="right"/>
              <w:rPr>
                <w:b/>
              </w:rPr>
            </w:pPr>
          </w:p>
        </w:tc>
        <w:tc>
          <w:tcPr>
            <w:tcW w:w="2106" w:type="dxa"/>
            <w:tcBorders>
              <w:bottom w:val="single" w:sz="4" w:space="0" w:color="auto"/>
            </w:tcBorders>
            <w:shd w:val="clear" w:color="auto" w:fill="F2F2F2" w:themeFill="background1" w:themeFillShade="F2"/>
          </w:tcPr>
          <w:p w:rsidR="00791D7F" w:rsidRPr="00A57BB5" w:rsidRDefault="00791D7F" w:rsidP="00216C60">
            <w:pPr>
              <w:pStyle w:val="Default"/>
              <w:jc w:val="right"/>
              <w:rPr>
                <w:b/>
                <w:lang w:val="sr-Cyrl-RS"/>
              </w:rPr>
            </w:pPr>
            <w:r w:rsidRPr="00A57BB5">
              <w:rPr>
                <w:b/>
                <w:lang w:val="sr-Cyrl-RS"/>
              </w:rPr>
              <w:t>460</w:t>
            </w:r>
          </w:p>
        </w:tc>
      </w:tr>
      <w:tr w:rsidR="00791D7F" w:rsidRPr="00A57BB5" w:rsidTr="00411EC9">
        <w:trPr>
          <w:trHeight w:val="111"/>
          <w:jc w:val="center"/>
        </w:trPr>
        <w:tc>
          <w:tcPr>
            <w:tcW w:w="892" w:type="dxa"/>
            <w:shd w:val="clear" w:color="auto" w:fill="FFFFFF" w:themeFill="background1"/>
          </w:tcPr>
          <w:p w:rsidR="00791D7F" w:rsidRPr="00A57BB5" w:rsidRDefault="00791D7F" w:rsidP="00216C60">
            <w:pPr>
              <w:pStyle w:val="Default"/>
            </w:pPr>
          </w:p>
        </w:tc>
        <w:tc>
          <w:tcPr>
            <w:tcW w:w="2106" w:type="dxa"/>
            <w:shd w:val="clear" w:color="auto" w:fill="FFFFFF" w:themeFill="background1"/>
          </w:tcPr>
          <w:p w:rsidR="00791D7F" w:rsidRPr="00A57BB5" w:rsidRDefault="00791D7F" w:rsidP="00216C60">
            <w:pPr>
              <w:pStyle w:val="Default"/>
            </w:pPr>
          </w:p>
        </w:tc>
        <w:tc>
          <w:tcPr>
            <w:tcW w:w="2106" w:type="dxa"/>
            <w:shd w:val="clear" w:color="auto" w:fill="FFFFFF" w:themeFill="background1"/>
          </w:tcPr>
          <w:p w:rsidR="00791D7F" w:rsidRPr="00A57BB5" w:rsidRDefault="00791D7F" w:rsidP="00216C60">
            <w:pPr>
              <w:pStyle w:val="Default"/>
              <w:rPr>
                <w:lang w:val="sr-Cyrl-RS"/>
              </w:rPr>
            </w:pPr>
          </w:p>
        </w:tc>
        <w:tc>
          <w:tcPr>
            <w:tcW w:w="2106" w:type="dxa"/>
            <w:shd w:val="clear" w:color="auto" w:fill="FFFFFF" w:themeFill="background1"/>
          </w:tcPr>
          <w:p w:rsidR="00791D7F" w:rsidRPr="00A57BB5" w:rsidRDefault="00791D7F" w:rsidP="00216C60">
            <w:pPr>
              <w:pStyle w:val="Default"/>
              <w:jc w:val="right"/>
            </w:pPr>
          </w:p>
        </w:tc>
        <w:tc>
          <w:tcPr>
            <w:tcW w:w="2106" w:type="dxa"/>
            <w:shd w:val="clear" w:color="auto" w:fill="FFFFFF" w:themeFill="background1"/>
          </w:tcPr>
          <w:p w:rsidR="00791D7F" w:rsidRPr="00A57BB5" w:rsidRDefault="00791D7F" w:rsidP="00216C60">
            <w:pPr>
              <w:pStyle w:val="Default"/>
              <w:jc w:val="right"/>
            </w:pPr>
          </w:p>
        </w:tc>
      </w:tr>
      <w:tr w:rsidR="00791D7F" w:rsidRPr="00A57BB5" w:rsidTr="00791D7F">
        <w:trPr>
          <w:trHeight w:val="111"/>
          <w:jc w:val="center"/>
        </w:trPr>
        <w:tc>
          <w:tcPr>
            <w:tcW w:w="892" w:type="dxa"/>
          </w:tcPr>
          <w:p w:rsidR="00791D7F" w:rsidRPr="00A57BB5" w:rsidRDefault="002E7FAD" w:rsidP="00216C60">
            <w:pPr>
              <w:pStyle w:val="Default"/>
              <w:rPr>
                <w:lang w:val="sr-Cyrl-RS"/>
              </w:rPr>
            </w:pPr>
            <w:r w:rsidRPr="00A57BB5">
              <w:rPr>
                <w:lang w:val="sr-Cyrl-RS"/>
              </w:rPr>
              <w:t>1</w:t>
            </w:r>
            <w:r w:rsidR="00791D7F" w:rsidRPr="00A57BB5">
              <w:rPr>
                <w:lang w:val="sr-Cyrl-RS"/>
              </w:rPr>
              <w:t>.</w:t>
            </w:r>
          </w:p>
        </w:tc>
        <w:tc>
          <w:tcPr>
            <w:tcW w:w="2106" w:type="dxa"/>
            <w:shd w:val="clear" w:color="auto" w:fill="auto"/>
          </w:tcPr>
          <w:p w:rsidR="00791D7F" w:rsidRPr="00A57BB5" w:rsidRDefault="00791D7F" w:rsidP="00216C60">
            <w:pPr>
              <w:pStyle w:val="Default"/>
              <w:rPr>
                <w:lang w:val="sr-Latn-RS"/>
              </w:rPr>
            </w:pPr>
            <w:r w:rsidRPr="00A57BB5">
              <w:rPr>
                <w:lang w:val="sr-Latn-RS"/>
              </w:rPr>
              <w:t>Hotel</w:t>
            </w:r>
            <w:r w:rsidRPr="00A57BB5">
              <w:rPr>
                <w:lang w:val="sr-Cyrl-RS"/>
              </w:rPr>
              <w:t xml:space="preserve"> </w:t>
            </w:r>
            <w:r w:rsidRPr="00A57BB5">
              <w:rPr>
                <w:lang w:val="sr-Latn-RS"/>
              </w:rPr>
              <w:t>Aleksandar</w:t>
            </w:r>
          </w:p>
        </w:tc>
        <w:tc>
          <w:tcPr>
            <w:tcW w:w="2106" w:type="dxa"/>
            <w:shd w:val="clear" w:color="auto" w:fill="auto"/>
          </w:tcPr>
          <w:p w:rsidR="00791D7F" w:rsidRPr="00A57BB5" w:rsidRDefault="00791D7F" w:rsidP="00216C60">
            <w:pPr>
              <w:pStyle w:val="Default"/>
              <w:rPr>
                <w:lang w:val="sr-Cyrl-RS"/>
              </w:rPr>
            </w:pPr>
            <w:r w:rsidRPr="00A57BB5">
              <w:rPr>
                <w:lang w:val="sr-Cyrl-RS"/>
              </w:rPr>
              <w:t>3***</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lang w:val="sr-Cyrl-RS"/>
              </w:rPr>
            </w:pPr>
            <w:r w:rsidRPr="00A57BB5">
              <w:rPr>
                <w:rFonts w:ascii="Times New Roman" w:hAnsi="Times New Roman" w:cs="Times New Roman"/>
                <w:sz w:val="24"/>
                <w:szCs w:val="24"/>
                <w:lang w:val="sr-Cyrl-RS"/>
              </w:rPr>
              <w:t>55</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lang w:val="sr-Cyrl-RS"/>
              </w:rPr>
            </w:pPr>
            <w:r w:rsidRPr="00A57BB5">
              <w:rPr>
                <w:rFonts w:ascii="Times New Roman" w:hAnsi="Times New Roman" w:cs="Times New Roman"/>
                <w:sz w:val="24"/>
                <w:szCs w:val="24"/>
                <w:lang w:val="sr-Cyrl-RS"/>
              </w:rPr>
              <w:t>110</w:t>
            </w:r>
          </w:p>
        </w:tc>
      </w:tr>
      <w:tr w:rsidR="00791D7F" w:rsidRPr="00A57BB5" w:rsidTr="00791D7F">
        <w:trPr>
          <w:trHeight w:val="109"/>
          <w:jc w:val="center"/>
        </w:trPr>
        <w:tc>
          <w:tcPr>
            <w:tcW w:w="892" w:type="dxa"/>
          </w:tcPr>
          <w:p w:rsidR="00791D7F" w:rsidRPr="00A57BB5" w:rsidRDefault="002E7FAD" w:rsidP="00216C60">
            <w:pPr>
              <w:pStyle w:val="Default"/>
              <w:rPr>
                <w:bCs/>
                <w:lang w:val="sr-Cyrl-RS"/>
              </w:rPr>
            </w:pPr>
            <w:r w:rsidRPr="00A57BB5">
              <w:rPr>
                <w:bCs/>
                <w:lang w:val="sr-Cyrl-RS"/>
              </w:rPr>
              <w:t>2</w:t>
            </w:r>
            <w:r w:rsidR="00791D7F" w:rsidRPr="00A57BB5">
              <w:rPr>
                <w:bCs/>
                <w:lang w:val="sr-Cyrl-RS"/>
              </w:rPr>
              <w:t>.</w:t>
            </w:r>
          </w:p>
        </w:tc>
        <w:tc>
          <w:tcPr>
            <w:tcW w:w="2106" w:type="dxa"/>
            <w:shd w:val="clear" w:color="auto" w:fill="auto"/>
          </w:tcPr>
          <w:p w:rsidR="00791D7F" w:rsidRPr="00A57BB5" w:rsidRDefault="00791D7F" w:rsidP="00216C60">
            <w:pPr>
              <w:pStyle w:val="Default"/>
              <w:rPr>
                <w:bCs/>
              </w:rPr>
            </w:pPr>
            <w:r w:rsidRPr="00A57BB5">
              <w:rPr>
                <w:bCs/>
              </w:rPr>
              <w:t>The Regent Club</w:t>
            </w:r>
          </w:p>
        </w:tc>
        <w:tc>
          <w:tcPr>
            <w:tcW w:w="2106" w:type="dxa"/>
            <w:shd w:val="clear" w:color="auto" w:fill="auto"/>
          </w:tcPr>
          <w:p w:rsidR="00791D7F" w:rsidRPr="00A57BB5" w:rsidRDefault="00791D7F" w:rsidP="00216C60">
            <w:pPr>
              <w:pStyle w:val="Default"/>
              <w:rPr>
                <w:lang w:val="sr-Latn-RS"/>
              </w:rPr>
            </w:pPr>
            <w:r w:rsidRPr="00A57BB5">
              <w:t>3</w:t>
            </w:r>
            <w:r w:rsidRPr="00A57BB5">
              <w:rPr>
                <w:lang w:val="sr-Latn-RS"/>
              </w:rPr>
              <w:t>***</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25</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53</w:t>
            </w:r>
          </w:p>
        </w:tc>
      </w:tr>
      <w:tr w:rsidR="00791D7F" w:rsidRPr="00A57BB5" w:rsidTr="00791D7F">
        <w:trPr>
          <w:trHeight w:val="159"/>
          <w:jc w:val="center"/>
        </w:trPr>
        <w:tc>
          <w:tcPr>
            <w:tcW w:w="892" w:type="dxa"/>
          </w:tcPr>
          <w:p w:rsidR="00791D7F" w:rsidRPr="00A57BB5" w:rsidRDefault="002E7FAD" w:rsidP="00216C60">
            <w:pPr>
              <w:pStyle w:val="Default"/>
              <w:rPr>
                <w:bCs/>
                <w:lang w:val="sr-Cyrl-RS"/>
              </w:rPr>
            </w:pPr>
            <w:r w:rsidRPr="00A57BB5">
              <w:rPr>
                <w:bCs/>
                <w:lang w:val="sr-Cyrl-RS"/>
              </w:rPr>
              <w:t>3</w:t>
            </w:r>
            <w:r w:rsidR="00791D7F" w:rsidRPr="00A57BB5">
              <w:rPr>
                <w:bCs/>
                <w:lang w:val="sr-Cyrl-RS"/>
              </w:rPr>
              <w:t>.</w:t>
            </w:r>
          </w:p>
        </w:tc>
        <w:tc>
          <w:tcPr>
            <w:tcW w:w="2106" w:type="dxa"/>
            <w:shd w:val="clear" w:color="auto" w:fill="auto"/>
          </w:tcPr>
          <w:p w:rsidR="00791D7F" w:rsidRPr="00A57BB5" w:rsidRDefault="00791D7F" w:rsidP="00216C60">
            <w:pPr>
              <w:pStyle w:val="Default"/>
              <w:rPr>
                <w:bCs/>
              </w:rPr>
            </w:pPr>
            <w:r w:rsidRPr="00A57BB5">
              <w:rPr>
                <w:bCs/>
              </w:rPr>
              <w:t>Garni Hotel Sole</w:t>
            </w:r>
          </w:p>
        </w:tc>
        <w:tc>
          <w:tcPr>
            <w:tcW w:w="2106" w:type="dxa"/>
            <w:shd w:val="clear" w:color="auto" w:fill="auto"/>
          </w:tcPr>
          <w:p w:rsidR="00791D7F" w:rsidRPr="00A57BB5" w:rsidRDefault="00791D7F" w:rsidP="00216C60">
            <w:pPr>
              <w:pStyle w:val="Default"/>
            </w:pPr>
            <w:r w:rsidRPr="00A57BB5">
              <w:t>3***</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11</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26</w:t>
            </w:r>
          </w:p>
        </w:tc>
      </w:tr>
      <w:tr w:rsidR="00791D7F" w:rsidRPr="00A57BB5" w:rsidTr="00791D7F">
        <w:trPr>
          <w:trHeight w:val="195"/>
          <w:jc w:val="center"/>
        </w:trPr>
        <w:tc>
          <w:tcPr>
            <w:tcW w:w="892" w:type="dxa"/>
          </w:tcPr>
          <w:p w:rsidR="00791D7F" w:rsidRPr="00A57BB5" w:rsidRDefault="002E7FAD" w:rsidP="00216C60">
            <w:pPr>
              <w:pStyle w:val="Default"/>
              <w:rPr>
                <w:bCs/>
                <w:lang w:val="sr-Cyrl-RS"/>
              </w:rPr>
            </w:pPr>
            <w:r w:rsidRPr="00A57BB5">
              <w:rPr>
                <w:bCs/>
                <w:lang w:val="sr-Cyrl-RS"/>
              </w:rPr>
              <w:t>4</w:t>
            </w:r>
            <w:r w:rsidR="00791D7F" w:rsidRPr="00A57BB5">
              <w:rPr>
                <w:bCs/>
                <w:lang w:val="sr-Cyrl-RS"/>
              </w:rPr>
              <w:t>.</w:t>
            </w:r>
          </w:p>
        </w:tc>
        <w:tc>
          <w:tcPr>
            <w:tcW w:w="2106" w:type="dxa"/>
            <w:shd w:val="clear" w:color="auto" w:fill="auto"/>
          </w:tcPr>
          <w:p w:rsidR="00791D7F" w:rsidRPr="00A57BB5" w:rsidRDefault="00791D7F" w:rsidP="00216C60">
            <w:pPr>
              <w:pStyle w:val="Default"/>
              <w:rPr>
                <w:bCs/>
              </w:rPr>
            </w:pPr>
            <w:r w:rsidRPr="00A57BB5">
              <w:rPr>
                <w:bCs/>
              </w:rPr>
              <w:t>Garni Panorama Lux</w:t>
            </w:r>
          </w:p>
        </w:tc>
        <w:tc>
          <w:tcPr>
            <w:tcW w:w="2106" w:type="dxa"/>
            <w:shd w:val="clear" w:color="auto" w:fill="auto"/>
          </w:tcPr>
          <w:p w:rsidR="00791D7F" w:rsidRPr="00A57BB5" w:rsidRDefault="00791D7F" w:rsidP="00216C60">
            <w:pPr>
              <w:pStyle w:val="Default"/>
            </w:pPr>
            <w:r w:rsidRPr="00A57BB5">
              <w:t>3***</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8</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20</w:t>
            </w:r>
          </w:p>
        </w:tc>
      </w:tr>
      <w:tr w:rsidR="00791D7F" w:rsidRPr="00A57BB5" w:rsidTr="00791D7F">
        <w:trPr>
          <w:trHeight w:val="111"/>
          <w:jc w:val="center"/>
        </w:trPr>
        <w:tc>
          <w:tcPr>
            <w:tcW w:w="892" w:type="dxa"/>
          </w:tcPr>
          <w:p w:rsidR="00791D7F" w:rsidRPr="00A57BB5" w:rsidRDefault="002E7FAD" w:rsidP="00216C60">
            <w:pPr>
              <w:pStyle w:val="Default"/>
              <w:rPr>
                <w:bCs/>
                <w:lang w:val="sr-Cyrl-RS"/>
              </w:rPr>
            </w:pPr>
            <w:r w:rsidRPr="00A57BB5">
              <w:rPr>
                <w:bCs/>
                <w:lang w:val="sr-Cyrl-RS"/>
              </w:rPr>
              <w:t>5</w:t>
            </w:r>
            <w:r w:rsidR="00791D7F" w:rsidRPr="00A57BB5">
              <w:rPr>
                <w:bCs/>
                <w:lang w:val="sr-Cyrl-RS"/>
              </w:rPr>
              <w:t>.</w:t>
            </w:r>
          </w:p>
        </w:tc>
        <w:tc>
          <w:tcPr>
            <w:tcW w:w="2106" w:type="dxa"/>
            <w:shd w:val="clear" w:color="auto" w:fill="auto"/>
          </w:tcPr>
          <w:p w:rsidR="00791D7F" w:rsidRPr="00A57BB5" w:rsidRDefault="00791D7F" w:rsidP="00216C60">
            <w:pPr>
              <w:pStyle w:val="Default"/>
              <w:rPr>
                <w:bCs/>
              </w:rPr>
            </w:pPr>
            <w:r w:rsidRPr="00A57BB5">
              <w:rPr>
                <w:bCs/>
              </w:rPr>
              <w:t>Garni Hotel DuoD</w:t>
            </w:r>
          </w:p>
        </w:tc>
        <w:tc>
          <w:tcPr>
            <w:tcW w:w="2106" w:type="dxa"/>
            <w:shd w:val="clear" w:color="auto" w:fill="auto"/>
          </w:tcPr>
          <w:p w:rsidR="00791D7F" w:rsidRPr="00A57BB5" w:rsidRDefault="00791D7F" w:rsidP="00216C60">
            <w:pPr>
              <w:pStyle w:val="Default"/>
            </w:pPr>
            <w:r w:rsidRPr="00A57BB5">
              <w:t>3***</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12</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27</w:t>
            </w:r>
          </w:p>
        </w:tc>
      </w:tr>
      <w:tr w:rsidR="00791D7F" w:rsidRPr="00A57BB5" w:rsidTr="00791D7F">
        <w:trPr>
          <w:trHeight w:val="111"/>
          <w:jc w:val="center"/>
        </w:trPr>
        <w:tc>
          <w:tcPr>
            <w:tcW w:w="892" w:type="dxa"/>
          </w:tcPr>
          <w:p w:rsidR="00791D7F" w:rsidRPr="00A57BB5" w:rsidRDefault="002E7FAD" w:rsidP="00216C60">
            <w:pPr>
              <w:pStyle w:val="Default"/>
              <w:rPr>
                <w:bCs/>
                <w:lang w:val="sr-Cyrl-RS"/>
              </w:rPr>
            </w:pPr>
            <w:r w:rsidRPr="00A57BB5">
              <w:rPr>
                <w:bCs/>
                <w:lang w:val="sr-Cyrl-RS"/>
              </w:rPr>
              <w:t>6</w:t>
            </w:r>
            <w:r w:rsidR="00791D7F" w:rsidRPr="00A57BB5">
              <w:rPr>
                <w:bCs/>
                <w:lang w:val="sr-Cyrl-RS"/>
              </w:rPr>
              <w:t>.</w:t>
            </w:r>
          </w:p>
        </w:tc>
        <w:tc>
          <w:tcPr>
            <w:tcW w:w="2106" w:type="dxa"/>
            <w:shd w:val="clear" w:color="auto" w:fill="auto"/>
          </w:tcPr>
          <w:p w:rsidR="00791D7F" w:rsidRPr="00A57BB5" w:rsidRDefault="00791D7F" w:rsidP="00216C60">
            <w:pPr>
              <w:pStyle w:val="Default"/>
              <w:rPr>
                <w:bCs/>
              </w:rPr>
            </w:pPr>
            <w:r w:rsidRPr="00A57BB5">
              <w:rPr>
                <w:bCs/>
              </w:rPr>
              <w:t>Garni Hotel Eter</w:t>
            </w:r>
          </w:p>
        </w:tc>
        <w:tc>
          <w:tcPr>
            <w:tcW w:w="2106" w:type="dxa"/>
            <w:shd w:val="clear" w:color="auto" w:fill="auto"/>
          </w:tcPr>
          <w:p w:rsidR="00791D7F" w:rsidRPr="00A57BB5" w:rsidRDefault="00791D7F" w:rsidP="00216C60">
            <w:pPr>
              <w:pStyle w:val="Default"/>
            </w:pPr>
            <w:r w:rsidRPr="00A57BB5">
              <w:t>3***</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19</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38</w:t>
            </w:r>
          </w:p>
        </w:tc>
      </w:tr>
      <w:tr w:rsidR="00791D7F" w:rsidRPr="00A57BB5" w:rsidTr="00791D7F">
        <w:trPr>
          <w:trHeight w:val="111"/>
          <w:jc w:val="center"/>
        </w:trPr>
        <w:tc>
          <w:tcPr>
            <w:tcW w:w="892" w:type="dxa"/>
          </w:tcPr>
          <w:p w:rsidR="00791D7F" w:rsidRPr="00A57BB5" w:rsidRDefault="002E7FAD" w:rsidP="00216C60">
            <w:pPr>
              <w:pStyle w:val="Default"/>
              <w:rPr>
                <w:bCs/>
                <w:lang w:val="sr-Cyrl-RS"/>
              </w:rPr>
            </w:pPr>
            <w:r w:rsidRPr="00A57BB5">
              <w:rPr>
                <w:bCs/>
                <w:lang w:val="sr-Cyrl-RS"/>
              </w:rPr>
              <w:t>7.</w:t>
            </w:r>
          </w:p>
        </w:tc>
        <w:tc>
          <w:tcPr>
            <w:tcW w:w="2106" w:type="dxa"/>
            <w:shd w:val="clear" w:color="auto" w:fill="auto"/>
          </w:tcPr>
          <w:p w:rsidR="00791D7F" w:rsidRPr="00A57BB5" w:rsidRDefault="00791D7F" w:rsidP="00216C60">
            <w:pPr>
              <w:pStyle w:val="Default"/>
              <w:rPr>
                <w:bCs/>
              </w:rPr>
            </w:pPr>
            <w:r w:rsidRPr="00A57BB5">
              <w:rPr>
                <w:bCs/>
              </w:rPr>
              <w:t>Garni Hotel 018 In</w:t>
            </w:r>
          </w:p>
        </w:tc>
        <w:tc>
          <w:tcPr>
            <w:tcW w:w="2106" w:type="dxa"/>
            <w:shd w:val="clear" w:color="auto" w:fill="auto"/>
          </w:tcPr>
          <w:p w:rsidR="00791D7F" w:rsidRPr="00A57BB5" w:rsidRDefault="00791D7F" w:rsidP="00216C60">
            <w:pPr>
              <w:pStyle w:val="Default"/>
            </w:pPr>
            <w:r w:rsidRPr="00A57BB5">
              <w:t>3***</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9</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23</w:t>
            </w:r>
          </w:p>
        </w:tc>
      </w:tr>
      <w:tr w:rsidR="00791D7F" w:rsidRPr="00A57BB5" w:rsidTr="00411EC9">
        <w:trPr>
          <w:trHeight w:val="111"/>
          <w:jc w:val="center"/>
        </w:trPr>
        <w:tc>
          <w:tcPr>
            <w:tcW w:w="892" w:type="dxa"/>
            <w:tcBorders>
              <w:bottom w:val="single" w:sz="4" w:space="0" w:color="auto"/>
            </w:tcBorders>
          </w:tcPr>
          <w:p w:rsidR="00791D7F" w:rsidRPr="00A57BB5" w:rsidRDefault="002E7FAD" w:rsidP="00216C60">
            <w:pPr>
              <w:pStyle w:val="Default"/>
              <w:rPr>
                <w:bCs/>
                <w:lang w:val="sr-Cyrl-RS"/>
              </w:rPr>
            </w:pPr>
            <w:r w:rsidRPr="00A57BB5">
              <w:rPr>
                <w:bCs/>
                <w:lang w:val="sr-Cyrl-RS"/>
              </w:rPr>
              <w:t>8.</w:t>
            </w:r>
          </w:p>
        </w:tc>
        <w:tc>
          <w:tcPr>
            <w:tcW w:w="2106" w:type="dxa"/>
            <w:tcBorders>
              <w:bottom w:val="single" w:sz="4" w:space="0" w:color="auto"/>
            </w:tcBorders>
            <w:shd w:val="clear" w:color="auto" w:fill="auto"/>
          </w:tcPr>
          <w:p w:rsidR="00791D7F" w:rsidRPr="00A57BB5" w:rsidRDefault="00791D7F" w:rsidP="00216C60">
            <w:pPr>
              <w:pStyle w:val="Default"/>
              <w:rPr>
                <w:bCs/>
              </w:rPr>
            </w:pPr>
            <w:r w:rsidRPr="00A57BB5">
              <w:rPr>
                <w:bCs/>
              </w:rPr>
              <w:t>Garni Hotel Crystal Ice</w:t>
            </w:r>
          </w:p>
        </w:tc>
        <w:tc>
          <w:tcPr>
            <w:tcW w:w="2106" w:type="dxa"/>
            <w:tcBorders>
              <w:bottom w:val="single" w:sz="4" w:space="0" w:color="auto"/>
            </w:tcBorders>
            <w:shd w:val="clear" w:color="auto" w:fill="auto"/>
          </w:tcPr>
          <w:p w:rsidR="00791D7F" w:rsidRPr="00A57BB5" w:rsidRDefault="00791D7F" w:rsidP="00216C60">
            <w:pPr>
              <w:pStyle w:val="Default"/>
            </w:pPr>
            <w:r w:rsidRPr="00A57BB5">
              <w:t>3***</w:t>
            </w:r>
          </w:p>
        </w:tc>
        <w:tc>
          <w:tcPr>
            <w:tcW w:w="2106" w:type="dxa"/>
            <w:tcBorders>
              <w:bottom w:val="single" w:sz="4" w:space="0" w:color="auto"/>
            </w:tcBorders>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39</w:t>
            </w:r>
          </w:p>
        </w:tc>
        <w:tc>
          <w:tcPr>
            <w:tcW w:w="2106" w:type="dxa"/>
            <w:tcBorders>
              <w:bottom w:val="single" w:sz="4" w:space="0" w:color="auto"/>
            </w:tcBorders>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53</w:t>
            </w:r>
          </w:p>
        </w:tc>
      </w:tr>
      <w:tr w:rsidR="00791D7F" w:rsidRPr="00A57BB5" w:rsidTr="00411EC9">
        <w:trPr>
          <w:trHeight w:val="111"/>
          <w:jc w:val="center"/>
        </w:trPr>
        <w:tc>
          <w:tcPr>
            <w:tcW w:w="892" w:type="dxa"/>
            <w:tcBorders>
              <w:bottom w:val="single" w:sz="4" w:space="0" w:color="auto"/>
            </w:tcBorders>
            <w:shd w:val="clear" w:color="auto" w:fill="F2F2F2" w:themeFill="background1" w:themeFillShade="F2"/>
          </w:tcPr>
          <w:p w:rsidR="00791D7F" w:rsidRPr="00A57BB5" w:rsidRDefault="00791D7F" w:rsidP="00216C60">
            <w:pPr>
              <w:pStyle w:val="Default"/>
              <w:rPr>
                <w:b/>
                <w:lang w:val="sr-Cyrl-RS"/>
              </w:rPr>
            </w:pPr>
          </w:p>
        </w:tc>
        <w:tc>
          <w:tcPr>
            <w:tcW w:w="2106" w:type="dxa"/>
            <w:tcBorders>
              <w:bottom w:val="single" w:sz="4" w:space="0" w:color="auto"/>
            </w:tcBorders>
            <w:shd w:val="clear" w:color="auto" w:fill="F2F2F2" w:themeFill="background1" w:themeFillShade="F2"/>
          </w:tcPr>
          <w:p w:rsidR="00791D7F" w:rsidRPr="00A57BB5" w:rsidRDefault="00791D7F" w:rsidP="00216C60">
            <w:pPr>
              <w:pStyle w:val="Default"/>
              <w:rPr>
                <w:b/>
                <w:bCs/>
                <w:lang w:val="sr-Cyrl-RS"/>
              </w:rPr>
            </w:pPr>
            <w:r w:rsidRPr="00A57BB5">
              <w:rPr>
                <w:b/>
                <w:lang w:val="sr-Cyrl-RS"/>
              </w:rPr>
              <w:t>Укупно</w:t>
            </w:r>
            <w:r w:rsidR="0016488A" w:rsidRPr="00A57BB5">
              <w:rPr>
                <w:b/>
                <w:lang w:val="sr-Cyrl-RS"/>
              </w:rPr>
              <w:t xml:space="preserve"> 8 хотела са</w:t>
            </w:r>
            <w:r w:rsidRPr="00A57BB5">
              <w:rPr>
                <w:b/>
                <w:lang w:val="sr-Cyrl-RS"/>
              </w:rPr>
              <w:t xml:space="preserve"> </w:t>
            </w:r>
            <w:r w:rsidRPr="00A57BB5">
              <w:rPr>
                <w:b/>
                <w:bCs/>
                <w:lang w:val="sr-Cyrl-RS"/>
              </w:rPr>
              <w:t>3***</w:t>
            </w:r>
          </w:p>
        </w:tc>
        <w:tc>
          <w:tcPr>
            <w:tcW w:w="2106" w:type="dxa"/>
            <w:tcBorders>
              <w:bottom w:val="single" w:sz="4" w:space="0" w:color="auto"/>
            </w:tcBorders>
            <w:shd w:val="clear" w:color="auto" w:fill="F2F2F2" w:themeFill="background1" w:themeFillShade="F2"/>
          </w:tcPr>
          <w:p w:rsidR="00791D7F" w:rsidRPr="00A57BB5" w:rsidRDefault="00791D7F" w:rsidP="00216C60">
            <w:pPr>
              <w:pStyle w:val="Default"/>
              <w:rPr>
                <w:b/>
              </w:rPr>
            </w:pPr>
          </w:p>
        </w:tc>
        <w:tc>
          <w:tcPr>
            <w:tcW w:w="2106" w:type="dxa"/>
            <w:tcBorders>
              <w:bottom w:val="single" w:sz="4" w:space="0" w:color="auto"/>
            </w:tcBorders>
            <w:shd w:val="clear" w:color="auto" w:fill="F2F2F2" w:themeFill="background1" w:themeFillShade="F2"/>
          </w:tcPr>
          <w:p w:rsidR="00791D7F" w:rsidRPr="00A57BB5" w:rsidRDefault="00791D7F" w:rsidP="00216C60">
            <w:pPr>
              <w:spacing w:after="0" w:line="240" w:lineRule="auto"/>
              <w:jc w:val="right"/>
              <w:rPr>
                <w:rFonts w:ascii="Times New Roman" w:hAnsi="Times New Roman" w:cs="Times New Roman"/>
                <w:b/>
                <w:sz w:val="24"/>
                <w:szCs w:val="24"/>
              </w:rPr>
            </w:pPr>
          </w:p>
        </w:tc>
        <w:tc>
          <w:tcPr>
            <w:tcW w:w="2106" w:type="dxa"/>
            <w:tcBorders>
              <w:bottom w:val="single" w:sz="4" w:space="0" w:color="auto"/>
            </w:tcBorders>
            <w:shd w:val="clear" w:color="auto" w:fill="F2F2F2" w:themeFill="background1" w:themeFillShade="F2"/>
          </w:tcPr>
          <w:p w:rsidR="00791D7F" w:rsidRPr="00A57BB5" w:rsidRDefault="00791D7F" w:rsidP="00216C60">
            <w:pPr>
              <w:spacing w:after="0" w:line="240" w:lineRule="auto"/>
              <w:jc w:val="right"/>
              <w:rPr>
                <w:rFonts w:ascii="Times New Roman" w:hAnsi="Times New Roman" w:cs="Times New Roman"/>
                <w:b/>
                <w:sz w:val="24"/>
                <w:szCs w:val="24"/>
                <w:lang w:val="sr-Cyrl-RS"/>
              </w:rPr>
            </w:pPr>
            <w:r w:rsidRPr="00A57BB5">
              <w:rPr>
                <w:rFonts w:ascii="Times New Roman" w:hAnsi="Times New Roman" w:cs="Times New Roman"/>
                <w:b/>
                <w:sz w:val="24"/>
                <w:szCs w:val="24"/>
                <w:lang w:val="sr-Cyrl-RS"/>
              </w:rPr>
              <w:t>350</w:t>
            </w:r>
          </w:p>
        </w:tc>
      </w:tr>
      <w:tr w:rsidR="002E7FAD" w:rsidRPr="00A57BB5" w:rsidTr="00411EC9">
        <w:trPr>
          <w:trHeight w:val="242"/>
          <w:jc w:val="center"/>
        </w:trPr>
        <w:tc>
          <w:tcPr>
            <w:tcW w:w="892" w:type="dxa"/>
            <w:shd w:val="clear" w:color="auto" w:fill="FFFFFF" w:themeFill="background1"/>
          </w:tcPr>
          <w:p w:rsidR="002E7FAD" w:rsidRPr="00A57BB5" w:rsidRDefault="002E7FAD" w:rsidP="00216C60">
            <w:pPr>
              <w:pStyle w:val="Default"/>
              <w:rPr>
                <w:bCs/>
                <w:lang w:val="sr-Cyrl-RS"/>
              </w:rPr>
            </w:pPr>
          </w:p>
        </w:tc>
        <w:tc>
          <w:tcPr>
            <w:tcW w:w="2106" w:type="dxa"/>
            <w:shd w:val="clear" w:color="auto" w:fill="FFFFFF" w:themeFill="background1"/>
          </w:tcPr>
          <w:p w:rsidR="002E7FAD" w:rsidRPr="00A57BB5" w:rsidRDefault="002E7FAD" w:rsidP="00216C60">
            <w:pPr>
              <w:pStyle w:val="Default"/>
              <w:rPr>
                <w:bCs/>
              </w:rPr>
            </w:pPr>
          </w:p>
        </w:tc>
        <w:tc>
          <w:tcPr>
            <w:tcW w:w="2106" w:type="dxa"/>
            <w:shd w:val="clear" w:color="auto" w:fill="FFFFFF" w:themeFill="background1"/>
          </w:tcPr>
          <w:p w:rsidR="002E7FAD" w:rsidRPr="00A57BB5" w:rsidRDefault="002E7FAD" w:rsidP="00216C60">
            <w:pPr>
              <w:pStyle w:val="Default"/>
            </w:pPr>
          </w:p>
        </w:tc>
        <w:tc>
          <w:tcPr>
            <w:tcW w:w="2106" w:type="dxa"/>
            <w:shd w:val="clear" w:color="auto" w:fill="FFFFFF" w:themeFill="background1"/>
          </w:tcPr>
          <w:p w:rsidR="002E7FAD" w:rsidRPr="00A57BB5" w:rsidRDefault="002E7FAD" w:rsidP="00216C60">
            <w:pPr>
              <w:spacing w:after="0" w:line="240" w:lineRule="auto"/>
              <w:jc w:val="right"/>
              <w:rPr>
                <w:rFonts w:ascii="Times New Roman" w:hAnsi="Times New Roman" w:cs="Times New Roman"/>
                <w:sz w:val="24"/>
                <w:szCs w:val="24"/>
              </w:rPr>
            </w:pPr>
          </w:p>
        </w:tc>
        <w:tc>
          <w:tcPr>
            <w:tcW w:w="2106" w:type="dxa"/>
            <w:shd w:val="clear" w:color="auto" w:fill="FFFFFF" w:themeFill="background1"/>
          </w:tcPr>
          <w:p w:rsidR="002E7FAD" w:rsidRPr="00A57BB5" w:rsidRDefault="002E7FAD" w:rsidP="00216C60">
            <w:pPr>
              <w:spacing w:after="0" w:line="240" w:lineRule="auto"/>
              <w:jc w:val="right"/>
              <w:rPr>
                <w:rFonts w:ascii="Times New Roman" w:hAnsi="Times New Roman" w:cs="Times New Roman"/>
                <w:sz w:val="24"/>
                <w:szCs w:val="24"/>
                <w:lang w:val="sr-Latn-RS"/>
              </w:rPr>
            </w:pPr>
          </w:p>
        </w:tc>
      </w:tr>
      <w:tr w:rsidR="00791D7F" w:rsidRPr="00A57BB5" w:rsidTr="00791D7F">
        <w:trPr>
          <w:trHeight w:val="242"/>
          <w:jc w:val="center"/>
        </w:trPr>
        <w:tc>
          <w:tcPr>
            <w:tcW w:w="892" w:type="dxa"/>
          </w:tcPr>
          <w:p w:rsidR="00791D7F" w:rsidRPr="00A57BB5" w:rsidRDefault="002E7FAD" w:rsidP="00216C60">
            <w:pPr>
              <w:pStyle w:val="Default"/>
              <w:rPr>
                <w:bCs/>
                <w:lang w:val="sr-Cyrl-RS"/>
              </w:rPr>
            </w:pPr>
            <w:r w:rsidRPr="00A57BB5">
              <w:rPr>
                <w:bCs/>
                <w:lang w:val="sr-Cyrl-RS"/>
              </w:rPr>
              <w:t>1.</w:t>
            </w:r>
          </w:p>
        </w:tc>
        <w:tc>
          <w:tcPr>
            <w:tcW w:w="2106" w:type="dxa"/>
            <w:shd w:val="clear" w:color="auto" w:fill="auto"/>
          </w:tcPr>
          <w:p w:rsidR="00791D7F" w:rsidRPr="00A57BB5" w:rsidRDefault="00791D7F" w:rsidP="00216C60">
            <w:pPr>
              <w:pStyle w:val="Default"/>
              <w:rPr>
                <w:bCs/>
              </w:rPr>
            </w:pPr>
            <w:r w:rsidRPr="00A57BB5">
              <w:rPr>
                <w:bCs/>
              </w:rPr>
              <w:t>Hotel Complex Vidikovac</w:t>
            </w:r>
          </w:p>
        </w:tc>
        <w:tc>
          <w:tcPr>
            <w:tcW w:w="2106" w:type="dxa"/>
            <w:shd w:val="clear" w:color="auto" w:fill="auto"/>
          </w:tcPr>
          <w:p w:rsidR="00791D7F" w:rsidRPr="00A57BB5" w:rsidRDefault="00791D7F" w:rsidP="00216C60">
            <w:pPr>
              <w:pStyle w:val="Default"/>
              <w:rPr>
                <w:lang w:val="sr-Latn-RS"/>
              </w:rPr>
            </w:pPr>
            <w:r w:rsidRPr="00A57BB5">
              <w:t>2</w:t>
            </w:r>
            <w:r w:rsidRPr="00A57BB5">
              <w:rPr>
                <w:lang w:val="sr-Latn-RS"/>
              </w:rPr>
              <w:t>**</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81</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lang w:val="sr-Latn-RS"/>
              </w:rPr>
            </w:pPr>
            <w:r w:rsidRPr="00A57BB5">
              <w:rPr>
                <w:rFonts w:ascii="Times New Roman" w:hAnsi="Times New Roman" w:cs="Times New Roman"/>
                <w:sz w:val="24"/>
                <w:szCs w:val="24"/>
                <w:lang w:val="sr-Latn-RS"/>
              </w:rPr>
              <w:t>250</w:t>
            </w:r>
          </w:p>
        </w:tc>
      </w:tr>
      <w:tr w:rsidR="00791D7F" w:rsidRPr="00A57BB5" w:rsidTr="00791D7F">
        <w:trPr>
          <w:trHeight w:val="242"/>
          <w:jc w:val="center"/>
        </w:trPr>
        <w:tc>
          <w:tcPr>
            <w:tcW w:w="892" w:type="dxa"/>
          </w:tcPr>
          <w:p w:rsidR="00791D7F" w:rsidRPr="00A57BB5" w:rsidRDefault="002E7FAD" w:rsidP="00216C60">
            <w:pPr>
              <w:pStyle w:val="Default"/>
              <w:rPr>
                <w:bCs/>
                <w:lang w:val="sr-Cyrl-RS"/>
              </w:rPr>
            </w:pPr>
            <w:r w:rsidRPr="00A57BB5">
              <w:rPr>
                <w:bCs/>
                <w:lang w:val="sr-Cyrl-RS"/>
              </w:rPr>
              <w:lastRenderedPageBreak/>
              <w:t>2.</w:t>
            </w:r>
          </w:p>
        </w:tc>
        <w:tc>
          <w:tcPr>
            <w:tcW w:w="2106" w:type="dxa"/>
            <w:shd w:val="clear" w:color="auto" w:fill="auto"/>
          </w:tcPr>
          <w:p w:rsidR="00791D7F" w:rsidRPr="00A57BB5" w:rsidRDefault="00791D7F" w:rsidP="00216C60">
            <w:pPr>
              <w:pStyle w:val="Default"/>
              <w:rPr>
                <w:bCs/>
                <w:lang w:val="sr-Latn-RS"/>
              </w:rPr>
            </w:pPr>
            <w:r w:rsidRPr="00A57BB5">
              <w:rPr>
                <w:bCs/>
                <w:lang w:val="sr-Latn-RS"/>
              </w:rPr>
              <w:t>Hotel Zeleni Vir</w:t>
            </w:r>
          </w:p>
        </w:tc>
        <w:tc>
          <w:tcPr>
            <w:tcW w:w="2106" w:type="dxa"/>
            <w:shd w:val="clear" w:color="auto" w:fill="auto"/>
          </w:tcPr>
          <w:p w:rsidR="00791D7F" w:rsidRPr="00A57BB5" w:rsidRDefault="00791D7F" w:rsidP="00216C60">
            <w:pPr>
              <w:pStyle w:val="Default"/>
            </w:pPr>
            <w:r w:rsidRPr="00A57BB5">
              <w:t>2**</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32</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lang w:val="sr-Latn-RS"/>
              </w:rPr>
            </w:pPr>
            <w:r w:rsidRPr="00A57BB5">
              <w:rPr>
                <w:rFonts w:ascii="Times New Roman" w:hAnsi="Times New Roman" w:cs="Times New Roman"/>
                <w:sz w:val="24"/>
                <w:szCs w:val="24"/>
                <w:lang w:val="sr-Latn-RS"/>
              </w:rPr>
              <w:t>84</w:t>
            </w:r>
          </w:p>
        </w:tc>
      </w:tr>
      <w:tr w:rsidR="00791D7F" w:rsidRPr="00A57BB5" w:rsidTr="00791D7F">
        <w:trPr>
          <w:trHeight w:val="242"/>
          <w:jc w:val="center"/>
        </w:trPr>
        <w:tc>
          <w:tcPr>
            <w:tcW w:w="892" w:type="dxa"/>
          </w:tcPr>
          <w:p w:rsidR="00791D7F" w:rsidRPr="00A57BB5" w:rsidRDefault="002E7FAD" w:rsidP="00216C60">
            <w:pPr>
              <w:pStyle w:val="Default"/>
              <w:rPr>
                <w:bCs/>
                <w:lang w:val="sr-Cyrl-RS"/>
              </w:rPr>
            </w:pPr>
            <w:r w:rsidRPr="00A57BB5">
              <w:rPr>
                <w:bCs/>
                <w:lang w:val="sr-Cyrl-RS"/>
              </w:rPr>
              <w:t>3.</w:t>
            </w:r>
          </w:p>
        </w:tc>
        <w:tc>
          <w:tcPr>
            <w:tcW w:w="2106" w:type="dxa"/>
            <w:shd w:val="clear" w:color="auto" w:fill="auto"/>
          </w:tcPr>
          <w:p w:rsidR="00791D7F" w:rsidRPr="00A57BB5" w:rsidRDefault="00791D7F" w:rsidP="00216C60">
            <w:pPr>
              <w:pStyle w:val="Default"/>
              <w:rPr>
                <w:bCs/>
                <w:lang w:val="sr-Latn-RS"/>
              </w:rPr>
            </w:pPr>
            <w:r w:rsidRPr="00A57BB5">
              <w:rPr>
                <w:bCs/>
                <w:lang w:val="sr-Latn-RS"/>
              </w:rPr>
              <w:t>Garni Hotel Svrljižanka</w:t>
            </w:r>
          </w:p>
        </w:tc>
        <w:tc>
          <w:tcPr>
            <w:tcW w:w="2106" w:type="dxa"/>
            <w:shd w:val="clear" w:color="auto" w:fill="auto"/>
          </w:tcPr>
          <w:p w:rsidR="00791D7F" w:rsidRPr="00A57BB5" w:rsidRDefault="00791D7F" w:rsidP="00216C60">
            <w:pPr>
              <w:pStyle w:val="Default"/>
            </w:pPr>
            <w:r w:rsidRPr="00A57BB5">
              <w:t>2**</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9</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lang w:val="sr-Latn-RS"/>
              </w:rPr>
            </w:pPr>
            <w:r w:rsidRPr="00A57BB5">
              <w:rPr>
                <w:rFonts w:ascii="Times New Roman" w:hAnsi="Times New Roman" w:cs="Times New Roman"/>
                <w:sz w:val="24"/>
                <w:szCs w:val="24"/>
                <w:lang w:val="sr-Latn-RS"/>
              </w:rPr>
              <w:t>20</w:t>
            </w:r>
          </w:p>
        </w:tc>
      </w:tr>
      <w:tr w:rsidR="00791D7F" w:rsidRPr="00A57BB5" w:rsidTr="00791D7F">
        <w:trPr>
          <w:trHeight w:val="242"/>
          <w:jc w:val="center"/>
        </w:trPr>
        <w:tc>
          <w:tcPr>
            <w:tcW w:w="892" w:type="dxa"/>
          </w:tcPr>
          <w:p w:rsidR="00791D7F" w:rsidRPr="00A57BB5" w:rsidRDefault="002E7FAD" w:rsidP="00216C60">
            <w:pPr>
              <w:pStyle w:val="Default"/>
              <w:rPr>
                <w:bCs/>
                <w:lang w:val="sr-Cyrl-RS"/>
              </w:rPr>
            </w:pPr>
            <w:r w:rsidRPr="00A57BB5">
              <w:rPr>
                <w:bCs/>
                <w:lang w:val="sr-Cyrl-RS"/>
              </w:rPr>
              <w:t>4.</w:t>
            </w:r>
          </w:p>
        </w:tc>
        <w:tc>
          <w:tcPr>
            <w:tcW w:w="2106" w:type="dxa"/>
            <w:shd w:val="clear" w:color="auto" w:fill="auto"/>
          </w:tcPr>
          <w:p w:rsidR="00791D7F" w:rsidRPr="00A57BB5" w:rsidRDefault="00791D7F" w:rsidP="00216C60">
            <w:pPr>
              <w:pStyle w:val="Default"/>
              <w:rPr>
                <w:bCs/>
                <w:lang w:val="sr-Latn-RS"/>
              </w:rPr>
            </w:pPr>
            <w:r w:rsidRPr="00A57BB5">
              <w:rPr>
                <w:bCs/>
                <w:lang w:val="sr-Latn-RS"/>
              </w:rPr>
              <w:t>Garni Hotel Consul Accommodation</w:t>
            </w:r>
          </w:p>
        </w:tc>
        <w:tc>
          <w:tcPr>
            <w:tcW w:w="2106" w:type="dxa"/>
            <w:shd w:val="clear" w:color="auto" w:fill="auto"/>
          </w:tcPr>
          <w:p w:rsidR="00791D7F" w:rsidRPr="00A57BB5" w:rsidRDefault="00791D7F" w:rsidP="00216C60">
            <w:pPr>
              <w:pStyle w:val="Default"/>
            </w:pPr>
            <w:r w:rsidRPr="00A57BB5">
              <w:t>2**</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12</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lang w:val="sr-Latn-RS"/>
              </w:rPr>
            </w:pPr>
            <w:r w:rsidRPr="00A57BB5">
              <w:rPr>
                <w:rFonts w:ascii="Times New Roman" w:hAnsi="Times New Roman" w:cs="Times New Roman"/>
                <w:sz w:val="24"/>
                <w:szCs w:val="24"/>
                <w:lang w:val="sr-Latn-RS"/>
              </w:rPr>
              <w:t>30</w:t>
            </w:r>
          </w:p>
        </w:tc>
      </w:tr>
      <w:tr w:rsidR="00791D7F" w:rsidRPr="00A57BB5" w:rsidTr="00411EC9">
        <w:trPr>
          <w:trHeight w:val="242"/>
          <w:jc w:val="center"/>
        </w:trPr>
        <w:tc>
          <w:tcPr>
            <w:tcW w:w="892" w:type="dxa"/>
            <w:tcBorders>
              <w:bottom w:val="single" w:sz="4" w:space="0" w:color="auto"/>
            </w:tcBorders>
          </w:tcPr>
          <w:p w:rsidR="00791D7F" w:rsidRPr="00A57BB5" w:rsidRDefault="002E7FAD" w:rsidP="00216C60">
            <w:pPr>
              <w:pStyle w:val="Default"/>
              <w:rPr>
                <w:bCs/>
                <w:lang w:val="sr-Cyrl-RS"/>
              </w:rPr>
            </w:pPr>
            <w:r w:rsidRPr="00A57BB5">
              <w:rPr>
                <w:bCs/>
                <w:lang w:val="sr-Cyrl-RS"/>
              </w:rPr>
              <w:t>5.</w:t>
            </w:r>
          </w:p>
        </w:tc>
        <w:tc>
          <w:tcPr>
            <w:tcW w:w="2106" w:type="dxa"/>
            <w:tcBorders>
              <w:bottom w:val="single" w:sz="4" w:space="0" w:color="auto"/>
            </w:tcBorders>
            <w:shd w:val="clear" w:color="auto" w:fill="auto"/>
          </w:tcPr>
          <w:p w:rsidR="00791D7F" w:rsidRPr="00A57BB5" w:rsidRDefault="00791D7F" w:rsidP="00216C60">
            <w:pPr>
              <w:pStyle w:val="Default"/>
              <w:rPr>
                <w:bCs/>
                <w:lang w:val="sr-Latn-RS"/>
              </w:rPr>
            </w:pPr>
            <w:r w:rsidRPr="00A57BB5">
              <w:rPr>
                <w:bCs/>
                <w:lang w:val="sr-Latn-RS"/>
              </w:rPr>
              <w:t>Uni Elita Lux</w:t>
            </w:r>
          </w:p>
        </w:tc>
        <w:tc>
          <w:tcPr>
            <w:tcW w:w="2106" w:type="dxa"/>
            <w:tcBorders>
              <w:bottom w:val="single" w:sz="4" w:space="0" w:color="auto"/>
            </w:tcBorders>
            <w:shd w:val="clear" w:color="auto" w:fill="auto"/>
          </w:tcPr>
          <w:p w:rsidR="00791D7F" w:rsidRPr="00A57BB5" w:rsidRDefault="00791D7F" w:rsidP="00216C60">
            <w:pPr>
              <w:pStyle w:val="Default"/>
            </w:pPr>
            <w:r w:rsidRPr="00A57BB5">
              <w:t>2**</w:t>
            </w:r>
          </w:p>
        </w:tc>
        <w:tc>
          <w:tcPr>
            <w:tcW w:w="2106" w:type="dxa"/>
            <w:tcBorders>
              <w:bottom w:val="single" w:sz="4" w:space="0" w:color="auto"/>
            </w:tcBorders>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23</w:t>
            </w:r>
          </w:p>
        </w:tc>
        <w:tc>
          <w:tcPr>
            <w:tcW w:w="2106" w:type="dxa"/>
            <w:tcBorders>
              <w:bottom w:val="single" w:sz="4" w:space="0" w:color="auto"/>
            </w:tcBorders>
            <w:shd w:val="clear" w:color="auto" w:fill="auto"/>
          </w:tcPr>
          <w:p w:rsidR="00791D7F" w:rsidRPr="00A57BB5" w:rsidRDefault="00791D7F" w:rsidP="00216C60">
            <w:pPr>
              <w:spacing w:after="0" w:line="240" w:lineRule="auto"/>
              <w:jc w:val="right"/>
              <w:rPr>
                <w:rFonts w:ascii="Times New Roman" w:hAnsi="Times New Roman" w:cs="Times New Roman"/>
                <w:sz w:val="24"/>
                <w:szCs w:val="24"/>
                <w:lang w:val="sr-Latn-RS"/>
              </w:rPr>
            </w:pPr>
            <w:r w:rsidRPr="00A57BB5">
              <w:rPr>
                <w:rFonts w:ascii="Times New Roman" w:hAnsi="Times New Roman" w:cs="Times New Roman"/>
                <w:sz w:val="24"/>
                <w:szCs w:val="24"/>
                <w:lang w:val="sr-Latn-RS"/>
              </w:rPr>
              <w:t>59</w:t>
            </w:r>
          </w:p>
        </w:tc>
      </w:tr>
      <w:tr w:rsidR="00791D7F" w:rsidRPr="00A57BB5" w:rsidTr="00411EC9">
        <w:trPr>
          <w:trHeight w:val="242"/>
          <w:jc w:val="center"/>
        </w:trPr>
        <w:tc>
          <w:tcPr>
            <w:tcW w:w="892" w:type="dxa"/>
            <w:tcBorders>
              <w:bottom w:val="single" w:sz="4" w:space="0" w:color="auto"/>
            </w:tcBorders>
            <w:shd w:val="clear" w:color="auto" w:fill="F2F2F2" w:themeFill="background1" w:themeFillShade="F2"/>
          </w:tcPr>
          <w:p w:rsidR="00791D7F" w:rsidRPr="00A57BB5" w:rsidRDefault="00791D7F" w:rsidP="00216C60">
            <w:pPr>
              <w:pStyle w:val="Default"/>
              <w:rPr>
                <w:b/>
                <w:lang w:val="sr-Cyrl-RS"/>
              </w:rPr>
            </w:pPr>
          </w:p>
        </w:tc>
        <w:tc>
          <w:tcPr>
            <w:tcW w:w="2106" w:type="dxa"/>
            <w:tcBorders>
              <w:bottom w:val="single" w:sz="4" w:space="0" w:color="auto"/>
            </w:tcBorders>
            <w:shd w:val="clear" w:color="auto" w:fill="F2F2F2" w:themeFill="background1" w:themeFillShade="F2"/>
          </w:tcPr>
          <w:p w:rsidR="00791D7F" w:rsidRPr="00A57BB5" w:rsidRDefault="00791D7F" w:rsidP="00216C60">
            <w:pPr>
              <w:pStyle w:val="Default"/>
              <w:rPr>
                <w:b/>
                <w:bCs/>
                <w:lang w:val="sr-Latn-RS"/>
              </w:rPr>
            </w:pPr>
            <w:r w:rsidRPr="00A57BB5">
              <w:rPr>
                <w:b/>
                <w:lang w:val="sr-Cyrl-RS"/>
              </w:rPr>
              <w:t xml:space="preserve">Укупно </w:t>
            </w:r>
            <w:r w:rsidR="0016488A" w:rsidRPr="00A57BB5">
              <w:rPr>
                <w:b/>
                <w:lang w:val="sr-Cyrl-RS"/>
              </w:rPr>
              <w:t xml:space="preserve">5 хотела са </w:t>
            </w:r>
            <w:r w:rsidRPr="00A57BB5">
              <w:rPr>
                <w:b/>
                <w:bCs/>
                <w:lang w:val="sr-Latn-RS"/>
              </w:rPr>
              <w:t>2**</w:t>
            </w:r>
          </w:p>
        </w:tc>
        <w:tc>
          <w:tcPr>
            <w:tcW w:w="2106" w:type="dxa"/>
            <w:tcBorders>
              <w:bottom w:val="single" w:sz="4" w:space="0" w:color="auto"/>
            </w:tcBorders>
            <w:shd w:val="clear" w:color="auto" w:fill="F2F2F2" w:themeFill="background1" w:themeFillShade="F2"/>
          </w:tcPr>
          <w:p w:rsidR="00791D7F" w:rsidRPr="00A57BB5" w:rsidRDefault="00791D7F" w:rsidP="00216C60">
            <w:pPr>
              <w:pStyle w:val="Default"/>
              <w:rPr>
                <w:b/>
              </w:rPr>
            </w:pPr>
          </w:p>
        </w:tc>
        <w:tc>
          <w:tcPr>
            <w:tcW w:w="2106" w:type="dxa"/>
            <w:tcBorders>
              <w:bottom w:val="single" w:sz="4" w:space="0" w:color="auto"/>
            </w:tcBorders>
            <w:shd w:val="clear" w:color="auto" w:fill="F2F2F2" w:themeFill="background1" w:themeFillShade="F2"/>
          </w:tcPr>
          <w:p w:rsidR="00791D7F" w:rsidRPr="00A57BB5" w:rsidRDefault="00791D7F" w:rsidP="00216C60">
            <w:pPr>
              <w:spacing w:after="0" w:line="240" w:lineRule="auto"/>
              <w:jc w:val="right"/>
              <w:rPr>
                <w:rFonts w:ascii="Times New Roman" w:hAnsi="Times New Roman" w:cs="Times New Roman"/>
                <w:b/>
                <w:sz w:val="24"/>
                <w:szCs w:val="24"/>
              </w:rPr>
            </w:pPr>
          </w:p>
        </w:tc>
        <w:tc>
          <w:tcPr>
            <w:tcW w:w="2106" w:type="dxa"/>
            <w:tcBorders>
              <w:bottom w:val="single" w:sz="4" w:space="0" w:color="auto"/>
            </w:tcBorders>
            <w:shd w:val="clear" w:color="auto" w:fill="F2F2F2" w:themeFill="background1" w:themeFillShade="F2"/>
          </w:tcPr>
          <w:p w:rsidR="00791D7F" w:rsidRPr="00A57BB5" w:rsidRDefault="00791D7F" w:rsidP="00216C60">
            <w:pPr>
              <w:spacing w:after="0" w:line="240" w:lineRule="auto"/>
              <w:jc w:val="right"/>
              <w:rPr>
                <w:rFonts w:ascii="Times New Roman" w:hAnsi="Times New Roman" w:cs="Times New Roman"/>
                <w:b/>
                <w:sz w:val="24"/>
                <w:szCs w:val="24"/>
                <w:lang w:val="sr-Latn-RS"/>
              </w:rPr>
            </w:pPr>
            <w:r w:rsidRPr="00A57BB5">
              <w:rPr>
                <w:rFonts w:ascii="Times New Roman" w:hAnsi="Times New Roman" w:cs="Times New Roman"/>
                <w:b/>
                <w:sz w:val="24"/>
                <w:szCs w:val="24"/>
                <w:lang w:val="sr-Latn-RS"/>
              </w:rPr>
              <w:t>443</w:t>
            </w:r>
          </w:p>
        </w:tc>
      </w:tr>
      <w:tr w:rsidR="00791D7F" w:rsidRPr="00A57BB5" w:rsidTr="00411EC9">
        <w:trPr>
          <w:trHeight w:val="242"/>
          <w:jc w:val="center"/>
        </w:trPr>
        <w:tc>
          <w:tcPr>
            <w:tcW w:w="892" w:type="dxa"/>
            <w:tcBorders>
              <w:bottom w:val="single" w:sz="4" w:space="0" w:color="auto"/>
            </w:tcBorders>
            <w:shd w:val="clear" w:color="auto" w:fill="FFFFFF" w:themeFill="background1"/>
          </w:tcPr>
          <w:p w:rsidR="00791D7F" w:rsidRPr="00A57BB5" w:rsidRDefault="00791D7F" w:rsidP="00216C60">
            <w:pPr>
              <w:pStyle w:val="Default"/>
              <w:rPr>
                <w:b/>
                <w:lang w:val="sr-Cyrl-RS"/>
              </w:rPr>
            </w:pPr>
          </w:p>
        </w:tc>
        <w:tc>
          <w:tcPr>
            <w:tcW w:w="2106" w:type="dxa"/>
            <w:tcBorders>
              <w:bottom w:val="single" w:sz="4" w:space="0" w:color="auto"/>
            </w:tcBorders>
            <w:shd w:val="clear" w:color="auto" w:fill="FFFFFF" w:themeFill="background1"/>
          </w:tcPr>
          <w:p w:rsidR="00791D7F" w:rsidRPr="00A57BB5" w:rsidRDefault="00791D7F" w:rsidP="00216C60">
            <w:pPr>
              <w:pStyle w:val="Default"/>
              <w:rPr>
                <w:b/>
                <w:lang w:val="sr-Cyrl-RS"/>
              </w:rPr>
            </w:pPr>
          </w:p>
        </w:tc>
        <w:tc>
          <w:tcPr>
            <w:tcW w:w="2106" w:type="dxa"/>
            <w:tcBorders>
              <w:bottom w:val="single" w:sz="4" w:space="0" w:color="auto"/>
            </w:tcBorders>
            <w:shd w:val="clear" w:color="auto" w:fill="FFFFFF" w:themeFill="background1"/>
          </w:tcPr>
          <w:p w:rsidR="00791D7F" w:rsidRPr="00A57BB5" w:rsidRDefault="00791D7F" w:rsidP="00216C60">
            <w:pPr>
              <w:pStyle w:val="Default"/>
              <w:rPr>
                <w:b/>
              </w:rPr>
            </w:pPr>
          </w:p>
        </w:tc>
        <w:tc>
          <w:tcPr>
            <w:tcW w:w="2106" w:type="dxa"/>
            <w:tcBorders>
              <w:bottom w:val="single" w:sz="4" w:space="0" w:color="auto"/>
            </w:tcBorders>
            <w:shd w:val="clear" w:color="auto" w:fill="FFFFFF" w:themeFill="background1"/>
          </w:tcPr>
          <w:p w:rsidR="00791D7F" w:rsidRPr="00A57BB5" w:rsidRDefault="00791D7F" w:rsidP="00216C60">
            <w:pPr>
              <w:spacing w:after="0" w:line="240" w:lineRule="auto"/>
              <w:jc w:val="right"/>
              <w:rPr>
                <w:rFonts w:ascii="Times New Roman" w:hAnsi="Times New Roman" w:cs="Times New Roman"/>
                <w:b/>
                <w:sz w:val="24"/>
                <w:szCs w:val="24"/>
              </w:rPr>
            </w:pPr>
          </w:p>
        </w:tc>
        <w:tc>
          <w:tcPr>
            <w:tcW w:w="2106" w:type="dxa"/>
            <w:tcBorders>
              <w:bottom w:val="single" w:sz="4" w:space="0" w:color="auto"/>
            </w:tcBorders>
            <w:shd w:val="clear" w:color="auto" w:fill="FFFFFF" w:themeFill="background1"/>
          </w:tcPr>
          <w:p w:rsidR="00791D7F" w:rsidRPr="00A57BB5" w:rsidRDefault="00791D7F" w:rsidP="00216C60">
            <w:pPr>
              <w:spacing w:after="0" w:line="240" w:lineRule="auto"/>
              <w:jc w:val="right"/>
              <w:rPr>
                <w:rFonts w:ascii="Times New Roman" w:hAnsi="Times New Roman" w:cs="Times New Roman"/>
                <w:b/>
                <w:sz w:val="24"/>
                <w:szCs w:val="24"/>
                <w:lang w:val="sr-Latn-RS"/>
              </w:rPr>
            </w:pPr>
          </w:p>
        </w:tc>
      </w:tr>
      <w:tr w:rsidR="00791D7F" w:rsidRPr="00A57BB5" w:rsidTr="002E7FAD">
        <w:trPr>
          <w:trHeight w:val="210"/>
          <w:jc w:val="center"/>
        </w:trPr>
        <w:tc>
          <w:tcPr>
            <w:tcW w:w="892" w:type="dxa"/>
          </w:tcPr>
          <w:p w:rsidR="00791D7F" w:rsidRPr="00A57BB5" w:rsidRDefault="002E7FAD" w:rsidP="00216C60">
            <w:pPr>
              <w:pStyle w:val="Default"/>
              <w:rPr>
                <w:lang w:val="sr-Cyrl-RS"/>
              </w:rPr>
            </w:pPr>
            <w:r w:rsidRPr="00A57BB5">
              <w:rPr>
                <w:lang w:val="sr-Cyrl-RS"/>
              </w:rPr>
              <w:t>1.</w:t>
            </w:r>
          </w:p>
        </w:tc>
        <w:tc>
          <w:tcPr>
            <w:tcW w:w="2106" w:type="dxa"/>
            <w:shd w:val="clear" w:color="auto" w:fill="auto"/>
          </w:tcPr>
          <w:p w:rsidR="00791D7F" w:rsidRPr="00A57BB5" w:rsidRDefault="00791D7F" w:rsidP="00216C60">
            <w:pPr>
              <w:pStyle w:val="Default"/>
              <w:rPr>
                <w:lang w:val="sr-Latn-RS"/>
              </w:rPr>
            </w:pPr>
            <w:r w:rsidRPr="00A57BB5">
              <w:rPr>
                <w:lang w:val="sr-Latn-RS"/>
              </w:rPr>
              <w:t>Konak DuoD</w:t>
            </w:r>
          </w:p>
        </w:tc>
        <w:tc>
          <w:tcPr>
            <w:tcW w:w="2106" w:type="dxa"/>
            <w:shd w:val="clear" w:color="auto" w:fill="auto"/>
          </w:tcPr>
          <w:p w:rsidR="00791D7F" w:rsidRPr="00A57BB5" w:rsidRDefault="00791D7F" w:rsidP="00216C60">
            <w:pPr>
              <w:pStyle w:val="Default"/>
            </w:pPr>
            <w:r w:rsidRPr="00A57BB5">
              <w:t>1*</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10</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lang w:val="sr-Latn-RS"/>
              </w:rPr>
            </w:pPr>
            <w:r w:rsidRPr="00A57BB5">
              <w:rPr>
                <w:rFonts w:ascii="Times New Roman" w:hAnsi="Times New Roman" w:cs="Times New Roman"/>
                <w:sz w:val="24"/>
                <w:szCs w:val="24"/>
                <w:lang w:val="sr-Latn-RS"/>
              </w:rPr>
              <w:t>10</w:t>
            </w:r>
          </w:p>
        </w:tc>
      </w:tr>
      <w:tr w:rsidR="00791D7F" w:rsidRPr="00A57BB5" w:rsidTr="00791D7F">
        <w:trPr>
          <w:trHeight w:val="242"/>
          <w:jc w:val="center"/>
        </w:trPr>
        <w:tc>
          <w:tcPr>
            <w:tcW w:w="892" w:type="dxa"/>
          </w:tcPr>
          <w:p w:rsidR="00791D7F" w:rsidRPr="00A57BB5" w:rsidRDefault="002E7FAD" w:rsidP="00216C60">
            <w:pPr>
              <w:pStyle w:val="Default"/>
              <w:rPr>
                <w:lang w:val="sr-Cyrl-RS"/>
              </w:rPr>
            </w:pPr>
            <w:r w:rsidRPr="00A57BB5">
              <w:rPr>
                <w:lang w:val="sr-Cyrl-RS"/>
              </w:rPr>
              <w:t>2.</w:t>
            </w:r>
          </w:p>
        </w:tc>
        <w:tc>
          <w:tcPr>
            <w:tcW w:w="2106" w:type="dxa"/>
            <w:shd w:val="clear" w:color="auto" w:fill="auto"/>
          </w:tcPr>
          <w:p w:rsidR="00791D7F" w:rsidRPr="00A57BB5" w:rsidRDefault="00791D7F" w:rsidP="00216C60">
            <w:pPr>
              <w:pStyle w:val="Default"/>
              <w:rPr>
                <w:lang w:val="sr-Latn-RS"/>
              </w:rPr>
            </w:pPr>
            <w:r w:rsidRPr="00A57BB5">
              <w:rPr>
                <w:lang w:val="sr-Latn-RS"/>
              </w:rPr>
              <w:t>Rile Men</w:t>
            </w:r>
          </w:p>
        </w:tc>
        <w:tc>
          <w:tcPr>
            <w:tcW w:w="2106" w:type="dxa"/>
            <w:shd w:val="clear" w:color="auto" w:fill="auto"/>
          </w:tcPr>
          <w:p w:rsidR="00791D7F" w:rsidRPr="00A57BB5" w:rsidRDefault="00791D7F" w:rsidP="00216C60">
            <w:pPr>
              <w:pStyle w:val="Default"/>
            </w:pPr>
            <w:r w:rsidRPr="00A57BB5">
              <w:t>1*</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29</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lang w:val="sr-Latn-RS"/>
              </w:rPr>
            </w:pPr>
            <w:r w:rsidRPr="00A57BB5">
              <w:rPr>
                <w:rFonts w:ascii="Times New Roman" w:hAnsi="Times New Roman" w:cs="Times New Roman"/>
                <w:sz w:val="24"/>
                <w:szCs w:val="24"/>
                <w:lang w:val="sr-Latn-RS"/>
              </w:rPr>
              <w:t>71</w:t>
            </w:r>
          </w:p>
        </w:tc>
      </w:tr>
      <w:tr w:rsidR="00791D7F" w:rsidRPr="00A57BB5" w:rsidTr="00791D7F">
        <w:trPr>
          <w:trHeight w:val="242"/>
          <w:jc w:val="center"/>
        </w:trPr>
        <w:tc>
          <w:tcPr>
            <w:tcW w:w="892" w:type="dxa"/>
          </w:tcPr>
          <w:p w:rsidR="00791D7F" w:rsidRPr="00A57BB5" w:rsidRDefault="002E7FAD" w:rsidP="00216C60">
            <w:pPr>
              <w:pStyle w:val="Default"/>
              <w:rPr>
                <w:lang w:val="sr-Cyrl-RS"/>
              </w:rPr>
            </w:pPr>
            <w:r w:rsidRPr="00A57BB5">
              <w:rPr>
                <w:lang w:val="sr-Cyrl-RS"/>
              </w:rPr>
              <w:t>3.</w:t>
            </w:r>
          </w:p>
        </w:tc>
        <w:tc>
          <w:tcPr>
            <w:tcW w:w="2106" w:type="dxa"/>
            <w:shd w:val="clear" w:color="auto" w:fill="auto"/>
          </w:tcPr>
          <w:p w:rsidR="00791D7F" w:rsidRPr="00A57BB5" w:rsidRDefault="00791D7F" w:rsidP="00216C60">
            <w:pPr>
              <w:pStyle w:val="Default"/>
              <w:rPr>
                <w:lang w:val="sr-Latn-RS"/>
              </w:rPr>
            </w:pPr>
            <w:r w:rsidRPr="00A57BB5">
              <w:rPr>
                <w:lang w:val="sr-Latn-RS"/>
              </w:rPr>
              <w:t>Extra Lion MD</w:t>
            </w:r>
          </w:p>
        </w:tc>
        <w:tc>
          <w:tcPr>
            <w:tcW w:w="2106" w:type="dxa"/>
            <w:shd w:val="clear" w:color="auto" w:fill="auto"/>
          </w:tcPr>
          <w:p w:rsidR="00791D7F" w:rsidRPr="00A57BB5" w:rsidRDefault="00791D7F" w:rsidP="00216C60">
            <w:pPr>
              <w:pStyle w:val="Default"/>
            </w:pPr>
            <w:r w:rsidRPr="00A57BB5">
              <w:t>1*</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17</w:t>
            </w:r>
          </w:p>
        </w:tc>
        <w:tc>
          <w:tcPr>
            <w:tcW w:w="2106" w:type="dxa"/>
            <w:shd w:val="clear" w:color="auto" w:fill="auto"/>
          </w:tcPr>
          <w:p w:rsidR="00791D7F" w:rsidRPr="00A57BB5" w:rsidRDefault="00791D7F" w:rsidP="00216C60">
            <w:pPr>
              <w:spacing w:after="0" w:line="240" w:lineRule="auto"/>
              <w:jc w:val="right"/>
              <w:rPr>
                <w:rFonts w:ascii="Times New Roman" w:hAnsi="Times New Roman" w:cs="Times New Roman"/>
                <w:sz w:val="24"/>
                <w:szCs w:val="24"/>
                <w:lang w:val="sr-Latn-RS"/>
              </w:rPr>
            </w:pPr>
            <w:r w:rsidRPr="00A57BB5">
              <w:rPr>
                <w:rFonts w:ascii="Times New Roman" w:hAnsi="Times New Roman" w:cs="Times New Roman"/>
                <w:sz w:val="24"/>
                <w:szCs w:val="24"/>
                <w:lang w:val="sr-Latn-RS"/>
              </w:rPr>
              <w:t>35</w:t>
            </w:r>
          </w:p>
        </w:tc>
      </w:tr>
      <w:tr w:rsidR="00791D7F" w:rsidRPr="00A57BB5" w:rsidTr="00411EC9">
        <w:trPr>
          <w:trHeight w:val="70"/>
          <w:jc w:val="center"/>
        </w:trPr>
        <w:tc>
          <w:tcPr>
            <w:tcW w:w="892" w:type="dxa"/>
            <w:tcBorders>
              <w:bottom w:val="single" w:sz="4" w:space="0" w:color="auto"/>
            </w:tcBorders>
          </w:tcPr>
          <w:p w:rsidR="00791D7F" w:rsidRPr="00A57BB5" w:rsidRDefault="002E7FAD" w:rsidP="00216C60">
            <w:pPr>
              <w:pStyle w:val="Default"/>
              <w:rPr>
                <w:lang w:val="sr-Cyrl-RS"/>
              </w:rPr>
            </w:pPr>
            <w:r w:rsidRPr="00A57BB5">
              <w:rPr>
                <w:lang w:val="sr-Cyrl-RS"/>
              </w:rPr>
              <w:t>4.</w:t>
            </w:r>
          </w:p>
        </w:tc>
        <w:tc>
          <w:tcPr>
            <w:tcW w:w="2106" w:type="dxa"/>
            <w:tcBorders>
              <w:bottom w:val="single" w:sz="4" w:space="0" w:color="auto"/>
            </w:tcBorders>
            <w:shd w:val="clear" w:color="auto" w:fill="auto"/>
          </w:tcPr>
          <w:p w:rsidR="00791D7F" w:rsidRPr="00A57BB5" w:rsidRDefault="00791D7F" w:rsidP="00216C60">
            <w:pPr>
              <w:pStyle w:val="Default"/>
              <w:rPr>
                <w:lang w:val="sr-Latn-RS"/>
              </w:rPr>
            </w:pPr>
            <w:r w:rsidRPr="00A57BB5">
              <w:rPr>
                <w:lang w:val="sr-Latn-RS"/>
              </w:rPr>
              <w:t>Garni Hotel Lotos</w:t>
            </w:r>
          </w:p>
        </w:tc>
        <w:tc>
          <w:tcPr>
            <w:tcW w:w="2106" w:type="dxa"/>
            <w:tcBorders>
              <w:bottom w:val="single" w:sz="4" w:space="0" w:color="auto"/>
            </w:tcBorders>
            <w:shd w:val="clear" w:color="auto" w:fill="auto"/>
          </w:tcPr>
          <w:p w:rsidR="00791D7F" w:rsidRPr="00A57BB5" w:rsidRDefault="00791D7F" w:rsidP="00216C60">
            <w:pPr>
              <w:pStyle w:val="Default"/>
            </w:pPr>
            <w:r w:rsidRPr="00A57BB5">
              <w:t>1*</w:t>
            </w:r>
          </w:p>
        </w:tc>
        <w:tc>
          <w:tcPr>
            <w:tcW w:w="2106" w:type="dxa"/>
            <w:tcBorders>
              <w:bottom w:val="single" w:sz="4" w:space="0" w:color="auto"/>
            </w:tcBorders>
            <w:shd w:val="clear" w:color="auto" w:fill="auto"/>
          </w:tcPr>
          <w:p w:rsidR="00791D7F" w:rsidRPr="00A57BB5" w:rsidRDefault="00791D7F" w:rsidP="00216C60">
            <w:pPr>
              <w:spacing w:after="0" w:line="240" w:lineRule="auto"/>
              <w:jc w:val="right"/>
              <w:rPr>
                <w:rFonts w:ascii="Times New Roman" w:hAnsi="Times New Roman" w:cs="Times New Roman"/>
                <w:sz w:val="24"/>
                <w:szCs w:val="24"/>
              </w:rPr>
            </w:pPr>
            <w:r w:rsidRPr="00A57BB5">
              <w:rPr>
                <w:rFonts w:ascii="Times New Roman" w:hAnsi="Times New Roman" w:cs="Times New Roman"/>
                <w:sz w:val="24"/>
                <w:szCs w:val="24"/>
              </w:rPr>
              <w:t>15</w:t>
            </w:r>
          </w:p>
        </w:tc>
        <w:tc>
          <w:tcPr>
            <w:tcW w:w="2106" w:type="dxa"/>
            <w:tcBorders>
              <w:bottom w:val="single" w:sz="4" w:space="0" w:color="auto"/>
            </w:tcBorders>
            <w:shd w:val="clear" w:color="auto" w:fill="auto"/>
          </w:tcPr>
          <w:p w:rsidR="00791D7F" w:rsidRPr="00A57BB5" w:rsidRDefault="00791D7F" w:rsidP="00216C60">
            <w:pPr>
              <w:spacing w:after="0" w:line="240" w:lineRule="auto"/>
              <w:jc w:val="right"/>
              <w:rPr>
                <w:rFonts w:ascii="Times New Roman" w:hAnsi="Times New Roman" w:cs="Times New Roman"/>
                <w:sz w:val="24"/>
                <w:szCs w:val="24"/>
                <w:lang w:val="sr-Latn-RS"/>
              </w:rPr>
            </w:pPr>
            <w:r w:rsidRPr="00A57BB5">
              <w:rPr>
                <w:rFonts w:ascii="Times New Roman" w:hAnsi="Times New Roman" w:cs="Times New Roman"/>
                <w:sz w:val="24"/>
                <w:szCs w:val="24"/>
                <w:lang w:val="sr-Latn-RS"/>
              </w:rPr>
              <w:t>55</w:t>
            </w:r>
          </w:p>
        </w:tc>
      </w:tr>
      <w:tr w:rsidR="00791D7F" w:rsidRPr="00A57BB5" w:rsidTr="00411EC9">
        <w:trPr>
          <w:trHeight w:val="242"/>
          <w:jc w:val="center"/>
        </w:trPr>
        <w:tc>
          <w:tcPr>
            <w:tcW w:w="892" w:type="dxa"/>
            <w:shd w:val="clear" w:color="auto" w:fill="F2F2F2" w:themeFill="background1" w:themeFillShade="F2"/>
          </w:tcPr>
          <w:p w:rsidR="00791D7F" w:rsidRPr="00A57BB5" w:rsidRDefault="00791D7F" w:rsidP="00216C60">
            <w:pPr>
              <w:pStyle w:val="Default"/>
              <w:rPr>
                <w:b/>
                <w:lang w:val="sr-Cyrl-RS"/>
              </w:rPr>
            </w:pPr>
          </w:p>
        </w:tc>
        <w:tc>
          <w:tcPr>
            <w:tcW w:w="2106" w:type="dxa"/>
            <w:shd w:val="clear" w:color="auto" w:fill="F2F2F2" w:themeFill="background1" w:themeFillShade="F2"/>
          </w:tcPr>
          <w:p w:rsidR="00791D7F" w:rsidRPr="00A57BB5" w:rsidRDefault="00791D7F" w:rsidP="00216C60">
            <w:pPr>
              <w:pStyle w:val="Default"/>
              <w:rPr>
                <w:lang w:val="sr-Latn-RS"/>
              </w:rPr>
            </w:pPr>
            <w:r w:rsidRPr="00A57BB5">
              <w:rPr>
                <w:b/>
                <w:lang w:val="sr-Cyrl-RS"/>
              </w:rPr>
              <w:t>Укупно</w:t>
            </w:r>
            <w:r w:rsidR="0016488A" w:rsidRPr="00A57BB5">
              <w:rPr>
                <w:b/>
                <w:lang w:val="sr-Cyrl-RS"/>
              </w:rPr>
              <w:t xml:space="preserve"> 4 хотела са</w:t>
            </w:r>
            <w:r w:rsidRPr="00A57BB5">
              <w:rPr>
                <w:b/>
                <w:lang w:val="sr-Cyrl-RS"/>
              </w:rPr>
              <w:t xml:space="preserve"> </w:t>
            </w:r>
            <w:r w:rsidRPr="00A57BB5">
              <w:rPr>
                <w:b/>
                <w:lang w:val="sr-Latn-RS"/>
              </w:rPr>
              <w:t>1</w:t>
            </w:r>
            <w:r w:rsidRPr="00A57BB5">
              <w:rPr>
                <w:b/>
                <w:bCs/>
                <w:lang w:val="sr-Latn-RS"/>
              </w:rPr>
              <w:t>*</w:t>
            </w:r>
          </w:p>
        </w:tc>
        <w:tc>
          <w:tcPr>
            <w:tcW w:w="2106" w:type="dxa"/>
            <w:shd w:val="clear" w:color="auto" w:fill="F2F2F2" w:themeFill="background1" w:themeFillShade="F2"/>
          </w:tcPr>
          <w:p w:rsidR="00791D7F" w:rsidRPr="00A57BB5" w:rsidRDefault="00791D7F" w:rsidP="00216C60">
            <w:pPr>
              <w:pStyle w:val="Default"/>
            </w:pPr>
          </w:p>
        </w:tc>
        <w:tc>
          <w:tcPr>
            <w:tcW w:w="2106" w:type="dxa"/>
            <w:shd w:val="clear" w:color="auto" w:fill="F2F2F2" w:themeFill="background1" w:themeFillShade="F2"/>
          </w:tcPr>
          <w:p w:rsidR="00791D7F" w:rsidRPr="00A57BB5" w:rsidRDefault="00791D7F" w:rsidP="00216C60">
            <w:pPr>
              <w:spacing w:after="0" w:line="240" w:lineRule="auto"/>
              <w:jc w:val="right"/>
              <w:rPr>
                <w:rFonts w:ascii="Times New Roman" w:hAnsi="Times New Roman" w:cs="Times New Roman"/>
                <w:sz w:val="24"/>
                <w:szCs w:val="24"/>
              </w:rPr>
            </w:pPr>
          </w:p>
        </w:tc>
        <w:tc>
          <w:tcPr>
            <w:tcW w:w="2106" w:type="dxa"/>
            <w:shd w:val="clear" w:color="auto" w:fill="F2F2F2" w:themeFill="background1" w:themeFillShade="F2"/>
          </w:tcPr>
          <w:p w:rsidR="00791D7F" w:rsidRPr="00A57BB5" w:rsidRDefault="00791D7F" w:rsidP="00216C60">
            <w:pPr>
              <w:spacing w:after="0" w:line="240" w:lineRule="auto"/>
              <w:jc w:val="right"/>
              <w:rPr>
                <w:rFonts w:ascii="Times New Roman" w:hAnsi="Times New Roman" w:cs="Times New Roman"/>
                <w:b/>
                <w:sz w:val="24"/>
                <w:szCs w:val="24"/>
                <w:lang w:val="sr-Latn-RS"/>
              </w:rPr>
            </w:pPr>
            <w:r w:rsidRPr="00A57BB5">
              <w:rPr>
                <w:rFonts w:ascii="Times New Roman" w:hAnsi="Times New Roman" w:cs="Times New Roman"/>
                <w:b/>
                <w:sz w:val="24"/>
                <w:szCs w:val="24"/>
                <w:lang w:val="sr-Latn-RS"/>
              </w:rPr>
              <w:t>171</w:t>
            </w:r>
          </w:p>
        </w:tc>
      </w:tr>
    </w:tbl>
    <w:p w:rsidR="008469D9" w:rsidRPr="00A57BB5" w:rsidRDefault="008469D9"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ab/>
      </w:r>
      <w:r w:rsidR="00FC57A0" w:rsidRPr="00A57BB5">
        <w:rPr>
          <w:rFonts w:ascii="Times New Roman" w:hAnsi="Times New Roman" w:cs="Times New Roman"/>
          <w:sz w:val="24"/>
          <w:szCs w:val="24"/>
          <w:lang w:val="sr-Cyrl-RS"/>
        </w:rPr>
        <w:t>Извор: подаци из евиденције Туристичке организације Ниш</w:t>
      </w:r>
    </w:p>
    <w:p w:rsidR="00FC57A0" w:rsidRPr="00A57BB5" w:rsidRDefault="00FC57A0" w:rsidP="00216C60">
      <w:pPr>
        <w:spacing w:after="0" w:line="240" w:lineRule="auto"/>
        <w:jc w:val="both"/>
        <w:rPr>
          <w:rFonts w:ascii="Times New Roman" w:hAnsi="Times New Roman" w:cs="Times New Roman"/>
          <w:sz w:val="24"/>
          <w:szCs w:val="24"/>
          <w:lang w:val="sr-Cyrl-RS"/>
        </w:rPr>
      </w:pPr>
    </w:p>
    <w:p w:rsidR="008469D9" w:rsidRPr="00A57BB5" w:rsidRDefault="00337573"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Институт</w:t>
      </w:r>
      <w:r w:rsidR="008469D9"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Cyrl-RS"/>
        </w:rPr>
        <w:t>„</w:t>
      </w:r>
      <w:r w:rsidR="008469D9" w:rsidRPr="00A57BB5">
        <w:rPr>
          <w:rFonts w:ascii="Times New Roman" w:hAnsi="Times New Roman" w:cs="Times New Roman"/>
          <w:sz w:val="24"/>
          <w:szCs w:val="24"/>
          <w:lang w:val="sr-Cyrl-RS"/>
        </w:rPr>
        <w:t>Нишк</w:t>
      </w:r>
      <w:r w:rsidRPr="00A57BB5">
        <w:rPr>
          <w:rFonts w:ascii="Times New Roman" w:hAnsi="Times New Roman" w:cs="Times New Roman"/>
          <w:sz w:val="24"/>
          <w:szCs w:val="24"/>
          <w:lang w:val="sr-Cyrl-RS"/>
        </w:rPr>
        <w:t>а Бања“ („Радон“, „Зеленгора“ и „Терме“) има капацитет 560 лежајева.</w:t>
      </w:r>
    </w:p>
    <w:p w:rsidR="008469D9" w:rsidRPr="00A57BB5" w:rsidRDefault="008469D9"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У току је реконструкција хотела „Амбасадор“, „Парк“ и „Наис“.</w:t>
      </w:r>
    </w:p>
    <w:p w:rsidR="00CC5B2F" w:rsidRPr="00A57BB5" w:rsidRDefault="00CC5B2F" w:rsidP="00216C60">
      <w:pPr>
        <w:spacing w:after="0" w:line="240" w:lineRule="auto"/>
        <w:jc w:val="both"/>
        <w:rPr>
          <w:rFonts w:ascii="Times New Roman" w:hAnsi="Times New Roman" w:cs="Times New Roman"/>
          <w:sz w:val="24"/>
          <w:szCs w:val="24"/>
          <w:lang w:val="sr-Cyrl-RS"/>
        </w:rPr>
      </w:pPr>
    </w:p>
    <w:p w:rsidR="00725E6B" w:rsidRPr="00A57BB5" w:rsidRDefault="00B067CD"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ab/>
      </w:r>
      <w:r w:rsidR="00282A8E">
        <w:rPr>
          <w:rFonts w:ascii="Times New Roman" w:hAnsi="Times New Roman" w:cs="Times New Roman"/>
          <w:sz w:val="24"/>
          <w:szCs w:val="24"/>
          <w:lang w:val="sr-Cyrl-RS"/>
        </w:rPr>
        <w:t>На територији Г</w:t>
      </w:r>
      <w:r w:rsidRPr="00A57BB5">
        <w:rPr>
          <w:rFonts w:ascii="Times New Roman" w:hAnsi="Times New Roman" w:cs="Times New Roman"/>
          <w:sz w:val="24"/>
          <w:szCs w:val="24"/>
          <w:lang w:val="sr-Cyrl-RS"/>
        </w:rPr>
        <w:t>рада Ниша</w:t>
      </w:r>
      <w:r w:rsidR="008469D9" w:rsidRPr="00A57BB5">
        <w:rPr>
          <w:rFonts w:ascii="Times New Roman" w:hAnsi="Times New Roman" w:cs="Times New Roman"/>
          <w:sz w:val="24"/>
          <w:szCs w:val="24"/>
          <w:lang w:val="sr-Cyrl-RS"/>
        </w:rPr>
        <w:t xml:space="preserve"> у остале регистроване смештајне капацитете</w:t>
      </w:r>
      <w:r w:rsidRPr="00A57BB5">
        <w:rPr>
          <w:rFonts w:ascii="Times New Roman" w:hAnsi="Times New Roman" w:cs="Times New Roman"/>
          <w:sz w:val="24"/>
          <w:szCs w:val="24"/>
          <w:lang w:val="sr-Cyrl-RS"/>
        </w:rPr>
        <w:t xml:space="preserve"> без утврђене категорије</w:t>
      </w:r>
      <w:r w:rsidR="008469D9" w:rsidRPr="00A57BB5">
        <w:rPr>
          <w:rFonts w:ascii="Times New Roman" w:hAnsi="Times New Roman" w:cs="Times New Roman"/>
          <w:sz w:val="24"/>
          <w:szCs w:val="24"/>
          <w:lang w:val="sr-Cyrl-RS"/>
        </w:rPr>
        <w:t xml:space="preserve"> спада и 11 хостела са 270 лежајева и 25 преноћишта са 645 лежајева</w:t>
      </w:r>
      <w:r w:rsidR="00FC57A0" w:rsidRPr="00A57BB5">
        <w:rPr>
          <w:rFonts w:ascii="Times New Roman" w:hAnsi="Times New Roman" w:cs="Times New Roman"/>
          <w:sz w:val="24"/>
          <w:szCs w:val="24"/>
          <w:lang w:val="sr-Cyrl-RS"/>
        </w:rPr>
        <w:t xml:space="preserve"> (из евиденције Туристичке организације Ниш)</w:t>
      </w:r>
      <w:r w:rsidR="008469D9" w:rsidRPr="00A57BB5">
        <w:rPr>
          <w:rFonts w:ascii="Times New Roman" w:hAnsi="Times New Roman" w:cs="Times New Roman"/>
          <w:sz w:val="24"/>
          <w:szCs w:val="24"/>
          <w:lang w:val="sr-Cyrl-RS"/>
        </w:rPr>
        <w:t>.</w:t>
      </w:r>
    </w:p>
    <w:p w:rsidR="0016488A" w:rsidRPr="00A57BB5" w:rsidRDefault="00725E6B" w:rsidP="00216C60">
      <w:pPr>
        <w:spacing w:after="0" w:line="240" w:lineRule="auto"/>
        <w:jc w:val="both"/>
        <w:rPr>
          <w:rFonts w:ascii="Times New Roman" w:hAnsi="Times New Roman" w:cs="Times New Roman"/>
          <w:b/>
          <w:sz w:val="24"/>
          <w:szCs w:val="24"/>
          <w:lang w:val="sr-Cyrl-RS"/>
        </w:rPr>
      </w:pPr>
      <w:r w:rsidRPr="00A57BB5">
        <w:rPr>
          <w:rFonts w:ascii="Times New Roman" w:hAnsi="Times New Roman" w:cs="Times New Roman"/>
          <w:sz w:val="24"/>
          <w:szCs w:val="24"/>
          <w:lang w:val="sr-Cyrl-RS"/>
        </w:rPr>
        <w:tab/>
      </w:r>
    </w:p>
    <w:p w:rsidR="00DD1771" w:rsidRPr="00A57BB5" w:rsidRDefault="00DD1771" w:rsidP="00216C60">
      <w:pPr>
        <w:spacing w:after="0" w:line="240" w:lineRule="auto"/>
        <w:ind w:firstLine="720"/>
        <w:jc w:val="both"/>
        <w:rPr>
          <w:rFonts w:ascii="Times New Roman" w:hAnsi="Times New Roman" w:cs="Times New Roman"/>
          <w:b/>
          <w:sz w:val="24"/>
          <w:szCs w:val="24"/>
          <w:lang w:val="sr-Cyrl-RS"/>
        </w:rPr>
      </w:pPr>
      <w:r w:rsidRPr="00A57BB5">
        <w:rPr>
          <w:rFonts w:ascii="Times New Roman" w:hAnsi="Times New Roman" w:cs="Times New Roman"/>
          <w:b/>
          <w:sz w:val="24"/>
          <w:szCs w:val="24"/>
          <w:lang w:val="sr-Cyrl-RS"/>
        </w:rPr>
        <w:t xml:space="preserve">Табела </w:t>
      </w:r>
      <w:r w:rsidR="00FF141E" w:rsidRPr="00A57BB5">
        <w:rPr>
          <w:rFonts w:ascii="Times New Roman" w:hAnsi="Times New Roman" w:cs="Times New Roman"/>
          <w:b/>
          <w:sz w:val="24"/>
          <w:szCs w:val="24"/>
          <w:lang w:val="sr-Latn-RS"/>
        </w:rPr>
        <w:t>5</w:t>
      </w:r>
      <w:r w:rsidRPr="00A57BB5">
        <w:rPr>
          <w:rFonts w:ascii="Times New Roman" w:hAnsi="Times New Roman" w:cs="Times New Roman"/>
          <w:b/>
          <w:sz w:val="24"/>
          <w:szCs w:val="24"/>
          <w:lang w:val="sr-Cyrl-RS"/>
        </w:rPr>
        <w:t>. Категорисани приватни смештај</w:t>
      </w:r>
    </w:p>
    <w:p w:rsidR="0042600B" w:rsidRPr="00A57BB5" w:rsidRDefault="0042600B" w:rsidP="00216C60">
      <w:pPr>
        <w:spacing w:after="0" w:line="240" w:lineRule="auto"/>
        <w:ind w:firstLine="720"/>
        <w:jc w:val="both"/>
        <w:rPr>
          <w:rFonts w:ascii="Times New Roman" w:hAnsi="Times New Roman" w:cs="Times New Roman"/>
          <w:b/>
          <w:sz w:val="24"/>
          <w:szCs w:val="24"/>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6"/>
        <w:gridCol w:w="2106"/>
        <w:gridCol w:w="2106"/>
        <w:gridCol w:w="2106"/>
      </w:tblGrid>
      <w:tr w:rsidR="003D05B3" w:rsidRPr="00411EC9" w:rsidTr="00411EC9">
        <w:trPr>
          <w:trHeight w:val="109"/>
          <w:jc w:val="center"/>
        </w:trPr>
        <w:tc>
          <w:tcPr>
            <w:tcW w:w="2106" w:type="dxa"/>
            <w:shd w:val="clear" w:color="auto" w:fill="F2F2F2" w:themeFill="background1" w:themeFillShade="F2"/>
          </w:tcPr>
          <w:p w:rsidR="003D05B3" w:rsidRPr="00411EC9" w:rsidRDefault="00725E6B" w:rsidP="00216C60">
            <w:pPr>
              <w:pStyle w:val="Default"/>
              <w:jc w:val="center"/>
              <w:rPr>
                <w:b/>
              </w:rPr>
            </w:pPr>
            <w:r w:rsidRPr="00411EC9">
              <w:rPr>
                <w:b/>
                <w:lang w:val="sr-Cyrl-RS"/>
              </w:rPr>
              <w:t>Категорија</w:t>
            </w:r>
          </w:p>
        </w:tc>
        <w:tc>
          <w:tcPr>
            <w:tcW w:w="2106" w:type="dxa"/>
            <w:shd w:val="clear" w:color="auto" w:fill="F2F2F2" w:themeFill="background1" w:themeFillShade="F2"/>
          </w:tcPr>
          <w:p w:rsidR="003D05B3" w:rsidRPr="00411EC9" w:rsidRDefault="00725E6B" w:rsidP="00216C60">
            <w:pPr>
              <w:pStyle w:val="Default"/>
              <w:jc w:val="center"/>
              <w:rPr>
                <w:b/>
                <w:lang w:val="sr-Cyrl-RS"/>
              </w:rPr>
            </w:pPr>
            <w:r w:rsidRPr="00411EC9">
              <w:rPr>
                <w:b/>
                <w:lang w:val="sr-Cyrl-RS"/>
              </w:rPr>
              <w:t>Број апартмана</w:t>
            </w:r>
          </w:p>
        </w:tc>
        <w:tc>
          <w:tcPr>
            <w:tcW w:w="2106" w:type="dxa"/>
            <w:shd w:val="clear" w:color="auto" w:fill="F2F2F2" w:themeFill="background1" w:themeFillShade="F2"/>
          </w:tcPr>
          <w:p w:rsidR="003D05B3" w:rsidRPr="00411EC9" w:rsidRDefault="00725E6B" w:rsidP="00216C60">
            <w:pPr>
              <w:pStyle w:val="Default"/>
              <w:jc w:val="center"/>
              <w:rPr>
                <w:b/>
              </w:rPr>
            </w:pPr>
            <w:r w:rsidRPr="00411EC9">
              <w:rPr>
                <w:b/>
              </w:rPr>
              <w:t xml:space="preserve">Број </w:t>
            </w:r>
            <w:r w:rsidRPr="00411EC9">
              <w:rPr>
                <w:b/>
                <w:lang w:val="sr-Cyrl-RS"/>
              </w:rPr>
              <w:t>с</w:t>
            </w:r>
            <w:r w:rsidR="003D05B3" w:rsidRPr="00411EC9">
              <w:rPr>
                <w:b/>
              </w:rPr>
              <w:t>оба</w:t>
            </w:r>
          </w:p>
        </w:tc>
        <w:tc>
          <w:tcPr>
            <w:tcW w:w="2106" w:type="dxa"/>
            <w:shd w:val="clear" w:color="auto" w:fill="F2F2F2" w:themeFill="background1" w:themeFillShade="F2"/>
          </w:tcPr>
          <w:p w:rsidR="003D05B3" w:rsidRPr="00411EC9" w:rsidRDefault="003D05B3" w:rsidP="00216C60">
            <w:pPr>
              <w:pStyle w:val="Default"/>
              <w:jc w:val="center"/>
              <w:rPr>
                <w:b/>
              </w:rPr>
            </w:pPr>
            <w:r w:rsidRPr="00411EC9">
              <w:rPr>
                <w:b/>
              </w:rPr>
              <w:t>Број лежај</w:t>
            </w:r>
            <w:r w:rsidR="00725E6B" w:rsidRPr="00411EC9">
              <w:rPr>
                <w:b/>
                <w:lang w:val="sr-Cyrl-RS"/>
              </w:rPr>
              <w:t>ев</w:t>
            </w:r>
            <w:r w:rsidRPr="00411EC9">
              <w:rPr>
                <w:b/>
              </w:rPr>
              <w:t>а</w:t>
            </w:r>
          </w:p>
        </w:tc>
      </w:tr>
      <w:tr w:rsidR="008469D9" w:rsidRPr="00A57BB5" w:rsidTr="008469D9">
        <w:trPr>
          <w:trHeight w:val="111"/>
          <w:jc w:val="center"/>
        </w:trPr>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rsidR="008469D9" w:rsidRPr="00A57BB5" w:rsidRDefault="008469D9" w:rsidP="00216C60">
            <w:pPr>
              <w:pStyle w:val="Default"/>
              <w:jc w:val="center"/>
              <w:rPr>
                <w:lang w:val="sr-Cyrl-RS"/>
              </w:rPr>
            </w:pPr>
            <w:r w:rsidRPr="00A57BB5">
              <w:rPr>
                <w:lang w:val="sr-Cyrl-RS"/>
              </w:rPr>
              <w:t>4****</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rsidR="008469D9" w:rsidRPr="00A57BB5" w:rsidRDefault="008469D9" w:rsidP="00216C60">
            <w:pPr>
              <w:pStyle w:val="Default"/>
              <w:jc w:val="right"/>
              <w:rPr>
                <w:lang w:val="sr-Cyrl-RS"/>
              </w:rPr>
            </w:pPr>
            <w:r w:rsidRPr="00A57BB5">
              <w:rPr>
                <w:lang w:val="sr-Cyrl-RS"/>
              </w:rPr>
              <w:t>3</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rsidR="008469D9" w:rsidRPr="00A57BB5" w:rsidRDefault="008469D9" w:rsidP="00216C60">
            <w:pPr>
              <w:pStyle w:val="Default"/>
              <w:jc w:val="right"/>
              <w:rPr>
                <w:lang w:val="sr-Cyrl-RS"/>
              </w:rPr>
            </w:pPr>
            <w:r w:rsidRPr="00A57BB5">
              <w:rPr>
                <w:lang w:val="sr-Cyrl-RS"/>
              </w:rPr>
              <w:t>/</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rsidR="008469D9" w:rsidRPr="00A57BB5" w:rsidRDefault="008469D9" w:rsidP="00216C60">
            <w:pPr>
              <w:pStyle w:val="Default"/>
              <w:jc w:val="right"/>
              <w:rPr>
                <w:lang w:val="sr-Cyrl-RS"/>
              </w:rPr>
            </w:pPr>
            <w:r w:rsidRPr="00A57BB5">
              <w:rPr>
                <w:lang w:val="sr-Cyrl-RS"/>
              </w:rPr>
              <w:t>12</w:t>
            </w:r>
          </w:p>
        </w:tc>
      </w:tr>
      <w:tr w:rsidR="008469D9" w:rsidRPr="00A57BB5" w:rsidTr="008469D9">
        <w:trPr>
          <w:trHeight w:val="111"/>
          <w:jc w:val="center"/>
        </w:trPr>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rsidR="008469D9" w:rsidRPr="00A57BB5" w:rsidRDefault="008469D9" w:rsidP="00216C60">
            <w:pPr>
              <w:pStyle w:val="Default"/>
              <w:jc w:val="center"/>
              <w:rPr>
                <w:lang w:val="sr-Cyrl-RS"/>
              </w:rPr>
            </w:pPr>
            <w:r w:rsidRPr="00A57BB5">
              <w:rPr>
                <w:lang w:val="sr-Cyrl-RS"/>
              </w:rPr>
              <w:t>3***</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rsidR="008469D9" w:rsidRPr="00A57BB5" w:rsidRDefault="008469D9" w:rsidP="00216C60">
            <w:pPr>
              <w:pStyle w:val="Default"/>
              <w:jc w:val="right"/>
              <w:rPr>
                <w:lang w:val="sr-Cyrl-RS"/>
              </w:rPr>
            </w:pPr>
            <w:r w:rsidRPr="00A57BB5">
              <w:rPr>
                <w:lang w:val="sr-Cyrl-RS"/>
              </w:rPr>
              <w:t>25</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rsidR="008469D9" w:rsidRPr="00A57BB5" w:rsidRDefault="008469D9" w:rsidP="00216C60">
            <w:pPr>
              <w:pStyle w:val="Default"/>
              <w:jc w:val="right"/>
              <w:rPr>
                <w:lang w:val="sr-Cyrl-RS"/>
              </w:rPr>
            </w:pPr>
            <w:r w:rsidRPr="00A57BB5">
              <w:rPr>
                <w:lang w:val="sr-Cyrl-RS"/>
              </w:rPr>
              <w:t>53</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rsidR="008469D9" w:rsidRPr="00A57BB5" w:rsidRDefault="008469D9" w:rsidP="00216C60">
            <w:pPr>
              <w:pStyle w:val="Default"/>
              <w:jc w:val="right"/>
              <w:rPr>
                <w:lang w:val="sr-Cyrl-RS"/>
              </w:rPr>
            </w:pPr>
            <w:r w:rsidRPr="00A57BB5">
              <w:rPr>
                <w:lang w:val="sr-Cyrl-RS"/>
              </w:rPr>
              <w:t>159</w:t>
            </w:r>
          </w:p>
        </w:tc>
      </w:tr>
      <w:tr w:rsidR="008469D9" w:rsidRPr="00A57BB5" w:rsidTr="008469D9">
        <w:trPr>
          <w:trHeight w:val="111"/>
          <w:jc w:val="center"/>
        </w:trPr>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rsidR="008469D9" w:rsidRPr="00A57BB5" w:rsidRDefault="008469D9" w:rsidP="00216C60">
            <w:pPr>
              <w:pStyle w:val="Default"/>
              <w:jc w:val="center"/>
              <w:rPr>
                <w:lang w:val="sr-Cyrl-RS"/>
              </w:rPr>
            </w:pPr>
            <w:r w:rsidRPr="00A57BB5">
              <w:rPr>
                <w:lang w:val="sr-Cyrl-RS"/>
              </w:rPr>
              <w:t>2**</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rsidR="008469D9" w:rsidRPr="00A57BB5" w:rsidRDefault="008469D9" w:rsidP="00216C60">
            <w:pPr>
              <w:pStyle w:val="Default"/>
              <w:jc w:val="right"/>
              <w:rPr>
                <w:lang w:val="sr-Cyrl-RS"/>
              </w:rPr>
            </w:pPr>
            <w:r w:rsidRPr="00A57BB5">
              <w:rPr>
                <w:lang w:val="sr-Cyrl-RS"/>
              </w:rPr>
              <w:t>21</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rsidR="008469D9" w:rsidRPr="00A57BB5" w:rsidRDefault="008469D9" w:rsidP="00216C60">
            <w:pPr>
              <w:pStyle w:val="Default"/>
              <w:jc w:val="right"/>
              <w:rPr>
                <w:lang w:val="sr-Cyrl-RS"/>
              </w:rPr>
            </w:pPr>
            <w:r w:rsidRPr="00A57BB5">
              <w:rPr>
                <w:lang w:val="sr-Cyrl-RS"/>
              </w:rPr>
              <w:t>35</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rsidR="008469D9" w:rsidRPr="00A57BB5" w:rsidRDefault="008469D9" w:rsidP="00216C60">
            <w:pPr>
              <w:pStyle w:val="Default"/>
              <w:jc w:val="right"/>
              <w:rPr>
                <w:lang w:val="sr-Cyrl-RS"/>
              </w:rPr>
            </w:pPr>
            <w:r w:rsidRPr="00A57BB5">
              <w:rPr>
                <w:lang w:val="sr-Cyrl-RS"/>
              </w:rPr>
              <w:t>146</w:t>
            </w:r>
          </w:p>
        </w:tc>
      </w:tr>
      <w:tr w:rsidR="008469D9" w:rsidRPr="00A57BB5" w:rsidTr="00411EC9">
        <w:trPr>
          <w:trHeight w:val="111"/>
          <w:jc w:val="center"/>
        </w:trPr>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rsidR="008469D9" w:rsidRPr="00A57BB5" w:rsidRDefault="008469D9" w:rsidP="00216C60">
            <w:pPr>
              <w:pStyle w:val="Default"/>
              <w:jc w:val="center"/>
              <w:rPr>
                <w:lang w:val="sr-Cyrl-RS"/>
              </w:rPr>
            </w:pPr>
            <w:r w:rsidRPr="00A57BB5">
              <w:rPr>
                <w:lang w:val="sr-Cyrl-RS"/>
              </w:rPr>
              <w:t>1*</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rsidR="008469D9" w:rsidRPr="00A57BB5" w:rsidRDefault="008469D9" w:rsidP="00216C60">
            <w:pPr>
              <w:pStyle w:val="Default"/>
              <w:jc w:val="right"/>
              <w:rPr>
                <w:lang w:val="sr-Cyrl-RS"/>
              </w:rPr>
            </w:pPr>
            <w:r w:rsidRPr="00A57BB5">
              <w:rPr>
                <w:lang w:val="sr-Cyrl-RS"/>
              </w:rPr>
              <w:t>8</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rsidR="008469D9" w:rsidRPr="00A57BB5" w:rsidRDefault="008469D9" w:rsidP="00216C60">
            <w:pPr>
              <w:pStyle w:val="Default"/>
              <w:jc w:val="right"/>
              <w:rPr>
                <w:lang w:val="sr-Cyrl-RS"/>
              </w:rPr>
            </w:pPr>
            <w:r w:rsidRPr="00A57BB5">
              <w:rPr>
                <w:lang w:val="sr-Cyrl-RS"/>
              </w:rPr>
              <w:t>66</w:t>
            </w:r>
          </w:p>
        </w:tc>
        <w:tc>
          <w:tcPr>
            <w:tcW w:w="2106" w:type="dxa"/>
            <w:tcBorders>
              <w:top w:val="single" w:sz="4" w:space="0" w:color="auto"/>
              <w:left w:val="single" w:sz="4" w:space="0" w:color="auto"/>
              <w:bottom w:val="single" w:sz="4" w:space="0" w:color="auto"/>
              <w:right w:val="single" w:sz="4" w:space="0" w:color="auto"/>
            </w:tcBorders>
            <w:shd w:val="clear" w:color="auto" w:fill="FFFFFF" w:themeFill="background1"/>
          </w:tcPr>
          <w:p w:rsidR="008469D9" w:rsidRPr="00A57BB5" w:rsidRDefault="008469D9" w:rsidP="00216C60">
            <w:pPr>
              <w:pStyle w:val="Default"/>
              <w:jc w:val="right"/>
              <w:rPr>
                <w:lang w:val="sr-Cyrl-RS"/>
              </w:rPr>
            </w:pPr>
            <w:r w:rsidRPr="00A57BB5">
              <w:rPr>
                <w:lang w:val="sr-Cyrl-RS"/>
              </w:rPr>
              <w:t>156</w:t>
            </w:r>
          </w:p>
        </w:tc>
      </w:tr>
      <w:tr w:rsidR="003D05B3" w:rsidRPr="00411EC9" w:rsidTr="00411EC9">
        <w:trPr>
          <w:trHeight w:val="111"/>
          <w:jc w:val="center"/>
        </w:trPr>
        <w:tc>
          <w:tcPr>
            <w:tcW w:w="2106" w:type="dxa"/>
            <w:shd w:val="clear" w:color="auto" w:fill="F2F2F2" w:themeFill="background1" w:themeFillShade="F2"/>
          </w:tcPr>
          <w:p w:rsidR="003D05B3" w:rsidRPr="00411EC9" w:rsidRDefault="00725E6B" w:rsidP="00216C60">
            <w:pPr>
              <w:pStyle w:val="Default"/>
              <w:jc w:val="center"/>
              <w:rPr>
                <w:b/>
                <w:lang w:val="sr-Cyrl-RS"/>
              </w:rPr>
            </w:pPr>
            <w:r w:rsidRPr="00411EC9">
              <w:rPr>
                <w:b/>
                <w:lang w:val="sr-Cyrl-RS"/>
              </w:rPr>
              <w:t>Укупно</w:t>
            </w:r>
          </w:p>
        </w:tc>
        <w:tc>
          <w:tcPr>
            <w:tcW w:w="2106" w:type="dxa"/>
            <w:shd w:val="clear" w:color="auto" w:fill="F2F2F2" w:themeFill="background1" w:themeFillShade="F2"/>
          </w:tcPr>
          <w:p w:rsidR="003D05B3" w:rsidRPr="00411EC9" w:rsidRDefault="003D05B3" w:rsidP="00216C60">
            <w:pPr>
              <w:pStyle w:val="Default"/>
              <w:jc w:val="right"/>
              <w:rPr>
                <w:b/>
                <w:lang w:val="sr-Cyrl-RS"/>
              </w:rPr>
            </w:pPr>
          </w:p>
        </w:tc>
        <w:tc>
          <w:tcPr>
            <w:tcW w:w="2106" w:type="dxa"/>
            <w:shd w:val="clear" w:color="auto" w:fill="F2F2F2" w:themeFill="background1" w:themeFillShade="F2"/>
          </w:tcPr>
          <w:p w:rsidR="003D05B3" w:rsidRPr="00411EC9" w:rsidRDefault="003D05B3" w:rsidP="00216C60">
            <w:pPr>
              <w:pStyle w:val="Default"/>
              <w:jc w:val="right"/>
              <w:rPr>
                <w:b/>
              </w:rPr>
            </w:pPr>
          </w:p>
        </w:tc>
        <w:tc>
          <w:tcPr>
            <w:tcW w:w="2106" w:type="dxa"/>
            <w:shd w:val="clear" w:color="auto" w:fill="F2F2F2" w:themeFill="background1" w:themeFillShade="F2"/>
          </w:tcPr>
          <w:p w:rsidR="003D05B3" w:rsidRPr="00411EC9" w:rsidRDefault="00725E6B" w:rsidP="00216C60">
            <w:pPr>
              <w:pStyle w:val="Default"/>
              <w:jc w:val="right"/>
              <w:rPr>
                <w:b/>
                <w:lang w:val="sr-Cyrl-RS"/>
              </w:rPr>
            </w:pPr>
            <w:r w:rsidRPr="00411EC9">
              <w:rPr>
                <w:b/>
                <w:lang w:val="sr-Cyrl-RS"/>
              </w:rPr>
              <w:t>473</w:t>
            </w:r>
          </w:p>
        </w:tc>
      </w:tr>
    </w:tbl>
    <w:p w:rsidR="00CC5B2F" w:rsidRPr="00A57BB5" w:rsidRDefault="00FC57A0"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ab/>
        <w:t>Извор: подаци из евиденције Секретаријата за привреду</w:t>
      </w:r>
    </w:p>
    <w:p w:rsidR="00FC57A0" w:rsidRPr="00A57BB5" w:rsidRDefault="00FC57A0" w:rsidP="00216C60">
      <w:pPr>
        <w:spacing w:after="0" w:line="240" w:lineRule="auto"/>
        <w:jc w:val="both"/>
        <w:rPr>
          <w:rFonts w:ascii="Times New Roman" w:hAnsi="Times New Roman" w:cs="Times New Roman"/>
          <w:sz w:val="24"/>
          <w:szCs w:val="24"/>
          <w:lang w:val="sr-Cyrl-RS"/>
        </w:rPr>
      </w:pPr>
    </w:p>
    <w:p w:rsidR="008469D9" w:rsidRPr="00A57BB5" w:rsidRDefault="00B067CD"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ab/>
      </w:r>
      <w:r w:rsidR="008469D9" w:rsidRPr="00A57BB5">
        <w:rPr>
          <w:rFonts w:ascii="Times New Roman" w:hAnsi="Times New Roman" w:cs="Times New Roman"/>
          <w:sz w:val="24"/>
          <w:szCs w:val="24"/>
          <w:lang w:val="sr-Cyrl-RS"/>
        </w:rPr>
        <w:t>На</w:t>
      </w:r>
      <w:r w:rsidR="00282A8E">
        <w:rPr>
          <w:rFonts w:ascii="Times New Roman" w:hAnsi="Times New Roman" w:cs="Times New Roman"/>
          <w:sz w:val="24"/>
          <w:szCs w:val="24"/>
          <w:lang w:val="sr-Cyrl-RS"/>
        </w:rPr>
        <w:t xml:space="preserve"> територији Г</w:t>
      </w:r>
      <w:r w:rsidR="008469D9" w:rsidRPr="00A57BB5">
        <w:rPr>
          <w:rFonts w:ascii="Times New Roman" w:hAnsi="Times New Roman" w:cs="Times New Roman"/>
          <w:sz w:val="24"/>
          <w:szCs w:val="24"/>
          <w:lang w:val="sr-Cyrl-RS"/>
        </w:rPr>
        <w:t>рада Ниша и Нишке Бање категорисана су 3 апартмана</w:t>
      </w:r>
      <w:r w:rsidR="005D7E59" w:rsidRPr="00A57BB5">
        <w:rPr>
          <w:rFonts w:ascii="Times New Roman" w:hAnsi="Times New Roman" w:cs="Times New Roman"/>
          <w:sz w:val="24"/>
          <w:szCs w:val="24"/>
          <w:lang w:val="sr-Cyrl-RS"/>
        </w:rPr>
        <w:t xml:space="preserve"> (12 лежајева)</w:t>
      </w:r>
      <w:r w:rsidR="008469D9" w:rsidRPr="00A57BB5">
        <w:rPr>
          <w:rFonts w:ascii="Times New Roman" w:hAnsi="Times New Roman" w:cs="Times New Roman"/>
          <w:sz w:val="24"/>
          <w:szCs w:val="24"/>
          <w:lang w:val="sr-Cyrl-RS"/>
        </w:rPr>
        <w:t xml:space="preserve"> са 4****, 25 апартмана</w:t>
      </w:r>
      <w:r w:rsidR="005D7E59" w:rsidRPr="00A57BB5">
        <w:rPr>
          <w:rFonts w:ascii="Times New Roman" w:hAnsi="Times New Roman" w:cs="Times New Roman"/>
          <w:sz w:val="24"/>
          <w:szCs w:val="24"/>
          <w:lang w:val="sr-Cyrl-RS"/>
        </w:rPr>
        <w:t xml:space="preserve"> (</w:t>
      </w:r>
      <w:r w:rsidR="008469D9" w:rsidRPr="00A57BB5">
        <w:rPr>
          <w:rFonts w:ascii="Times New Roman" w:hAnsi="Times New Roman" w:cs="Times New Roman"/>
          <w:sz w:val="24"/>
          <w:szCs w:val="24"/>
          <w:lang w:val="sr-Cyrl-RS"/>
        </w:rPr>
        <w:t>53 собе</w:t>
      </w:r>
      <w:r w:rsidR="005D7E59" w:rsidRPr="00A57BB5">
        <w:rPr>
          <w:rFonts w:ascii="Times New Roman" w:hAnsi="Times New Roman" w:cs="Times New Roman"/>
          <w:sz w:val="24"/>
          <w:szCs w:val="24"/>
          <w:lang w:val="sr-Cyrl-RS"/>
        </w:rPr>
        <w:t>, 159 лежајева)</w:t>
      </w:r>
      <w:r w:rsidR="008469D9" w:rsidRPr="00A57BB5">
        <w:rPr>
          <w:rFonts w:ascii="Times New Roman" w:hAnsi="Times New Roman" w:cs="Times New Roman"/>
          <w:sz w:val="24"/>
          <w:szCs w:val="24"/>
          <w:lang w:val="sr-Cyrl-RS"/>
        </w:rPr>
        <w:t xml:space="preserve"> са 3***, 21 апартман </w:t>
      </w:r>
      <w:r w:rsidR="005D7E59" w:rsidRPr="00A57BB5">
        <w:rPr>
          <w:rFonts w:ascii="Times New Roman" w:hAnsi="Times New Roman" w:cs="Times New Roman"/>
          <w:sz w:val="24"/>
          <w:szCs w:val="24"/>
          <w:lang w:val="sr-Cyrl-RS"/>
        </w:rPr>
        <w:t>(</w:t>
      </w:r>
      <w:r w:rsidR="008469D9" w:rsidRPr="00A57BB5">
        <w:rPr>
          <w:rFonts w:ascii="Times New Roman" w:hAnsi="Times New Roman" w:cs="Times New Roman"/>
          <w:sz w:val="24"/>
          <w:szCs w:val="24"/>
          <w:lang w:val="sr-Cyrl-RS"/>
        </w:rPr>
        <w:t>35 соба</w:t>
      </w:r>
      <w:r w:rsidR="005D7E59" w:rsidRPr="00A57BB5">
        <w:rPr>
          <w:rFonts w:ascii="Times New Roman" w:hAnsi="Times New Roman" w:cs="Times New Roman"/>
          <w:sz w:val="24"/>
          <w:szCs w:val="24"/>
          <w:lang w:val="sr-Cyrl-RS"/>
        </w:rPr>
        <w:t>, 146 лежајева)</w:t>
      </w:r>
      <w:r w:rsidR="008469D9" w:rsidRPr="00A57BB5">
        <w:rPr>
          <w:rFonts w:ascii="Times New Roman" w:hAnsi="Times New Roman" w:cs="Times New Roman"/>
          <w:sz w:val="24"/>
          <w:szCs w:val="24"/>
          <w:lang w:val="sr-Cyrl-RS"/>
        </w:rPr>
        <w:t xml:space="preserve"> са 2** и 8 апартмана </w:t>
      </w:r>
      <w:r w:rsidR="005D7E59" w:rsidRPr="00A57BB5">
        <w:rPr>
          <w:rFonts w:ascii="Times New Roman" w:hAnsi="Times New Roman" w:cs="Times New Roman"/>
          <w:sz w:val="24"/>
          <w:szCs w:val="24"/>
          <w:lang w:val="sr-Cyrl-RS"/>
        </w:rPr>
        <w:t>(</w:t>
      </w:r>
      <w:r w:rsidR="008469D9" w:rsidRPr="00A57BB5">
        <w:rPr>
          <w:rFonts w:ascii="Times New Roman" w:hAnsi="Times New Roman" w:cs="Times New Roman"/>
          <w:sz w:val="24"/>
          <w:szCs w:val="24"/>
          <w:lang w:val="sr-Cyrl-RS"/>
        </w:rPr>
        <w:t>66 соба</w:t>
      </w:r>
      <w:r w:rsidR="005D7E59" w:rsidRPr="00A57BB5">
        <w:rPr>
          <w:rFonts w:ascii="Times New Roman" w:hAnsi="Times New Roman" w:cs="Times New Roman"/>
          <w:sz w:val="24"/>
          <w:szCs w:val="24"/>
          <w:lang w:val="sr-Cyrl-RS"/>
        </w:rPr>
        <w:t xml:space="preserve">, 156 лежајева) </w:t>
      </w:r>
      <w:r w:rsidR="008469D9" w:rsidRPr="00A57BB5">
        <w:rPr>
          <w:rFonts w:ascii="Times New Roman" w:hAnsi="Times New Roman" w:cs="Times New Roman"/>
          <w:sz w:val="24"/>
          <w:szCs w:val="24"/>
          <w:lang w:val="sr-Cyrl-RS"/>
        </w:rPr>
        <w:t>са 1*.</w:t>
      </w:r>
    </w:p>
    <w:p w:rsidR="001742EF" w:rsidRPr="00A57BB5" w:rsidRDefault="001742EF" w:rsidP="00216C60">
      <w:pPr>
        <w:spacing w:after="0" w:line="240" w:lineRule="auto"/>
        <w:jc w:val="both"/>
        <w:rPr>
          <w:rFonts w:ascii="Times New Roman" w:hAnsi="Times New Roman" w:cs="Times New Roman"/>
          <w:sz w:val="24"/>
          <w:szCs w:val="24"/>
          <w:lang w:val="sr-Cyrl-RS"/>
        </w:rPr>
      </w:pPr>
    </w:p>
    <w:p w:rsidR="00F344AA" w:rsidRPr="00A57BB5" w:rsidRDefault="00F344AA" w:rsidP="00216C60">
      <w:pPr>
        <w:spacing w:after="0" w:line="240" w:lineRule="auto"/>
        <w:jc w:val="both"/>
        <w:rPr>
          <w:rFonts w:ascii="Times New Roman" w:hAnsi="Times New Roman" w:cs="Times New Roman"/>
          <w:b/>
          <w:sz w:val="24"/>
          <w:szCs w:val="24"/>
          <w:lang w:val="sr-Cyrl-RS"/>
        </w:rPr>
      </w:pPr>
      <w:r w:rsidRPr="00A57BB5">
        <w:rPr>
          <w:rFonts w:ascii="Times New Roman" w:hAnsi="Times New Roman" w:cs="Times New Roman"/>
          <w:b/>
          <w:sz w:val="24"/>
          <w:szCs w:val="24"/>
          <w:lang w:val="sr-Cyrl-RS"/>
        </w:rPr>
        <w:tab/>
        <w:t xml:space="preserve">Табела </w:t>
      </w:r>
      <w:r w:rsidR="00FF141E" w:rsidRPr="00A57BB5">
        <w:rPr>
          <w:rFonts w:ascii="Times New Roman" w:hAnsi="Times New Roman" w:cs="Times New Roman"/>
          <w:b/>
          <w:sz w:val="24"/>
          <w:szCs w:val="24"/>
          <w:lang w:val="sr-Latn-RS"/>
        </w:rPr>
        <w:t>6</w:t>
      </w:r>
      <w:r w:rsidRPr="00A57BB5">
        <w:rPr>
          <w:rFonts w:ascii="Times New Roman" w:hAnsi="Times New Roman" w:cs="Times New Roman"/>
          <w:b/>
          <w:sz w:val="24"/>
          <w:szCs w:val="24"/>
          <w:lang w:val="sr-Cyrl-RS"/>
        </w:rPr>
        <w:t>. Преглед категорисаних објеката приватног смештаја на територији градских општина</w:t>
      </w:r>
    </w:p>
    <w:p w:rsidR="00F344AA" w:rsidRPr="00A57BB5" w:rsidRDefault="00F344AA" w:rsidP="00216C60">
      <w:pPr>
        <w:spacing w:after="0" w:line="240" w:lineRule="auto"/>
        <w:jc w:val="both"/>
        <w:rPr>
          <w:rFonts w:ascii="Times New Roman" w:hAnsi="Times New Roman" w:cs="Times New Roman"/>
          <w:sz w:val="24"/>
          <w:szCs w:val="24"/>
          <w:lang w:val="sr-Cyrl-RS"/>
        </w:rPr>
      </w:pPr>
    </w:p>
    <w:tbl>
      <w:tblPr>
        <w:tblStyle w:val="TableGrid"/>
        <w:tblW w:w="0" w:type="auto"/>
        <w:jc w:val="center"/>
        <w:tblLook w:val="04A0" w:firstRow="1" w:lastRow="0" w:firstColumn="1" w:lastColumn="0" w:noHBand="0" w:noVBand="1"/>
      </w:tblPr>
      <w:tblGrid>
        <w:gridCol w:w="881"/>
        <w:gridCol w:w="1737"/>
        <w:gridCol w:w="1737"/>
        <w:gridCol w:w="1737"/>
        <w:gridCol w:w="1737"/>
        <w:gridCol w:w="1737"/>
      </w:tblGrid>
      <w:tr w:rsidR="00F344AA" w:rsidRPr="00411EC9" w:rsidTr="00411EC9">
        <w:trPr>
          <w:jc w:val="center"/>
        </w:trPr>
        <w:tc>
          <w:tcPr>
            <w:tcW w:w="881" w:type="dxa"/>
            <w:shd w:val="clear" w:color="auto" w:fill="F2F2F2" w:themeFill="background1" w:themeFillShade="F2"/>
            <w:vAlign w:val="center"/>
          </w:tcPr>
          <w:p w:rsidR="00F344AA" w:rsidRPr="00411EC9" w:rsidRDefault="00F344AA" w:rsidP="00216C60">
            <w:pPr>
              <w:jc w:val="center"/>
              <w:rPr>
                <w:rFonts w:ascii="Times New Roman" w:hAnsi="Times New Roman" w:cs="Times New Roman"/>
                <w:b/>
                <w:sz w:val="24"/>
                <w:szCs w:val="24"/>
                <w:lang w:val="sr-Cyrl-RS"/>
              </w:rPr>
            </w:pPr>
          </w:p>
          <w:p w:rsidR="00F344AA" w:rsidRPr="00411EC9" w:rsidRDefault="00F344AA" w:rsidP="00216C60">
            <w:pPr>
              <w:jc w:val="center"/>
              <w:rPr>
                <w:rFonts w:ascii="Times New Roman" w:hAnsi="Times New Roman" w:cs="Times New Roman"/>
                <w:b/>
                <w:sz w:val="24"/>
                <w:szCs w:val="24"/>
                <w:lang w:val="sr-Cyrl-RS"/>
              </w:rPr>
            </w:pPr>
            <w:r w:rsidRPr="00411EC9">
              <w:rPr>
                <w:rFonts w:ascii="Times New Roman" w:hAnsi="Times New Roman" w:cs="Times New Roman"/>
                <w:b/>
                <w:sz w:val="24"/>
                <w:szCs w:val="24"/>
                <w:lang w:val="sr-Cyrl-RS"/>
              </w:rPr>
              <w:t>Р.</w:t>
            </w:r>
            <w:r w:rsidRPr="00411EC9">
              <w:rPr>
                <w:rFonts w:ascii="Times New Roman" w:hAnsi="Times New Roman" w:cs="Times New Roman"/>
                <w:b/>
                <w:sz w:val="24"/>
                <w:szCs w:val="24"/>
              </w:rPr>
              <w:t xml:space="preserve"> </w:t>
            </w:r>
            <w:r w:rsidRPr="00411EC9">
              <w:rPr>
                <w:rFonts w:ascii="Times New Roman" w:hAnsi="Times New Roman" w:cs="Times New Roman"/>
                <w:b/>
                <w:sz w:val="24"/>
                <w:szCs w:val="24"/>
                <w:lang w:val="sr-Cyrl-RS"/>
              </w:rPr>
              <w:t>бр.</w:t>
            </w:r>
          </w:p>
          <w:p w:rsidR="00F344AA" w:rsidRPr="00411EC9" w:rsidRDefault="00F344AA" w:rsidP="00216C60">
            <w:pPr>
              <w:jc w:val="center"/>
              <w:rPr>
                <w:rFonts w:ascii="Times New Roman" w:hAnsi="Times New Roman" w:cs="Times New Roman"/>
                <w:b/>
                <w:sz w:val="24"/>
                <w:szCs w:val="24"/>
                <w:lang w:val="sr-Cyrl-RS"/>
              </w:rPr>
            </w:pPr>
          </w:p>
        </w:tc>
        <w:tc>
          <w:tcPr>
            <w:tcW w:w="1737" w:type="dxa"/>
            <w:shd w:val="clear" w:color="auto" w:fill="F2F2F2" w:themeFill="background1" w:themeFillShade="F2"/>
            <w:vAlign w:val="center"/>
          </w:tcPr>
          <w:p w:rsidR="00F344AA" w:rsidRPr="00411EC9" w:rsidRDefault="00F344AA" w:rsidP="00216C60">
            <w:pPr>
              <w:jc w:val="center"/>
              <w:rPr>
                <w:rFonts w:ascii="Times New Roman" w:hAnsi="Times New Roman" w:cs="Times New Roman"/>
                <w:b/>
                <w:sz w:val="24"/>
                <w:szCs w:val="24"/>
                <w:lang w:val="sr-Cyrl-RS"/>
              </w:rPr>
            </w:pPr>
            <w:r w:rsidRPr="00411EC9">
              <w:rPr>
                <w:rFonts w:ascii="Times New Roman" w:hAnsi="Times New Roman" w:cs="Times New Roman"/>
                <w:b/>
                <w:sz w:val="24"/>
                <w:szCs w:val="24"/>
                <w:lang w:val="sr-Cyrl-RS"/>
              </w:rPr>
              <w:t>Назив градске општине</w:t>
            </w:r>
          </w:p>
        </w:tc>
        <w:tc>
          <w:tcPr>
            <w:tcW w:w="1737" w:type="dxa"/>
            <w:shd w:val="clear" w:color="auto" w:fill="F2F2F2" w:themeFill="background1" w:themeFillShade="F2"/>
            <w:vAlign w:val="center"/>
          </w:tcPr>
          <w:p w:rsidR="00F344AA" w:rsidRPr="00411EC9" w:rsidRDefault="00F344AA" w:rsidP="00216C60">
            <w:pPr>
              <w:jc w:val="center"/>
              <w:rPr>
                <w:rFonts w:ascii="Times New Roman" w:hAnsi="Times New Roman" w:cs="Times New Roman"/>
                <w:b/>
                <w:sz w:val="24"/>
                <w:szCs w:val="24"/>
                <w:lang w:val="sr-Cyrl-RS"/>
              </w:rPr>
            </w:pPr>
            <w:r w:rsidRPr="00411EC9">
              <w:rPr>
                <w:rFonts w:ascii="Times New Roman" w:hAnsi="Times New Roman" w:cs="Times New Roman"/>
                <w:b/>
                <w:sz w:val="24"/>
                <w:szCs w:val="24"/>
                <w:lang w:val="sr-Cyrl-RS"/>
              </w:rPr>
              <w:t>Лица</w:t>
            </w:r>
          </w:p>
        </w:tc>
        <w:tc>
          <w:tcPr>
            <w:tcW w:w="1737" w:type="dxa"/>
            <w:shd w:val="clear" w:color="auto" w:fill="F2F2F2" w:themeFill="background1" w:themeFillShade="F2"/>
            <w:vAlign w:val="center"/>
          </w:tcPr>
          <w:p w:rsidR="00F344AA" w:rsidRPr="00411EC9" w:rsidRDefault="00F344AA" w:rsidP="00216C60">
            <w:pPr>
              <w:jc w:val="center"/>
              <w:rPr>
                <w:rFonts w:ascii="Times New Roman" w:hAnsi="Times New Roman" w:cs="Times New Roman"/>
                <w:b/>
                <w:sz w:val="24"/>
                <w:szCs w:val="24"/>
                <w:lang w:val="sr-Cyrl-RS"/>
              </w:rPr>
            </w:pPr>
            <w:r w:rsidRPr="00411EC9">
              <w:rPr>
                <w:rFonts w:ascii="Times New Roman" w:hAnsi="Times New Roman" w:cs="Times New Roman"/>
                <w:b/>
                <w:sz w:val="24"/>
                <w:szCs w:val="24"/>
                <w:lang w:val="sr-Cyrl-RS"/>
              </w:rPr>
              <w:t>Собе</w:t>
            </w:r>
          </w:p>
        </w:tc>
        <w:tc>
          <w:tcPr>
            <w:tcW w:w="1737" w:type="dxa"/>
            <w:shd w:val="clear" w:color="auto" w:fill="F2F2F2" w:themeFill="background1" w:themeFillShade="F2"/>
            <w:vAlign w:val="center"/>
          </w:tcPr>
          <w:p w:rsidR="00F344AA" w:rsidRPr="00411EC9" w:rsidRDefault="00F344AA" w:rsidP="00216C60">
            <w:pPr>
              <w:jc w:val="center"/>
              <w:rPr>
                <w:rFonts w:ascii="Times New Roman" w:hAnsi="Times New Roman" w:cs="Times New Roman"/>
                <w:b/>
                <w:sz w:val="24"/>
                <w:szCs w:val="24"/>
                <w:lang w:val="sr-Cyrl-RS"/>
              </w:rPr>
            </w:pPr>
            <w:r w:rsidRPr="00411EC9">
              <w:rPr>
                <w:rFonts w:ascii="Times New Roman" w:hAnsi="Times New Roman" w:cs="Times New Roman"/>
                <w:b/>
                <w:sz w:val="24"/>
                <w:szCs w:val="24"/>
                <w:lang w:val="sr-Cyrl-RS"/>
              </w:rPr>
              <w:t>Апартмани</w:t>
            </w:r>
          </w:p>
        </w:tc>
        <w:tc>
          <w:tcPr>
            <w:tcW w:w="1737" w:type="dxa"/>
            <w:shd w:val="clear" w:color="auto" w:fill="F2F2F2" w:themeFill="background1" w:themeFillShade="F2"/>
            <w:vAlign w:val="center"/>
          </w:tcPr>
          <w:p w:rsidR="00F344AA" w:rsidRPr="00411EC9" w:rsidRDefault="00F344AA" w:rsidP="00216C60">
            <w:pPr>
              <w:jc w:val="center"/>
              <w:rPr>
                <w:rFonts w:ascii="Times New Roman" w:hAnsi="Times New Roman" w:cs="Times New Roman"/>
                <w:b/>
                <w:sz w:val="24"/>
                <w:szCs w:val="24"/>
                <w:lang w:val="sr-Cyrl-RS"/>
              </w:rPr>
            </w:pPr>
            <w:r w:rsidRPr="00411EC9">
              <w:rPr>
                <w:rFonts w:ascii="Times New Roman" w:hAnsi="Times New Roman" w:cs="Times New Roman"/>
                <w:b/>
                <w:sz w:val="24"/>
                <w:szCs w:val="24"/>
                <w:lang w:val="sr-Cyrl-RS"/>
              </w:rPr>
              <w:t>Лежајеви</w:t>
            </w:r>
          </w:p>
        </w:tc>
      </w:tr>
      <w:tr w:rsidR="00F344AA" w:rsidRPr="00A57BB5" w:rsidTr="00F344AA">
        <w:trPr>
          <w:jc w:val="center"/>
        </w:trPr>
        <w:tc>
          <w:tcPr>
            <w:tcW w:w="881"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1.</w:t>
            </w:r>
          </w:p>
        </w:tc>
        <w:tc>
          <w:tcPr>
            <w:tcW w:w="1737" w:type="dxa"/>
          </w:tcPr>
          <w:p w:rsidR="00F344AA" w:rsidRPr="00A57BB5" w:rsidRDefault="00F344AA" w:rsidP="00216C60">
            <w:pPr>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Медијана</w:t>
            </w:r>
          </w:p>
        </w:tc>
        <w:tc>
          <w:tcPr>
            <w:tcW w:w="1737"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30</w:t>
            </w:r>
          </w:p>
        </w:tc>
        <w:tc>
          <w:tcPr>
            <w:tcW w:w="1737"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45</w:t>
            </w:r>
          </w:p>
        </w:tc>
        <w:tc>
          <w:tcPr>
            <w:tcW w:w="1737"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36</w:t>
            </w:r>
          </w:p>
        </w:tc>
        <w:tc>
          <w:tcPr>
            <w:tcW w:w="1737"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182</w:t>
            </w:r>
          </w:p>
        </w:tc>
      </w:tr>
      <w:tr w:rsidR="00F344AA" w:rsidRPr="00A57BB5" w:rsidTr="00F344AA">
        <w:trPr>
          <w:jc w:val="center"/>
        </w:trPr>
        <w:tc>
          <w:tcPr>
            <w:tcW w:w="881"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2.</w:t>
            </w:r>
          </w:p>
        </w:tc>
        <w:tc>
          <w:tcPr>
            <w:tcW w:w="1737" w:type="dxa"/>
          </w:tcPr>
          <w:p w:rsidR="00F344AA" w:rsidRPr="00A57BB5" w:rsidRDefault="00F344AA" w:rsidP="00216C60">
            <w:pPr>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Палилула</w:t>
            </w:r>
          </w:p>
        </w:tc>
        <w:tc>
          <w:tcPr>
            <w:tcW w:w="1737"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6</w:t>
            </w:r>
          </w:p>
        </w:tc>
        <w:tc>
          <w:tcPr>
            <w:tcW w:w="1737"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19</w:t>
            </w:r>
          </w:p>
        </w:tc>
        <w:tc>
          <w:tcPr>
            <w:tcW w:w="1737"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10</w:t>
            </w:r>
          </w:p>
        </w:tc>
        <w:tc>
          <w:tcPr>
            <w:tcW w:w="1737"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56</w:t>
            </w:r>
          </w:p>
        </w:tc>
      </w:tr>
      <w:tr w:rsidR="00F344AA" w:rsidRPr="00A57BB5" w:rsidTr="00F344AA">
        <w:trPr>
          <w:jc w:val="center"/>
        </w:trPr>
        <w:tc>
          <w:tcPr>
            <w:tcW w:w="881"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3.</w:t>
            </w:r>
          </w:p>
        </w:tc>
        <w:tc>
          <w:tcPr>
            <w:tcW w:w="1737" w:type="dxa"/>
          </w:tcPr>
          <w:p w:rsidR="00F344AA" w:rsidRPr="00A57BB5" w:rsidRDefault="00282A8E" w:rsidP="00216C60">
            <w:pPr>
              <w:jc w:val="both"/>
              <w:rPr>
                <w:rFonts w:ascii="Times New Roman" w:hAnsi="Times New Roman" w:cs="Times New Roman"/>
                <w:sz w:val="24"/>
                <w:szCs w:val="24"/>
                <w:lang w:val="sr-Cyrl-RS"/>
              </w:rPr>
            </w:pPr>
            <w:r>
              <w:rPr>
                <w:rFonts w:ascii="Times New Roman" w:hAnsi="Times New Roman" w:cs="Times New Roman"/>
                <w:sz w:val="24"/>
                <w:szCs w:val="24"/>
                <w:lang w:val="sr-Cyrl-RS"/>
              </w:rPr>
              <w:t>Црвени К</w:t>
            </w:r>
            <w:r w:rsidR="00F344AA" w:rsidRPr="00A57BB5">
              <w:rPr>
                <w:rFonts w:ascii="Times New Roman" w:hAnsi="Times New Roman" w:cs="Times New Roman"/>
                <w:sz w:val="24"/>
                <w:szCs w:val="24"/>
                <w:lang w:val="sr-Cyrl-RS"/>
              </w:rPr>
              <w:t>рст</w:t>
            </w:r>
          </w:p>
        </w:tc>
        <w:tc>
          <w:tcPr>
            <w:tcW w:w="1737"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2</w:t>
            </w:r>
          </w:p>
        </w:tc>
        <w:tc>
          <w:tcPr>
            <w:tcW w:w="1737"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4</w:t>
            </w:r>
          </w:p>
        </w:tc>
        <w:tc>
          <w:tcPr>
            <w:tcW w:w="1737"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2</w:t>
            </w:r>
          </w:p>
        </w:tc>
        <w:tc>
          <w:tcPr>
            <w:tcW w:w="1737"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17</w:t>
            </w:r>
          </w:p>
        </w:tc>
      </w:tr>
      <w:tr w:rsidR="00F344AA" w:rsidRPr="00A57BB5" w:rsidTr="00F344AA">
        <w:trPr>
          <w:jc w:val="center"/>
        </w:trPr>
        <w:tc>
          <w:tcPr>
            <w:tcW w:w="881"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4.</w:t>
            </w:r>
          </w:p>
        </w:tc>
        <w:tc>
          <w:tcPr>
            <w:tcW w:w="1737" w:type="dxa"/>
          </w:tcPr>
          <w:p w:rsidR="00F344AA" w:rsidRPr="00A57BB5" w:rsidRDefault="00F344AA" w:rsidP="00216C60">
            <w:pPr>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Пантелеј</w:t>
            </w:r>
          </w:p>
        </w:tc>
        <w:tc>
          <w:tcPr>
            <w:tcW w:w="1737"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1</w:t>
            </w:r>
          </w:p>
        </w:tc>
        <w:tc>
          <w:tcPr>
            <w:tcW w:w="1737"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w:t>
            </w:r>
          </w:p>
        </w:tc>
        <w:tc>
          <w:tcPr>
            <w:tcW w:w="1737"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1</w:t>
            </w:r>
          </w:p>
        </w:tc>
        <w:tc>
          <w:tcPr>
            <w:tcW w:w="1737" w:type="dxa"/>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4</w:t>
            </w:r>
          </w:p>
        </w:tc>
      </w:tr>
      <w:tr w:rsidR="00F344AA" w:rsidRPr="00A57BB5" w:rsidTr="00411EC9">
        <w:trPr>
          <w:jc w:val="center"/>
        </w:trPr>
        <w:tc>
          <w:tcPr>
            <w:tcW w:w="881" w:type="dxa"/>
            <w:tcBorders>
              <w:bottom w:val="single" w:sz="4" w:space="0" w:color="auto"/>
            </w:tcBorders>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5.</w:t>
            </w:r>
          </w:p>
        </w:tc>
        <w:tc>
          <w:tcPr>
            <w:tcW w:w="1737" w:type="dxa"/>
            <w:tcBorders>
              <w:bottom w:val="single" w:sz="4" w:space="0" w:color="auto"/>
            </w:tcBorders>
          </w:tcPr>
          <w:p w:rsidR="00F344AA" w:rsidRPr="00A57BB5" w:rsidRDefault="00282A8E" w:rsidP="00216C60">
            <w:pPr>
              <w:jc w:val="both"/>
              <w:rPr>
                <w:rFonts w:ascii="Times New Roman" w:hAnsi="Times New Roman" w:cs="Times New Roman"/>
                <w:sz w:val="24"/>
                <w:szCs w:val="24"/>
                <w:lang w:val="sr-Cyrl-RS"/>
              </w:rPr>
            </w:pPr>
            <w:r>
              <w:rPr>
                <w:rFonts w:ascii="Times New Roman" w:hAnsi="Times New Roman" w:cs="Times New Roman"/>
                <w:sz w:val="24"/>
                <w:szCs w:val="24"/>
                <w:lang w:val="sr-Cyrl-RS"/>
              </w:rPr>
              <w:t>Нишка Б</w:t>
            </w:r>
            <w:r w:rsidR="00F344AA" w:rsidRPr="00A57BB5">
              <w:rPr>
                <w:rFonts w:ascii="Times New Roman" w:hAnsi="Times New Roman" w:cs="Times New Roman"/>
                <w:sz w:val="24"/>
                <w:szCs w:val="24"/>
                <w:lang w:val="sr-Cyrl-RS"/>
              </w:rPr>
              <w:t>ања</w:t>
            </w:r>
          </w:p>
        </w:tc>
        <w:tc>
          <w:tcPr>
            <w:tcW w:w="1737" w:type="dxa"/>
            <w:tcBorders>
              <w:bottom w:val="single" w:sz="4" w:space="0" w:color="auto"/>
            </w:tcBorders>
          </w:tcPr>
          <w:p w:rsidR="00F344AA" w:rsidRPr="00A57BB5" w:rsidRDefault="00F344AA" w:rsidP="00216C60">
            <w:pPr>
              <w:jc w:val="center"/>
              <w:rPr>
                <w:rFonts w:ascii="Times New Roman" w:hAnsi="Times New Roman" w:cs="Times New Roman"/>
                <w:sz w:val="24"/>
                <w:szCs w:val="24"/>
              </w:rPr>
            </w:pPr>
            <w:r w:rsidRPr="00A57BB5">
              <w:rPr>
                <w:rFonts w:ascii="Times New Roman" w:hAnsi="Times New Roman" w:cs="Times New Roman"/>
                <w:sz w:val="24"/>
                <w:szCs w:val="24"/>
              </w:rPr>
              <w:t>28</w:t>
            </w:r>
          </w:p>
        </w:tc>
        <w:tc>
          <w:tcPr>
            <w:tcW w:w="1737" w:type="dxa"/>
            <w:tcBorders>
              <w:bottom w:val="single" w:sz="4" w:space="0" w:color="auto"/>
            </w:tcBorders>
          </w:tcPr>
          <w:p w:rsidR="00F344AA" w:rsidRPr="00A57BB5" w:rsidRDefault="00F344AA" w:rsidP="00216C60">
            <w:pPr>
              <w:jc w:val="center"/>
              <w:rPr>
                <w:rFonts w:ascii="Times New Roman" w:hAnsi="Times New Roman" w:cs="Times New Roman"/>
                <w:sz w:val="24"/>
                <w:szCs w:val="24"/>
              </w:rPr>
            </w:pPr>
            <w:r w:rsidRPr="00A57BB5">
              <w:rPr>
                <w:rFonts w:ascii="Times New Roman" w:hAnsi="Times New Roman" w:cs="Times New Roman"/>
                <w:sz w:val="24"/>
                <w:szCs w:val="24"/>
              </w:rPr>
              <w:t>86</w:t>
            </w:r>
          </w:p>
        </w:tc>
        <w:tc>
          <w:tcPr>
            <w:tcW w:w="1737" w:type="dxa"/>
            <w:tcBorders>
              <w:bottom w:val="single" w:sz="4" w:space="0" w:color="auto"/>
            </w:tcBorders>
          </w:tcPr>
          <w:p w:rsidR="00F344AA" w:rsidRPr="00A57BB5" w:rsidRDefault="00F344AA" w:rsidP="00216C60">
            <w:pPr>
              <w:jc w:val="center"/>
              <w:rPr>
                <w:rFonts w:ascii="Times New Roman" w:hAnsi="Times New Roman" w:cs="Times New Roman"/>
                <w:sz w:val="24"/>
                <w:szCs w:val="24"/>
                <w:lang w:val="sr-Cyrl-RS"/>
              </w:rPr>
            </w:pPr>
            <w:r w:rsidRPr="00A57BB5">
              <w:rPr>
                <w:rFonts w:ascii="Times New Roman" w:hAnsi="Times New Roman" w:cs="Times New Roman"/>
                <w:sz w:val="24"/>
                <w:szCs w:val="24"/>
                <w:lang w:val="sr-Cyrl-RS"/>
              </w:rPr>
              <w:t>8</w:t>
            </w:r>
          </w:p>
        </w:tc>
        <w:tc>
          <w:tcPr>
            <w:tcW w:w="1737" w:type="dxa"/>
            <w:tcBorders>
              <w:bottom w:val="single" w:sz="4" w:space="0" w:color="auto"/>
            </w:tcBorders>
          </w:tcPr>
          <w:p w:rsidR="00F344AA" w:rsidRPr="00A57BB5" w:rsidRDefault="00F344AA" w:rsidP="00216C60">
            <w:pPr>
              <w:jc w:val="center"/>
              <w:rPr>
                <w:rFonts w:ascii="Times New Roman" w:hAnsi="Times New Roman" w:cs="Times New Roman"/>
                <w:sz w:val="24"/>
                <w:szCs w:val="24"/>
              </w:rPr>
            </w:pPr>
            <w:r w:rsidRPr="00A57BB5">
              <w:rPr>
                <w:rFonts w:ascii="Times New Roman" w:hAnsi="Times New Roman" w:cs="Times New Roman"/>
                <w:sz w:val="24"/>
                <w:szCs w:val="24"/>
              </w:rPr>
              <w:t>214</w:t>
            </w:r>
          </w:p>
        </w:tc>
      </w:tr>
      <w:tr w:rsidR="00F344AA" w:rsidRPr="00A57BB5" w:rsidTr="00411EC9">
        <w:trPr>
          <w:jc w:val="center"/>
        </w:trPr>
        <w:tc>
          <w:tcPr>
            <w:tcW w:w="881" w:type="dxa"/>
            <w:shd w:val="clear" w:color="auto" w:fill="F2F2F2" w:themeFill="background1" w:themeFillShade="F2"/>
          </w:tcPr>
          <w:p w:rsidR="00F344AA" w:rsidRPr="00A57BB5" w:rsidRDefault="00F344AA" w:rsidP="00216C60">
            <w:pPr>
              <w:jc w:val="both"/>
              <w:rPr>
                <w:rFonts w:ascii="Times New Roman" w:hAnsi="Times New Roman" w:cs="Times New Roman"/>
                <w:b/>
                <w:sz w:val="24"/>
                <w:szCs w:val="24"/>
                <w:lang w:val="sr-Cyrl-RS"/>
              </w:rPr>
            </w:pPr>
          </w:p>
        </w:tc>
        <w:tc>
          <w:tcPr>
            <w:tcW w:w="1737" w:type="dxa"/>
            <w:shd w:val="clear" w:color="auto" w:fill="F2F2F2" w:themeFill="background1" w:themeFillShade="F2"/>
          </w:tcPr>
          <w:p w:rsidR="00F344AA" w:rsidRPr="00411EC9" w:rsidRDefault="00411EC9" w:rsidP="00216C60">
            <w:pPr>
              <w:jc w:val="center"/>
              <w:rPr>
                <w:rFonts w:ascii="Times New Roman" w:hAnsi="Times New Roman" w:cs="Times New Roman"/>
                <w:b/>
                <w:sz w:val="24"/>
                <w:szCs w:val="24"/>
                <w:lang w:val="sr-Latn-RS"/>
              </w:rPr>
            </w:pPr>
            <w:r>
              <w:rPr>
                <w:rFonts w:ascii="Times New Roman" w:hAnsi="Times New Roman" w:cs="Times New Roman"/>
                <w:b/>
                <w:sz w:val="24"/>
                <w:szCs w:val="24"/>
                <w:lang w:val="sr-Cyrl-RS"/>
              </w:rPr>
              <w:t>Укупно</w:t>
            </w:r>
          </w:p>
        </w:tc>
        <w:tc>
          <w:tcPr>
            <w:tcW w:w="1737" w:type="dxa"/>
            <w:shd w:val="clear" w:color="auto" w:fill="F2F2F2" w:themeFill="background1" w:themeFillShade="F2"/>
          </w:tcPr>
          <w:p w:rsidR="00F344AA" w:rsidRPr="00A57BB5" w:rsidRDefault="00F344AA" w:rsidP="00216C60">
            <w:pPr>
              <w:jc w:val="center"/>
              <w:rPr>
                <w:rFonts w:ascii="Times New Roman" w:hAnsi="Times New Roman" w:cs="Times New Roman"/>
                <w:b/>
                <w:sz w:val="24"/>
                <w:szCs w:val="24"/>
              </w:rPr>
            </w:pPr>
            <w:r w:rsidRPr="00A57BB5">
              <w:rPr>
                <w:rFonts w:ascii="Times New Roman" w:hAnsi="Times New Roman" w:cs="Times New Roman"/>
                <w:b/>
                <w:sz w:val="24"/>
                <w:szCs w:val="24"/>
              </w:rPr>
              <w:t>67</w:t>
            </w:r>
          </w:p>
        </w:tc>
        <w:tc>
          <w:tcPr>
            <w:tcW w:w="1737" w:type="dxa"/>
            <w:shd w:val="clear" w:color="auto" w:fill="F2F2F2" w:themeFill="background1" w:themeFillShade="F2"/>
          </w:tcPr>
          <w:p w:rsidR="00F344AA" w:rsidRPr="00A57BB5" w:rsidRDefault="00F344AA" w:rsidP="00216C60">
            <w:pPr>
              <w:jc w:val="center"/>
              <w:rPr>
                <w:rFonts w:ascii="Times New Roman" w:hAnsi="Times New Roman" w:cs="Times New Roman"/>
                <w:b/>
                <w:sz w:val="24"/>
                <w:szCs w:val="24"/>
              </w:rPr>
            </w:pPr>
            <w:r w:rsidRPr="00A57BB5">
              <w:rPr>
                <w:rFonts w:ascii="Times New Roman" w:hAnsi="Times New Roman" w:cs="Times New Roman"/>
                <w:b/>
                <w:sz w:val="24"/>
                <w:szCs w:val="24"/>
              </w:rPr>
              <w:t>154</w:t>
            </w:r>
          </w:p>
        </w:tc>
        <w:tc>
          <w:tcPr>
            <w:tcW w:w="1737" w:type="dxa"/>
            <w:shd w:val="clear" w:color="auto" w:fill="F2F2F2" w:themeFill="background1" w:themeFillShade="F2"/>
          </w:tcPr>
          <w:p w:rsidR="00F344AA" w:rsidRPr="00A57BB5" w:rsidRDefault="00F344AA" w:rsidP="00216C60">
            <w:pPr>
              <w:jc w:val="center"/>
              <w:rPr>
                <w:rFonts w:ascii="Times New Roman" w:hAnsi="Times New Roman" w:cs="Times New Roman"/>
                <w:b/>
                <w:sz w:val="24"/>
                <w:szCs w:val="24"/>
                <w:lang w:val="sr-Cyrl-RS"/>
              </w:rPr>
            </w:pPr>
            <w:r w:rsidRPr="00A57BB5">
              <w:rPr>
                <w:rFonts w:ascii="Times New Roman" w:hAnsi="Times New Roman" w:cs="Times New Roman"/>
                <w:b/>
                <w:sz w:val="24"/>
                <w:szCs w:val="24"/>
                <w:lang w:val="sr-Cyrl-RS"/>
              </w:rPr>
              <w:t>57</w:t>
            </w:r>
          </w:p>
        </w:tc>
        <w:tc>
          <w:tcPr>
            <w:tcW w:w="1737" w:type="dxa"/>
            <w:shd w:val="clear" w:color="auto" w:fill="F2F2F2" w:themeFill="background1" w:themeFillShade="F2"/>
          </w:tcPr>
          <w:p w:rsidR="00F344AA" w:rsidRPr="00A57BB5" w:rsidRDefault="00F344AA" w:rsidP="00216C60">
            <w:pPr>
              <w:jc w:val="center"/>
              <w:rPr>
                <w:rFonts w:ascii="Times New Roman" w:hAnsi="Times New Roman" w:cs="Times New Roman"/>
                <w:b/>
                <w:sz w:val="24"/>
                <w:szCs w:val="24"/>
              </w:rPr>
            </w:pPr>
            <w:r w:rsidRPr="00A57BB5">
              <w:rPr>
                <w:rFonts w:ascii="Times New Roman" w:hAnsi="Times New Roman" w:cs="Times New Roman"/>
                <w:b/>
                <w:sz w:val="24"/>
                <w:szCs w:val="24"/>
              </w:rPr>
              <w:t>473</w:t>
            </w:r>
          </w:p>
        </w:tc>
      </w:tr>
    </w:tbl>
    <w:p w:rsidR="00F01838" w:rsidRPr="00DF5926" w:rsidRDefault="00871F4F" w:rsidP="00216C60">
      <w:pPr>
        <w:pStyle w:val="Heading2"/>
        <w:spacing w:before="0" w:line="240" w:lineRule="auto"/>
        <w:rPr>
          <w:rFonts w:ascii="Times New Roman" w:hAnsi="Times New Roman" w:cs="Times New Roman"/>
          <w:sz w:val="28"/>
          <w:szCs w:val="28"/>
          <w:lang w:val="sr-Latn-RS"/>
        </w:rPr>
      </w:pPr>
      <w:bookmarkStart w:id="30" w:name="_Toc501347899"/>
      <w:r w:rsidRPr="00DF5926">
        <w:rPr>
          <w:rFonts w:ascii="Times New Roman" w:hAnsi="Times New Roman" w:cs="Times New Roman"/>
          <w:sz w:val="28"/>
          <w:szCs w:val="28"/>
          <w:lang w:val="sr-Cyrl-RS"/>
        </w:rPr>
        <w:lastRenderedPageBreak/>
        <w:t>3</w:t>
      </w:r>
      <w:r w:rsidR="00F01838" w:rsidRPr="00DF5926">
        <w:rPr>
          <w:rFonts w:ascii="Times New Roman" w:hAnsi="Times New Roman" w:cs="Times New Roman"/>
          <w:sz w:val="28"/>
          <w:szCs w:val="28"/>
          <w:lang w:val="sr-Cyrl-RS"/>
        </w:rPr>
        <w:t>.</w:t>
      </w:r>
      <w:r w:rsidR="00192E19" w:rsidRPr="00DF5926">
        <w:rPr>
          <w:rFonts w:ascii="Times New Roman" w:hAnsi="Times New Roman" w:cs="Times New Roman"/>
          <w:sz w:val="28"/>
          <w:szCs w:val="28"/>
          <w:lang w:val="sr-Cyrl-RS"/>
        </w:rPr>
        <w:t>3</w:t>
      </w:r>
      <w:r w:rsidR="00F01838" w:rsidRPr="00DF5926">
        <w:rPr>
          <w:rFonts w:ascii="Times New Roman" w:hAnsi="Times New Roman" w:cs="Times New Roman"/>
          <w:sz w:val="28"/>
          <w:szCs w:val="28"/>
          <w:lang w:val="sr-Cyrl-RS"/>
        </w:rPr>
        <w:t>. Број туриста и ноћења</w:t>
      </w:r>
      <w:bookmarkEnd w:id="30"/>
    </w:p>
    <w:p w:rsidR="00115A8D" w:rsidRPr="00A57BB5" w:rsidRDefault="00115A8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У 2016. у односу на 2015. годину у Граду Нишу је забележено повећање броја туриста за 12,0%, тј. са 75 969 туриста у 2015. на 85 048 туриста у 2016. години. При томе, број долазака домаћих туриста повећан је за 15,7%, односно са 34 924 туриста у 2015. години на 40 419 у 2016. години. Број долазака страних туриста повећан је за 8,7% (са 41 045 у 2015. години на 44 629 у 2016. години). </w:t>
      </w:r>
    </w:p>
    <w:p w:rsidR="00115A8D" w:rsidRPr="00A57BB5" w:rsidRDefault="00115A8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У 2015. години, у укупном броју туриста који су боравили у Нишу, домаћи туристи су учествовали са 46% а страни са 54%. У 2016. години дошло је до извесне промене тако да је учешће домаћих туриста повећано на 47,5%, а учешће страних смањено на 52,5%.</w:t>
      </w:r>
    </w:p>
    <w:p w:rsidR="00115A8D" w:rsidRPr="00A57BB5" w:rsidRDefault="00115A8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Укупан број остварених ноћења туриста у 2016. у односу на 2015. годину бележи раст за 8,6%, односно са 148 193 ноћења у 2015. на 160 947 ноћења у 2016. години. Упоређењем остварених ноћења домаћих и страних туриста уочава се да је раст броја ноћења домаћих туриста (8,6%) идентичан расту броја ноћења страних туриста (такође 8,6%).</w:t>
      </w:r>
    </w:p>
    <w:p w:rsidR="00115A8D" w:rsidRPr="00A57BB5" w:rsidRDefault="00115A8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У 2016. години домаћи туристи су остварили 90 175 ноћења (2015.- 83 053) и у Нишу се просечно задржавали 2,2 ноћи, док су страни туристи остварили 70 772 ноћења (2015.– 65 140) и просечно се задржавали 1,6 ноћи, док укупан просечан број ноћења и домаћих и страних туриста у 2016. години износи 1,9 (у 2015. износио је 2,0 ноћи).</w:t>
      </w:r>
    </w:p>
    <w:p w:rsidR="00115A8D" w:rsidRPr="00A57BB5" w:rsidRDefault="00115A8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За првих осам месеци 2017. године подаци су следећи: </w:t>
      </w:r>
    </w:p>
    <w:p w:rsidR="00115A8D" w:rsidRPr="00A57BB5" w:rsidRDefault="00115A8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Укупан број гостију који је боравио у Граду Нишу је 71 045, што представља повећање за 37,4% у односу на исти период 2016. године (51 688 гостију), при чему је број долазака домаћих гостију мањи (30 957) од долазака страних гостију (40 088). Идентично стање забележено је у истом периоду прошле године – страни гости остварили су већи број долазака (27 191) од домаћих гостију (24 497).</w:t>
      </w:r>
    </w:p>
    <w:p w:rsidR="00115A8D" w:rsidRPr="00A57BB5" w:rsidRDefault="00115A8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Очигледно је да је дошло до значајне промене у структури учешћа гостију: учешће домаћих гостију са 47,4% опало је на 43,6%, док је учешће страних гостију повећано са 52,6% на 56,4%.</w:t>
      </w:r>
    </w:p>
    <w:p w:rsidR="00115A8D" w:rsidRPr="00A57BB5" w:rsidRDefault="00115A8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Што се броја ноћења тиче, индексни показатељ за овај период је такође бољи од прошлогодишњег – са 122 602 укупно забележених ноћења остварен је раст за 25,9%, при чему су страни гости остварили већи број ноћења за 42,5%, а домаћи за само 12,6%.</w:t>
      </w:r>
    </w:p>
    <w:p w:rsidR="00115A8D" w:rsidRPr="00A57BB5" w:rsidRDefault="00115A8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И поред знатно повећаног броја долазака туриста, просечан број остварених ноћења опада у односу на исти период претходне године, тј. са 1,9 ноћења за осам месеци 2016. године на 1,7 за исти период у 2017. години (домаћи са 2,2 на 2,0, а страни са 1,6 на 1,5 ноћења), тако да су се туристи у граду задржавали за 10,5% краће но у првих осам месеци прошле године (домаћи за 9,1%, а страни за 6,2%).</w:t>
      </w:r>
    </w:p>
    <w:p w:rsidR="00DC6639" w:rsidRDefault="00DC6639" w:rsidP="00216C60">
      <w:pPr>
        <w:pStyle w:val="Heading2"/>
        <w:spacing w:before="0" w:line="240" w:lineRule="auto"/>
        <w:rPr>
          <w:rFonts w:ascii="Times New Roman" w:hAnsi="Times New Roman" w:cs="Times New Roman"/>
          <w:sz w:val="28"/>
          <w:szCs w:val="28"/>
          <w:lang w:val="sr-Latn-RS"/>
        </w:rPr>
      </w:pPr>
    </w:p>
    <w:p w:rsidR="00F01838" w:rsidRPr="00DF5926" w:rsidRDefault="00871F4F" w:rsidP="00216C60">
      <w:pPr>
        <w:pStyle w:val="Heading2"/>
        <w:spacing w:before="0" w:line="240" w:lineRule="auto"/>
        <w:rPr>
          <w:rFonts w:ascii="Times New Roman" w:hAnsi="Times New Roman" w:cs="Times New Roman"/>
          <w:sz w:val="28"/>
          <w:szCs w:val="28"/>
          <w:lang w:val="sr-Latn-RS"/>
        </w:rPr>
      </w:pPr>
      <w:bookmarkStart w:id="31" w:name="_Toc501347900"/>
      <w:r w:rsidRPr="00DF5926">
        <w:rPr>
          <w:rFonts w:ascii="Times New Roman" w:hAnsi="Times New Roman" w:cs="Times New Roman"/>
          <w:sz w:val="28"/>
          <w:szCs w:val="28"/>
          <w:lang w:val="sr-Cyrl-RS"/>
        </w:rPr>
        <w:t>3</w:t>
      </w:r>
      <w:r w:rsidR="00F01838" w:rsidRPr="00DF5926">
        <w:rPr>
          <w:rFonts w:ascii="Times New Roman" w:hAnsi="Times New Roman" w:cs="Times New Roman"/>
          <w:sz w:val="28"/>
          <w:szCs w:val="28"/>
          <w:lang w:val="sr-Cyrl-RS"/>
        </w:rPr>
        <w:t>.</w:t>
      </w:r>
      <w:r w:rsidR="00192E19" w:rsidRPr="00DF5926">
        <w:rPr>
          <w:rFonts w:ascii="Times New Roman" w:hAnsi="Times New Roman" w:cs="Times New Roman"/>
          <w:sz w:val="28"/>
          <w:szCs w:val="28"/>
          <w:lang w:val="sr-Cyrl-RS"/>
        </w:rPr>
        <w:t>4</w:t>
      </w:r>
      <w:r w:rsidR="00F01838" w:rsidRPr="00DF5926">
        <w:rPr>
          <w:rFonts w:ascii="Times New Roman" w:hAnsi="Times New Roman" w:cs="Times New Roman"/>
          <w:sz w:val="28"/>
          <w:szCs w:val="28"/>
          <w:lang w:val="sr-Cyrl-RS"/>
        </w:rPr>
        <w:t>. Туристичка инфраструктура</w:t>
      </w:r>
      <w:bookmarkEnd w:id="31"/>
    </w:p>
    <w:p w:rsidR="009957A2" w:rsidRPr="00A57BB5" w:rsidRDefault="009957A2"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Туристичк</w:t>
      </w:r>
      <w:r w:rsidR="00113A2E" w:rsidRPr="00A57BB5">
        <w:rPr>
          <w:rFonts w:ascii="Times New Roman" w:hAnsi="Times New Roman" w:cs="Times New Roman"/>
          <w:sz w:val="24"/>
          <w:szCs w:val="24"/>
          <w:lang w:val="sr-Cyrl-RS"/>
        </w:rPr>
        <w:t>у</w:t>
      </w:r>
      <w:r w:rsidRPr="00A57BB5">
        <w:rPr>
          <w:rFonts w:ascii="Times New Roman" w:hAnsi="Times New Roman" w:cs="Times New Roman"/>
          <w:sz w:val="24"/>
          <w:szCs w:val="24"/>
          <w:lang w:val="sr-Latn-RS"/>
        </w:rPr>
        <w:t xml:space="preserve"> инфраструкту</w:t>
      </w:r>
      <w:r w:rsidR="007F531C" w:rsidRPr="00A57BB5">
        <w:rPr>
          <w:rFonts w:ascii="Times New Roman" w:hAnsi="Times New Roman" w:cs="Times New Roman"/>
          <w:sz w:val="24"/>
          <w:szCs w:val="24"/>
          <w:lang w:val="sr-Latn-RS"/>
        </w:rPr>
        <w:t>р</w:t>
      </w:r>
      <w:r w:rsidR="00113A2E" w:rsidRPr="00A57BB5">
        <w:rPr>
          <w:rFonts w:ascii="Times New Roman" w:hAnsi="Times New Roman" w:cs="Times New Roman"/>
          <w:sz w:val="24"/>
          <w:szCs w:val="24"/>
          <w:lang w:val="sr-Cyrl-RS"/>
        </w:rPr>
        <w:t>у</w:t>
      </w:r>
      <w:r w:rsidR="007F531C"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Latn-RS"/>
        </w:rPr>
        <w:t>чине следеће врсте објеката: Туристички информативни центар (организовано информисање туриста, Цен</w:t>
      </w:r>
      <w:r w:rsidR="007F531C" w:rsidRPr="00A57BB5">
        <w:rPr>
          <w:rFonts w:ascii="Times New Roman" w:hAnsi="Times New Roman" w:cs="Times New Roman"/>
          <w:sz w:val="24"/>
          <w:szCs w:val="24"/>
          <w:lang w:val="sr-Latn-RS"/>
        </w:rPr>
        <w:t>тар за прихват туриста и посети</w:t>
      </w:r>
      <w:r w:rsidR="007F531C" w:rsidRPr="00A57BB5">
        <w:rPr>
          <w:rFonts w:ascii="Times New Roman" w:hAnsi="Times New Roman" w:cs="Times New Roman"/>
          <w:sz w:val="24"/>
          <w:szCs w:val="24"/>
          <w:lang w:val="sr-Cyrl-RS"/>
        </w:rPr>
        <w:t>ла</w:t>
      </w:r>
      <w:r w:rsidRPr="00A57BB5">
        <w:rPr>
          <w:rFonts w:ascii="Times New Roman" w:hAnsi="Times New Roman" w:cs="Times New Roman"/>
          <w:sz w:val="24"/>
          <w:szCs w:val="24"/>
          <w:lang w:val="sr-Latn-RS"/>
        </w:rPr>
        <w:t>ца), отворени и затворени објекти, спортске рекреације (тениски терен, голф, мини голф, фудбалски терен, одбојкашки терен, кошаркашки терен, базен за купање, дечије игралиште, терен за јахање, бициклистичка стаза, трим стаза, стаза здравља, панорамски пут, тематски забавни парк, објекти наутичког туризма и остала инфраструктура и објекти</w:t>
      </w:r>
      <w:r w:rsidR="007F531C"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w:t>
      </w:r>
    </w:p>
    <w:p w:rsidR="009957A2" w:rsidRPr="00A57BB5" w:rsidRDefault="009957A2"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У </w:t>
      </w:r>
      <w:r w:rsidR="00282A8E">
        <w:rPr>
          <w:rFonts w:ascii="Times New Roman" w:hAnsi="Times New Roman" w:cs="Times New Roman"/>
          <w:sz w:val="24"/>
          <w:szCs w:val="24"/>
          <w:lang w:val="sr-Cyrl-RS"/>
        </w:rPr>
        <w:t>Г</w:t>
      </w:r>
      <w:r w:rsidRPr="00A57BB5">
        <w:rPr>
          <w:rFonts w:ascii="Times New Roman" w:hAnsi="Times New Roman" w:cs="Times New Roman"/>
          <w:sz w:val="24"/>
          <w:szCs w:val="24"/>
          <w:lang w:val="sr-Latn-RS"/>
        </w:rPr>
        <w:t>раду Нишу постоје два туристичка информативна центра и то:</w:t>
      </w:r>
    </w:p>
    <w:p w:rsidR="009957A2" w:rsidRPr="00A57BB5" w:rsidRDefault="007F531C"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Cyrl-RS"/>
        </w:rPr>
        <w:t xml:space="preserve">1. </w:t>
      </w:r>
      <w:r w:rsidR="009957A2" w:rsidRPr="00A57BB5">
        <w:rPr>
          <w:rFonts w:ascii="Times New Roman" w:hAnsi="Times New Roman" w:cs="Times New Roman"/>
          <w:sz w:val="24"/>
          <w:szCs w:val="24"/>
          <w:lang w:val="sr-Latn-RS"/>
        </w:rPr>
        <w:t>Туристички информативни  центар Ниш</w:t>
      </w:r>
      <w:r w:rsidRPr="00A57BB5">
        <w:rPr>
          <w:rFonts w:ascii="Times New Roman" w:hAnsi="Times New Roman" w:cs="Times New Roman"/>
          <w:sz w:val="24"/>
          <w:szCs w:val="24"/>
          <w:lang w:val="sr-Cyrl-RS"/>
        </w:rPr>
        <w:t xml:space="preserve">, </w:t>
      </w:r>
      <w:r w:rsidR="009957A2" w:rsidRPr="00A57BB5">
        <w:rPr>
          <w:rFonts w:ascii="Times New Roman" w:hAnsi="Times New Roman" w:cs="Times New Roman"/>
          <w:sz w:val="24"/>
          <w:szCs w:val="24"/>
          <w:lang w:val="sr-Latn-RS"/>
        </w:rPr>
        <w:t>Вожда Карађорђа 5,  18000 Ниш</w:t>
      </w:r>
    </w:p>
    <w:p w:rsidR="009957A2" w:rsidRPr="00A57BB5" w:rsidRDefault="009957A2"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2.</w:t>
      </w:r>
      <w:r w:rsidR="007F531C"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Туристички информативни  центар Тврђава</w:t>
      </w:r>
      <w:r w:rsidR="007F531C"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Тврђава бб, 18000 Ниш</w:t>
      </w:r>
      <w:r w:rsidR="007F531C" w:rsidRPr="00A57BB5">
        <w:rPr>
          <w:rFonts w:ascii="Times New Roman" w:hAnsi="Times New Roman" w:cs="Times New Roman"/>
          <w:sz w:val="24"/>
          <w:szCs w:val="24"/>
          <w:lang w:val="sr-Cyrl-RS"/>
        </w:rPr>
        <w:t>,</w:t>
      </w:r>
    </w:p>
    <w:p w:rsidR="007F531C" w:rsidRPr="00A57BB5" w:rsidRDefault="009957A2"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и један центар за прихват туриста и посетилаца</w:t>
      </w:r>
      <w:r w:rsidR="007F531C" w:rsidRPr="00A57BB5">
        <w:rPr>
          <w:rFonts w:ascii="Times New Roman" w:hAnsi="Times New Roman" w:cs="Times New Roman"/>
          <w:sz w:val="24"/>
          <w:szCs w:val="24"/>
          <w:lang w:val="sr-Cyrl-RS"/>
        </w:rPr>
        <w:t>:</w:t>
      </w:r>
    </w:p>
    <w:p w:rsidR="009957A2" w:rsidRPr="00A57BB5" w:rsidRDefault="009957A2"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Центар за прихват туриста и посетилаца</w:t>
      </w:r>
      <w:r w:rsidR="007F531C" w:rsidRPr="00A57BB5">
        <w:rPr>
          <w:rFonts w:ascii="Times New Roman" w:hAnsi="Times New Roman" w:cs="Times New Roman"/>
          <w:sz w:val="24"/>
          <w:szCs w:val="24"/>
          <w:lang w:val="sr-Cyrl-RS"/>
        </w:rPr>
        <w:t xml:space="preserve">, </w:t>
      </w:r>
      <w:r w:rsidR="007F531C" w:rsidRPr="00A57BB5">
        <w:rPr>
          <w:rFonts w:ascii="Times New Roman" w:hAnsi="Times New Roman" w:cs="Times New Roman"/>
          <w:sz w:val="24"/>
          <w:szCs w:val="24"/>
          <w:lang w:val="sr-Latn-RS"/>
        </w:rPr>
        <w:t>Туристички информативни  центар</w:t>
      </w:r>
      <w:r w:rsidR="007F531C"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Нишка Бања</w:t>
      </w:r>
    </w:p>
    <w:p w:rsidR="009957A2" w:rsidRPr="00A57BB5" w:rsidRDefault="009957A2"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Синђелићева 3б, Нишка Бања</w:t>
      </w:r>
      <w:r w:rsidR="007F531C" w:rsidRPr="00A57BB5">
        <w:rPr>
          <w:rFonts w:ascii="Times New Roman" w:hAnsi="Times New Roman" w:cs="Times New Roman"/>
          <w:sz w:val="24"/>
          <w:szCs w:val="24"/>
          <w:lang w:val="sr-Cyrl-RS"/>
        </w:rPr>
        <w:t>.</w:t>
      </w:r>
    </w:p>
    <w:p w:rsidR="009957A2" w:rsidRPr="00A57BB5" w:rsidRDefault="009957A2"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Из туристичке инфраструктуре Ниша издвајамо:</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Терен за јахање: Коњички клуб „Чегар“  Железничка бб, Нишка Бања,</w:t>
      </w:r>
      <w:r w:rsidR="007F531C"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Коњички клуб „Нониус“ Горње Међурово и</w:t>
      </w:r>
      <w:r w:rsidR="007F531C"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Хиподром на Градском пољу.</w:t>
      </w:r>
    </w:p>
    <w:p w:rsidR="005754AD" w:rsidRPr="00A57BB5" w:rsidRDefault="005754AD" w:rsidP="00216C60">
      <w:pPr>
        <w:spacing w:after="0" w:line="240" w:lineRule="auto"/>
        <w:jc w:val="both"/>
        <w:rPr>
          <w:rFonts w:ascii="Times New Roman" w:hAnsi="Times New Roman" w:cs="Times New Roman"/>
          <w:sz w:val="24"/>
          <w:szCs w:val="24"/>
          <w:lang w:val="sr-Cyrl-RS"/>
        </w:rPr>
      </w:pPr>
    </w:p>
    <w:p w:rsidR="00997D14" w:rsidRDefault="00997D14" w:rsidP="00216C60">
      <w:pPr>
        <w:spacing w:after="0" w:line="240" w:lineRule="auto"/>
        <w:jc w:val="both"/>
        <w:rPr>
          <w:rFonts w:ascii="Times New Roman" w:hAnsi="Times New Roman" w:cs="Times New Roman"/>
          <w:b/>
          <w:sz w:val="24"/>
          <w:szCs w:val="24"/>
          <w:lang w:val="sr-Latn-RS"/>
        </w:rPr>
      </w:pPr>
    </w:p>
    <w:p w:rsidR="009957A2" w:rsidRPr="00A57BB5" w:rsidRDefault="009957A2" w:rsidP="00216C60">
      <w:pPr>
        <w:spacing w:after="0" w:line="240" w:lineRule="auto"/>
        <w:jc w:val="both"/>
        <w:rPr>
          <w:rFonts w:ascii="Times New Roman" w:hAnsi="Times New Roman" w:cs="Times New Roman"/>
          <w:b/>
          <w:sz w:val="24"/>
          <w:szCs w:val="24"/>
          <w:lang w:val="sr-Cyrl-RS"/>
        </w:rPr>
      </w:pPr>
      <w:r w:rsidRPr="00A57BB5">
        <w:rPr>
          <w:rFonts w:ascii="Times New Roman" w:hAnsi="Times New Roman" w:cs="Times New Roman"/>
          <w:b/>
          <w:sz w:val="24"/>
          <w:szCs w:val="24"/>
          <w:lang w:val="sr-Latn-RS"/>
        </w:rPr>
        <w:lastRenderedPageBreak/>
        <w:t>Трим стаза, стаза здравља</w:t>
      </w:r>
    </w:p>
    <w:p w:rsidR="005754AD" w:rsidRPr="00A57BB5" w:rsidRDefault="005754AD" w:rsidP="00216C60">
      <w:pPr>
        <w:spacing w:after="0" w:line="240" w:lineRule="auto"/>
        <w:jc w:val="both"/>
        <w:rPr>
          <w:rFonts w:ascii="Times New Roman" w:hAnsi="Times New Roman" w:cs="Times New Roman"/>
          <w:b/>
          <w:sz w:val="24"/>
          <w:szCs w:val="24"/>
          <w:lang w:val="sr-Cyrl-RS"/>
        </w:rPr>
      </w:pPr>
    </w:p>
    <w:p w:rsidR="005754AD" w:rsidRPr="00A57BB5" w:rsidRDefault="009957A2"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Latn-RS"/>
        </w:rPr>
        <w:tab/>
        <w:t>Стаза здравља Нишка Бања, Коритник, дужина стазе: 1</w:t>
      </w:r>
      <w:r w:rsidR="007F531C"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200 </w:t>
      </w:r>
      <w:r w:rsidR="007F531C" w:rsidRPr="00A57BB5">
        <w:rPr>
          <w:rFonts w:ascii="Times New Roman" w:hAnsi="Times New Roman" w:cs="Times New Roman"/>
          <w:sz w:val="24"/>
          <w:szCs w:val="24"/>
          <w:lang w:val="sr-Latn-RS"/>
        </w:rPr>
        <w:t>m</w:t>
      </w:r>
    </w:p>
    <w:p w:rsidR="009957A2" w:rsidRPr="00A57BB5" w:rsidRDefault="009957A2"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Дужина стаза и време потребно за прелазак стазе: </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ab/>
        <w:t xml:space="preserve">КТ1-КТ2 : 20 </w:t>
      </w:r>
      <w:r w:rsidR="007F531C" w:rsidRPr="00A57BB5">
        <w:rPr>
          <w:rFonts w:ascii="Times New Roman" w:hAnsi="Times New Roman" w:cs="Times New Roman"/>
          <w:sz w:val="24"/>
          <w:szCs w:val="24"/>
          <w:lang w:val="sr-Latn-RS"/>
        </w:rPr>
        <w:t>km</w:t>
      </w:r>
      <w:r w:rsidRPr="00A57BB5">
        <w:rPr>
          <w:rFonts w:ascii="Times New Roman" w:hAnsi="Times New Roman" w:cs="Times New Roman"/>
          <w:sz w:val="24"/>
          <w:szCs w:val="24"/>
          <w:lang w:val="sr-Latn-RS"/>
        </w:rPr>
        <w:t>, 6 часова</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ab/>
        <w:t xml:space="preserve">КТ2-КТ3 : 11 </w:t>
      </w:r>
      <w:r w:rsidR="007F531C" w:rsidRPr="00A57BB5">
        <w:rPr>
          <w:rFonts w:ascii="Times New Roman" w:hAnsi="Times New Roman" w:cs="Times New Roman"/>
          <w:sz w:val="24"/>
          <w:szCs w:val="24"/>
          <w:lang w:val="sr-Latn-RS"/>
        </w:rPr>
        <w:t>km</w:t>
      </w:r>
      <w:r w:rsidRPr="00A57BB5">
        <w:rPr>
          <w:rFonts w:ascii="Times New Roman" w:hAnsi="Times New Roman" w:cs="Times New Roman"/>
          <w:sz w:val="24"/>
          <w:szCs w:val="24"/>
          <w:lang w:val="sr-Latn-RS"/>
        </w:rPr>
        <w:t>, 4 часа</w:t>
      </w:r>
    </w:p>
    <w:p w:rsidR="009957A2" w:rsidRPr="00A57BB5" w:rsidRDefault="007F531C"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ab/>
        <w:t>КТ3-КТ4: 11,</w:t>
      </w:r>
      <w:r w:rsidR="009957A2" w:rsidRPr="00A57BB5">
        <w:rPr>
          <w:rFonts w:ascii="Times New Roman" w:hAnsi="Times New Roman" w:cs="Times New Roman"/>
          <w:sz w:val="24"/>
          <w:szCs w:val="24"/>
          <w:lang w:val="sr-Latn-RS"/>
        </w:rPr>
        <w:t xml:space="preserve">2 </w:t>
      </w:r>
      <w:r w:rsidRPr="00A57BB5">
        <w:rPr>
          <w:rFonts w:ascii="Times New Roman" w:hAnsi="Times New Roman" w:cs="Times New Roman"/>
          <w:sz w:val="24"/>
          <w:szCs w:val="24"/>
          <w:lang w:val="sr-Latn-RS"/>
        </w:rPr>
        <w:t>km</w:t>
      </w:r>
      <w:r w:rsidR="009957A2" w:rsidRPr="00A57BB5">
        <w:rPr>
          <w:rFonts w:ascii="Times New Roman" w:hAnsi="Times New Roman" w:cs="Times New Roman"/>
          <w:sz w:val="24"/>
          <w:szCs w:val="24"/>
          <w:lang w:val="sr-Latn-RS"/>
        </w:rPr>
        <w:t>, 3 часа</w:t>
      </w:r>
    </w:p>
    <w:p w:rsidR="009957A2" w:rsidRPr="00A57BB5" w:rsidRDefault="007F531C"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ab/>
        <w:t>КТ4-КТ5 : 3,</w:t>
      </w:r>
      <w:r w:rsidR="009957A2" w:rsidRPr="00A57BB5">
        <w:rPr>
          <w:rFonts w:ascii="Times New Roman" w:hAnsi="Times New Roman" w:cs="Times New Roman"/>
          <w:sz w:val="24"/>
          <w:szCs w:val="24"/>
          <w:lang w:val="sr-Latn-RS"/>
        </w:rPr>
        <w:t xml:space="preserve">9 </w:t>
      </w:r>
      <w:r w:rsidRPr="00A57BB5">
        <w:rPr>
          <w:rFonts w:ascii="Times New Roman" w:hAnsi="Times New Roman" w:cs="Times New Roman"/>
          <w:sz w:val="24"/>
          <w:szCs w:val="24"/>
          <w:lang w:val="sr-Latn-RS"/>
        </w:rPr>
        <w:t>km</w:t>
      </w:r>
      <w:r w:rsidR="009957A2" w:rsidRPr="00A57BB5">
        <w:rPr>
          <w:rFonts w:ascii="Times New Roman" w:hAnsi="Times New Roman" w:cs="Times New Roman"/>
          <w:sz w:val="24"/>
          <w:szCs w:val="24"/>
          <w:lang w:val="sr-Latn-RS"/>
        </w:rPr>
        <w:t>, 3 часа</w:t>
      </w:r>
    </w:p>
    <w:p w:rsidR="009957A2" w:rsidRPr="00A57BB5" w:rsidRDefault="007F531C"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ab/>
        <w:t>КТ5-КТ6: 6,</w:t>
      </w:r>
      <w:r w:rsidR="009957A2" w:rsidRPr="00A57BB5">
        <w:rPr>
          <w:rFonts w:ascii="Times New Roman" w:hAnsi="Times New Roman" w:cs="Times New Roman"/>
          <w:sz w:val="24"/>
          <w:szCs w:val="24"/>
          <w:lang w:val="sr-Latn-RS"/>
        </w:rPr>
        <w:t xml:space="preserve">1 </w:t>
      </w:r>
      <w:r w:rsidRPr="00A57BB5">
        <w:rPr>
          <w:rFonts w:ascii="Times New Roman" w:hAnsi="Times New Roman" w:cs="Times New Roman"/>
          <w:sz w:val="24"/>
          <w:szCs w:val="24"/>
          <w:lang w:val="sr-Latn-RS"/>
        </w:rPr>
        <w:t>km</w:t>
      </w:r>
      <w:r w:rsidR="009957A2" w:rsidRPr="00A57BB5">
        <w:rPr>
          <w:rFonts w:ascii="Times New Roman" w:hAnsi="Times New Roman" w:cs="Times New Roman"/>
          <w:sz w:val="24"/>
          <w:szCs w:val="24"/>
          <w:lang w:val="sr-Latn-RS"/>
        </w:rPr>
        <w:t>, 3 часа</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ab/>
        <w:t xml:space="preserve">КТ6-КТ7 : 7 </w:t>
      </w:r>
      <w:r w:rsidR="007F531C" w:rsidRPr="00A57BB5">
        <w:rPr>
          <w:rFonts w:ascii="Times New Roman" w:hAnsi="Times New Roman" w:cs="Times New Roman"/>
          <w:sz w:val="24"/>
          <w:szCs w:val="24"/>
          <w:lang w:val="sr-Latn-RS"/>
        </w:rPr>
        <w:t>km</w:t>
      </w:r>
      <w:r w:rsidRPr="00A57BB5">
        <w:rPr>
          <w:rFonts w:ascii="Times New Roman" w:hAnsi="Times New Roman" w:cs="Times New Roman"/>
          <w:sz w:val="24"/>
          <w:szCs w:val="24"/>
          <w:lang w:val="sr-Latn-RS"/>
        </w:rPr>
        <w:t>, 3 часа</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ab/>
        <w:t xml:space="preserve">КТ7-КТ8: 5 </w:t>
      </w:r>
      <w:r w:rsidR="007F531C" w:rsidRPr="00A57BB5">
        <w:rPr>
          <w:rFonts w:ascii="Times New Roman" w:hAnsi="Times New Roman" w:cs="Times New Roman"/>
          <w:sz w:val="24"/>
          <w:szCs w:val="24"/>
          <w:lang w:val="sr-Latn-RS"/>
        </w:rPr>
        <w:t>km</w:t>
      </w:r>
      <w:r w:rsidRPr="00A57BB5">
        <w:rPr>
          <w:rFonts w:ascii="Times New Roman" w:hAnsi="Times New Roman" w:cs="Times New Roman"/>
          <w:sz w:val="24"/>
          <w:szCs w:val="24"/>
          <w:lang w:val="sr-Latn-RS"/>
        </w:rPr>
        <w:t>, 2 часа</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ab/>
        <w:t xml:space="preserve">КТ8-КТ9: 13 </w:t>
      </w:r>
      <w:r w:rsidR="007F531C" w:rsidRPr="00A57BB5">
        <w:rPr>
          <w:rFonts w:ascii="Times New Roman" w:hAnsi="Times New Roman" w:cs="Times New Roman"/>
          <w:sz w:val="24"/>
          <w:szCs w:val="24"/>
          <w:lang w:val="sr-Latn-RS"/>
        </w:rPr>
        <w:t>km</w:t>
      </w:r>
      <w:r w:rsidRPr="00A57BB5">
        <w:rPr>
          <w:rFonts w:ascii="Times New Roman" w:hAnsi="Times New Roman" w:cs="Times New Roman"/>
          <w:sz w:val="24"/>
          <w:szCs w:val="24"/>
          <w:lang w:val="sr-Latn-RS"/>
        </w:rPr>
        <w:t>, 7 часова</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ab/>
        <w:t xml:space="preserve">КТ9-КТ10: 10,3 </w:t>
      </w:r>
      <w:r w:rsidR="007F531C" w:rsidRPr="00A57BB5">
        <w:rPr>
          <w:rFonts w:ascii="Times New Roman" w:hAnsi="Times New Roman" w:cs="Times New Roman"/>
          <w:sz w:val="24"/>
          <w:szCs w:val="24"/>
          <w:lang w:val="sr-Latn-RS"/>
        </w:rPr>
        <w:t>km</w:t>
      </w:r>
      <w:r w:rsidRPr="00A57BB5">
        <w:rPr>
          <w:rFonts w:ascii="Times New Roman" w:hAnsi="Times New Roman" w:cs="Times New Roman"/>
          <w:sz w:val="24"/>
          <w:szCs w:val="24"/>
          <w:lang w:val="sr-Latn-RS"/>
        </w:rPr>
        <w:t>, 5 часова</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ab/>
        <w:t xml:space="preserve">КТ10-КТ11: 6,8 </w:t>
      </w:r>
      <w:r w:rsidR="007F531C" w:rsidRPr="00A57BB5">
        <w:rPr>
          <w:rFonts w:ascii="Times New Roman" w:hAnsi="Times New Roman" w:cs="Times New Roman"/>
          <w:sz w:val="24"/>
          <w:szCs w:val="24"/>
          <w:lang w:val="sr-Latn-RS"/>
        </w:rPr>
        <w:t>km</w:t>
      </w:r>
      <w:r w:rsidRPr="00A57BB5">
        <w:rPr>
          <w:rFonts w:ascii="Times New Roman" w:hAnsi="Times New Roman" w:cs="Times New Roman"/>
          <w:sz w:val="24"/>
          <w:szCs w:val="24"/>
          <w:lang w:val="sr-Latn-RS"/>
        </w:rPr>
        <w:t>, 2 часа</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ab/>
        <w:t xml:space="preserve">КТ11-КТ12: 18,5 </w:t>
      </w:r>
      <w:r w:rsidR="007F531C" w:rsidRPr="00A57BB5">
        <w:rPr>
          <w:rFonts w:ascii="Times New Roman" w:hAnsi="Times New Roman" w:cs="Times New Roman"/>
          <w:sz w:val="24"/>
          <w:szCs w:val="24"/>
          <w:lang w:val="sr-Latn-RS"/>
        </w:rPr>
        <w:t>km</w:t>
      </w:r>
      <w:r w:rsidRPr="00A57BB5">
        <w:rPr>
          <w:rFonts w:ascii="Times New Roman" w:hAnsi="Times New Roman" w:cs="Times New Roman"/>
          <w:sz w:val="24"/>
          <w:szCs w:val="24"/>
          <w:lang w:val="sr-Latn-RS"/>
        </w:rPr>
        <w:t>, 6 часова</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ab/>
        <w:t xml:space="preserve">КТ12-КТ13: 4 </w:t>
      </w:r>
      <w:r w:rsidR="007F531C" w:rsidRPr="00A57BB5">
        <w:rPr>
          <w:rFonts w:ascii="Times New Roman" w:hAnsi="Times New Roman" w:cs="Times New Roman"/>
          <w:sz w:val="24"/>
          <w:szCs w:val="24"/>
          <w:lang w:val="sr-Latn-RS"/>
        </w:rPr>
        <w:t>km</w:t>
      </w:r>
      <w:r w:rsidRPr="00A57BB5">
        <w:rPr>
          <w:rFonts w:ascii="Times New Roman" w:hAnsi="Times New Roman" w:cs="Times New Roman"/>
          <w:sz w:val="24"/>
          <w:szCs w:val="24"/>
          <w:lang w:val="sr-Latn-RS"/>
        </w:rPr>
        <w:t>, 2 часа</w:t>
      </w:r>
    </w:p>
    <w:p w:rsidR="009957A2" w:rsidRPr="00A57BB5" w:rsidRDefault="007F531C"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ab/>
        <w:t>КТ13-КТ1: 11,</w:t>
      </w:r>
      <w:r w:rsidR="009957A2" w:rsidRPr="00A57BB5">
        <w:rPr>
          <w:rFonts w:ascii="Times New Roman" w:hAnsi="Times New Roman" w:cs="Times New Roman"/>
          <w:sz w:val="24"/>
          <w:szCs w:val="24"/>
          <w:lang w:val="sr-Latn-RS"/>
        </w:rPr>
        <w:t xml:space="preserve">1 </w:t>
      </w:r>
      <w:r w:rsidRPr="00A57BB5">
        <w:rPr>
          <w:rFonts w:ascii="Times New Roman" w:hAnsi="Times New Roman" w:cs="Times New Roman"/>
          <w:sz w:val="24"/>
          <w:szCs w:val="24"/>
          <w:lang w:val="sr-Latn-RS"/>
        </w:rPr>
        <w:t>km</w:t>
      </w:r>
      <w:r w:rsidR="009957A2" w:rsidRPr="00A57BB5">
        <w:rPr>
          <w:rFonts w:ascii="Times New Roman" w:hAnsi="Times New Roman" w:cs="Times New Roman"/>
          <w:sz w:val="24"/>
          <w:szCs w:val="24"/>
          <w:lang w:val="sr-Latn-RS"/>
        </w:rPr>
        <w:t>, 3 часа</w:t>
      </w:r>
    </w:p>
    <w:p w:rsidR="0098526C" w:rsidRDefault="0098526C" w:rsidP="00216C60">
      <w:pPr>
        <w:spacing w:after="0" w:line="240" w:lineRule="auto"/>
        <w:jc w:val="both"/>
        <w:rPr>
          <w:rFonts w:ascii="Times New Roman" w:hAnsi="Times New Roman" w:cs="Times New Roman"/>
          <w:b/>
          <w:sz w:val="24"/>
          <w:szCs w:val="24"/>
          <w:lang w:val="sr-Latn-RS"/>
        </w:rPr>
      </w:pPr>
    </w:p>
    <w:p w:rsidR="009957A2" w:rsidRPr="00A57BB5" w:rsidRDefault="009957A2" w:rsidP="00216C60">
      <w:pPr>
        <w:spacing w:after="0" w:line="240" w:lineRule="auto"/>
        <w:jc w:val="both"/>
        <w:rPr>
          <w:rFonts w:ascii="Times New Roman" w:hAnsi="Times New Roman" w:cs="Times New Roman"/>
          <w:b/>
          <w:sz w:val="24"/>
          <w:szCs w:val="24"/>
          <w:lang w:val="sr-Cyrl-RS"/>
        </w:rPr>
      </w:pPr>
      <w:r w:rsidRPr="00A57BB5">
        <w:rPr>
          <w:rFonts w:ascii="Times New Roman" w:hAnsi="Times New Roman" w:cs="Times New Roman"/>
          <w:b/>
          <w:sz w:val="24"/>
          <w:szCs w:val="24"/>
          <w:lang w:val="sr-Latn-RS"/>
        </w:rPr>
        <w:t>Пешачке стазе</w:t>
      </w:r>
    </w:p>
    <w:p w:rsidR="005754AD" w:rsidRPr="00A57BB5" w:rsidRDefault="005754AD" w:rsidP="00216C60">
      <w:pPr>
        <w:spacing w:after="0" w:line="240" w:lineRule="auto"/>
        <w:jc w:val="both"/>
        <w:rPr>
          <w:rFonts w:ascii="Times New Roman" w:hAnsi="Times New Roman" w:cs="Times New Roman"/>
          <w:b/>
          <w:sz w:val="24"/>
          <w:szCs w:val="24"/>
          <w:lang w:val="sr-Cyrl-RS"/>
        </w:rPr>
      </w:pP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1.</w:t>
      </w:r>
      <w:r w:rsidRPr="00A57BB5">
        <w:rPr>
          <w:rFonts w:ascii="Times New Roman" w:hAnsi="Times New Roman" w:cs="Times New Roman"/>
          <w:sz w:val="24"/>
          <w:szCs w:val="24"/>
          <w:lang w:val="sr-Latn-RS"/>
        </w:rPr>
        <w:tab/>
        <w:t xml:space="preserve">Лазарево село – Коритњак </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2.</w:t>
      </w:r>
      <w:r w:rsidRPr="00A57BB5">
        <w:rPr>
          <w:rFonts w:ascii="Times New Roman" w:hAnsi="Times New Roman" w:cs="Times New Roman"/>
          <w:sz w:val="24"/>
          <w:szCs w:val="24"/>
          <w:lang w:val="sr-Latn-RS"/>
        </w:rPr>
        <w:tab/>
        <w:t xml:space="preserve">Нишка Бања – Коритњак </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3.</w:t>
      </w:r>
      <w:r w:rsidRPr="00A57BB5">
        <w:rPr>
          <w:rFonts w:ascii="Times New Roman" w:hAnsi="Times New Roman" w:cs="Times New Roman"/>
          <w:sz w:val="24"/>
          <w:szCs w:val="24"/>
          <w:lang w:val="sr-Latn-RS"/>
        </w:rPr>
        <w:tab/>
        <w:t xml:space="preserve">Нишка Бања – врх Мосор </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4.</w:t>
      </w:r>
      <w:r w:rsidRPr="00A57BB5">
        <w:rPr>
          <w:rFonts w:ascii="Times New Roman" w:hAnsi="Times New Roman" w:cs="Times New Roman"/>
          <w:sz w:val="24"/>
          <w:szCs w:val="24"/>
          <w:lang w:val="sr-Latn-RS"/>
        </w:rPr>
        <w:tab/>
        <w:t xml:space="preserve">Бојанине воде – врх Мосор </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5.</w:t>
      </w:r>
      <w:r w:rsidRPr="00A57BB5">
        <w:rPr>
          <w:rFonts w:ascii="Times New Roman" w:hAnsi="Times New Roman" w:cs="Times New Roman"/>
          <w:sz w:val="24"/>
          <w:szCs w:val="24"/>
          <w:lang w:val="sr-Latn-RS"/>
        </w:rPr>
        <w:tab/>
        <w:t>Бојанине воде – врх Соколов камен</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(преко Девојачког гроба) </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6.</w:t>
      </w:r>
      <w:r w:rsidRPr="00A57BB5">
        <w:rPr>
          <w:rFonts w:ascii="Times New Roman" w:hAnsi="Times New Roman" w:cs="Times New Roman"/>
          <w:sz w:val="24"/>
          <w:szCs w:val="24"/>
          <w:lang w:val="sr-Latn-RS"/>
        </w:rPr>
        <w:tab/>
        <w:t xml:space="preserve">Бојанине воде – врх Трем </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7.</w:t>
      </w:r>
      <w:r w:rsidRPr="00A57BB5">
        <w:rPr>
          <w:rFonts w:ascii="Times New Roman" w:hAnsi="Times New Roman" w:cs="Times New Roman"/>
          <w:sz w:val="24"/>
          <w:szCs w:val="24"/>
          <w:lang w:val="sr-Latn-RS"/>
        </w:rPr>
        <w:tab/>
        <w:t xml:space="preserve">Бојанине воде – Манастир Вета </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8.</w:t>
      </w:r>
      <w:r w:rsidRPr="00A57BB5">
        <w:rPr>
          <w:rFonts w:ascii="Times New Roman" w:hAnsi="Times New Roman" w:cs="Times New Roman"/>
          <w:sz w:val="24"/>
          <w:szCs w:val="24"/>
          <w:lang w:val="sr-Latn-RS"/>
        </w:rPr>
        <w:tab/>
        <w:t xml:space="preserve">Бојанине воде – Космовац </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9.</w:t>
      </w:r>
      <w:r w:rsidRPr="00A57BB5">
        <w:rPr>
          <w:rFonts w:ascii="Times New Roman" w:hAnsi="Times New Roman" w:cs="Times New Roman"/>
          <w:sz w:val="24"/>
          <w:szCs w:val="24"/>
          <w:lang w:val="sr-Latn-RS"/>
        </w:rPr>
        <w:tab/>
        <w:t xml:space="preserve">Горњи Душник – врх Трем </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10.</w:t>
      </w:r>
      <w:r w:rsidRPr="00A57BB5">
        <w:rPr>
          <w:rFonts w:ascii="Times New Roman" w:hAnsi="Times New Roman" w:cs="Times New Roman"/>
          <w:sz w:val="24"/>
          <w:szCs w:val="24"/>
          <w:lang w:val="sr-Latn-RS"/>
        </w:rPr>
        <w:tab/>
        <w:t xml:space="preserve">Космовац – врх Пасарело </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11.</w:t>
      </w:r>
      <w:r w:rsidRPr="00A57BB5">
        <w:rPr>
          <w:rFonts w:ascii="Times New Roman" w:hAnsi="Times New Roman" w:cs="Times New Roman"/>
          <w:sz w:val="24"/>
          <w:szCs w:val="24"/>
          <w:lang w:val="sr-Latn-RS"/>
        </w:rPr>
        <w:tab/>
        <w:t xml:space="preserve">Дивљане – врх Пасарело </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12.</w:t>
      </w:r>
      <w:r w:rsidRPr="00A57BB5">
        <w:rPr>
          <w:rFonts w:ascii="Times New Roman" w:hAnsi="Times New Roman" w:cs="Times New Roman"/>
          <w:sz w:val="24"/>
          <w:szCs w:val="24"/>
          <w:lang w:val="sr-Latn-RS"/>
        </w:rPr>
        <w:tab/>
        <w:t xml:space="preserve">Мокра – врх Дивна Горица </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13.</w:t>
      </w:r>
      <w:r w:rsidRPr="00A57BB5">
        <w:rPr>
          <w:rFonts w:ascii="Times New Roman" w:hAnsi="Times New Roman" w:cs="Times New Roman"/>
          <w:sz w:val="24"/>
          <w:szCs w:val="24"/>
          <w:lang w:val="sr-Latn-RS"/>
        </w:rPr>
        <w:tab/>
        <w:t xml:space="preserve">Вргудинац – врх Дивна Горица </w:t>
      </w:r>
    </w:p>
    <w:p w:rsidR="00DC6639" w:rsidRDefault="00DC6639" w:rsidP="00216C60">
      <w:pPr>
        <w:pStyle w:val="Heading2"/>
        <w:spacing w:before="0" w:line="240" w:lineRule="auto"/>
        <w:rPr>
          <w:rFonts w:ascii="Times New Roman" w:hAnsi="Times New Roman" w:cs="Times New Roman"/>
          <w:sz w:val="28"/>
          <w:szCs w:val="28"/>
          <w:lang w:val="sr-Latn-RS"/>
        </w:rPr>
      </w:pPr>
    </w:p>
    <w:p w:rsidR="009E6ED8" w:rsidRPr="00DF5926" w:rsidRDefault="00871F4F" w:rsidP="00216C60">
      <w:pPr>
        <w:pStyle w:val="Heading2"/>
        <w:spacing w:before="0" w:line="240" w:lineRule="auto"/>
        <w:rPr>
          <w:rFonts w:ascii="Times New Roman" w:hAnsi="Times New Roman" w:cs="Times New Roman"/>
          <w:sz w:val="28"/>
          <w:szCs w:val="28"/>
          <w:lang w:val="sr-Cyrl-RS"/>
        </w:rPr>
      </w:pPr>
      <w:bookmarkStart w:id="32" w:name="_Toc501347901"/>
      <w:r w:rsidRPr="00DF5926">
        <w:rPr>
          <w:rFonts w:ascii="Times New Roman" w:hAnsi="Times New Roman" w:cs="Times New Roman"/>
          <w:sz w:val="28"/>
          <w:szCs w:val="28"/>
          <w:lang w:val="sr-Cyrl-RS"/>
        </w:rPr>
        <w:t>3</w:t>
      </w:r>
      <w:r w:rsidR="009E6ED8" w:rsidRPr="00DF5926">
        <w:rPr>
          <w:rFonts w:ascii="Times New Roman" w:hAnsi="Times New Roman" w:cs="Times New Roman"/>
          <w:sz w:val="28"/>
          <w:szCs w:val="28"/>
          <w:lang w:val="sr-Cyrl-RS"/>
        </w:rPr>
        <w:t>.</w:t>
      </w:r>
      <w:r w:rsidR="00192E19" w:rsidRPr="00DF5926">
        <w:rPr>
          <w:rFonts w:ascii="Times New Roman" w:hAnsi="Times New Roman" w:cs="Times New Roman"/>
          <w:sz w:val="28"/>
          <w:szCs w:val="28"/>
          <w:lang w:val="sr-Cyrl-RS"/>
        </w:rPr>
        <w:t>5</w:t>
      </w:r>
      <w:r w:rsidR="009E6ED8" w:rsidRPr="00DF5926">
        <w:rPr>
          <w:rFonts w:ascii="Times New Roman" w:hAnsi="Times New Roman" w:cs="Times New Roman"/>
          <w:sz w:val="28"/>
          <w:szCs w:val="28"/>
          <w:lang w:val="sr-Cyrl-RS"/>
        </w:rPr>
        <w:t xml:space="preserve">. </w:t>
      </w:r>
      <w:r w:rsidR="0036364D" w:rsidRPr="00DF5926">
        <w:rPr>
          <w:rFonts w:ascii="Times New Roman" w:hAnsi="Times New Roman" w:cs="Times New Roman"/>
          <w:sz w:val="28"/>
          <w:szCs w:val="28"/>
          <w:lang w:val="sr-Cyrl-RS"/>
        </w:rPr>
        <w:t>Т</w:t>
      </w:r>
      <w:r w:rsidR="00333BDC" w:rsidRPr="00DF5926">
        <w:rPr>
          <w:rFonts w:ascii="Times New Roman" w:hAnsi="Times New Roman" w:cs="Times New Roman"/>
          <w:sz w:val="28"/>
          <w:szCs w:val="28"/>
          <w:lang w:val="sr-Cyrl-RS"/>
        </w:rPr>
        <w:t>уристички производ</w:t>
      </w:r>
      <w:bookmarkEnd w:id="32"/>
    </w:p>
    <w:p w:rsidR="00FE689C" w:rsidRP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Дефинисање туристичких производа вршено је на основу анализе тренутног стања туристичке</w:t>
      </w:r>
      <w:r w:rsidR="00BA339D">
        <w:rPr>
          <w:rFonts w:ascii="Times New Roman" w:hAnsi="Times New Roman" w:cs="Times New Roman"/>
          <w:sz w:val="24"/>
          <w:szCs w:val="24"/>
          <w:lang w:val="sr-Latn-RS"/>
        </w:rPr>
        <w:t xml:space="preserve"> понуде и потражње на подручју </w:t>
      </w:r>
      <w:r w:rsidR="00BA339D">
        <w:rPr>
          <w:rFonts w:ascii="Times New Roman" w:hAnsi="Times New Roman" w:cs="Times New Roman"/>
          <w:sz w:val="24"/>
          <w:szCs w:val="24"/>
          <w:lang w:val="sr-Cyrl-RS"/>
        </w:rPr>
        <w:t>Г</w:t>
      </w:r>
      <w:r w:rsidRPr="00FE689C">
        <w:rPr>
          <w:rFonts w:ascii="Times New Roman" w:hAnsi="Times New Roman" w:cs="Times New Roman"/>
          <w:sz w:val="24"/>
          <w:szCs w:val="24"/>
          <w:lang w:val="sr-Latn-RS"/>
        </w:rPr>
        <w:t>рада Ниша, али и прогнозе економских кретања у свету, Европи, региону и Републици Србији и на основу тренда кретања тражње на сличним тржиштима. Дефинисање туристичког производа се базира на прихватању хетерогености као карактеристике туристичких потреба. Задовољење тих потреба се изражава као збир квалитативних промена које стиче туриста кроз искуство произашло из путовања. Из тог разлога условљава се приступ дефинисању туристичког производа са становишта корисника услуга у првом плану. Приликом креирања и поделе турис</w:t>
      </w:r>
      <w:r w:rsidR="00BA339D">
        <w:rPr>
          <w:rFonts w:ascii="Times New Roman" w:hAnsi="Times New Roman" w:cs="Times New Roman"/>
          <w:sz w:val="24"/>
          <w:szCs w:val="24"/>
          <w:lang w:val="sr-Latn-RS"/>
        </w:rPr>
        <w:t xml:space="preserve">тичког производа од значаја за </w:t>
      </w:r>
      <w:r w:rsidR="00BA339D">
        <w:rPr>
          <w:rFonts w:ascii="Times New Roman" w:hAnsi="Times New Roman" w:cs="Times New Roman"/>
          <w:sz w:val="24"/>
          <w:szCs w:val="24"/>
          <w:lang w:val="sr-Cyrl-RS"/>
        </w:rPr>
        <w:t>Г</w:t>
      </w:r>
      <w:r w:rsidRPr="00FE689C">
        <w:rPr>
          <w:rFonts w:ascii="Times New Roman" w:hAnsi="Times New Roman" w:cs="Times New Roman"/>
          <w:sz w:val="24"/>
          <w:szCs w:val="24"/>
          <w:lang w:val="sr-Latn-RS"/>
        </w:rPr>
        <w:t>рад Ниш је и у будућем сагледавање тур</w:t>
      </w:r>
      <w:r>
        <w:rPr>
          <w:rFonts w:ascii="Times New Roman" w:hAnsi="Times New Roman" w:cs="Times New Roman"/>
          <w:sz w:val="24"/>
          <w:szCs w:val="24"/>
          <w:lang w:val="sr-Cyrl-RS"/>
        </w:rPr>
        <w:t>и</w:t>
      </w:r>
      <w:r w:rsidRPr="00FE689C">
        <w:rPr>
          <w:rFonts w:ascii="Times New Roman" w:hAnsi="Times New Roman" w:cs="Times New Roman"/>
          <w:sz w:val="24"/>
          <w:szCs w:val="24"/>
          <w:lang w:val="sr-Latn-RS"/>
        </w:rPr>
        <w:t>стичких производа као интегрисаних и делимичних. Интегрисани би требало да представљају спој атрактивности дестинације, обухватањем природних и д</w:t>
      </w:r>
      <w:r w:rsidR="00BA339D">
        <w:rPr>
          <w:rFonts w:ascii="Times New Roman" w:hAnsi="Times New Roman" w:cs="Times New Roman"/>
          <w:sz w:val="24"/>
          <w:szCs w:val="24"/>
          <w:lang w:val="sr-Latn-RS"/>
        </w:rPr>
        <w:t>руштвених погодности, изграђене</w:t>
      </w:r>
      <w:r w:rsidRPr="00FE689C">
        <w:rPr>
          <w:rFonts w:ascii="Times New Roman" w:hAnsi="Times New Roman" w:cs="Times New Roman"/>
          <w:sz w:val="24"/>
          <w:szCs w:val="24"/>
          <w:lang w:val="sr-Latn-RS"/>
        </w:rPr>
        <w:t xml:space="preserve"> културне и друштвене атрактивности</w:t>
      </w:r>
      <w:r w:rsidR="00BA339D">
        <w:rPr>
          <w:rFonts w:ascii="Times New Roman" w:hAnsi="Times New Roman" w:cs="Times New Roman"/>
          <w:sz w:val="24"/>
          <w:szCs w:val="24"/>
          <w:lang w:val="sr-Cyrl-RS"/>
        </w:rPr>
        <w:t>,</w:t>
      </w:r>
      <w:r w:rsidRPr="00FE689C">
        <w:rPr>
          <w:rFonts w:ascii="Times New Roman" w:hAnsi="Times New Roman" w:cs="Times New Roman"/>
          <w:sz w:val="24"/>
          <w:szCs w:val="24"/>
          <w:lang w:val="sr-Latn-RS"/>
        </w:rPr>
        <w:t xml:space="preserve"> као и услове за боравак на дестинацији и приступачност дестинацији. Како би се креирао овакав тур</w:t>
      </w:r>
      <w:r w:rsidR="00BA339D">
        <w:rPr>
          <w:rFonts w:ascii="Times New Roman" w:hAnsi="Times New Roman" w:cs="Times New Roman"/>
          <w:sz w:val="24"/>
          <w:szCs w:val="24"/>
          <w:lang w:val="sr-Latn-RS"/>
        </w:rPr>
        <w:t xml:space="preserve">истички производ на територији </w:t>
      </w:r>
      <w:r w:rsidR="00BA339D">
        <w:rPr>
          <w:rFonts w:ascii="Times New Roman" w:hAnsi="Times New Roman" w:cs="Times New Roman"/>
          <w:sz w:val="24"/>
          <w:szCs w:val="24"/>
          <w:lang w:val="sr-Cyrl-RS"/>
        </w:rPr>
        <w:t>Г</w:t>
      </w:r>
      <w:r w:rsidRPr="00FE689C">
        <w:rPr>
          <w:rFonts w:ascii="Times New Roman" w:hAnsi="Times New Roman" w:cs="Times New Roman"/>
          <w:sz w:val="24"/>
          <w:szCs w:val="24"/>
          <w:lang w:val="sr-Latn-RS"/>
        </w:rPr>
        <w:t>рада Ниша</w:t>
      </w:r>
      <w:r w:rsidR="00BA339D">
        <w:rPr>
          <w:rFonts w:ascii="Times New Roman" w:hAnsi="Times New Roman" w:cs="Times New Roman"/>
          <w:sz w:val="24"/>
          <w:szCs w:val="24"/>
          <w:lang w:val="sr-Cyrl-RS"/>
        </w:rPr>
        <w:t>,</w:t>
      </w:r>
      <w:r w:rsidR="00BA339D">
        <w:rPr>
          <w:rFonts w:ascii="Times New Roman" w:hAnsi="Times New Roman" w:cs="Times New Roman"/>
          <w:sz w:val="24"/>
          <w:szCs w:val="24"/>
          <w:lang w:val="sr-Latn-RS"/>
        </w:rPr>
        <w:t xml:space="preserve"> потребн</w:t>
      </w:r>
      <w:r w:rsidR="00BA339D">
        <w:rPr>
          <w:rFonts w:ascii="Times New Roman" w:hAnsi="Times New Roman" w:cs="Times New Roman"/>
          <w:sz w:val="24"/>
          <w:szCs w:val="24"/>
          <w:lang w:val="sr-Cyrl-RS"/>
        </w:rPr>
        <w:t>о</w:t>
      </w:r>
      <w:r w:rsidRPr="00FE689C">
        <w:rPr>
          <w:rFonts w:ascii="Times New Roman" w:hAnsi="Times New Roman" w:cs="Times New Roman"/>
          <w:sz w:val="24"/>
          <w:szCs w:val="24"/>
          <w:lang w:val="sr-Latn-RS"/>
        </w:rPr>
        <w:t xml:space="preserve"> је координисано деловање разних учесника у циљу задовољења потреба туриста. Тренутна ситуација у погледу понуде туристичких производа огледа се у присутним делимичним, односно парцијалним, туристичким производима. Они представљају производе појединих предузећа туристичке привреде</w:t>
      </w:r>
      <w:r w:rsidR="00BA339D">
        <w:rPr>
          <w:rFonts w:ascii="Times New Roman" w:hAnsi="Times New Roman" w:cs="Times New Roman"/>
          <w:sz w:val="24"/>
          <w:szCs w:val="24"/>
          <w:lang w:val="sr-Cyrl-RS"/>
        </w:rPr>
        <w:t>,</w:t>
      </w:r>
      <w:r w:rsidR="00BA339D">
        <w:rPr>
          <w:rFonts w:ascii="Times New Roman" w:hAnsi="Times New Roman" w:cs="Times New Roman"/>
          <w:sz w:val="24"/>
          <w:szCs w:val="24"/>
          <w:lang w:val="sr-Latn-RS"/>
        </w:rPr>
        <w:t xml:space="preserve"> кој</w:t>
      </w:r>
      <w:r w:rsidR="00BA339D">
        <w:rPr>
          <w:rFonts w:ascii="Times New Roman" w:hAnsi="Times New Roman" w:cs="Times New Roman"/>
          <w:sz w:val="24"/>
          <w:szCs w:val="24"/>
          <w:lang w:val="sr-Cyrl-RS"/>
        </w:rPr>
        <w:t>е</w:t>
      </w:r>
      <w:r w:rsidRPr="00FE689C">
        <w:rPr>
          <w:rFonts w:ascii="Times New Roman" w:hAnsi="Times New Roman" w:cs="Times New Roman"/>
          <w:sz w:val="24"/>
          <w:szCs w:val="24"/>
          <w:lang w:val="sr-Latn-RS"/>
        </w:rPr>
        <w:t xml:space="preserve"> они самостално или преко посредника нуде на туристичком тржишту (туристичке агенције, хотелска п</w:t>
      </w:r>
      <w:r w:rsidR="00BA339D">
        <w:rPr>
          <w:rFonts w:ascii="Times New Roman" w:hAnsi="Times New Roman" w:cs="Times New Roman"/>
          <w:sz w:val="24"/>
          <w:szCs w:val="24"/>
          <w:lang w:val="sr-Latn-RS"/>
        </w:rPr>
        <w:t xml:space="preserve">редузећа, саобраћајна предузећа.) </w:t>
      </w:r>
      <w:r w:rsidR="00BA339D">
        <w:rPr>
          <w:rFonts w:ascii="Times New Roman" w:hAnsi="Times New Roman" w:cs="Times New Roman"/>
          <w:sz w:val="24"/>
          <w:szCs w:val="24"/>
          <w:lang w:val="sr-Latn-RS"/>
        </w:rPr>
        <w:lastRenderedPageBreak/>
        <w:t>У</w:t>
      </w:r>
      <w:r w:rsidR="00BA339D">
        <w:rPr>
          <w:rFonts w:ascii="Times New Roman" w:hAnsi="Times New Roman" w:cs="Times New Roman"/>
          <w:sz w:val="24"/>
          <w:szCs w:val="24"/>
          <w:lang w:val="sr-Cyrl-RS"/>
        </w:rPr>
        <w:t xml:space="preserve"> </w:t>
      </w:r>
      <w:r w:rsidR="00BA339D">
        <w:rPr>
          <w:rFonts w:ascii="Times New Roman" w:hAnsi="Times New Roman" w:cs="Times New Roman"/>
          <w:sz w:val="24"/>
          <w:szCs w:val="24"/>
          <w:lang w:val="sr-Latn-RS"/>
        </w:rPr>
        <w:t>будуће</w:t>
      </w:r>
      <w:r w:rsidR="00BA339D">
        <w:rPr>
          <w:rFonts w:ascii="Times New Roman" w:hAnsi="Times New Roman" w:cs="Times New Roman"/>
          <w:sz w:val="24"/>
          <w:szCs w:val="24"/>
          <w:lang w:val="sr-Cyrl-RS"/>
        </w:rPr>
        <w:t>м периоду</w:t>
      </w:r>
      <w:r w:rsidRPr="00FE689C">
        <w:rPr>
          <w:rFonts w:ascii="Times New Roman" w:hAnsi="Times New Roman" w:cs="Times New Roman"/>
          <w:sz w:val="24"/>
          <w:szCs w:val="24"/>
          <w:lang w:val="sr-Latn-RS"/>
        </w:rPr>
        <w:t xml:space="preserve"> ће се радити на њиховом унапређењ</w:t>
      </w:r>
      <w:r w:rsidR="00BA339D">
        <w:rPr>
          <w:rFonts w:ascii="Times New Roman" w:hAnsi="Times New Roman" w:cs="Times New Roman"/>
          <w:sz w:val="24"/>
          <w:szCs w:val="24"/>
          <w:lang w:val="sr-Latn-RS"/>
        </w:rPr>
        <w:t>у и преласку у групу интегрисан</w:t>
      </w:r>
      <w:r w:rsidRPr="00FE689C">
        <w:rPr>
          <w:rFonts w:ascii="Times New Roman" w:hAnsi="Times New Roman" w:cs="Times New Roman"/>
          <w:sz w:val="24"/>
          <w:szCs w:val="24"/>
          <w:lang w:val="sr-Latn-RS"/>
        </w:rPr>
        <w:t>их туристичких производа.</w:t>
      </w:r>
    </w:p>
    <w:p w:rsidR="00FE689C" w:rsidRP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Сходно урађеним анализама</w:t>
      </w:r>
      <w:r w:rsidR="00BA339D">
        <w:rPr>
          <w:rFonts w:ascii="Times New Roman" w:hAnsi="Times New Roman" w:cs="Times New Roman"/>
          <w:sz w:val="24"/>
          <w:szCs w:val="24"/>
          <w:lang w:val="sr-Cyrl-RS"/>
        </w:rPr>
        <w:t>,</w:t>
      </w:r>
      <w:r w:rsidRPr="00FE689C">
        <w:rPr>
          <w:rFonts w:ascii="Times New Roman" w:hAnsi="Times New Roman" w:cs="Times New Roman"/>
          <w:sz w:val="24"/>
          <w:szCs w:val="24"/>
          <w:lang w:val="sr-Latn-RS"/>
        </w:rPr>
        <w:t xml:space="preserve"> извршена је подела турис</w:t>
      </w:r>
      <w:r w:rsidR="00BA339D">
        <w:rPr>
          <w:rFonts w:ascii="Times New Roman" w:hAnsi="Times New Roman" w:cs="Times New Roman"/>
          <w:sz w:val="24"/>
          <w:szCs w:val="24"/>
          <w:lang w:val="sr-Latn-RS"/>
        </w:rPr>
        <w:t xml:space="preserve">тичких производа на територији </w:t>
      </w:r>
      <w:r w:rsidR="00BA339D">
        <w:rPr>
          <w:rFonts w:ascii="Times New Roman" w:hAnsi="Times New Roman" w:cs="Times New Roman"/>
          <w:sz w:val="24"/>
          <w:szCs w:val="24"/>
          <w:lang w:val="sr-Cyrl-RS"/>
        </w:rPr>
        <w:t>Г</w:t>
      </w:r>
      <w:r w:rsidRPr="00FE689C">
        <w:rPr>
          <w:rFonts w:ascii="Times New Roman" w:hAnsi="Times New Roman" w:cs="Times New Roman"/>
          <w:sz w:val="24"/>
          <w:szCs w:val="24"/>
          <w:lang w:val="sr-Latn-RS"/>
        </w:rPr>
        <w:t xml:space="preserve">рада Ниша у три категорије: </w:t>
      </w:r>
    </w:p>
    <w:p w:rsidR="00FE689C" w:rsidRPr="00FE689C" w:rsidRDefault="00FE689C" w:rsidP="00216C60">
      <w:pPr>
        <w:spacing w:after="0" w:line="240" w:lineRule="auto"/>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w:t>
      </w:r>
      <w:r w:rsidRPr="00FE689C">
        <w:rPr>
          <w:rFonts w:ascii="Times New Roman" w:hAnsi="Times New Roman" w:cs="Times New Roman"/>
          <w:sz w:val="24"/>
          <w:szCs w:val="24"/>
          <w:lang w:val="sr-Latn-RS"/>
        </w:rPr>
        <w:tab/>
        <w:t xml:space="preserve">Прва категорија – односи се на туристичке производе који су се већ позиционирали на тржишту и за које је реално да се могу додатно развити и комерцијализовати у наредне </w:t>
      </w:r>
      <w:r w:rsidR="00D119C6">
        <w:rPr>
          <w:rFonts w:ascii="Times New Roman" w:hAnsi="Times New Roman" w:cs="Times New Roman"/>
          <w:sz w:val="24"/>
          <w:szCs w:val="24"/>
          <w:lang w:val="sr-Cyrl-RS"/>
        </w:rPr>
        <w:t>три</w:t>
      </w:r>
      <w:r w:rsidRPr="00FE689C">
        <w:rPr>
          <w:rFonts w:ascii="Times New Roman" w:hAnsi="Times New Roman" w:cs="Times New Roman"/>
          <w:sz w:val="24"/>
          <w:szCs w:val="24"/>
          <w:lang w:val="sr-Latn-RS"/>
        </w:rPr>
        <w:t xml:space="preserve"> године. </w:t>
      </w:r>
    </w:p>
    <w:p w:rsidR="00FE689C" w:rsidRPr="00FE689C" w:rsidRDefault="00FE689C" w:rsidP="00216C60">
      <w:pPr>
        <w:spacing w:after="0" w:line="240" w:lineRule="auto"/>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w:t>
      </w:r>
      <w:r w:rsidRPr="00FE689C">
        <w:rPr>
          <w:rFonts w:ascii="Times New Roman" w:hAnsi="Times New Roman" w:cs="Times New Roman"/>
          <w:sz w:val="24"/>
          <w:szCs w:val="24"/>
          <w:lang w:val="sr-Latn-RS"/>
        </w:rPr>
        <w:tab/>
        <w:t>Друга категорија – односи се на идентификовање оних производа који тренутно имају одређену позицију на тржишту, али је за њихов развој потребан дужи временски период.</w:t>
      </w:r>
    </w:p>
    <w:p w:rsidR="00FE689C" w:rsidRPr="00D119C6" w:rsidRDefault="00FE689C" w:rsidP="00216C60">
      <w:pPr>
        <w:spacing w:after="0" w:line="240" w:lineRule="auto"/>
        <w:jc w:val="both"/>
        <w:rPr>
          <w:rFonts w:ascii="Times New Roman" w:hAnsi="Times New Roman" w:cs="Times New Roman"/>
          <w:sz w:val="24"/>
          <w:szCs w:val="24"/>
          <w:lang w:val="sr-Cyrl-RS"/>
        </w:rPr>
      </w:pPr>
      <w:r w:rsidRPr="00FE689C">
        <w:rPr>
          <w:rFonts w:ascii="Times New Roman" w:hAnsi="Times New Roman" w:cs="Times New Roman"/>
          <w:sz w:val="24"/>
          <w:szCs w:val="24"/>
          <w:lang w:val="sr-Latn-RS"/>
        </w:rPr>
        <w:t>•</w:t>
      </w:r>
      <w:r w:rsidRPr="00FE689C">
        <w:rPr>
          <w:rFonts w:ascii="Times New Roman" w:hAnsi="Times New Roman" w:cs="Times New Roman"/>
          <w:sz w:val="24"/>
          <w:szCs w:val="24"/>
          <w:lang w:val="sr-Latn-RS"/>
        </w:rPr>
        <w:tab/>
        <w:t>Трећа категорија – односи се на туристичке производе за које постоје потенцијали за развој, али су тренутно слабо развијени</w:t>
      </w:r>
      <w:r w:rsidR="00D119C6">
        <w:rPr>
          <w:rFonts w:ascii="Times New Roman" w:hAnsi="Times New Roman" w:cs="Times New Roman"/>
          <w:sz w:val="24"/>
          <w:szCs w:val="24"/>
          <w:lang w:val="sr-Cyrl-RS"/>
        </w:rPr>
        <w:t>.</w:t>
      </w:r>
    </w:p>
    <w:p w:rsidR="00FE689C" w:rsidRP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Важно је нагласити да се различити облици туризма не могу јасно д</w:t>
      </w:r>
      <w:r w:rsidR="00BA339D">
        <w:rPr>
          <w:rFonts w:ascii="Times New Roman" w:hAnsi="Times New Roman" w:cs="Times New Roman"/>
          <w:sz w:val="24"/>
          <w:szCs w:val="24"/>
          <w:lang w:val="sr-Latn-RS"/>
        </w:rPr>
        <w:t>ефинисати и раздвојити. У пр</w:t>
      </w:r>
      <w:r w:rsidR="00D119C6">
        <w:rPr>
          <w:rFonts w:ascii="Times New Roman" w:hAnsi="Times New Roman" w:cs="Times New Roman"/>
          <w:sz w:val="24"/>
          <w:szCs w:val="24"/>
          <w:lang w:val="sr-Latn-RS"/>
        </w:rPr>
        <w:t>а</w:t>
      </w:r>
      <w:r w:rsidR="00BA339D">
        <w:rPr>
          <w:rFonts w:ascii="Times New Roman" w:hAnsi="Times New Roman" w:cs="Times New Roman"/>
          <w:sz w:val="24"/>
          <w:szCs w:val="24"/>
          <w:lang w:val="sr-Cyrl-RS"/>
        </w:rPr>
        <w:t>к</w:t>
      </w:r>
      <w:r w:rsidR="00D119C6">
        <w:rPr>
          <w:rFonts w:ascii="Times New Roman" w:hAnsi="Times New Roman" w:cs="Times New Roman"/>
          <w:sz w:val="24"/>
          <w:szCs w:val="24"/>
          <w:lang w:val="sr-Latn-RS"/>
        </w:rPr>
        <w:t>с</w:t>
      </w:r>
      <w:r w:rsidR="00D119C6">
        <w:rPr>
          <w:rFonts w:ascii="Times New Roman" w:hAnsi="Times New Roman" w:cs="Times New Roman"/>
          <w:sz w:val="24"/>
          <w:szCs w:val="24"/>
          <w:lang w:val="sr-Cyrl-RS"/>
        </w:rPr>
        <w:t>и</w:t>
      </w:r>
      <w:r w:rsidRPr="00FE689C">
        <w:rPr>
          <w:rFonts w:ascii="Times New Roman" w:hAnsi="Times New Roman" w:cs="Times New Roman"/>
          <w:sz w:val="24"/>
          <w:szCs w:val="24"/>
          <w:lang w:val="sr-Latn-RS"/>
        </w:rPr>
        <w:t xml:space="preserve"> се врло често преплићу и садрже елементе различитих облика туризма. Циљ им је исти</w:t>
      </w:r>
      <w:r w:rsidR="00BA339D">
        <w:rPr>
          <w:rFonts w:ascii="Times New Roman" w:hAnsi="Times New Roman" w:cs="Times New Roman"/>
          <w:sz w:val="24"/>
          <w:szCs w:val="24"/>
          <w:lang w:val="sr-Cyrl-RS"/>
        </w:rPr>
        <w:t>,</w:t>
      </w:r>
      <w:r w:rsidRPr="00FE689C">
        <w:rPr>
          <w:rFonts w:ascii="Times New Roman" w:hAnsi="Times New Roman" w:cs="Times New Roman"/>
          <w:sz w:val="24"/>
          <w:szCs w:val="24"/>
          <w:lang w:val="sr-Latn-RS"/>
        </w:rPr>
        <w:t xml:space="preserve"> а то је задовољење хетерогених потреба потрошача.</w:t>
      </w:r>
    </w:p>
    <w:p w:rsidR="00DC6639" w:rsidRDefault="00DC6639" w:rsidP="00216C60">
      <w:pPr>
        <w:pStyle w:val="Heading3"/>
        <w:spacing w:before="0" w:line="240" w:lineRule="auto"/>
        <w:rPr>
          <w:rFonts w:ascii="Times New Roman" w:hAnsi="Times New Roman" w:cs="Times New Roman"/>
          <w:sz w:val="24"/>
          <w:szCs w:val="24"/>
          <w:lang w:val="sr-Latn-RS"/>
        </w:rPr>
      </w:pPr>
    </w:p>
    <w:p w:rsidR="00FE689C" w:rsidRPr="00DF5926" w:rsidRDefault="00FE689C" w:rsidP="00216C60">
      <w:pPr>
        <w:pStyle w:val="Heading3"/>
        <w:spacing w:before="0" w:line="240" w:lineRule="auto"/>
        <w:rPr>
          <w:rFonts w:ascii="Times New Roman" w:hAnsi="Times New Roman" w:cs="Times New Roman"/>
          <w:sz w:val="24"/>
          <w:szCs w:val="24"/>
          <w:lang w:val="sr-Latn-RS"/>
        </w:rPr>
      </w:pPr>
      <w:bookmarkStart w:id="33" w:name="_Toc501347902"/>
      <w:r w:rsidRPr="00DF5926">
        <w:rPr>
          <w:rFonts w:ascii="Times New Roman" w:hAnsi="Times New Roman" w:cs="Times New Roman"/>
          <w:sz w:val="24"/>
          <w:szCs w:val="24"/>
          <w:lang w:val="sr-Latn-RS"/>
        </w:rPr>
        <w:t>3.5.1. Туристички производ прве категорије</w:t>
      </w:r>
      <w:bookmarkEnd w:id="33"/>
      <w:r w:rsidRPr="00DF5926">
        <w:rPr>
          <w:rFonts w:ascii="Times New Roman" w:hAnsi="Times New Roman" w:cs="Times New Roman"/>
          <w:sz w:val="24"/>
          <w:szCs w:val="24"/>
          <w:lang w:val="sr-Latn-RS"/>
        </w:rPr>
        <w:t xml:space="preserve"> </w:t>
      </w:r>
    </w:p>
    <w:p w:rsidR="00FE689C" w:rsidRP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Туристички производи прве категорије су: кратки градски одмори (City break), кружна путовања и туризам специјалних интереса и активан одмор.</w:t>
      </w:r>
    </w:p>
    <w:p w:rsidR="00DC6639" w:rsidRDefault="00DC6639" w:rsidP="00216C60">
      <w:pPr>
        <w:pStyle w:val="Heading4"/>
        <w:spacing w:before="0" w:line="240" w:lineRule="auto"/>
        <w:rPr>
          <w:rFonts w:ascii="Times New Roman" w:hAnsi="Times New Roman" w:cs="Times New Roman"/>
          <w:b w:val="0"/>
          <w:sz w:val="24"/>
          <w:szCs w:val="24"/>
          <w:lang w:val="sr-Latn-RS"/>
        </w:rPr>
      </w:pPr>
    </w:p>
    <w:p w:rsidR="00FE689C" w:rsidRPr="00DF5926" w:rsidRDefault="00FE689C" w:rsidP="00216C60">
      <w:pPr>
        <w:pStyle w:val="Heading4"/>
        <w:spacing w:before="0" w:line="240" w:lineRule="auto"/>
        <w:rPr>
          <w:rFonts w:ascii="Times New Roman" w:hAnsi="Times New Roman" w:cs="Times New Roman"/>
          <w:b w:val="0"/>
          <w:sz w:val="24"/>
          <w:szCs w:val="24"/>
          <w:lang w:val="sr-Latn-RS"/>
        </w:rPr>
      </w:pPr>
      <w:bookmarkStart w:id="34" w:name="_Toc501347903"/>
      <w:r w:rsidRPr="00DF5926">
        <w:rPr>
          <w:rFonts w:ascii="Times New Roman" w:hAnsi="Times New Roman" w:cs="Times New Roman"/>
          <w:b w:val="0"/>
          <w:sz w:val="24"/>
          <w:szCs w:val="24"/>
          <w:lang w:val="sr-Latn-RS"/>
        </w:rPr>
        <w:t>3.5.1.1. Кратки градски одмори (City break)</w:t>
      </w:r>
      <w:bookmarkEnd w:id="34"/>
    </w:p>
    <w:p w:rsidR="00FE689C" w:rsidRP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У периоду до 2015. године кратки градски одмори заузимали су друго место када је заступљеност турис</w:t>
      </w:r>
      <w:r w:rsidR="00BA339D">
        <w:rPr>
          <w:rFonts w:ascii="Times New Roman" w:hAnsi="Times New Roman" w:cs="Times New Roman"/>
          <w:sz w:val="24"/>
          <w:szCs w:val="24"/>
          <w:lang w:val="sr-Latn-RS"/>
        </w:rPr>
        <w:t xml:space="preserve">тичких производа на територији </w:t>
      </w:r>
      <w:r w:rsidR="00BA339D">
        <w:rPr>
          <w:rFonts w:ascii="Times New Roman" w:hAnsi="Times New Roman" w:cs="Times New Roman"/>
          <w:sz w:val="24"/>
          <w:szCs w:val="24"/>
          <w:lang w:val="sr-Cyrl-RS"/>
        </w:rPr>
        <w:t>Г</w:t>
      </w:r>
      <w:r w:rsidRPr="00FE689C">
        <w:rPr>
          <w:rFonts w:ascii="Times New Roman" w:hAnsi="Times New Roman" w:cs="Times New Roman"/>
          <w:sz w:val="24"/>
          <w:szCs w:val="24"/>
          <w:lang w:val="sr-Latn-RS"/>
        </w:rPr>
        <w:t xml:space="preserve">рада Ниша у питању. Овај вид туризма био је везан углавном на викенд посете туриста из суседне Бугарске, као и на краће одморе у време новогодишњих и божићних празника. </w:t>
      </w:r>
    </w:p>
    <w:p w:rsidR="00FE689C" w:rsidRP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Отварање аеродрома „Константин Велики“ и увођење летова нискотарифних авио</w:t>
      </w:r>
      <w:r w:rsidR="00BA339D">
        <w:rPr>
          <w:rFonts w:ascii="Times New Roman" w:hAnsi="Times New Roman" w:cs="Times New Roman"/>
          <w:sz w:val="24"/>
          <w:szCs w:val="24"/>
          <w:lang w:val="sr-Cyrl-RS"/>
        </w:rPr>
        <w:t>-</w:t>
      </w:r>
      <w:r w:rsidRPr="00FE689C">
        <w:rPr>
          <w:rFonts w:ascii="Times New Roman" w:hAnsi="Times New Roman" w:cs="Times New Roman"/>
          <w:sz w:val="24"/>
          <w:szCs w:val="24"/>
          <w:lang w:val="sr-Latn-RS"/>
        </w:rPr>
        <w:t xml:space="preserve"> компанија од 2015. године допринело је да кратки градски одмори постану најзаступљенији тур</w:t>
      </w:r>
      <w:r w:rsidR="00BA339D">
        <w:rPr>
          <w:rFonts w:ascii="Times New Roman" w:hAnsi="Times New Roman" w:cs="Times New Roman"/>
          <w:sz w:val="24"/>
          <w:szCs w:val="24"/>
          <w:lang w:val="sr-Latn-RS"/>
        </w:rPr>
        <w:t xml:space="preserve">истички производ на територији </w:t>
      </w:r>
      <w:r w:rsidR="00BA339D">
        <w:rPr>
          <w:rFonts w:ascii="Times New Roman" w:hAnsi="Times New Roman" w:cs="Times New Roman"/>
          <w:sz w:val="24"/>
          <w:szCs w:val="24"/>
          <w:lang w:val="sr-Cyrl-RS"/>
        </w:rPr>
        <w:t>Г</w:t>
      </w:r>
      <w:r w:rsidRPr="00FE689C">
        <w:rPr>
          <w:rFonts w:ascii="Times New Roman" w:hAnsi="Times New Roman" w:cs="Times New Roman"/>
          <w:sz w:val="24"/>
          <w:szCs w:val="24"/>
          <w:lang w:val="sr-Latn-RS"/>
        </w:rPr>
        <w:t xml:space="preserve">рада Ниша. </w:t>
      </w:r>
    </w:p>
    <w:p w:rsidR="00FE689C" w:rsidRPr="00FE689C" w:rsidRDefault="00BA339D" w:rsidP="00216C60">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Latn-RS"/>
        </w:rPr>
        <w:t>Маркетиншка кампања Турис</w:t>
      </w:r>
      <w:r>
        <w:rPr>
          <w:rFonts w:ascii="Times New Roman" w:hAnsi="Times New Roman" w:cs="Times New Roman"/>
          <w:sz w:val="24"/>
          <w:szCs w:val="24"/>
          <w:lang w:val="sr-Cyrl-RS"/>
        </w:rPr>
        <w:t>ти</w:t>
      </w:r>
      <w:r w:rsidR="00FE689C" w:rsidRPr="00FE689C">
        <w:rPr>
          <w:rFonts w:ascii="Times New Roman" w:hAnsi="Times New Roman" w:cs="Times New Roman"/>
          <w:sz w:val="24"/>
          <w:szCs w:val="24"/>
          <w:lang w:val="sr-Latn-RS"/>
        </w:rPr>
        <w:t>чке организације Ниш која је пратила отварање нових авио</w:t>
      </w:r>
      <w:r>
        <w:rPr>
          <w:rFonts w:ascii="Times New Roman" w:hAnsi="Times New Roman" w:cs="Times New Roman"/>
          <w:sz w:val="24"/>
          <w:szCs w:val="24"/>
          <w:lang w:val="sr-Cyrl-RS"/>
        </w:rPr>
        <w:t>-</w:t>
      </w:r>
      <w:r w:rsidR="00FE689C" w:rsidRPr="00FE689C">
        <w:rPr>
          <w:rFonts w:ascii="Times New Roman" w:hAnsi="Times New Roman" w:cs="Times New Roman"/>
          <w:sz w:val="24"/>
          <w:szCs w:val="24"/>
          <w:lang w:val="sr-Latn-RS"/>
        </w:rPr>
        <w:t xml:space="preserve"> линија допринела је развоју овог туристичког производа. Кампања под називом „Нова балканска дестинација“ </w:t>
      </w:r>
      <w:r>
        <w:rPr>
          <w:rFonts w:ascii="Times New Roman" w:hAnsi="Times New Roman" w:cs="Times New Roman"/>
          <w:sz w:val="24"/>
          <w:szCs w:val="24"/>
          <w:lang w:val="sr-Latn-RS"/>
        </w:rPr>
        <w:t>на интернет презентацијама авио</w:t>
      </w:r>
      <w:r>
        <w:rPr>
          <w:rFonts w:ascii="Times New Roman" w:hAnsi="Times New Roman" w:cs="Times New Roman"/>
          <w:sz w:val="24"/>
          <w:szCs w:val="24"/>
          <w:lang w:val="sr-Cyrl-RS"/>
        </w:rPr>
        <w:t>-</w:t>
      </w:r>
      <w:r w:rsidR="00FE689C" w:rsidRPr="00FE689C">
        <w:rPr>
          <w:rFonts w:ascii="Times New Roman" w:hAnsi="Times New Roman" w:cs="Times New Roman"/>
          <w:sz w:val="24"/>
          <w:szCs w:val="24"/>
          <w:lang w:val="sr-Latn-RS"/>
        </w:rPr>
        <w:t xml:space="preserve">компанија, у “flight“ </w:t>
      </w:r>
      <w:r>
        <w:rPr>
          <w:rFonts w:ascii="Times New Roman" w:hAnsi="Times New Roman" w:cs="Times New Roman"/>
          <w:sz w:val="24"/>
          <w:szCs w:val="24"/>
          <w:lang w:val="sr-Latn-RS"/>
        </w:rPr>
        <w:t xml:space="preserve">магазинима, као и презентација </w:t>
      </w:r>
      <w:r>
        <w:rPr>
          <w:rFonts w:ascii="Times New Roman" w:hAnsi="Times New Roman" w:cs="Times New Roman"/>
          <w:sz w:val="24"/>
          <w:szCs w:val="24"/>
          <w:lang w:val="sr-Cyrl-RS"/>
        </w:rPr>
        <w:t>Г</w:t>
      </w:r>
      <w:r w:rsidR="00FE689C" w:rsidRPr="00FE689C">
        <w:rPr>
          <w:rFonts w:ascii="Times New Roman" w:hAnsi="Times New Roman" w:cs="Times New Roman"/>
          <w:sz w:val="24"/>
          <w:szCs w:val="24"/>
          <w:lang w:val="sr-Latn-RS"/>
        </w:rPr>
        <w:t>рада на сајмовима туризма у дестинацијама из којих постоје летови до Ниша, допринела је да се Ниш позицион</w:t>
      </w:r>
      <w:r>
        <w:rPr>
          <w:rFonts w:ascii="Times New Roman" w:hAnsi="Times New Roman" w:cs="Times New Roman"/>
          <w:sz w:val="24"/>
          <w:szCs w:val="24"/>
          <w:lang w:val="sr-Latn-RS"/>
        </w:rPr>
        <w:t>ира на европском туристичком тр</w:t>
      </w:r>
      <w:r>
        <w:rPr>
          <w:rFonts w:ascii="Times New Roman" w:hAnsi="Times New Roman" w:cs="Times New Roman"/>
          <w:sz w:val="24"/>
          <w:szCs w:val="24"/>
          <w:lang w:val="sr-Cyrl-RS"/>
        </w:rPr>
        <w:t>ж</w:t>
      </w:r>
      <w:r w:rsidR="00FE689C" w:rsidRPr="00FE689C">
        <w:rPr>
          <w:rFonts w:ascii="Times New Roman" w:hAnsi="Times New Roman" w:cs="Times New Roman"/>
          <w:sz w:val="24"/>
          <w:szCs w:val="24"/>
          <w:lang w:val="sr-Latn-RS"/>
        </w:rPr>
        <w:t>ишту као нова, инте</w:t>
      </w:r>
      <w:r>
        <w:rPr>
          <w:rFonts w:ascii="Times New Roman" w:hAnsi="Times New Roman" w:cs="Times New Roman"/>
          <w:sz w:val="24"/>
          <w:szCs w:val="24"/>
          <w:lang w:val="sr-Cyrl-RS"/>
        </w:rPr>
        <w:t>ре</w:t>
      </w:r>
      <w:r w:rsidR="00FE689C" w:rsidRPr="00FE689C">
        <w:rPr>
          <w:rFonts w:ascii="Times New Roman" w:hAnsi="Times New Roman" w:cs="Times New Roman"/>
          <w:sz w:val="24"/>
          <w:szCs w:val="24"/>
          <w:lang w:val="sr-Latn-RS"/>
        </w:rPr>
        <w:t xml:space="preserve">сантна дестинација за краћи одмор. Осим тога, ТОН је током године организовао и гостовања  популарних европских „bloggera“ који су проводили неколико дана у Нишу (углавном за време Нишвила) и након тога писали на својим интернет презентацијама афирмативне текстове и утиске са свог боравка у Нишу. </w:t>
      </w:r>
    </w:p>
    <w:p w:rsidR="00FE689C" w:rsidRP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У прилог томе говоре и подаци Републичког завода за статистику, да Ниш од 2015</w:t>
      </w:r>
      <w:r w:rsidR="00BA339D">
        <w:rPr>
          <w:rFonts w:ascii="Times New Roman" w:hAnsi="Times New Roman" w:cs="Times New Roman"/>
          <w:sz w:val="24"/>
          <w:szCs w:val="24"/>
          <w:lang w:val="sr-Cyrl-RS"/>
        </w:rPr>
        <w:t>. до</w:t>
      </w:r>
      <w:r w:rsidR="00BA339D">
        <w:rPr>
          <w:rFonts w:ascii="Times New Roman" w:hAnsi="Times New Roman" w:cs="Times New Roman"/>
          <w:sz w:val="24"/>
          <w:szCs w:val="24"/>
          <w:lang w:val="sr-Latn-RS"/>
        </w:rPr>
        <w:t xml:space="preserve"> </w:t>
      </w:r>
      <w:r w:rsidRPr="00FE689C">
        <w:rPr>
          <w:rFonts w:ascii="Times New Roman" w:hAnsi="Times New Roman" w:cs="Times New Roman"/>
          <w:sz w:val="24"/>
          <w:szCs w:val="24"/>
          <w:lang w:val="sr-Latn-RS"/>
        </w:rPr>
        <w:t>2017. године бележи константан раст броја ноћења и броја туриста (нарочито када су страни туристи у питању)  и да је просечан боравак туриста у Нишу 2 - 3 дана, што се поклапа са дефиницијом краћег одмора. Истраживања показују да овај вид одмора у трајању од једног до четири дана код туриста најчешће п</w:t>
      </w:r>
      <w:r w:rsidR="00D119C6">
        <w:rPr>
          <w:rFonts w:ascii="Times New Roman" w:hAnsi="Times New Roman" w:cs="Times New Roman"/>
          <w:sz w:val="24"/>
          <w:szCs w:val="24"/>
          <w:lang w:val="sr-Cyrl-RS"/>
        </w:rPr>
        <w:t>р</w:t>
      </w:r>
      <w:r w:rsidRPr="00FE689C">
        <w:rPr>
          <w:rFonts w:ascii="Times New Roman" w:hAnsi="Times New Roman" w:cs="Times New Roman"/>
          <w:sz w:val="24"/>
          <w:szCs w:val="24"/>
          <w:lang w:val="sr-Latn-RS"/>
        </w:rPr>
        <w:t>ед</w:t>
      </w:r>
      <w:r w:rsidR="00D119C6">
        <w:rPr>
          <w:rFonts w:ascii="Times New Roman" w:hAnsi="Times New Roman" w:cs="Times New Roman"/>
          <w:sz w:val="24"/>
          <w:szCs w:val="24"/>
          <w:lang w:val="sr-Cyrl-RS"/>
        </w:rPr>
        <w:t>с</w:t>
      </w:r>
      <w:r w:rsidRPr="00FE689C">
        <w:rPr>
          <w:rFonts w:ascii="Times New Roman" w:hAnsi="Times New Roman" w:cs="Times New Roman"/>
          <w:sz w:val="24"/>
          <w:szCs w:val="24"/>
          <w:lang w:val="sr-Latn-RS"/>
        </w:rPr>
        <w:t>тавља други или трећи одмор у години. Како је то један од производа с највећом глобалном активношћу и врло високим дугорочним птенцијалом, могуће га је брзо и ефикасно комерцијализоват</w:t>
      </w:r>
      <w:r w:rsidR="00BA339D">
        <w:rPr>
          <w:rFonts w:ascii="Times New Roman" w:hAnsi="Times New Roman" w:cs="Times New Roman"/>
          <w:sz w:val="24"/>
          <w:szCs w:val="24"/>
          <w:lang w:val="sr-Latn-RS"/>
        </w:rPr>
        <w:t>и. Пет земаља Европе и даље чин</w:t>
      </w:r>
      <w:r w:rsidR="00BA339D">
        <w:rPr>
          <w:rFonts w:ascii="Times New Roman" w:hAnsi="Times New Roman" w:cs="Times New Roman"/>
          <w:sz w:val="24"/>
          <w:szCs w:val="24"/>
          <w:lang w:val="sr-Cyrl-RS"/>
        </w:rPr>
        <w:t>и</w:t>
      </w:r>
      <w:r w:rsidRPr="00FE689C">
        <w:rPr>
          <w:rFonts w:ascii="Times New Roman" w:hAnsi="Times New Roman" w:cs="Times New Roman"/>
          <w:sz w:val="24"/>
          <w:szCs w:val="24"/>
          <w:lang w:val="sr-Latn-RS"/>
        </w:rPr>
        <w:t xml:space="preserve"> 50% рецептивног тржишта овог вида одмора, али рас</w:t>
      </w:r>
      <w:r w:rsidR="00BA339D">
        <w:rPr>
          <w:rFonts w:ascii="Times New Roman" w:hAnsi="Times New Roman" w:cs="Times New Roman"/>
          <w:sz w:val="24"/>
          <w:szCs w:val="24"/>
          <w:lang w:val="sr-Latn-RS"/>
        </w:rPr>
        <w:t>т нискотарифних летова допринос</w:t>
      </w:r>
      <w:r w:rsidRPr="00FE689C">
        <w:rPr>
          <w:rFonts w:ascii="Times New Roman" w:hAnsi="Times New Roman" w:cs="Times New Roman"/>
          <w:sz w:val="24"/>
          <w:szCs w:val="24"/>
          <w:lang w:val="sr-Latn-RS"/>
        </w:rPr>
        <w:t>и убрзаном тренду ширења и могућности комерцијализације истог.</w:t>
      </w:r>
    </w:p>
    <w:p w:rsidR="00FE689C" w:rsidRP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Туристе за време боравка у Нишу највише интерсује: обилазак културно-историјских споменика, активан одмор, догађаји, као и локална гастрономија.</w:t>
      </w:r>
    </w:p>
    <w:p w:rsidR="00DC6639" w:rsidRDefault="00DC6639" w:rsidP="00216C60">
      <w:pPr>
        <w:pStyle w:val="Heading4"/>
        <w:spacing w:before="0" w:line="240" w:lineRule="auto"/>
        <w:rPr>
          <w:rFonts w:ascii="Times New Roman" w:hAnsi="Times New Roman" w:cs="Times New Roman"/>
          <w:b w:val="0"/>
          <w:sz w:val="24"/>
          <w:szCs w:val="24"/>
          <w:lang w:val="sr-Latn-RS"/>
        </w:rPr>
      </w:pPr>
    </w:p>
    <w:p w:rsidR="00FE689C" w:rsidRPr="00DF5926" w:rsidRDefault="00FE689C" w:rsidP="00216C60">
      <w:pPr>
        <w:pStyle w:val="Heading4"/>
        <w:spacing w:before="0" w:line="240" w:lineRule="auto"/>
        <w:rPr>
          <w:rFonts w:ascii="Times New Roman" w:hAnsi="Times New Roman" w:cs="Times New Roman"/>
          <w:b w:val="0"/>
          <w:sz w:val="24"/>
          <w:szCs w:val="24"/>
          <w:lang w:val="sr-Latn-RS"/>
        </w:rPr>
      </w:pPr>
      <w:bookmarkStart w:id="35" w:name="_Toc501347904"/>
      <w:r w:rsidRPr="00DF5926">
        <w:rPr>
          <w:rFonts w:ascii="Times New Roman" w:hAnsi="Times New Roman" w:cs="Times New Roman"/>
          <w:b w:val="0"/>
          <w:sz w:val="24"/>
          <w:szCs w:val="24"/>
          <w:lang w:val="sr-Latn-RS"/>
        </w:rPr>
        <w:t>3.5.1.2. Кружна путовања</w:t>
      </w:r>
      <w:bookmarkEnd w:id="35"/>
    </w:p>
    <w:p w:rsidR="00FE689C" w:rsidRP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Кружна путовања су до 2015. године и до отварања нишког аеродрома представљала један од најзаступљенијих туристичких производа на територији града Ниша. Ниш је био, и даље је</w:t>
      </w:r>
      <w:r w:rsidR="00BA339D">
        <w:rPr>
          <w:rFonts w:ascii="Times New Roman" w:hAnsi="Times New Roman" w:cs="Times New Roman"/>
          <w:sz w:val="24"/>
          <w:szCs w:val="24"/>
          <w:lang w:val="sr-Cyrl-RS"/>
        </w:rPr>
        <w:t>,</w:t>
      </w:r>
      <w:r w:rsidRPr="00FE689C">
        <w:rPr>
          <w:rFonts w:ascii="Times New Roman" w:hAnsi="Times New Roman" w:cs="Times New Roman"/>
          <w:sz w:val="24"/>
          <w:szCs w:val="24"/>
          <w:lang w:val="sr-Latn-RS"/>
        </w:rPr>
        <w:t xml:space="preserve"> незаобилазна тачка многих кружних путовања ев</w:t>
      </w:r>
      <w:r w:rsidR="00BA339D">
        <w:rPr>
          <w:rFonts w:ascii="Times New Roman" w:hAnsi="Times New Roman" w:cs="Times New Roman"/>
          <w:sz w:val="24"/>
          <w:szCs w:val="24"/>
          <w:lang w:val="sr-Cyrl-RS"/>
        </w:rPr>
        <w:t>р</w:t>
      </w:r>
      <w:r w:rsidR="00BA339D">
        <w:rPr>
          <w:rFonts w:ascii="Times New Roman" w:hAnsi="Times New Roman" w:cs="Times New Roman"/>
          <w:sz w:val="24"/>
          <w:szCs w:val="24"/>
          <w:lang w:val="sr-Latn-RS"/>
        </w:rPr>
        <w:t xml:space="preserve">опских, а </w:t>
      </w:r>
      <w:r w:rsidRPr="00FE689C">
        <w:rPr>
          <w:rFonts w:ascii="Times New Roman" w:hAnsi="Times New Roman" w:cs="Times New Roman"/>
          <w:sz w:val="24"/>
          <w:szCs w:val="24"/>
          <w:lang w:val="sr-Latn-RS"/>
        </w:rPr>
        <w:t xml:space="preserve"> у последње време и азијских туроператора. </w:t>
      </w:r>
    </w:p>
    <w:p w:rsidR="00FE689C" w:rsidRP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lastRenderedPageBreak/>
        <w:t xml:space="preserve">Као град са бурном историјом који спаја историју Европе, Балкана и Србије, са интересантним споменицима који прате историјске приче, Ниш по многим туристима и туроператорима представља једну од најинтерсантнијих балканских дестинација.  Обилазак културно-историјских споменика и упознавање са историјом овог дела света свакако је и у овом туристичком производу најзаступљенији део понуде.  </w:t>
      </w:r>
    </w:p>
    <w:p w:rsidR="00DC6639" w:rsidRDefault="00DC6639" w:rsidP="00216C60">
      <w:pPr>
        <w:pStyle w:val="Heading4"/>
        <w:spacing w:before="0" w:line="240" w:lineRule="auto"/>
        <w:rPr>
          <w:rFonts w:ascii="Times New Roman" w:hAnsi="Times New Roman" w:cs="Times New Roman"/>
          <w:b w:val="0"/>
          <w:sz w:val="24"/>
          <w:szCs w:val="24"/>
          <w:lang w:val="sr-Latn-RS"/>
        </w:rPr>
      </w:pPr>
    </w:p>
    <w:p w:rsidR="00FE689C" w:rsidRPr="00DF5926" w:rsidRDefault="00FE689C" w:rsidP="00216C60">
      <w:pPr>
        <w:pStyle w:val="Heading4"/>
        <w:spacing w:before="0" w:line="240" w:lineRule="auto"/>
        <w:rPr>
          <w:rFonts w:ascii="Times New Roman" w:hAnsi="Times New Roman" w:cs="Times New Roman"/>
          <w:b w:val="0"/>
          <w:sz w:val="24"/>
          <w:szCs w:val="24"/>
          <w:lang w:val="sr-Latn-RS"/>
        </w:rPr>
      </w:pPr>
      <w:bookmarkStart w:id="36" w:name="_Toc501347905"/>
      <w:r w:rsidRPr="00DF5926">
        <w:rPr>
          <w:rFonts w:ascii="Times New Roman" w:hAnsi="Times New Roman" w:cs="Times New Roman"/>
          <w:b w:val="0"/>
          <w:sz w:val="24"/>
          <w:szCs w:val="24"/>
          <w:lang w:val="sr-Latn-RS"/>
        </w:rPr>
        <w:t>3.5.1.3. Tуризам специјалних интереса и активан одмор</w:t>
      </w:r>
      <w:bookmarkEnd w:id="36"/>
    </w:p>
    <w:p w:rsidR="00FE689C" w:rsidRP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 xml:space="preserve">Туризам специјалних интереса и активан одмор заузимају, одмах након културног туризма, најбољу позицију када је у питању туристичка потражња у Нишу. Томе свакао доприноси и светски тренд туристичке тражње, јер активан одмор и адреналин туризам последњих година постају све заступљенији вид туризма. </w:t>
      </w:r>
    </w:p>
    <w:p w:rsid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Понуда овог вида туризма у Нишу у сталној је ек</w:t>
      </w:r>
      <w:r w:rsidR="001F3D72">
        <w:rPr>
          <w:rFonts w:ascii="Times New Roman" w:hAnsi="Times New Roman" w:cs="Times New Roman"/>
          <w:sz w:val="24"/>
          <w:szCs w:val="24"/>
          <w:lang w:val="sr-Cyrl-RS"/>
        </w:rPr>
        <w:t>с</w:t>
      </w:r>
      <w:r w:rsidRPr="00FE689C">
        <w:rPr>
          <w:rFonts w:ascii="Times New Roman" w:hAnsi="Times New Roman" w:cs="Times New Roman"/>
          <w:sz w:val="24"/>
          <w:szCs w:val="24"/>
          <w:lang w:val="sr-Latn-RS"/>
        </w:rPr>
        <w:t>панзији. Туристи који су заинтерсовани за обилазак околине или неку активност у природи могу организовано преко туристичких агенција или клубова да изаберу неку од активности у природи: излете, планинарење, слободно пењање, параглајдинг, џип сафари, рафтинг, пуцање на стрелишту, јахање у природи, јахање на хиподрому и спелео туре. Овај облик туризма је у великој екс</w:t>
      </w:r>
      <w:r w:rsidR="0047500B">
        <w:rPr>
          <w:rFonts w:ascii="Times New Roman" w:hAnsi="Times New Roman" w:cs="Times New Roman"/>
          <w:sz w:val="24"/>
          <w:szCs w:val="24"/>
          <w:lang w:val="sr-Cyrl-RS"/>
        </w:rPr>
        <w:t>п</w:t>
      </w:r>
      <w:r w:rsidRPr="00FE689C">
        <w:rPr>
          <w:rFonts w:ascii="Times New Roman" w:hAnsi="Times New Roman" w:cs="Times New Roman"/>
          <w:sz w:val="24"/>
          <w:szCs w:val="24"/>
          <w:lang w:val="sr-Latn-RS"/>
        </w:rPr>
        <w:t xml:space="preserve">анзији и привлачи млађе сегменте. Потребно </w:t>
      </w:r>
      <w:r w:rsidR="0047500B">
        <w:rPr>
          <w:rFonts w:ascii="Times New Roman" w:hAnsi="Times New Roman" w:cs="Times New Roman"/>
          <w:sz w:val="24"/>
          <w:szCs w:val="24"/>
          <w:lang w:val="sr-Latn-RS"/>
        </w:rPr>
        <w:t>је пратити трендове јер је брзо</w:t>
      </w:r>
      <w:r w:rsidRPr="00FE689C">
        <w:rPr>
          <w:rFonts w:ascii="Times New Roman" w:hAnsi="Times New Roman" w:cs="Times New Roman"/>
          <w:sz w:val="24"/>
          <w:szCs w:val="24"/>
          <w:lang w:val="sr-Latn-RS"/>
        </w:rPr>
        <w:t>растући облик туризма. Донекле је сезонског карактера јер углавном је везан за активности на отвореном, где је потребно учество</w:t>
      </w:r>
      <w:r w:rsidR="00D119C6">
        <w:rPr>
          <w:rFonts w:ascii="Times New Roman" w:hAnsi="Times New Roman" w:cs="Times New Roman"/>
          <w:sz w:val="24"/>
          <w:szCs w:val="24"/>
          <w:lang w:val="sr-Cyrl-RS"/>
        </w:rPr>
        <w:t>в</w:t>
      </w:r>
      <w:r w:rsidRPr="00FE689C">
        <w:rPr>
          <w:rFonts w:ascii="Times New Roman" w:hAnsi="Times New Roman" w:cs="Times New Roman"/>
          <w:sz w:val="24"/>
          <w:szCs w:val="24"/>
          <w:lang w:val="sr-Latn-RS"/>
        </w:rPr>
        <w:t>ање тренера. Од значаја је створити ре</w:t>
      </w:r>
      <w:r w:rsidR="00D119C6">
        <w:rPr>
          <w:rFonts w:ascii="Times New Roman" w:hAnsi="Times New Roman" w:cs="Times New Roman"/>
          <w:sz w:val="24"/>
          <w:szCs w:val="24"/>
          <w:lang w:val="sr-Latn-RS"/>
        </w:rPr>
        <w:t>путациј</w:t>
      </w:r>
      <w:r w:rsidR="00D119C6">
        <w:rPr>
          <w:rFonts w:ascii="Times New Roman" w:hAnsi="Times New Roman" w:cs="Times New Roman"/>
          <w:sz w:val="24"/>
          <w:szCs w:val="24"/>
          <w:lang w:val="sr-Cyrl-RS"/>
        </w:rPr>
        <w:t>у</w:t>
      </w:r>
      <w:r w:rsidRPr="00FE689C">
        <w:rPr>
          <w:rFonts w:ascii="Times New Roman" w:hAnsi="Times New Roman" w:cs="Times New Roman"/>
          <w:sz w:val="24"/>
          <w:szCs w:val="24"/>
          <w:lang w:val="sr-Latn-RS"/>
        </w:rPr>
        <w:t xml:space="preserve"> сигурности када се ради о промоцији авантуристичког туризма. Сам овај облик туризма се преплиће с осталим облицима и тешко га је самостално идентификовати.</w:t>
      </w:r>
    </w:p>
    <w:p w:rsidR="00DC6639" w:rsidRPr="00FE689C" w:rsidRDefault="00DC6639" w:rsidP="00216C60">
      <w:pPr>
        <w:spacing w:after="0" w:line="240" w:lineRule="auto"/>
        <w:ind w:firstLine="720"/>
        <w:jc w:val="both"/>
        <w:rPr>
          <w:rFonts w:ascii="Times New Roman" w:hAnsi="Times New Roman" w:cs="Times New Roman"/>
          <w:sz w:val="24"/>
          <w:szCs w:val="24"/>
          <w:lang w:val="sr-Latn-RS"/>
        </w:rPr>
      </w:pPr>
    </w:p>
    <w:p w:rsidR="00FE689C" w:rsidRPr="00DF5926" w:rsidRDefault="00FE689C" w:rsidP="00216C60">
      <w:pPr>
        <w:pStyle w:val="Heading3"/>
        <w:spacing w:before="0" w:line="240" w:lineRule="auto"/>
        <w:rPr>
          <w:rFonts w:ascii="Times New Roman" w:hAnsi="Times New Roman" w:cs="Times New Roman"/>
          <w:sz w:val="24"/>
          <w:szCs w:val="24"/>
          <w:lang w:val="sr-Latn-RS"/>
        </w:rPr>
      </w:pPr>
      <w:bookmarkStart w:id="37" w:name="_Toc501347906"/>
      <w:r w:rsidRPr="00DF5926">
        <w:rPr>
          <w:rFonts w:ascii="Times New Roman" w:hAnsi="Times New Roman" w:cs="Times New Roman"/>
          <w:sz w:val="24"/>
          <w:szCs w:val="24"/>
          <w:lang w:val="sr-Latn-RS"/>
        </w:rPr>
        <w:t>3.5.2. Туристички производи друге категорије</w:t>
      </w:r>
      <w:bookmarkEnd w:id="37"/>
    </w:p>
    <w:p w:rsidR="00DC6639"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Туристички производи друге категорије су: конгресни туризам и MICE</w:t>
      </w:r>
      <w:r w:rsidR="00D119C6" w:rsidRPr="00D119C6">
        <w:rPr>
          <w:rFonts w:ascii="Times New Roman" w:hAnsi="Times New Roman" w:cs="Times New Roman"/>
          <w:sz w:val="24"/>
          <w:szCs w:val="24"/>
        </w:rPr>
        <w:t xml:space="preserve"> </w:t>
      </w:r>
      <w:r w:rsidR="00D119C6">
        <w:rPr>
          <w:rFonts w:ascii="Times New Roman" w:hAnsi="Times New Roman" w:cs="Times New Roman"/>
          <w:sz w:val="24"/>
          <w:szCs w:val="24"/>
          <w:lang w:val="sr-Cyrl-RS"/>
        </w:rPr>
        <w:t>(</w:t>
      </w:r>
      <w:r w:rsidR="00D119C6" w:rsidRPr="00A57BB5">
        <w:rPr>
          <w:rFonts w:ascii="Times New Roman" w:hAnsi="Times New Roman" w:cs="Times New Roman"/>
          <w:sz w:val="24"/>
          <w:szCs w:val="24"/>
        </w:rPr>
        <w:t>Meetings Incentives Congresses Events</w:t>
      </w:r>
      <w:r w:rsidR="00D119C6" w:rsidRPr="00A57BB5">
        <w:rPr>
          <w:rFonts w:ascii="Times New Roman" w:hAnsi="Times New Roman" w:cs="Times New Roman"/>
          <w:sz w:val="24"/>
          <w:szCs w:val="24"/>
          <w:lang w:val="sr-Cyrl-RS"/>
        </w:rPr>
        <w:t xml:space="preserve"> </w:t>
      </w:r>
      <w:r w:rsidR="00D119C6">
        <w:rPr>
          <w:rFonts w:ascii="Times New Roman" w:hAnsi="Times New Roman" w:cs="Times New Roman"/>
          <w:sz w:val="24"/>
          <w:szCs w:val="24"/>
          <w:lang w:val="sr-Cyrl-RS"/>
        </w:rPr>
        <w:t xml:space="preserve">– </w:t>
      </w:r>
      <w:r w:rsidR="00D119C6" w:rsidRPr="00A57BB5">
        <w:rPr>
          <w:rFonts w:ascii="Times New Roman" w:hAnsi="Times New Roman" w:cs="Times New Roman"/>
          <w:sz w:val="24"/>
          <w:szCs w:val="24"/>
          <w:lang w:val="sr-Cyrl-RS"/>
        </w:rPr>
        <w:t>Састанци</w:t>
      </w:r>
      <w:r w:rsidR="00D119C6">
        <w:rPr>
          <w:rFonts w:ascii="Times New Roman" w:hAnsi="Times New Roman" w:cs="Times New Roman"/>
          <w:sz w:val="24"/>
          <w:szCs w:val="24"/>
          <w:lang w:val="sr-Cyrl-RS"/>
        </w:rPr>
        <w:t xml:space="preserve"> </w:t>
      </w:r>
      <w:r w:rsidR="00D119C6" w:rsidRPr="00A57BB5">
        <w:rPr>
          <w:rFonts w:ascii="Times New Roman" w:hAnsi="Times New Roman" w:cs="Times New Roman"/>
          <w:sz w:val="24"/>
          <w:szCs w:val="24"/>
          <w:lang w:val="sr-Cyrl-RS"/>
        </w:rPr>
        <w:t>Подстицаји Конгреси Догађаји)</w:t>
      </w:r>
      <w:r w:rsidRPr="00FE689C">
        <w:rPr>
          <w:rFonts w:ascii="Times New Roman" w:hAnsi="Times New Roman" w:cs="Times New Roman"/>
          <w:sz w:val="24"/>
          <w:szCs w:val="24"/>
          <w:lang w:val="sr-Latn-RS"/>
        </w:rPr>
        <w:t xml:space="preserve"> догађаји и здравствени туризам</w:t>
      </w:r>
    </w:p>
    <w:p w:rsidR="00FE689C" w:rsidRP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w:t>
      </w:r>
    </w:p>
    <w:p w:rsidR="00FE689C" w:rsidRPr="00DF5926" w:rsidRDefault="00FE689C" w:rsidP="00216C60">
      <w:pPr>
        <w:pStyle w:val="Heading4"/>
        <w:spacing w:before="0" w:line="240" w:lineRule="auto"/>
        <w:rPr>
          <w:rFonts w:ascii="Times New Roman" w:hAnsi="Times New Roman" w:cs="Times New Roman"/>
          <w:b w:val="0"/>
          <w:sz w:val="24"/>
          <w:szCs w:val="24"/>
          <w:lang w:val="sr-Cyrl-RS"/>
        </w:rPr>
      </w:pPr>
      <w:bookmarkStart w:id="38" w:name="_Toc501347907"/>
      <w:r w:rsidRPr="00DF5926">
        <w:rPr>
          <w:rFonts w:ascii="Times New Roman" w:hAnsi="Times New Roman" w:cs="Times New Roman"/>
          <w:b w:val="0"/>
          <w:sz w:val="24"/>
          <w:szCs w:val="24"/>
          <w:lang w:val="sr-Latn-RS"/>
        </w:rPr>
        <w:t>3.5.2.1. Конгресни туризам и MICE</w:t>
      </w:r>
      <w:r w:rsidR="00D119C6" w:rsidRPr="00DF5926">
        <w:rPr>
          <w:rFonts w:ascii="Times New Roman" w:hAnsi="Times New Roman" w:cs="Times New Roman"/>
          <w:b w:val="0"/>
          <w:sz w:val="24"/>
          <w:szCs w:val="24"/>
          <w:lang w:val="sr-Cyrl-RS"/>
        </w:rPr>
        <w:t xml:space="preserve"> </w:t>
      </w:r>
      <w:r w:rsidR="00D119C6" w:rsidRPr="00DF5926">
        <w:rPr>
          <w:rFonts w:ascii="Times New Roman" w:hAnsi="Times New Roman" w:cs="Times New Roman"/>
          <w:b w:val="0"/>
          <w:sz w:val="24"/>
          <w:szCs w:val="24"/>
          <w:lang w:val="sr-Latn-RS"/>
        </w:rPr>
        <w:t>(Meetings Incentives Congresses Events – Састанци Подстицаји Конгреси Догађаји)</w:t>
      </w:r>
      <w:bookmarkEnd w:id="38"/>
    </w:p>
    <w:p w:rsid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Значај овог вида туризма се огледа у могућнос</w:t>
      </w:r>
      <w:r w:rsidR="00D119C6">
        <w:rPr>
          <w:rFonts w:ascii="Times New Roman" w:hAnsi="Times New Roman" w:cs="Times New Roman"/>
          <w:sz w:val="24"/>
          <w:szCs w:val="24"/>
          <w:lang w:val="sr-Cyrl-RS"/>
        </w:rPr>
        <w:t>ти</w:t>
      </w:r>
      <w:r w:rsidRPr="00FE689C">
        <w:rPr>
          <w:rFonts w:ascii="Times New Roman" w:hAnsi="Times New Roman" w:cs="Times New Roman"/>
          <w:sz w:val="24"/>
          <w:szCs w:val="24"/>
          <w:lang w:val="sr-Latn-RS"/>
        </w:rPr>
        <w:t xml:space="preserve"> остварења максималног економског ефекта јер је </w:t>
      </w:r>
      <w:r w:rsidR="00D119C6">
        <w:rPr>
          <w:rFonts w:ascii="Times New Roman" w:hAnsi="Times New Roman" w:cs="Times New Roman"/>
          <w:sz w:val="24"/>
          <w:szCs w:val="24"/>
          <w:lang w:val="sr-Cyrl-RS"/>
        </w:rPr>
        <w:t>л</w:t>
      </w:r>
      <w:r w:rsidRPr="00FE689C">
        <w:rPr>
          <w:rFonts w:ascii="Times New Roman" w:hAnsi="Times New Roman" w:cs="Times New Roman"/>
          <w:sz w:val="24"/>
          <w:szCs w:val="24"/>
          <w:lang w:val="sr-Latn-RS"/>
        </w:rPr>
        <w:t>укративан и одвија се углавном</w:t>
      </w:r>
      <w:r w:rsidR="00D119C6">
        <w:rPr>
          <w:rFonts w:ascii="Times New Roman" w:hAnsi="Times New Roman" w:cs="Times New Roman"/>
          <w:sz w:val="24"/>
          <w:szCs w:val="24"/>
          <w:lang w:val="sr-Cyrl-RS"/>
        </w:rPr>
        <w:t xml:space="preserve"> </w:t>
      </w:r>
      <w:r w:rsidRPr="00FE689C">
        <w:rPr>
          <w:rFonts w:ascii="Times New Roman" w:hAnsi="Times New Roman" w:cs="Times New Roman"/>
          <w:sz w:val="24"/>
          <w:szCs w:val="24"/>
          <w:lang w:val="sr-Latn-RS"/>
        </w:rPr>
        <w:t>ван туристичких сезона. Можемо га окар</w:t>
      </w:r>
      <w:r w:rsidR="00D119C6">
        <w:rPr>
          <w:rFonts w:ascii="Times New Roman" w:hAnsi="Times New Roman" w:cs="Times New Roman"/>
          <w:sz w:val="24"/>
          <w:szCs w:val="24"/>
          <w:lang w:val="sr-Latn-RS"/>
        </w:rPr>
        <w:t>актерисати као висококвалитетн</w:t>
      </w:r>
      <w:r w:rsidR="00D119C6">
        <w:rPr>
          <w:rFonts w:ascii="Times New Roman" w:hAnsi="Times New Roman" w:cs="Times New Roman"/>
          <w:sz w:val="24"/>
          <w:szCs w:val="24"/>
          <w:lang w:val="sr-Cyrl-RS"/>
        </w:rPr>
        <w:t>и</w:t>
      </w:r>
      <w:r w:rsidRPr="00FE689C">
        <w:rPr>
          <w:rFonts w:ascii="Times New Roman" w:hAnsi="Times New Roman" w:cs="Times New Roman"/>
          <w:sz w:val="24"/>
          <w:szCs w:val="24"/>
          <w:lang w:val="sr-Latn-RS"/>
        </w:rPr>
        <w:t>, високоисплатив</w:t>
      </w:r>
      <w:r w:rsidR="00D119C6">
        <w:rPr>
          <w:rFonts w:ascii="Times New Roman" w:hAnsi="Times New Roman" w:cs="Times New Roman"/>
          <w:sz w:val="24"/>
          <w:szCs w:val="24"/>
          <w:lang w:val="sr-Cyrl-RS"/>
        </w:rPr>
        <w:t>и</w:t>
      </w:r>
      <w:r w:rsidRPr="00FE689C">
        <w:rPr>
          <w:rFonts w:ascii="Times New Roman" w:hAnsi="Times New Roman" w:cs="Times New Roman"/>
          <w:sz w:val="24"/>
          <w:szCs w:val="24"/>
          <w:lang w:val="sr-Latn-RS"/>
        </w:rPr>
        <w:t xml:space="preserve"> облик туризма уз благу сезоналност. Овај вид туризма заступљен је претежно у мају, јуну, септембру и октобру. Конгресни и пословни туризам представљају туристички производ који је последњих година у благој експанзији. Томе ј</w:t>
      </w:r>
      <w:r w:rsidR="0047500B">
        <w:rPr>
          <w:rFonts w:ascii="Times New Roman" w:hAnsi="Times New Roman" w:cs="Times New Roman"/>
          <w:sz w:val="24"/>
          <w:szCs w:val="24"/>
          <w:lang w:val="sr-Latn-RS"/>
        </w:rPr>
        <w:t>е допринело отварање нових, лук</w:t>
      </w:r>
      <w:r w:rsidR="0047500B">
        <w:rPr>
          <w:rFonts w:ascii="Times New Roman" w:hAnsi="Times New Roman" w:cs="Times New Roman"/>
          <w:sz w:val="24"/>
          <w:szCs w:val="24"/>
          <w:lang w:val="sr-Cyrl-RS"/>
        </w:rPr>
        <w:t>с</w:t>
      </w:r>
      <w:r w:rsidRPr="00FE689C">
        <w:rPr>
          <w:rFonts w:ascii="Times New Roman" w:hAnsi="Times New Roman" w:cs="Times New Roman"/>
          <w:sz w:val="24"/>
          <w:szCs w:val="24"/>
          <w:lang w:val="sr-Latn-RS"/>
        </w:rPr>
        <w:t>узнијих смештајних капацитета (хотела) који у свом саставу имају конференцијске и конгресне сале, погодне за организацију пословних састанака, конгреса, конференција и семинара. Како се очекује</w:t>
      </w:r>
      <w:r w:rsidR="0047500B">
        <w:rPr>
          <w:rFonts w:ascii="Times New Roman" w:hAnsi="Times New Roman" w:cs="Times New Roman"/>
          <w:sz w:val="24"/>
          <w:szCs w:val="24"/>
          <w:lang w:val="sr-Cyrl-RS"/>
        </w:rPr>
        <w:t>,</w:t>
      </w:r>
      <w:r w:rsidRPr="00FE689C">
        <w:rPr>
          <w:rFonts w:ascii="Times New Roman" w:hAnsi="Times New Roman" w:cs="Times New Roman"/>
          <w:sz w:val="24"/>
          <w:szCs w:val="24"/>
          <w:lang w:val="sr-Latn-RS"/>
        </w:rPr>
        <w:t xml:space="preserve"> поред постојећих хотела и реновирање и поновно отварање хотела Амбасадор, који ће бити хотел с пет звездица, раст и развој овог облика туризма је евидентан. Да би у потпуности био искоришћен потенцијал овог облика туризма, у тренду је његово повезивање с подстицајним путовањима. Активности се огледају у томе да се организују интензивне туристичке туре за мале групе, које ће употпунити основни мотив доласка на дестинацију, у ви</w:t>
      </w:r>
      <w:r w:rsidR="00D119C6">
        <w:rPr>
          <w:rFonts w:ascii="Times New Roman" w:hAnsi="Times New Roman" w:cs="Times New Roman"/>
          <w:sz w:val="24"/>
          <w:szCs w:val="24"/>
          <w:lang w:val="sr-Latn-RS"/>
        </w:rPr>
        <w:t>ду посете најатрактивнијим лока</w:t>
      </w:r>
      <w:r w:rsidRPr="00FE689C">
        <w:rPr>
          <w:rFonts w:ascii="Times New Roman" w:hAnsi="Times New Roman" w:cs="Times New Roman"/>
          <w:sz w:val="24"/>
          <w:szCs w:val="24"/>
          <w:lang w:val="sr-Latn-RS"/>
        </w:rPr>
        <w:t>ц</w:t>
      </w:r>
      <w:r w:rsidR="00D119C6">
        <w:rPr>
          <w:rFonts w:ascii="Times New Roman" w:hAnsi="Times New Roman" w:cs="Times New Roman"/>
          <w:sz w:val="24"/>
          <w:szCs w:val="24"/>
          <w:lang w:val="sr-Cyrl-RS"/>
        </w:rPr>
        <w:t>и</w:t>
      </w:r>
      <w:r w:rsidRPr="00FE689C">
        <w:rPr>
          <w:rFonts w:ascii="Times New Roman" w:hAnsi="Times New Roman" w:cs="Times New Roman"/>
          <w:sz w:val="24"/>
          <w:szCs w:val="24"/>
          <w:lang w:val="sr-Latn-RS"/>
        </w:rPr>
        <w:t>ја</w:t>
      </w:r>
      <w:r w:rsidR="0047500B">
        <w:rPr>
          <w:rFonts w:ascii="Times New Roman" w:hAnsi="Times New Roman" w:cs="Times New Roman"/>
          <w:sz w:val="24"/>
          <w:szCs w:val="24"/>
          <w:lang w:val="sr-Cyrl-RS"/>
        </w:rPr>
        <w:t>ма</w:t>
      </w:r>
      <w:r w:rsidRPr="00FE689C">
        <w:rPr>
          <w:rFonts w:ascii="Times New Roman" w:hAnsi="Times New Roman" w:cs="Times New Roman"/>
          <w:sz w:val="24"/>
          <w:szCs w:val="24"/>
          <w:lang w:val="sr-Latn-RS"/>
        </w:rPr>
        <w:t xml:space="preserve">, екстремни спортови и други видови забаве. </w:t>
      </w:r>
    </w:p>
    <w:p w:rsidR="00DC6639" w:rsidRPr="00FE689C" w:rsidRDefault="00DC6639" w:rsidP="00216C60">
      <w:pPr>
        <w:spacing w:after="0" w:line="240" w:lineRule="auto"/>
        <w:ind w:firstLine="720"/>
        <w:jc w:val="both"/>
        <w:rPr>
          <w:rFonts w:ascii="Times New Roman" w:hAnsi="Times New Roman" w:cs="Times New Roman"/>
          <w:sz w:val="24"/>
          <w:szCs w:val="24"/>
          <w:lang w:val="sr-Latn-RS"/>
        </w:rPr>
      </w:pPr>
    </w:p>
    <w:p w:rsidR="00FE689C" w:rsidRPr="00DF5926" w:rsidRDefault="00FE689C" w:rsidP="00216C60">
      <w:pPr>
        <w:pStyle w:val="Heading4"/>
        <w:spacing w:before="0" w:line="240" w:lineRule="auto"/>
        <w:rPr>
          <w:rFonts w:ascii="Times New Roman" w:hAnsi="Times New Roman" w:cs="Times New Roman"/>
          <w:b w:val="0"/>
          <w:sz w:val="24"/>
          <w:szCs w:val="24"/>
          <w:lang w:val="sr-Latn-RS"/>
        </w:rPr>
      </w:pPr>
      <w:bookmarkStart w:id="39" w:name="_Toc501347908"/>
      <w:r w:rsidRPr="00DF5926">
        <w:rPr>
          <w:rFonts w:ascii="Times New Roman" w:hAnsi="Times New Roman" w:cs="Times New Roman"/>
          <w:b w:val="0"/>
          <w:sz w:val="24"/>
          <w:szCs w:val="24"/>
          <w:lang w:val="sr-Latn-RS"/>
        </w:rPr>
        <w:t>3.5.2.2. Догађаји</w:t>
      </w:r>
      <w:bookmarkEnd w:id="39"/>
    </w:p>
    <w:p w:rsidR="00FE689C" w:rsidRP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Када су догађаји у питању</w:t>
      </w:r>
      <w:r w:rsidR="0047500B">
        <w:rPr>
          <w:rFonts w:ascii="Times New Roman" w:hAnsi="Times New Roman" w:cs="Times New Roman"/>
          <w:sz w:val="24"/>
          <w:szCs w:val="24"/>
          <w:lang w:val="sr-Cyrl-RS"/>
        </w:rPr>
        <w:t>,</w:t>
      </w:r>
      <w:r w:rsidRPr="00FE689C">
        <w:rPr>
          <w:rFonts w:ascii="Times New Roman" w:hAnsi="Times New Roman" w:cs="Times New Roman"/>
          <w:sz w:val="24"/>
          <w:szCs w:val="24"/>
          <w:lang w:val="sr-Latn-RS"/>
        </w:rPr>
        <w:t xml:space="preserve"> Ниш има квалитетне догађаје из различитих области, али већи број догађаја није у директној вези са повећањем броја туриста у периоду њиховог одвијања. Углавном ти догађаји обогаћују постојећу туристичку понуду оним туристима који у том периоду већ бораве у Нишу. </w:t>
      </w:r>
    </w:p>
    <w:p w:rsidR="00FE689C" w:rsidRP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Нишвил џез фестивал представља једини догађај који последњих година доводи одређени број турис</w:t>
      </w:r>
      <w:r w:rsidR="0047500B">
        <w:rPr>
          <w:rFonts w:ascii="Times New Roman" w:hAnsi="Times New Roman" w:cs="Times New Roman"/>
          <w:sz w:val="24"/>
          <w:szCs w:val="24"/>
          <w:lang w:val="sr-Latn-RS"/>
        </w:rPr>
        <w:t>та у Ниш (и то углавном домаћих</w:t>
      </w:r>
      <w:r w:rsidRPr="00FE689C">
        <w:rPr>
          <w:rFonts w:ascii="Times New Roman" w:hAnsi="Times New Roman" w:cs="Times New Roman"/>
          <w:sz w:val="24"/>
          <w:szCs w:val="24"/>
          <w:lang w:val="sr-Latn-RS"/>
        </w:rPr>
        <w:t>, као и туристе из региона) и има реално највећи потенцијал да се број туриста повећа у периоду његовог одржавања. Томе доприносе звучна имена светске музичке сцене, не само из домена џез музике, већ и других музичких праваца</w:t>
      </w:r>
      <w:r w:rsidR="0047500B">
        <w:rPr>
          <w:rFonts w:ascii="Times New Roman" w:hAnsi="Times New Roman" w:cs="Times New Roman"/>
          <w:sz w:val="24"/>
          <w:szCs w:val="24"/>
          <w:lang w:val="sr-Cyrl-RS"/>
        </w:rPr>
        <w:t>,</w:t>
      </w:r>
      <w:r w:rsidRPr="00FE689C">
        <w:rPr>
          <w:rFonts w:ascii="Times New Roman" w:hAnsi="Times New Roman" w:cs="Times New Roman"/>
          <w:sz w:val="24"/>
          <w:szCs w:val="24"/>
          <w:lang w:val="sr-Latn-RS"/>
        </w:rPr>
        <w:t xml:space="preserve"> што повећава атрактивност фестивала. Одређени број музичара који су наступали на Нишвилу нису никад наступали на територији Балкана, па такви ко</w:t>
      </w:r>
      <w:r w:rsidR="0047500B">
        <w:rPr>
          <w:rFonts w:ascii="Times New Roman" w:hAnsi="Times New Roman" w:cs="Times New Roman"/>
          <w:sz w:val="24"/>
          <w:szCs w:val="24"/>
          <w:lang w:val="sr-Latn-RS"/>
        </w:rPr>
        <w:t>нцерти привуку већи број посети</w:t>
      </w:r>
      <w:r w:rsidR="0047500B">
        <w:rPr>
          <w:rFonts w:ascii="Times New Roman" w:hAnsi="Times New Roman" w:cs="Times New Roman"/>
          <w:sz w:val="24"/>
          <w:szCs w:val="24"/>
          <w:lang w:val="sr-Cyrl-RS"/>
        </w:rPr>
        <w:t>ла</w:t>
      </w:r>
      <w:r w:rsidRPr="00FE689C">
        <w:rPr>
          <w:rFonts w:ascii="Times New Roman" w:hAnsi="Times New Roman" w:cs="Times New Roman"/>
          <w:sz w:val="24"/>
          <w:szCs w:val="24"/>
          <w:lang w:val="sr-Latn-RS"/>
        </w:rPr>
        <w:t xml:space="preserve">ца из целог </w:t>
      </w:r>
      <w:r w:rsidRPr="00FE689C">
        <w:rPr>
          <w:rFonts w:ascii="Times New Roman" w:hAnsi="Times New Roman" w:cs="Times New Roman"/>
          <w:sz w:val="24"/>
          <w:szCs w:val="24"/>
          <w:lang w:val="sr-Latn-RS"/>
        </w:rPr>
        <w:lastRenderedPageBreak/>
        <w:t>региона. Такође и сама локација одржавања фестивала (Тврђава) доприноси да фестивал буде интерсантан за посетиоце ван Ниша.</w:t>
      </w:r>
    </w:p>
    <w:p w:rsid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Последњих година атрактивна спортска такмичења која се одржавају у околини Ниша постају интерсантна не само за учеснике</w:t>
      </w:r>
      <w:r w:rsidR="0047500B">
        <w:rPr>
          <w:rFonts w:ascii="Times New Roman" w:hAnsi="Times New Roman" w:cs="Times New Roman"/>
          <w:sz w:val="24"/>
          <w:szCs w:val="24"/>
          <w:lang w:val="sr-Cyrl-RS"/>
        </w:rPr>
        <w:t>,</w:t>
      </w:r>
      <w:r w:rsidRPr="00FE689C">
        <w:rPr>
          <w:rFonts w:ascii="Times New Roman" w:hAnsi="Times New Roman" w:cs="Times New Roman"/>
          <w:sz w:val="24"/>
          <w:szCs w:val="24"/>
          <w:lang w:val="sr-Latn-RS"/>
        </w:rPr>
        <w:t xml:space="preserve"> већ и за посетиоце који воле боравак у природи и такву врсту такмичења. То су: „The Maze“ трка с препрекама у Јелашничкој клисури, планинска трка „Соколов пут“ на Сувој планини,   светска и европска првенства у параглајдингу, такмичења у „mountinbikingu“  на Сувој планини и сл.</w:t>
      </w:r>
    </w:p>
    <w:p w:rsidR="00DC6639" w:rsidRPr="00FE689C" w:rsidRDefault="00DC6639" w:rsidP="00216C60">
      <w:pPr>
        <w:spacing w:after="0" w:line="240" w:lineRule="auto"/>
        <w:ind w:firstLine="720"/>
        <w:jc w:val="both"/>
        <w:rPr>
          <w:rFonts w:ascii="Times New Roman" w:hAnsi="Times New Roman" w:cs="Times New Roman"/>
          <w:sz w:val="24"/>
          <w:szCs w:val="24"/>
          <w:lang w:val="sr-Latn-RS"/>
        </w:rPr>
      </w:pPr>
    </w:p>
    <w:p w:rsidR="00FE689C" w:rsidRPr="00DF5926" w:rsidRDefault="00FE689C" w:rsidP="00216C60">
      <w:pPr>
        <w:pStyle w:val="Heading4"/>
        <w:spacing w:before="0" w:line="240" w:lineRule="auto"/>
        <w:rPr>
          <w:rFonts w:ascii="Times New Roman" w:hAnsi="Times New Roman" w:cs="Times New Roman"/>
          <w:b w:val="0"/>
          <w:sz w:val="24"/>
          <w:szCs w:val="24"/>
          <w:lang w:val="sr-Latn-RS"/>
        </w:rPr>
      </w:pPr>
      <w:bookmarkStart w:id="40" w:name="_Toc501347909"/>
      <w:r w:rsidRPr="00DF5926">
        <w:rPr>
          <w:rFonts w:ascii="Times New Roman" w:hAnsi="Times New Roman" w:cs="Times New Roman"/>
          <w:b w:val="0"/>
          <w:sz w:val="24"/>
          <w:szCs w:val="24"/>
          <w:lang w:val="sr-Latn-RS"/>
        </w:rPr>
        <w:t>3.5.2.3. Здравствени туризам</w:t>
      </w:r>
      <w:bookmarkEnd w:id="40"/>
    </w:p>
    <w:p w:rsidR="00FE689C" w:rsidRDefault="00CA3CC7" w:rsidP="00216C60">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Latn-RS"/>
        </w:rPr>
        <w:t>Здравствени туризам у ужем с</w:t>
      </w:r>
      <w:r w:rsidR="00FE689C" w:rsidRPr="00FE689C">
        <w:rPr>
          <w:rFonts w:ascii="Times New Roman" w:hAnsi="Times New Roman" w:cs="Times New Roman"/>
          <w:sz w:val="24"/>
          <w:szCs w:val="24"/>
          <w:lang w:val="sr-Latn-RS"/>
        </w:rPr>
        <w:t>мислу чине природни лековити фактори</w:t>
      </w:r>
      <w:r w:rsidR="001F3D72">
        <w:rPr>
          <w:rFonts w:ascii="Times New Roman" w:hAnsi="Times New Roman" w:cs="Times New Roman"/>
          <w:sz w:val="24"/>
          <w:szCs w:val="24"/>
          <w:lang w:val="sr-Cyrl-RS"/>
        </w:rPr>
        <w:t xml:space="preserve"> </w:t>
      </w:r>
      <w:r w:rsidR="00FE689C" w:rsidRPr="00FE689C">
        <w:rPr>
          <w:rFonts w:ascii="Times New Roman" w:hAnsi="Times New Roman" w:cs="Times New Roman"/>
          <w:sz w:val="24"/>
          <w:szCs w:val="24"/>
          <w:lang w:val="sr-Latn-RS"/>
        </w:rPr>
        <w:t xml:space="preserve">(термо-минералне воде, блата, клима, лековито биље), док </w:t>
      </w:r>
      <w:r w:rsidR="0047500B" w:rsidRPr="00FE689C">
        <w:rPr>
          <w:rFonts w:ascii="Times New Roman" w:hAnsi="Times New Roman" w:cs="Times New Roman"/>
          <w:sz w:val="24"/>
          <w:szCs w:val="24"/>
          <w:lang w:val="sr-Latn-RS"/>
        </w:rPr>
        <w:t xml:space="preserve">је </w:t>
      </w:r>
      <w:r w:rsidR="00FE689C" w:rsidRPr="00FE689C">
        <w:rPr>
          <w:rFonts w:ascii="Times New Roman" w:hAnsi="Times New Roman" w:cs="Times New Roman"/>
          <w:sz w:val="24"/>
          <w:szCs w:val="24"/>
          <w:lang w:val="sr-Latn-RS"/>
        </w:rPr>
        <w:t>у ширем смислу коришћење свих туристичких потенцијала који могу задовољити потребе потрошача. Здравствени туризам је један од туристичких производа који је последњих неколико година у стагнацији. Нишка Бања која представља главну окосницу овог вида туризма, осим отварања wellness &amp; spa центра „Sense“, није</w:t>
      </w:r>
      <w:r w:rsidR="0047500B">
        <w:rPr>
          <w:rFonts w:ascii="Times New Roman" w:hAnsi="Times New Roman" w:cs="Times New Roman"/>
          <w:sz w:val="24"/>
          <w:szCs w:val="24"/>
          <w:lang w:val="sr-Latn-RS"/>
        </w:rPr>
        <w:t xml:space="preserve"> уводила посебне новине у понуд</w:t>
      </w:r>
      <w:r w:rsidR="0047500B">
        <w:rPr>
          <w:rFonts w:ascii="Times New Roman" w:hAnsi="Times New Roman" w:cs="Times New Roman"/>
          <w:sz w:val="24"/>
          <w:szCs w:val="24"/>
          <w:lang w:val="sr-Cyrl-RS"/>
        </w:rPr>
        <w:t>у</w:t>
      </w:r>
      <w:r w:rsidR="00FE689C" w:rsidRPr="00FE689C">
        <w:rPr>
          <w:rFonts w:ascii="Times New Roman" w:hAnsi="Times New Roman" w:cs="Times New Roman"/>
          <w:sz w:val="24"/>
          <w:szCs w:val="24"/>
          <w:lang w:val="sr-Latn-RS"/>
        </w:rPr>
        <w:t>. Светски и европски ниво туристичке потражње за овом врстом туристичког производа далеко је превазишао тренутну понуду здравственог туризма у Нишу. И поред тренутне стагнације, у оквиру здравственог туризма Нишка Бања има потенцијала да с будућим улагањима одговори и захтевима спа туризма и медицинског туризма. Тренутно</w:t>
      </w:r>
      <w:r w:rsidR="0047500B">
        <w:rPr>
          <w:rFonts w:ascii="Times New Roman" w:hAnsi="Times New Roman" w:cs="Times New Roman"/>
          <w:sz w:val="24"/>
          <w:szCs w:val="24"/>
          <w:lang w:val="sr-Cyrl-RS"/>
        </w:rPr>
        <w:t>,</w:t>
      </w:r>
      <w:r w:rsidR="00FE689C" w:rsidRPr="00FE689C">
        <w:rPr>
          <w:rFonts w:ascii="Times New Roman" w:hAnsi="Times New Roman" w:cs="Times New Roman"/>
          <w:sz w:val="24"/>
          <w:szCs w:val="24"/>
          <w:lang w:val="sr-Latn-RS"/>
        </w:rPr>
        <w:t xml:space="preserve"> бањски туризам има карактер болничких инсти</w:t>
      </w:r>
      <w:r w:rsidR="00B233BC">
        <w:rPr>
          <w:rFonts w:ascii="Times New Roman" w:hAnsi="Times New Roman" w:cs="Times New Roman"/>
          <w:sz w:val="24"/>
          <w:szCs w:val="24"/>
          <w:lang w:val="sr-Cyrl-RS"/>
        </w:rPr>
        <w:t>т</w:t>
      </w:r>
      <w:r w:rsidR="00FE689C" w:rsidRPr="00FE689C">
        <w:rPr>
          <w:rFonts w:ascii="Times New Roman" w:hAnsi="Times New Roman" w:cs="Times New Roman"/>
          <w:sz w:val="24"/>
          <w:szCs w:val="24"/>
          <w:lang w:val="sr-Latn-RS"/>
        </w:rPr>
        <w:t>уција, али остатак туристичког п</w:t>
      </w:r>
      <w:r w:rsidR="001F3D72">
        <w:rPr>
          <w:rFonts w:ascii="Times New Roman" w:hAnsi="Times New Roman" w:cs="Times New Roman"/>
          <w:sz w:val="24"/>
          <w:szCs w:val="24"/>
          <w:lang w:val="sr-Cyrl-RS"/>
        </w:rPr>
        <w:t>о</w:t>
      </w:r>
      <w:r w:rsidR="00FE689C" w:rsidRPr="00FE689C">
        <w:rPr>
          <w:rFonts w:ascii="Times New Roman" w:hAnsi="Times New Roman" w:cs="Times New Roman"/>
          <w:sz w:val="24"/>
          <w:szCs w:val="24"/>
          <w:lang w:val="sr-Latn-RS"/>
        </w:rPr>
        <w:t xml:space="preserve">тенцијала не задовољава потребе и трендове тржишта. Уколико сагледамо индивидуални и добровољни одлазак на лечење, бања не нуди довољно туристичких атракција ни инфраструктуре која би задовољила недељне потребе туриста. Потребно је преусмерити циљно тржиште и задовољити садржајем и млађе популације. </w:t>
      </w:r>
    </w:p>
    <w:p w:rsidR="00DC6639" w:rsidRDefault="00DC6639" w:rsidP="00216C60">
      <w:pPr>
        <w:spacing w:after="0" w:line="240" w:lineRule="auto"/>
        <w:ind w:firstLine="720"/>
        <w:jc w:val="both"/>
        <w:rPr>
          <w:rFonts w:ascii="Times New Roman" w:hAnsi="Times New Roman" w:cs="Times New Roman"/>
          <w:sz w:val="24"/>
          <w:szCs w:val="24"/>
          <w:lang w:val="sr-Cyrl-RS"/>
        </w:rPr>
      </w:pPr>
    </w:p>
    <w:p w:rsidR="00FE689C" w:rsidRPr="00DF5926" w:rsidRDefault="00FE689C" w:rsidP="00216C60">
      <w:pPr>
        <w:pStyle w:val="Heading3"/>
        <w:spacing w:before="0" w:line="240" w:lineRule="auto"/>
        <w:rPr>
          <w:rFonts w:ascii="Times New Roman" w:hAnsi="Times New Roman" w:cs="Times New Roman"/>
          <w:sz w:val="24"/>
          <w:szCs w:val="24"/>
          <w:lang w:val="sr-Latn-RS"/>
        </w:rPr>
      </w:pPr>
      <w:bookmarkStart w:id="41" w:name="_Toc501347910"/>
      <w:r w:rsidRPr="00DF5926">
        <w:rPr>
          <w:rFonts w:ascii="Times New Roman" w:hAnsi="Times New Roman" w:cs="Times New Roman"/>
          <w:sz w:val="24"/>
          <w:szCs w:val="24"/>
          <w:lang w:val="sr-Latn-RS"/>
        </w:rPr>
        <w:t>3.5.3. Туристички производи треће категорије</w:t>
      </w:r>
      <w:bookmarkEnd w:id="41"/>
    </w:p>
    <w:p w:rsidR="00FE689C" w:rsidRDefault="00FE689C" w:rsidP="00216C60">
      <w:pPr>
        <w:spacing w:after="0" w:line="240" w:lineRule="auto"/>
        <w:ind w:firstLine="720"/>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Туристички производи треће категорије су: рурални туризам, планине и језера, еко</w:t>
      </w:r>
      <w:r w:rsidR="001F3D72">
        <w:rPr>
          <w:rFonts w:ascii="Times New Roman" w:hAnsi="Times New Roman" w:cs="Times New Roman"/>
          <w:sz w:val="24"/>
          <w:szCs w:val="24"/>
          <w:lang w:val="sr-Cyrl-RS"/>
        </w:rPr>
        <w:t>-</w:t>
      </w:r>
      <w:r w:rsidRPr="00FE689C">
        <w:rPr>
          <w:rFonts w:ascii="Times New Roman" w:hAnsi="Times New Roman" w:cs="Times New Roman"/>
          <w:sz w:val="24"/>
          <w:szCs w:val="24"/>
          <w:lang w:val="sr-Latn-RS"/>
        </w:rPr>
        <w:t>туризам.</w:t>
      </w:r>
    </w:p>
    <w:p w:rsidR="00DC6639" w:rsidRPr="00FE689C" w:rsidRDefault="00DC6639" w:rsidP="00216C60">
      <w:pPr>
        <w:spacing w:after="0" w:line="240" w:lineRule="auto"/>
        <w:ind w:firstLine="720"/>
        <w:jc w:val="both"/>
        <w:rPr>
          <w:rFonts w:ascii="Times New Roman" w:hAnsi="Times New Roman" w:cs="Times New Roman"/>
          <w:sz w:val="24"/>
          <w:szCs w:val="24"/>
          <w:lang w:val="sr-Latn-RS"/>
        </w:rPr>
      </w:pPr>
    </w:p>
    <w:p w:rsidR="00FE689C" w:rsidRPr="00DF5926" w:rsidRDefault="00FE689C" w:rsidP="00216C60">
      <w:pPr>
        <w:pStyle w:val="Heading4"/>
        <w:spacing w:before="0" w:line="240" w:lineRule="auto"/>
        <w:rPr>
          <w:rFonts w:ascii="Times New Roman" w:hAnsi="Times New Roman" w:cs="Times New Roman"/>
          <w:b w:val="0"/>
          <w:sz w:val="24"/>
          <w:szCs w:val="24"/>
          <w:lang w:val="sr-Latn-RS"/>
        </w:rPr>
      </w:pPr>
      <w:bookmarkStart w:id="42" w:name="_Toc501347911"/>
      <w:r w:rsidRPr="00DF5926">
        <w:rPr>
          <w:rFonts w:ascii="Times New Roman" w:hAnsi="Times New Roman" w:cs="Times New Roman"/>
          <w:b w:val="0"/>
          <w:sz w:val="24"/>
          <w:szCs w:val="24"/>
          <w:lang w:val="sr-Latn-RS"/>
        </w:rPr>
        <w:t>3.5.3.1. Рурални туризам, плани</w:t>
      </w:r>
      <w:r w:rsidR="00B233BC" w:rsidRPr="00DF5926">
        <w:rPr>
          <w:rFonts w:ascii="Times New Roman" w:hAnsi="Times New Roman" w:cs="Times New Roman"/>
          <w:b w:val="0"/>
          <w:sz w:val="24"/>
          <w:szCs w:val="24"/>
          <w:lang w:val="sr-Cyrl-RS"/>
        </w:rPr>
        <w:t>н</w:t>
      </w:r>
      <w:r w:rsidRPr="00DF5926">
        <w:rPr>
          <w:rFonts w:ascii="Times New Roman" w:hAnsi="Times New Roman" w:cs="Times New Roman"/>
          <w:b w:val="0"/>
          <w:sz w:val="24"/>
          <w:szCs w:val="24"/>
          <w:lang w:val="sr-Latn-RS"/>
        </w:rPr>
        <w:t>е и језера</w:t>
      </w:r>
      <w:bookmarkEnd w:id="42"/>
    </w:p>
    <w:p w:rsidR="00FE689C" w:rsidRDefault="00FE689C" w:rsidP="00216C60">
      <w:pPr>
        <w:spacing w:after="0" w:line="240" w:lineRule="auto"/>
        <w:jc w:val="both"/>
        <w:rPr>
          <w:rFonts w:ascii="Times New Roman" w:hAnsi="Times New Roman" w:cs="Times New Roman"/>
          <w:sz w:val="24"/>
          <w:szCs w:val="24"/>
          <w:lang w:val="sr-Latn-RS"/>
        </w:rPr>
      </w:pPr>
      <w:r w:rsidRPr="00FE689C">
        <w:rPr>
          <w:rFonts w:ascii="Times New Roman" w:hAnsi="Times New Roman" w:cs="Times New Roman"/>
          <w:sz w:val="24"/>
          <w:szCs w:val="24"/>
          <w:lang w:val="sr-Latn-RS"/>
        </w:rPr>
        <w:tab/>
        <w:t>Рурални туризам је на веома ниском нивоу развоја. Тренутно нема регистрованих сеоских домаћинстава која се баве туризмом. Постоји потенцијал развоја овог облика туризма јер велики број села није доста удаљен од града и битна карактеристика је и добра са</w:t>
      </w:r>
      <w:r w:rsidR="0047500B">
        <w:rPr>
          <w:rFonts w:ascii="Times New Roman" w:hAnsi="Times New Roman" w:cs="Times New Roman"/>
          <w:sz w:val="24"/>
          <w:szCs w:val="24"/>
          <w:lang w:val="sr-Latn-RS"/>
        </w:rPr>
        <w:t xml:space="preserve">обраћајна повезаност, којом се </w:t>
      </w:r>
      <w:r w:rsidR="0047500B">
        <w:rPr>
          <w:rFonts w:ascii="Times New Roman" w:hAnsi="Times New Roman" w:cs="Times New Roman"/>
          <w:sz w:val="24"/>
          <w:szCs w:val="24"/>
          <w:lang w:val="sr-Cyrl-RS"/>
        </w:rPr>
        <w:t>Г</w:t>
      </w:r>
      <w:r w:rsidRPr="00FE689C">
        <w:rPr>
          <w:rFonts w:ascii="Times New Roman" w:hAnsi="Times New Roman" w:cs="Times New Roman"/>
          <w:sz w:val="24"/>
          <w:szCs w:val="24"/>
          <w:lang w:val="sr-Latn-RS"/>
        </w:rPr>
        <w:t>рад Ниш може похвалити када</w:t>
      </w:r>
      <w:r w:rsidR="00B233BC">
        <w:rPr>
          <w:rFonts w:ascii="Times New Roman" w:hAnsi="Times New Roman" w:cs="Times New Roman"/>
          <w:sz w:val="24"/>
          <w:szCs w:val="24"/>
          <w:lang w:val="sr-Cyrl-RS"/>
        </w:rPr>
        <w:t xml:space="preserve"> </w:t>
      </w:r>
      <w:r w:rsidRPr="00FE689C">
        <w:rPr>
          <w:rFonts w:ascii="Times New Roman" w:hAnsi="Times New Roman" w:cs="Times New Roman"/>
          <w:sz w:val="24"/>
          <w:szCs w:val="24"/>
          <w:lang w:val="sr-Latn-RS"/>
        </w:rPr>
        <w:t xml:space="preserve">се ради </w:t>
      </w:r>
      <w:r w:rsidR="00B233BC">
        <w:rPr>
          <w:rFonts w:ascii="Times New Roman" w:hAnsi="Times New Roman" w:cs="Times New Roman"/>
          <w:sz w:val="24"/>
          <w:szCs w:val="24"/>
          <w:lang w:val="sr-Cyrl-RS"/>
        </w:rPr>
        <w:t>о</w:t>
      </w:r>
      <w:r w:rsidRPr="00FE689C">
        <w:rPr>
          <w:rFonts w:ascii="Times New Roman" w:hAnsi="Times New Roman" w:cs="Times New Roman"/>
          <w:sz w:val="24"/>
          <w:szCs w:val="24"/>
          <w:lang w:val="sr-Latn-RS"/>
        </w:rPr>
        <w:t xml:space="preserve"> оближњим селима. За раз</w:t>
      </w:r>
      <w:r w:rsidR="00B233BC">
        <w:rPr>
          <w:rFonts w:ascii="Times New Roman" w:hAnsi="Times New Roman" w:cs="Times New Roman"/>
          <w:sz w:val="24"/>
          <w:szCs w:val="24"/>
          <w:lang w:val="sr-Cyrl-RS"/>
        </w:rPr>
        <w:t>в</w:t>
      </w:r>
      <w:r w:rsidRPr="00FE689C">
        <w:rPr>
          <w:rFonts w:ascii="Times New Roman" w:hAnsi="Times New Roman" w:cs="Times New Roman"/>
          <w:sz w:val="24"/>
          <w:szCs w:val="24"/>
          <w:lang w:val="sr-Latn-RS"/>
        </w:rPr>
        <w:t>ој овог облика туризма од зн</w:t>
      </w:r>
      <w:r w:rsidR="00B233BC">
        <w:rPr>
          <w:rFonts w:ascii="Times New Roman" w:hAnsi="Times New Roman" w:cs="Times New Roman"/>
          <w:sz w:val="24"/>
          <w:szCs w:val="24"/>
          <w:lang w:val="sr-Cyrl-RS"/>
        </w:rPr>
        <w:t>а</w:t>
      </w:r>
      <w:r w:rsidRPr="00FE689C">
        <w:rPr>
          <w:rFonts w:ascii="Times New Roman" w:hAnsi="Times New Roman" w:cs="Times New Roman"/>
          <w:sz w:val="24"/>
          <w:szCs w:val="24"/>
          <w:lang w:val="sr-Latn-RS"/>
        </w:rPr>
        <w:t>чаја је обука радне снаге и стандардизовање услуга. Како се базира на многим активностима и п</w:t>
      </w:r>
      <w:r w:rsidR="0047500B">
        <w:rPr>
          <w:rFonts w:ascii="Times New Roman" w:hAnsi="Times New Roman" w:cs="Times New Roman"/>
          <w:sz w:val="24"/>
          <w:szCs w:val="24"/>
          <w:lang w:val="sr-Latn-RS"/>
        </w:rPr>
        <w:t>реплиће с осталим облицима тур</w:t>
      </w:r>
      <w:r w:rsidR="0047500B">
        <w:rPr>
          <w:rFonts w:ascii="Times New Roman" w:hAnsi="Times New Roman" w:cs="Times New Roman"/>
          <w:sz w:val="24"/>
          <w:szCs w:val="24"/>
          <w:lang w:val="sr-Cyrl-RS"/>
        </w:rPr>
        <w:t>из</w:t>
      </w:r>
      <w:r w:rsidRPr="00FE689C">
        <w:rPr>
          <w:rFonts w:ascii="Times New Roman" w:hAnsi="Times New Roman" w:cs="Times New Roman"/>
          <w:sz w:val="24"/>
          <w:szCs w:val="24"/>
          <w:lang w:val="sr-Latn-RS"/>
        </w:rPr>
        <w:t>ма</w:t>
      </w:r>
      <w:r w:rsidR="00B233BC">
        <w:rPr>
          <w:rFonts w:ascii="Times New Roman" w:hAnsi="Times New Roman" w:cs="Times New Roman"/>
          <w:sz w:val="24"/>
          <w:szCs w:val="24"/>
          <w:lang w:val="sr-Cyrl-RS"/>
        </w:rPr>
        <w:t>,</w:t>
      </w:r>
      <w:r w:rsidRPr="00FE689C">
        <w:rPr>
          <w:rFonts w:ascii="Times New Roman" w:hAnsi="Times New Roman" w:cs="Times New Roman"/>
          <w:sz w:val="24"/>
          <w:szCs w:val="24"/>
          <w:lang w:val="sr-Latn-RS"/>
        </w:rPr>
        <w:t xml:space="preserve"> није занемарљива категорија. Специфичне активности руралног одмора обухватају следеће: уживање у природи, гастрономија, одлазак на језера и реке, обилазак културно-историјских атракција, лов</w:t>
      </w:r>
      <w:r w:rsidR="00B233BC">
        <w:rPr>
          <w:rFonts w:ascii="Times New Roman" w:hAnsi="Times New Roman" w:cs="Times New Roman"/>
          <w:sz w:val="24"/>
          <w:szCs w:val="24"/>
          <w:lang w:val="sr-Cyrl-RS"/>
        </w:rPr>
        <w:t xml:space="preserve"> </w:t>
      </w:r>
      <w:r w:rsidR="0047500B">
        <w:rPr>
          <w:rFonts w:ascii="Times New Roman" w:hAnsi="Times New Roman" w:cs="Times New Roman"/>
          <w:sz w:val="24"/>
          <w:szCs w:val="24"/>
          <w:lang w:val="sr-Latn-RS"/>
        </w:rPr>
        <w:t>и риболов и разл</w:t>
      </w:r>
      <w:r w:rsidRPr="00FE689C">
        <w:rPr>
          <w:rFonts w:ascii="Times New Roman" w:hAnsi="Times New Roman" w:cs="Times New Roman"/>
          <w:sz w:val="24"/>
          <w:szCs w:val="24"/>
          <w:lang w:val="sr-Latn-RS"/>
        </w:rPr>
        <w:t>ичити облици активног тур</w:t>
      </w:r>
      <w:r w:rsidR="00B233BC">
        <w:rPr>
          <w:rFonts w:ascii="Times New Roman" w:hAnsi="Times New Roman" w:cs="Times New Roman"/>
          <w:sz w:val="24"/>
          <w:szCs w:val="24"/>
          <w:lang w:val="sr-Cyrl-RS"/>
        </w:rPr>
        <w:t>и</w:t>
      </w:r>
      <w:r w:rsidRPr="00FE689C">
        <w:rPr>
          <w:rFonts w:ascii="Times New Roman" w:hAnsi="Times New Roman" w:cs="Times New Roman"/>
          <w:sz w:val="24"/>
          <w:szCs w:val="24"/>
          <w:lang w:val="sr-Latn-RS"/>
        </w:rPr>
        <w:t>зма. Град Ниш би могао да одговори свим захтевима развоја руралног туризма. Сува планина</w:t>
      </w:r>
      <w:r w:rsidR="00F969BB">
        <w:rPr>
          <w:rFonts w:ascii="Times New Roman" w:hAnsi="Times New Roman" w:cs="Times New Roman"/>
          <w:sz w:val="24"/>
          <w:szCs w:val="24"/>
          <w:lang w:val="sr-Cyrl-RS"/>
        </w:rPr>
        <w:t>,</w:t>
      </w:r>
      <w:r w:rsidR="00F969BB" w:rsidRPr="00F969BB">
        <w:t xml:space="preserve"> </w:t>
      </w:r>
      <w:r w:rsidR="00F969BB" w:rsidRPr="00F969BB">
        <w:rPr>
          <w:rFonts w:ascii="Times New Roman" w:hAnsi="Times New Roman" w:cs="Times New Roman"/>
          <w:sz w:val="24"/>
          <w:szCs w:val="24"/>
          <w:lang w:val="sr-Latn-RS"/>
        </w:rPr>
        <w:t>Сврљишке планине, Јастребац</w:t>
      </w:r>
      <w:r w:rsidR="00F969BB">
        <w:rPr>
          <w:rFonts w:ascii="Times New Roman" w:hAnsi="Times New Roman" w:cs="Times New Roman"/>
          <w:sz w:val="24"/>
          <w:szCs w:val="24"/>
          <w:lang w:val="sr-Cyrl-RS"/>
        </w:rPr>
        <w:t>,</w:t>
      </w:r>
      <w:r w:rsidR="00F969BB" w:rsidRPr="00F969BB">
        <w:rPr>
          <w:rFonts w:ascii="Times New Roman" w:hAnsi="Times New Roman" w:cs="Times New Roman"/>
          <w:sz w:val="24"/>
          <w:szCs w:val="24"/>
          <w:lang w:val="sr-Latn-RS"/>
        </w:rPr>
        <w:t xml:space="preserve"> Сићевачка и Јелашничка клисура </w:t>
      </w:r>
      <w:r w:rsidRPr="00FE689C">
        <w:rPr>
          <w:rFonts w:ascii="Times New Roman" w:hAnsi="Times New Roman" w:cs="Times New Roman"/>
          <w:sz w:val="24"/>
          <w:szCs w:val="24"/>
          <w:lang w:val="sr-Latn-RS"/>
        </w:rPr>
        <w:t>пружа</w:t>
      </w:r>
      <w:r w:rsidR="00F969BB">
        <w:rPr>
          <w:rFonts w:ascii="Times New Roman" w:hAnsi="Times New Roman" w:cs="Times New Roman"/>
          <w:sz w:val="24"/>
          <w:szCs w:val="24"/>
          <w:lang w:val="sr-Cyrl-RS"/>
        </w:rPr>
        <w:t>ју</w:t>
      </w:r>
      <w:r w:rsidRPr="00FE689C">
        <w:rPr>
          <w:rFonts w:ascii="Times New Roman" w:hAnsi="Times New Roman" w:cs="Times New Roman"/>
          <w:sz w:val="24"/>
          <w:szCs w:val="24"/>
          <w:lang w:val="sr-Latn-RS"/>
        </w:rPr>
        <w:t xml:space="preserve"> могућност за планинарење, алпинизам и слободно пењање. Стаз</w:t>
      </w:r>
      <w:r w:rsidR="005D6D39">
        <w:rPr>
          <w:rFonts w:ascii="Times New Roman" w:hAnsi="Times New Roman" w:cs="Times New Roman"/>
          <w:sz w:val="24"/>
          <w:szCs w:val="24"/>
          <w:lang w:val="sr-Latn-RS"/>
        </w:rPr>
        <w:t>е су ре</w:t>
      </w:r>
      <w:r w:rsidR="005D6D39">
        <w:rPr>
          <w:rFonts w:ascii="Times New Roman" w:hAnsi="Times New Roman" w:cs="Times New Roman"/>
          <w:sz w:val="24"/>
          <w:szCs w:val="24"/>
          <w:lang w:val="sr-Cyrl-RS"/>
        </w:rPr>
        <w:t>ла</w:t>
      </w:r>
      <w:r w:rsidR="00B233BC">
        <w:rPr>
          <w:rFonts w:ascii="Times New Roman" w:hAnsi="Times New Roman" w:cs="Times New Roman"/>
          <w:sz w:val="24"/>
          <w:szCs w:val="24"/>
          <w:lang w:val="sr-Latn-RS"/>
        </w:rPr>
        <w:t>тивно добро обележене.</w:t>
      </w:r>
    </w:p>
    <w:p w:rsidR="00DC6639" w:rsidRPr="00B233BC" w:rsidRDefault="00DC6639" w:rsidP="00216C60">
      <w:pPr>
        <w:spacing w:after="0" w:line="240" w:lineRule="auto"/>
        <w:jc w:val="both"/>
        <w:rPr>
          <w:rFonts w:ascii="Times New Roman" w:hAnsi="Times New Roman" w:cs="Times New Roman"/>
          <w:sz w:val="24"/>
          <w:szCs w:val="24"/>
          <w:lang w:val="sr-Cyrl-RS"/>
        </w:rPr>
      </w:pPr>
    </w:p>
    <w:p w:rsidR="00FE689C" w:rsidRPr="00DF5926" w:rsidRDefault="00FE689C" w:rsidP="00216C60">
      <w:pPr>
        <w:pStyle w:val="Heading4"/>
        <w:spacing w:before="0" w:line="240" w:lineRule="auto"/>
        <w:rPr>
          <w:rFonts w:ascii="Times New Roman" w:hAnsi="Times New Roman" w:cs="Times New Roman"/>
          <w:b w:val="0"/>
          <w:sz w:val="24"/>
          <w:szCs w:val="24"/>
          <w:lang w:val="sr-Latn-RS"/>
        </w:rPr>
      </w:pPr>
      <w:bookmarkStart w:id="43" w:name="_Toc501347912"/>
      <w:r w:rsidRPr="00DF5926">
        <w:rPr>
          <w:rFonts w:ascii="Times New Roman" w:hAnsi="Times New Roman" w:cs="Times New Roman"/>
          <w:b w:val="0"/>
          <w:sz w:val="24"/>
          <w:szCs w:val="24"/>
          <w:lang w:val="sr-Latn-RS"/>
        </w:rPr>
        <w:t>3.5.3.2. Екотуризам</w:t>
      </w:r>
      <w:bookmarkEnd w:id="43"/>
    </w:p>
    <w:p w:rsidR="009957A2" w:rsidRPr="00FE689C" w:rsidRDefault="005D6D39" w:rsidP="00216C60">
      <w:pPr>
        <w:spacing w:after="0" w:line="240" w:lineRule="auto"/>
        <w:jc w:val="both"/>
        <w:rPr>
          <w:rFonts w:ascii="Times New Roman" w:hAnsi="Times New Roman" w:cs="Times New Roman"/>
          <w:b/>
          <w:sz w:val="24"/>
          <w:szCs w:val="24"/>
          <w:lang w:val="sr-Latn-RS"/>
        </w:rPr>
      </w:pPr>
      <w:r>
        <w:rPr>
          <w:rFonts w:ascii="Times New Roman" w:hAnsi="Times New Roman" w:cs="Times New Roman"/>
          <w:sz w:val="24"/>
          <w:szCs w:val="24"/>
          <w:lang w:val="sr-Latn-RS"/>
        </w:rPr>
        <w:tab/>
        <w:t>Поред расп</w:t>
      </w:r>
      <w:r w:rsidR="00FE689C" w:rsidRPr="00FE689C">
        <w:rPr>
          <w:rFonts w:ascii="Times New Roman" w:hAnsi="Times New Roman" w:cs="Times New Roman"/>
          <w:sz w:val="24"/>
          <w:szCs w:val="24"/>
          <w:lang w:val="sr-Latn-RS"/>
        </w:rPr>
        <w:t>рострањених природни</w:t>
      </w:r>
      <w:r w:rsidR="0047500B">
        <w:rPr>
          <w:rFonts w:ascii="Times New Roman" w:hAnsi="Times New Roman" w:cs="Times New Roman"/>
          <w:sz w:val="24"/>
          <w:szCs w:val="24"/>
          <w:lang w:val="sr-Latn-RS"/>
        </w:rPr>
        <w:t xml:space="preserve">х богатстава које нуди околина </w:t>
      </w:r>
      <w:r w:rsidR="0047500B">
        <w:rPr>
          <w:rFonts w:ascii="Times New Roman" w:hAnsi="Times New Roman" w:cs="Times New Roman"/>
          <w:sz w:val="24"/>
          <w:szCs w:val="24"/>
          <w:lang w:val="sr-Cyrl-RS"/>
        </w:rPr>
        <w:t>Г</w:t>
      </w:r>
      <w:r w:rsidR="00FE689C" w:rsidRPr="00FE689C">
        <w:rPr>
          <w:rFonts w:ascii="Times New Roman" w:hAnsi="Times New Roman" w:cs="Times New Roman"/>
          <w:sz w:val="24"/>
          <w:szCs w:val="24"/>
          <w:lang w:val="sr-Latn-RS"/>
        </w:rPr>
        <w:t>рада Ниша, један од аспеката развоја би требало да буде еко</w:t>
      </w:r>
      <w:r>
        <w:rPr>
          <w:rFonts w:ascii="Times New Roman" w:hAnsi="Times New Roman" w:cs="Times New Roman"/>
          <w:sz w:val="24"/>
          <w:szCs w:val="24"/>
          <w:lang w:val="sr-Cyrl-RS"/>
        </w:rPr>
        <w:t>-</w:t>
      </w:r>
      <w:r w:rsidR="00FE689C" w:rsidRPr="00FE689C">
        <w:rPr>
          <w:rFonts w:ascii="Times New Roman" w:hAnsi="Times New Roman" w:cs="Times New Roman"/>
          <w:sz w:val="24"/>
          <w:szCs w:val="24"/>
          <w:lang w:val="sr-Latn-RS"/>
        </w:rPr>
        <w:t>туризам. Светска здравствена организа</w:t>
      </w:r>
      <w:r>
        <w:rPr>
          <w:rFonts w:ascii="Times New Roman" w:hAnsi="Times New Roman" w:cs="Times New Roman"/>
          <w:sz w:val="24"/>
          <w:szCs w:val="24"/>
          <w:lang w:val="sr-Latn-RS"/>
        </w:rPr>
        <w:t>ција је идентификовала пет осно</w:t>
      </w:r>
      <w:r w:rsidR="00FE689C" w:rsidRPr="00FE689C">
        <w:rPr>
          <w:rFonts w:ascii="Times New Roman" w:hAnsi="Times New Roman" w:cs="Times New Roman"/>
          <w:sz w:val="24"/>
          <w:szCs w:val="24"/>
          <w:lang w:val="sr-Latn-RS"/>
        </w:rPr>
        <w:t>вних еколошких услова за здраву животну средину: чист ваздух, довољна количина безбедне воде за пиће, добра исхрана, безбедна и мирна насеља и стабилне еко-системе. По овој подели</w:t>
      </w:r>
      <w:r w:rsidR="0047500B">
        <w:rPr>
          <w:rFonts w:ascii="Times New Roman" w:hAnsi="Times New Roman" w:cs="Times New Roman"/>
          <w:sz w:val="24"/>
          <w:szCs w:val="24"/>
          <w:lang w:val="sr-Cyrl-RS"/>
        </w:rPr>
        <w:t>,</w:t>
      </w:r>
      <w:r w:rsidR="00FE689C" w:rsidRPr="00FE689C">
        <w:rPr>
          <w:rFonts w:ascii="Times New Roman" w:hAnsi="Times New Roman" w:cs="Times New Roman"/>
          <w:sz w:val="24"/>
          <w:szCs w:val="24"/>
          <w:lang w:val="sr-Latn-RS"/>
        </w:rPr>
        <w:t xml:space="preserve"> регион Ниша би могао да одго</w:t>
      </w:r>
      <w:r w:rsidR="0047500B">
        <w:rPr>
          <w:rFonts w:ascii="Times New Roman" w:hAnsi="Times New Roman" w:cs="Times New Roman"/>
          <w:sz w:val="24"/>
          <w:szCs w:val="24"/>
          <w:lang w:val="sr-Latn-RS"/>
        </w:rPr>
        <w:t>вори захтевима тржишта. Статис</w:t>
      </w:r>
      <w:r w:rsidR="0047500B">
        <w:rPr>
          <w:rFonts w:ascii="Times New Roman" w:hAnsi="Times New Roman" w:cs="Times New Roman"/>
          <w:sz w:val="24"/>
          <w:szCs w:val="24"/>
          <w:lang w:val="sr-Cyrl-RS"/>
        </w:rPr>
        <w:t>ти</w:t>
      </w:r>
      <w:r w:rsidR="00FE689C" w:rsidRPr="00FE689C">
        <w:rPr>
          <w:rFonts w:ascii="Times New Roman" w:hAnsi="Times New Roman" w:cs="Times New Roman"/>
          <w:sz w:val="24"/>
          <w:szCs w:val="24"/>
          <w:lang w:val="sr-Latn-RS"/>
        </w:rPr>
        <w:t>ка показује да је тек 3% одласка на годишњи одмор мотивисано еко</w:t>
      </w:r>
      <w:r>
        <w:rPr>
          <w:rFonts w:ascii="Times New Roman" w:hAnsi="Times New Roman" w:cs="Times New Roman"/>
          <w:sz w:val="24"/>
          <w:szCs w:val="24"/>
          <w:lang w:val="sr-Cyrl-RS"/>
        </w:rPr>
        <w:t>-</w:t>
      </w:r>
      <w:r w:rsidR="00FE689C" w:rsidRPr="00FE689C">
        <w:rPr>
          <w:rFonts w:ascii="Times New Roman" w:hAnsi="Times New Roman" w:cs="Times New Roman"/>
          <w:sz w:val="24"/>
          <w:szCs w:val="24"/>
          <w:lang w:val="sr-Latn-RS"/>
        </w:rPr>
        <w:t xml:space="preserve">туризмом, али је свакако растући тренд, чак од 10 до 20% на годишњем нивоу. Ово би била прилика </w:t>
      </w:r>
      <w:r w:rsidR="00B233BC">
        <w:rPr>
          <w:rFonts w:ascii="Times New Roman" w:hAnsi="Times New Roman" w:cs="Times New Roman"/>
          <w:sz w:val="24"/>
          <w:szCs w:val="24"/>
          <w:lang w:val="sr-Cyrl-RS"/>
        </w:rPr>
        <w:t xml:space="preserve">за </w:t>
      </w:r>
      <w:r w:rsidR="00FE689C" w:rsidRPr="00FE689C">
        <w:rPr>
          <w:rFonts w:ascii="Times New Roman" w:hAnsi="Times New Roman" w:cs="Times New Roman"/>
          <w:sz w:val="24"/>
          <w:szCs w:val="24"/>
          <w:lang w:val="sr-Latn-RS"/>
        </w:rPr>
        <w:t>репозиционирањ</w:t>
      </w:r>
      <w:r w:rsidR="00B233BC">
        <w:rPr>
          <w:rFonts w:ascii="Times New Roman" w:hAnsi="Times New Roman" w:cs="Times New Roman"/>
          <w:sz w:val="24"/>
          <w:szCs w:val="24"/>
          <w:lang w:val="sr-Cyrl-RS"/>
        </w:rPr>
        <w:t>е</w:t>
      </w:r>
      <w:r w:rsidR="0047500B">
        <w:rPr>
          <w:rFonts w:ascii="Times New Roman" w:hAnsi="Times New Roman" w:cs="Times New Roman"/>
          <w:sz w:val="24"/>
          <w:szCs w:val="24"/>
          <w:lang w:val="sr-Latn-RS"/>
        </w:rPr>
        <w:t xml:space="preserve"> </w:t>
      </w:r>
      <w:r w:rsidR="0047500B">
        <w:rPr>
          <w:rFonts w:ascii="Times New Roman" w:hAnsi="Times New Roman" w:cs="Times New Roman"/>
          <w:sz w:val="24"/>
          <w:szCs w:val="24"/>
          <w:lang w:val="sr-Cyrl-RS"/>
        </w:rPr>
        <w:t>Г</w:t>
      </w:r>
      <w:r w:rsidR="00FE689C" w:rsidRPr="00FE689C">
        <w:rPr>
          <w:rFonts w:ascii="Times New Roman" w:hAnsi="Times New Roman" w:cs="Times New Roman"/>
          <w:sz w:val="24"/>
          <w:szCs w:val="24"/>
          <w:lang w:val="sr-Latn-RS"/>
        </w:rPr>
        <w:t>рада Ниша као здраве и безбедне средине. Један од предуслова је подизање еколошке свести и жеље за вишим животним стандардима.</w:t>
      </w:r>
    </w:p>
    <w:p w:rsidR="00192E19" w:rsidRPr="00DF5926" w:rsidRDefault="009957A2" w:rsidP="00216C60">
      <w:pPr>
        <w:pStyle w:val="Heading2"/>
        <w:spacing w:before="0" w:line="240" w:lineRule="auto"/>
        <w:rPr>
          <w:rFonts w:ascii="Times New Roman" w:hAnsi="Times New Roman" w:cs="Times New Roman"/>
          <w:sz w:val="28"/>
          <w:szCs w:val="28"/>
          <w:lang w:val="sr-Latn-RS"/>
        </w:rPr>
      </w:pPr>
      <w:bookmarkStart w:id="44" w:name="_Toc501347913"/>
      <w:r w:rsidRPr="00DF5926">
        <w:rPr>
          <w:rFonts w:ascii="Times New Roman" w:hAnsi="Times New Roman" w:cs="Times New Roman"/>
          <w:sz w:val="28"/>
          <w:szCs w:val="28"/>
          <w:lang w:val="sr-Latn-RS"/>
        </w:rPr>
        <w:lastRenderedPageBreak/>
        <w:t>3</w:t>
      </w:r>
      <w:r w:rsidR="00192E19" w:rsidRPr="00DF5926">
        <w:rPr>
          <w:rFonts w:ascii="Times New Roman" w:hAnsi="Times New Roman" w:cs="Times New Roman"/>
          <w:sz w:val="28"/>
          <w:szCs w:val="28"/>
          <w:lang w:val="sr-Cyrl-RS"/>
        </w:rPr>
        <w:t>.6</w:t>
      </w:r>
      <w:r w:rsidR="009E6ED8" w:rsidRPr="00DF5926">
        <w:rPr>
          <w:rFonts w:ascii="Times New Roman" w:hAnsi="Times New Roman" w:cs="Times New Roman"/>
          <w:sz w:val="28"/>
          <w:szCs w:val="28"/>
          <w:lang w:val="sr-Cyrl-RS"/>
        </w:rPr>
        <w:t>. Институционална организованост туризма у Нишу</w:t>
      </w:r>
      <w:bookmarkEnd w:id="44"/>
    </w:p>
    <w:p w:rsidR="00B04648" w:rsidRDefault="00B04648" w:rsidP="00216C60">
      <w:pPr>
        <w:spacing w:after="0" w:line="240" w:lineRule="auto"/>
        <w:ind w:firstLine="720"/>
        <w:jc w:val="both"/>
        <w:rPr>
          <w:rFonts w:ascii="Times New Roman" w:hAnsi="Times New Roman" w:cs="Times New Roman"/>
          <w:sz w:val="24"/>
          <w:szCs w:val="24"/>
          <w:lang w:val="sr-Latn-RS"/>
        </w:rPr>
      </w:pPr>
      <w:r w:rsidRPr="00B233BC">
        <w:rPr>
          <w:rFonts w:ascii="Times New Roman" w:hAnsi="Times New Roman" w:cs="Times New Roman"/>
          <w:sz w:val="24"/>
          <w:szCs w:val="24"/>
          <w:lang w:val="sr-Latn-RS"/>
        </w:rPr>
        <w:t>Туристичка организација Ниш основана је 1995. године и до данас је имала</w:t>
      </w:r>
      <w:r w:rsidR="005D6D39">
        <w:rPr>
          <w:rFonts w:ascii="Times New Roman" w:hAnsi="Times New Roman" w:cs="Times New Roman"/>
          <w:sz w:val="24"/>
          <w:szCs w:val="24"/>
          <w:lang w:val="sr-Latn-RS"/>
        </w:rPr>
        <w:t xml:space="preserve"> неколико статус</w:t>
      </w:r>
      <w:r w:rsidRPr="00B233BC">
        <w:rPr>
          <w:rFonts w:ascii="Times New Roman" w:hAnsi="Times New Roman" w:cs="Times New Roman"/>
          <w:sz w:val="24"/>
          <w:szCs w:val="24"/>
          <w:lang w:val="sr-Latn-RS"/>
        </w:rPr>
        <w:t>них промена. У складу са последњом изменом, Туристичка организација Ниш обављ</w:t>
      </w:r>
      <w:r w:rsidR="005D6D39">
        <w:rPr>
          <w:rFonts w:ascii="Times New Roman" w:hAnsi="Times New Roman" w:cs="Times New Roman"/>
          <w:sz w:val="24"/>
          <w:szCs w:val="24"/>
          <w:lang w:val="sr-Latn-RS"/>
        </w:rPr>
        <w:t>а послове промоције и унапређењ</w:t>
      </w:r>
      <w:r w:rsidR="005D6D39">
        <w:rPr>
          <w:rFonts w:ascii="Times New Roman" w:hAnsi="Times New Roman" w:cs="Times New Roman"/>
          <w:sz w:val="24"/>
          <w:szCs w:val="24"/>
          <w:lang w:val="sr-Cyrl-RS"/>
        </w:rPr>
        <w:t>а</w:t>
      </w:r>
      <w:r w:rsidRPr="00B233BC">
        <w:rPr>
          <w:rFonts w:ascii="Times New Roman" w:hAnsi="Times New Roman" w:cs="Times New Roman"/>
          <w:sz w:val="24"/>
          <w:szCs w:val="24"/>
          <w:lang w:val="sr-Latn-RS"/>
        </w:rPr>
        <w:t xml:space="preserve"> туризма, ор</w:t>
      </w:r>
      <w:r w:rsidRPr="00B233BC">
        <w:rPr>
          <w:rFonts w:ascii="Times New Roman" w:hAnsi="Times New Roman" w:cs="Times New Roman"/>
          <w:sz w:val="24"/>
          <w:szCs w:val="24"/>
          <w:lang w:val="sr-Cyrl-RS"/>
        </w:rPr>
        <w:t>г</w:t>
      </w:r>
      <w:r w:rsidRPr="00B233BC">
        <w:rPr>
          <w:rFonts w:ascii="Times New Roman" w:hAnsi="Times New Roman" w:cs="Times New Roman"/>
          <w:sz w:val="24"/>
          <w:szCs w:val="24"/>
          <w:lang w:val="sr-Latn-RS"/>
        </w:rPr>
        <w:t xml:space="preserve">анизације и  реализације туристичке, информативне и промотивне делатности у циљу развоја, очувања и заштите туристичких вредности на територији </w:t>
      </w:r>
      <w:r w:rsidR="005D6D39">
        <w:rPr>
          <w:rFonts w:ascii="Times New Roman" w:hAnsi="Times New Roman" w:cs="Times New Roman"/>
          <w:sz w:val="24"/>
          <w:szCs w:val="24"/>
          <w:lang w:val="sr-Cyrl-RS"/>
        </w:rPr>
        <w:t>Г</w:t>
      </w:r>
      <w:r w:rsidRPr="00B233BC">
        <w:rPr>
          <w:rFonts w:ascii="Times New Roman" w:hAnsi="Times New Roman" w:cs="Times New Roman"/>
          <w:sz w:val="24"/>
          <w:szCs w:val="24"/>
          <w:lang w:val="sr-Latn-RS"/>
        </w:rPr>
        <w:t>рада Ниша</w:t>
      </w:r>
      <w:r w:rsidR="00DC6639">
        <w:rPr>
          <w:rFonts w:ascii="Times New Roman" w:hAnsi="Times New Roman" w:cs="Times New Roman"/>
          <w:sz w:val="24"/>
          <w:szCs w:val="24"/>
          <w:lang w:val="sr-Latn-RS"/>
        </w:rPr>
        <w:t>.</w:t>
      </w:r>
    </w:p>
    <w:p w:rsidR="00DC6639" w:rsidRPr="00B233BC" w:rsidRDefault="00DC6639" w:rsidP="00216C60">
      <w:pPr>
        <w:spacing w:after="0" w:line="240" w:lineRule="auto"/>
        <w:ind w:firstLine="720"/>
        <w:jc w:val="both"/>
        <w:rPr>
          <w:rFonts w:ascii="Times New Roman" w:hAnsi="Times New Roman" w:cs="Times New Roman"/>
          <w:sz w:val="24"/>
          <w:szCs w:val="24"/>
          <w:lang w:val="sr-Latn-RS"/>
        </w:rPr>
      </w:pPr>
    </w:p>
    <w:p w:rsidR="009E6ED8" w:rsidRPr="00DF5926" w:rsidRDefault="00871F4F" w:rsidP="00216C60">
      <w:pPr>
        <w:pStyle w:val="Heading3"/>
        <w:spacing w:before="0" w:line="240" w:lineRule="auto"/>
        <w:rPr>
          <w:rFonts w:ascii="Times New Roman" w:hAnsi="Times New Roman" w:cs="Times New Roman"/>
          <w:sz w:val="24"/>
          <w:szCs w:val="24"/>
          <w:lang w:val="sr-Latn-RS"/>
        </w:rPr>
      </w:pPr>
      <w:bookmarkStart w:id="45" w:name="_Toc501347914"/>
      <w:r w:rsidRPr="00DF5926">
        <w:rPr>
          <w:rFonts w:ascii="Times New Roman" w:hAnsi="Times New Roman" w:cs="Times New Roman"/>
          <w:sz w:val="24"/>
          <w:szCs w:val="24"/>
          <w:lang w:val="sr-Cyrl-RS"/>
        </w:rPr>
        <w:t>3</w:t>
      </w:r>
      <w:r w:rsidR="00A01319" w:rsidRPr="00DF5926">
        <w:rPr>
          <w:rFonts w:ascii="Times New Roman" w:hAnsi="Times New Roman" w:cs="Times New Roman"/>
          <w:sz w:val="24"/>
          <w:szCs w:val="24"/>
          <w:lang w:val="sr-Cyrl-RS"/>
        </w:rPr>
        <w:t>.</w:t>
      </w:r>
      <w:r w:rsidR="00192E19" w:rsidRPr="00DF5926">
        <w:rPr>
          <w:rFonts w:ascii="Times New Roman" w:hAnsi="Times New Roman" w:cs="Times New Roman"/>
          <w:sz w:val="24"/>
          <w:szCs w:val="24"/>
          <w:lang w:val="sr-Cyrl-RS"/>
        </w:rPr>
        <w:t>6</w:t>
      </w:r>
      <w:r w:rsidR="009E6ED8" w:rsidRPr="00DF5926">
        <w:rPr>
          <w:rFonts w:ascii="Times New Roman" w:hAnsi="Times New Roman" w:cs="Times New Roman"/>
          <w:sz w:val="24"/>
          <w:szCs w:val="24"/>
          <w:lang w:val="sr-Cyrl-RS"/>
        </w:rPr>
        <w:t>.1. Туристичка организација Ниш</w:t>
      </w:r>
      <w:bookmarkEnd w:id="45"/>
    </w:p>
    <w:p w:rsidR="009957A2" w:rsidRPr="00A57BB5" w:rsidRDefault="00B04648"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Cyrl-RS"/>
        </w:rPr>
        <w:t>О</w:t>
      </w:r>
      <w:r w:rsidRPr="00A57BB5">
        <w:rPr>
          <w:rFonts w:ascii="Times New Roman" w:hAnsi="Times New Roman" w:cs="Times New Roman"/>
          <w:sz w:val="24"/>
          <w:szCs w:val="24"/>
          <w:lang w:val="sr-Latn-RS"/>
        </w:rPr>
        <w:t xml:space="preserve">сновна делатност </w:t>
      </w:r>
      <w:r w:rsidR="009F4EED" w:rsidRPr="00A57BB5">
        <w:rPr>
          <w:rFonts w:ascii="Times New Roman" w:hAnsi="Times New Roman" w:cs="Times New Roman"/>
          <w:sz w:val="24"/>
          <w:szCs w:val="24"/>
          <w:lang w:val="sr-Latn-RS"/>
        </w:rPr>
        <w:t>Туристичк</w:t>
      </w:r>
      <w:r w:rsidRPr="00A57BB5">
        <w:rPr>
          <w:rFonts w:ascii="Times New Roman" w:hAnsi="Times New Roman" w:cs="Times New Roman"/>
          <w:sz w:val="24"/>
          <w:szCs w:val="24"/>
          <w:lang w:val="sr-Cyrl-RS"/>
        </w:rPr>
        <w:t>е</w:t>
      </w:r>
      <w:r w:rsidR="009F4EED" w:rsidRPr="00A57BB5">
        <w:rPr>
          <w:rFonts w:ascii="Times New Roman" w:hAnsi="Times New Roman" w:cs="Times New Roman"/>
          <w:sz w:val="24"/>
          <w:szCs w:val="24"/>
          <w:lang w:val="sr-Latn-RS"/>
        </w:rPr>
        <w:t xml:space="preserve"> организациј</w:t>
      </w:r>
      <w:r w:rsidRPr="00A57BB5">
        <w:rPr>
          <w:rFonts w:ascii="Times New Roman" w:hAnsi="Times New Roman" w:cs="Times New Roman"/>
          <w:sz w:val="24"/>
          <w:szCs w:val="24"/>
          <w:lang w:val="sr-Cyrl-RS"/>
        </w:rPr>
        <w:t>е</w:t>
      </w:r>
      <w:r w:rsidR="009F4EED" w:rsidRPr="00A57BB5">
        <w:rPr>
          <w:rFonts w:ascii="Times New Roman" w:hAnsi="Times New Roman" w:cs="Times New Roman"/>
          <w:sz w:val="24"/>
          <w:szCs w:val="24"/>
          <w:lang w:val="sr-Latn-RS"/>
        </w:rPr>
        <w:t xml:space="preserve"> Ниш</w:t>
      </w:r>
      <w:r w:rsidR="009957A2"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Cyrl-RS"/>
        </w:rPr>
        <w:t>је</w:t>
      </w:r>
      <w:r w:rsidR="009957A2" w:rsidRPr="00A57BB5">
        <w:rPr>
          <w:rFonts w:ascii="Times New Roman" w:hAnsi="Times New Roman" w:cs="Times New Roman"/>
          <w:sz w:val="24"/>
          <w:szCs w:val="24"/>
          <w:lang w:val="sr-Latn-RS"/>
        </w:rPr>
        <w:t xml:space="preserve"> израда програма развоја и </w:t>
      </w:r>
      <w:r w:rsidR="005D6D39">
        <w:rPr>
          <w:rFonts w:ascii="Times New Roman" w:hAnsi="Times New Roman" w:cs="Times New Roman"/>
          <w:sz w:val="24"/>
          <w:szCs w:val="24"/>
          <w:lang w:val="sr-Latn-RS"/>
        </w:rPr>
        <w:t xml:space="preserve">унапређења туризма на подручју </w:t>
      </w:r>
      <w:r w:rsidR="005D6D39">
        <w:rPr>
          <w:rFonts w:ascii="Times New Roman" w:hAnsi="Times New Roman" w:cs="Times New Roman"/>
          <w:sz w:val="24"/>
          <w:szCs w:val="24"/>
          <w:lang w:val="sr-Cyrl-RS"/>
        </w:rPr>
        <w:t>Г</w:t>
      </w:r>
      <w:r w:rsidR="009957A2" w:rsidRPr="00A57BB5">
        <w:rPr>
          <w:rFonts w:ascii="Times New Roman" w:hAnsi="Times New Roman" w:cs="Times New Roman"/>
          <w:sz w:val="24"/>
          <w:szCs w:val="24"/>
          <w:lang w:val="sr-Latn-RS"/>
        </w:rPr>
        <w:t>рада Ниша, као и организација информативних служби у граду.</w:t>
      </w:r>
    </w:p>
    <w:p w:rsidR="009957A2" w:rsidRPr="00A57BB5" w:rsidRDefault="009957A2"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Под овим активностима се подразумева организовање информативно-пропагандне делатности (израда проспеката, брошура, књига, туристичких мапа, постера, интернет презентациј</w:t>
      </w:r>
      <w:r w:rsidR="009F4EED" w:rsidRPr="00A57BB5">
        <w:rPr>
          <w:rFonts w:ascii="Times New Roman" w:hAnsi="Times New Roman" w:cs="Times New Roman"/>
          <w:sz w:val="24"/>
          <w:szCs w:val="24"/>
          <w:lang w:val="sr-Cyrl-RS"/>
        </w:rPr>
        <w:t>а</w:t>
      </w:r>
      <w:r w:rsidRPr="00A57BB5">
        <w:rPr>
          <w:rFonts w:ascii="Times New Roman" w:hAnsi="Times New Roman" w:cs="Times New Roman"/>
          <w:sz w:val="24"/>
          <w:szCs w:val="24"/>
          <w:lang w:val="sr-Latn-RS"/>
        </w:rPr>
        <w:t>, разгледница, сувенира и сл.), промоција туристичке понуде Ниша на туристичким берзама и сајмовима у земљи и иностранству, организација информативних пунктова и центара, учешће у пројектима из области туризма, организација и помоћ у организацији догађаја у граду (догађаји везани за прославу јубилеја „1700 година од доношења Миланског едикта“ током 2013.</w:t>
      </w:r>
      <w:r w:rsidR="009F4EED" w:rsidRPr="00A57BB5">
        <w:rPr>
          <w:rFonts w:ascii="Times New Roman" w:hAnsi="Times New Roman" w:cs="Times New Roman"/>
          <w:sz w:val="24"/>
          <w:szCs w:val="24"/>
          <w:lang w:val="sr-Cyrl-RS"/>
        </w:rPr>
        <w:t xml:space="preserve"> </w:t>
      </w:r>
      <w:r w:rsidR="009F4EED" w:rsidRPr="00A57BB5">
        <w:rPr>
          <w:rFonts w:ascii="Times New Roman" w:hAnsi="Times New Roman" w:cs="Times New Roman"/>
          <w:sz w:val="24"/>
          <w:szCs w:val="24"/>
          <w:lang w:val="sr-Latn-RS"/>
        </w:rPr>
        <w:t>године</w:t>
      </w:r>
      <w:r w:rsidRPr="00A57BB5">
        <w:rPr>
          <w:rFonts w:ascii="Times New Roman" w:hAnsi="Times New Roman" w:cs="Times New Roman"/>
          <w:sz w:val="24"/>
          <w:szCs w:val="24"/>
          <w:lang w:val="sr-Latn-RS"/>
        </w:rPr>
        <w:t xml:space="preserve">, Међународни сајам туризма и активног одмора, градска слава – </w:t>
      </w:r>
      <w:r w:rsidR="009F4EED" w:rsidRPr="00A57BB5">
        <w:rPr>
          <w:rFonts w:ascii="Times New Roman" w:hAnsi="Times New Roman" w:cs="Times New Roman"/>
          <w:sz w:val="24"/>
          <w:szCs w:val="24"/>
          <w:lang w:val="sr-Cyrl-RS"/>
        </w:rPr>
        <w:t>С</w:t>
      </w:r>
      <w:r w:rsidRPr="00A57BB5">
        <w:rPr>
          <w:rFonts w:ascii="Times New Roman" w:hAnsi="Times New Roman" w:cs="Times New Roman"/>
          <w:sz w:val="24"/>
          <w:szCs w:val="24"/>
          <w:lang w:val="sr-Latn-RS"/>
        </w:rPr>
        <w:t>в</w:t>
      </w:r>
      <w:r w:rsidR="009F4EED"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цар Константин  и царица Јелена, Дани бурека, Етно сусрети – Нишка Бања...)</w:t>
      </w:r>
      <w:r w:rsidR="009F4EED" w:rsidRPr="00A57BB5">
        <w:rPr>
          <w:rFonts w:ascii="Times New Roman" w:hAnsi="Times New Roman" w:cs="Times New Roman"/>
          <w:sz w:val="24"/>
          <w:szCs w:val="24"/>
          <w:lang w:val="sr-Cyrl-RS"/>
        </w:rPr>
        <w:t>.</w:t>
      </w:r>
    </w:p>
    <w:p w:rsidR="009957A2" w:rsidRPr="00A57BB5" w:rsidRDefault="009957A2"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Организационо, Туристичка организација Ниш подељена је на управу и 3 туристичка информативна центра, два у Нишу и један у Нишкој Бањи.</w:t>
      </w:r>
    </w:p>
    <w:p w:rsidR="009957A2" w:rsidRPr="00A57BB5" w:rsidRDefault="009957A2"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У информативним центрима туристи могу: </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ab/>
        <w:t xml:space="preserve">добити све информације везане за туризам града (најатраквиније локације за обилазак у граду и околини, цене смештаја у хотелима, радно време и цене улазница за музеје, цене изнајмљивања турстичких водича за разгледање града и сл.) </w:t>
      </w:r>
    </w:p>
    <w:p w:rsidR="009957A2" w:rsidRPr="00A57BB5"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ab/>
        <w:t xml:space="preserve">добити бесплатне брошуре и мапе града и околине </w:t>
      </w:r>
    </w:p>
    <w:p w:rsidR="009957A2" w:rsidRPr="00A57BB5" w:rsidRDefault="009957A2"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ab/>
        <w:t>купити разглединце, сувенире, фото</w:t>
      </w:r>
      <w:r w:rsidR="005D6D39">
        <w:rPr>
          <w:rFonts w:ascii="Times New Roman" w:hAnsi="Times New Roman" w:cs="Times New Roman"/>
          <w:sz w:val="24"/>
          <w:szCs w:val="24"/>
          <w:lang w:val="sr-Cyrl-RS"/>
        </w:rPr>
        <w:t>-</w:t>
      </w:r>
      <w:r w:rsidRPr="00A57BB5">
        <w:rPr>
          <w:rFonts w:ascii="Times New Roman" w:hAnsi="Times New Roman" w:cs="Times New Roman"/>
          <w:sz w:val="24"/>
          <w:szCs w:val="24"/>
          <w:lang w:val="sr-Latn-RS"/>
        </w:rPr>
        <w:t>монографије, књиге о граду, археолошким налазиштима и историјским споменицима и сл</w:t>
      </w:r>
      <w:r w:rsidR="009F4EED" w:rsidRPr="00A57BB5">
        <w:rPr>
          <w:rFonts w:ascii="Times New Roman" w:hAnsi="Times New Roman" w:cs="Times New Roman"/>
          <w:sz w:val="24"/>
          <w:szCs w:val="24"/>
          <w:lang w:val="sr-Cyrl-RS"/>
        </w:rPr>
        <w:t>.</w:t>
      </w:r>
    </w:p>
    <w:p w:rsidR="00725237" w:rsidRPr="00A57BB5" w:rsidRDefault="00725237"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Туристичка организација Ниш: </w:t>
      </w:r>
    </w:p>
    <w:p w:rsidR="00725237" w:rsidRPr="00A57BB5" w:rsidRDefault="00725237"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Управа, Вожда Карађорђа бр.7, тел./факс 018/524-877; Душанова 30, тел 018/505 689</w:t>
      </w:r>
    </w:p>
    <w:p w:rsidR="00725237" w:rsidRPr="00A57BB5" w:rsidRDefault="00725237"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Туристички информативни центар Ниш, Вожда Карађорђа бр. 7,тел./факс 018/521-321</w:t>
      </w:r>
    </w:p>
    <w:p w:rsidR="00725237" w:rsidRPr="00A57BB5" w:rsidRDefault="00725237"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Туристички информативни центар Тврђава, Тврђава бб, тел./факс 018/250-222, 520-117</w:t>
      </w:r>
    </w:p>
    <w:p w:rsidR="00725237" w:rsidRPr="00A57BB5" w:rsidRDefault="00725237"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Туристички информативни центар Обреновићева 38, тел 018/520207</w:t>
      </w:r>
    </w:p>
    <w:p w:rsidR="009F4EED" w:rsidRPr="00A57BB5" w:rsidRDefault="00725237"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Туристички информативни центар Нишка Бања, Синђелићева 3б, тел. 018/4548-588</w:t>
      </w:r>
    </w:p>
    <w:p w:rsidR="00725237" w:rsidRPr="00A57BB5" w:rsidRDefault="00725237" w:rsidP="00216C60">
      <w:pPr>
        <w:spacing w:after="0" w:line="240" w:lineRule="auto"/>
        <w:ind w:firstLine="720"/>
        <w:jc w:val="both"/>
        <w:rPr>
          <w:rFonts w:ascii="Times New Roman" w:hAnsi="Times New Roman" w:cs="Times New Roman"/>
          <w:sz w:val="24"/>
          <w:szCs w:val="24"/>
          <w:lang w:val="sr-Cyrl-RS"/>
        </w:rPr>
      </w:pPr>
    </w:p>
    <w:p w:rsidR="009957A2" w:rsidRPr="00A57BB5" w:rsidRDefault="009957A2"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Интернет презентација: www.visitnis.com</w:t>
      </w:r>
    </w:p>
    <w:p w:rsidR="009957A2" w:rsidRPr="00A57BB5" w:rsidRDefault="009957A2"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E-пошта: info@visitnis.com</w:t>
      </w:r>
    </w:p>
    <w:p w:rsidR="009957A2" w:rsidRPr="00A57BB5" w:rsidRDefault="009957A2" w:rsidP="00216C60">
      <w:pPr>
        <w:spacing w:after="0" w:line="240" w:lineRule="auto"/>
        <w:jc w:val="both"/>
        <w:rPr>
          <w:rFonts w:ascii="Times New Roman" w:hAnsi="Times New Roman" w:cs="Times New Roman"/>
          <w:sz w:val="24"/>
          <w:szCs w:val="24"/>
          <w:lang w:val="sr-Latn-RS"/>
        </w:rPr>
      </w:pPr>
    </w:p>
    <w:p w:rsidR="009957A2" w:rsidRDefault="009957A2"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ab/>
        <w:t>Од 2012.</w:t>
      </w:r>
      <w:r w:rsidR="009F4EED"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године у Нишу постоји и локални волонтерски сервис који је</w:t>
      </w:r>
      <w:r w:rsidR="009F4EED"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уз подршку Туристичке организације Ниш и Министарства омладине и спорта РС у оквиру пројекта </w:t>
      </w:r>
      <w:r w:rsidR="009F4EED"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Добродошли у Ниш</w:t>
      </w:r>
      <w:r w:rsidR="009F4EED"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/"Nis greeters". Гритер служба пружа „неформалне“ водичке услуге, групама до 6 особа. Програм волонтера/ки домаћина подржава одрживи туризам, поштује локално окружење, доноси локалној заједници могућност економског просперитета. За циљ има да успостави трајни позитивни имиџ града и створи могућност за узајамну културну размену и повезивање обичних људи ради успостављања и неговања добрих међуљудских односа широм света.</w:t>
      </w:r>
    </w:p>
    <w:p w:rsidR="00DC6639" w:rsidRDefault="00DC6639" w:rsidP="00216C60">
      <w:pPr>
        <w:spacing w:after="0" w:line="240" w:lineRule="auto"/>
        <w:jc w:val="both"/>
        <w:rPr>
          <w:rFonts w:ascii="Times New Roman" w:hAnsi="Times New Roman" w:cs="Times New Roman"/>
          <w:sz w:val="24"/>
          <w:szCs w:val="24"/>
          <w:lang w:val="sr-Cyrl-RS"/>
        </w:rPr>
      </w:pPr>
    </w:p>
    <w:p w:rsidR="00CE4D25" w:rsidRPr="00DF5926" w:rsidRDefault="00CE4D25" w:rsidP="00216C60">
      <w:pPr>
        <w:pStyle w:val="Heading3"/>
        <w:spacing w:before="0" w:line="240" w:lineRule="auto"/>
        <w:rPr>
          <w:rFonts w:ascii="Times New Roman" w:hAnsi="Times New Roman" w:cs="Times New Roman"/>
          <w:sz w:val="24"/>
          <w:szCs w:val="24"/>
          <w:lang w:val="sr-Latn-RS"/>
        </w:rPr>
      </w:pPr>
      <w:bookmarkStart w:id="46" w:name="_Toc501347915"/>
      <w:r w:rsidRPr="00DF5926">
        <w:rPr>
          <w:rFonts w:ascii="Times New Roman" w:hAnsi="Times New Roman" w:cs="Times New Roman"/>
          <w:sz w:val="24"/>
          <w:szCs w:val="24"/>
          <w:lang w:val="sr-Latn-RS"/>
        </w:rPr>
        <w:t>3.6.2. Туристичка сигнализација</w:t>
      </w:r>
      <w:bookmarkEnd w:id="46"/>
      <w:r w:rsidRPr="00DF5926">
        <w:rPr>
          <w:rFonts w:ascii="Times New Roman" w:hAnsi="Times New Roman" w:cs="Times New Roman"/>
          <w:sz w:val="24"/>
          <w:szCs w:val="24"/>
          <w:lang w:val="sr-Latn-RS"/>
        </w:rPr>
        <w:t xml:space="preserve"> </w:t>
      </w:r>
    </w:p>
    <w:p w:rsidR="00CE4D25" w:rsidRPr="00CE4D25" w:rsidRDefault="0030503D" w:rsidP="00216C60">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На територији Г</w:t>
      </w:r>
      <w:r w:rsidR="00CE4D25">
        <w:rPr>
          <w:rFonts w:ascii="Times New Roman" w:hAnsi="Times New Roman" w:cs="Times New Roman"/>
          <w:sz w:val="24"/>
          <w:szCs w:val="24"/>
          <w:lang w:val="sr-Cyrl-RS"/>
        </w:rPr>
        <w:t>рада Ниша постављене су и</w:t>
      </w:r>
      <w:r w:rsidR="00CE4D25" w:rsidRPr="00CE4D25">
        <w:rPr>
          <w:rFonts w:ascii="Times New Roman" w:hAnsi="Times New Roman" w:cs="Times New Roman"/>
          <w:sz w:val="24"/>
          <w:szCs w:val="24"/>
          <w:lang w:val="sr-Latn-RS"/>
        </w:rPr>
        <w:t>нформативне табле</w:t>
      </w:r>
      <w:r w:rsidR="00CE4D25">
        <w:rPr>
          <w:rFonts w:ascii="Times New Roman" w:hAnsi="Times New Roman" w:cs="Times New Roman"/>
          <w:sz w:val="24"/>
          <w:szCs w:val="24"/>
          <w:lang w:val="sr-Cyrl-RS"/>
        </w:rPr>
        <w:t>: н</w:t>
      </w:r>
      <w:r w:rsidR="00CE4D25">
        <w:rPr>
          <w:rFonts w:ascii="Times New Roman" w:hAnsi="Times New Roman" w:cs="Times New Roman"/>
          <w:sz w:val="24"/>
          <w:szCs w:val="24"/>
          <w:lang w:val="sr-Latn-RS"/>
        </w:rPr>
        <w:t>а 108 локација</w:t>
      </w:r>
      <w:r w:rsidR="00CE4D25" w:rsidRPr="00CE4D25">
        <w:rPr>
          <w:rFonts w:ascii="Times New Roman" w:hAnsi="Times New Roman" w:cs="Times New Roman"/>
          <w:sz w:val="24"/>
          <w:szCs w:val="24"/>
          <w:lang w:val="sr-Latn-RS"/>
        </w:rPr>
        <w:t xml:space="preserve"> односно раскрсница је постављена сигнализација (419 знакова-табли), којом се учесници саобраћаја обавештавају о 44 локалитета у граду Нишу. На преко 80 локација у Нишу и околини постављене су металне дескриптивне табле са информацијама за туристе које пружају основне податке о знаменитости, споменику и атракцији.</w:t>
      </w:r>
    </w:p>
    <w:p w:rsidR="00CE4D25" w:rsidRPr="00CE4D25" w:rsidRDefault="00CE4D25" w:rsidP="00216C60">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lastRenderedPageBreak/>
        <w:t>На у</w:t>
      </w:r>
      <w:r w:rsidRPr="00CE4D25">
        <w:rPr>
          <w:rFonts w:ascii="Times New Roman" w:hAnsi="Times New Roman" w:cs="Times New Roman"/>
          <w:sz w:val="24"/>
          <w:szCs w:val="24"/>
          <w:lang w:val="sr-Latn-RS"/>
        </w:rPr>
        <w:t>лазни</w:t>
      </w:r>
      <w:r>
        <w:rPr>
          <w:rFonts w:ascii="Times New Roman" w:hAnsi="Times New Roman" w:cs="Times New Roman"/>
          <w:sz w:val="24"/>
          <w:szCs w:val="24"/>
          <w:lang w:val="sr-Cyrl-RS"/>
        </w:rPr>
        <w:t>м</w:t>
      </w:r>
      <w:r w:rsidRPr="00CE4D25">
        <w:rPr>
          <w:rFonts w:ascii="Times New Roman" w:hAnsi="Times New Roman" w:cs="Times New Roman"/>
          <w:sz w:val="24"/>
          <w:szCs w:val="24"/>
          <w:lang w:val="sr-Latn-RS"/>
        </w:rPr>
        <w:t xml:space="preserve"> туристички</w:t>
      </w:r>
      <w:r>
        <w:rPr>
          <w:rFonts w:ascii="Times New Roman" w:hAnsi="Times New Roman" w:cs="Times New Roman"/>
          <w:sz w:val="24"/>
          <w:szCs w:val="24"/>
          <w:lang w:val="sr-Cyrl-RS"/>
        </w:rPr>
        <w:t>м</w:t>
      </w:r>
      <w:r w:rsidRPr="00CE4D25">
        <w:rPr>
          <w:rFonts w:ascii="Times New Roman" w:hAnsi="Times New Roman" w:cs="Times New Roman"/>
          <w:sz w:val="24"/>
          <w:szCs w:val="24"/>
          <w:lang w:val="sr-Latn-RS"/>
        </w:rPr>
        <w:t xml:space="preserve"> правци</w:t>
      </w:r>
      <w:r>
        <w:rPr>
          <w:rFonts w:ascii="Times New Roman" w:hAnsi="Times New Roman" w:cs="Times New Roman"/>
          <w:sz w:val="24"/>
          <w:szCs w:val="24"/>
          <w:lang w:val="sr-Cyrl-RS"/>
        </w:rPr>
        <w:t>ма</w:t>
      </w:r>
      <w:r w:rsidRPr="00CE4D25">
        <w:rPr>
          <w:rFonts w:ascii="Times New Roman" w:hAnsi="Times New Roman" w:cs="Times New Roman"/>
          <w:sz w:val="24"/>
          <w:szCs w:val="24"/>
          <w:lang w:val="sr-Latn-RS"/>
        </w:rPr>
        <w:t xml:space="preserve"> </w:t>
      </w:r>
      <w:r>
        <w:rPr>
          <w:rFonts w:ascii="Times New Roman" w:hAnsi="Times New Roman" w:cs="Times New Roman"/>
          <w:sz w:val="24"/>
          <w:szCs w:val="24"/>
          <w:lang w:val="sr-Latn-RS"/>
        </w:rPr>
        <w:t>постављен</w:t>
      </w:r>
      <w:r>
        <w:rPr>
          <w:rFonts w:ascii="Times New Roman" w:hAnsi="Times New Roman" w:cs="Times New Roman"/>
          <w:sz w:val="24"/>
          <w:szCs w:val="24"/>
          <w:lang w:val="sr-Cyrl-RS"/>
        </w:rPr>
        <w:t>е су</w:t>
      </w:r>
      <w:r w:rsidRPr="00CE4D25">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т</w:t>
      </w:r>
      <w:r w:rsidRPr="00CE4D25">
        <w:rPr>
          <w:rFonts w:ascii="Times New Roman" w:hAnsi="Times New Roman" w:cs="Times New Roman"/>
          <w:sz w:val="24"/>
          <w:szCs w:val="24"/>
          <w:lang w:val="sr-Latn-RS"/>
        </w:rPr>
        <w:t xml:space="preserve">абле добродошлице: правац из Београда, Врања, Димитровграда и Прокупља, на којима је постављено 5 великих табли, као и 2 велике табле за </w:t>
      </w:r>
      <w:r w:rsidR="00A94BBB">
        <w:rPr>
          <w:rFonts w:ascii="Times New Roman" w:hAnsi="Times New Roman" w:cs="Times New Roman"/>
          <w:sz w:val="24"/>
          <w:szCs w:val="24"/>
          <w:lang w:val="sr-Cyrl-RS"/>
        </w:rPr>
        <w:t xml:space="preserve">античко </w:t>
      </w:r>
      <w:r>
        <w:rPr>
          <w:rFonts w:ascii="Times New Roman" w:hAnsi="Times New Roman" w:cs="Times New Roman"/>
          <w:sz w:val="24"/>
          <w:szCs w:val="24"/>
          <w:lang w:val="sr-Cyrl-RS"/>
        </w:rPr>
        <w:t xml:space="preserve">археолошко налазиште </w:t>
      </w:r>
      <w:r w:rsidRPr="00CE4D25">
        <w:rPr>
          <w:rFonts w:ascii="Times New Roman" w:hAnsi="Times New Roman" w:cs="Times New Roman"/>
          <w:sz w:val="24"/>
          <w:szCs w:val="24"/>
          <w:lang w:val="sr-Latn-RS"/>
        </w:rPr>
        <w:t>Медијан</w:t>
      </w:r>
      <w:r w:rsidR="00A94BBB">
        <w:rPr>
          <w:rFonts w:ascii="Times New Roman" w:hAnsi="Times New Roman" w:cs="Times New Roman"/>
          <w:sz w:val="24"/>
          <w:szCs w:val="24"/>
          <w:lang w:val="sr-Cyrl-RS"/>
        </w:rPr>
        <w:t>а</w:t>
      </w:r>
      <w:r w:rsidRPr="00CE4D25">
        <w:rPr>
          <w:rFonts w:ascii="Times New Roman" w:hAnsi="Times New Roman" w:cs="Times New Roman"/>
          <w:sz w:val="24"/>
          <w:szCs w:val="24"/>
          <w:lang w:val="sr-Latn-RS"/>
        </w:rPr>
        <w:t xml:space="preserve">. </w:t>
      </w:r>
    </w:p>
    <w:p w:rsidR="00CE4D25" w:rsidRDefault="00A94BBB" w:rsidP="00216C60">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Такође, постављени су п</w:t>
      </w:r>
      <w:r w:rsidR="00CE4D25" w:rsidRPr="00CE4D25">
        <w:rPr>
          <w:rFonts w:ascii="Times New Roman" w:hAnsi="Times New Roman" w:cs="Times New Roman"/>
          <w:sz w:val="24"/>
          <w:szCs w:val="24"/>
          <w:lang w:val="sr-Latn-RS"/>
        </w:rPr>
        <w:t xml:space="preserve">анои са плановима града и другим туристичким информацијама </w:t>
      </w:r>
      <w:r w:rsidR="00CE4D25" w:rsidRPr="00CE4D25">
        <w:rPr>
          <w:rFonts w:ascii="Times New Roman" w:hAnsi="Times New Roman" w:cs="Times New Roman"/>
          <w:sz w:val="24"/>
          <w:szCs w:val="24"/>
          <w:lang w:val="sr-Latn-RS"/>
        </w:rPr>
        <w:tab/>
        <w:t xml:space="preserve"> на локацијам</w:t>
      </w:r>
      <w:r w:rsidR="005D6D39">
        <w:rPr>
          <w:rFonts w:ascii="Times New Roman" w:hAnsi="Times New Roman" w:cs="Times New Roman"/>
          <w:sz w:val="24"/>
          <w:szCs w:val="24"/>
          <w:lang w:val="sr-Latn-RS"/>
        </w:rPr>
        <w:t xml:space="preserve">а: Трг </w:t>
      </w:r>
      <w:r w:rsidR="005D6D39">
        <w:rPr>
          <w:rFonts w:ascii="Times New Roman" w:hAnsi="Times New Roman" w:cs="Times New Roman"/>
          <w:sz w:val="24"/>
          <w:szCs w:val="24"/>
          <w:lang w:val="sr-Cyrl-RS"/>
        </w:rPr>
        <w:t>к</w:t>
      </w:r>
      <w:r w:rsidR="00CE4D25" w:rsidRPr="00CE4D25">
        <w:rPr>
          <w:rFonts w:ascii="Times New Roman" w:hAnsi="Times New Roman" w:cs="Times New Roman"/>
          <w:sz w:val="24"/>
          <w:szCs w:val="24"/>
          <w:lang w:val="sr-Latn-RS"/>
        </w:rPr>
        <w:t xml:space="preserve">раља Милана, Трг Стевана Синђелића, Парк Светог Саве, </w:t>
      </w:r>
      <w:r>
        <w:rPr>
          <w:rFonts w:ascii="Times New Roman" w:hAnsi="Times New Roman" w:cs="Times New Roman"/>
          <w:sz w:val="24"/>
          <w:szCs w:val="24"/>
          <w:lang w:val="sr-Latn-RS"/>
        </w:rPr>
        <w:t>Парк Чаир</w:t>
      </w:r>
      <w:r>
        <w:rPr>
          <w:rFonts w:ascii="Times New Roman" w:hAnsi="Times New Roman" w:cs="Times New Roman"/>
          <w:sz w:val="24"/>
          <w:szCs w:val="24"/>
          <w:lang w:val="sr-Cyrl-RS"/>
        </w:rPr>
        <w:t>, као и б</w:t>
      </w:r>
      <w:r w:rsidR="00CE4D25" w:rsidRPr="00CE4D25">
        <w:rPr>
          <w:rFonts w:ascii="Times New Roman" w:hAnsi="Times New Roman" w:cs="Times New Roman"/>
          <w:sz w:val="24"/>
          <w:szCs w:val="24"/>
          <w:lang w:val="sr-Latn-RS"/>
        </w:rPr>
        <w:t>илборди добродошлице Туристичке организације Ниш на две локације: Аеродором „ Конста</w:t>
      </w:r>
      <w:r>
        <w:rPr>
          <w:rFonts w:ascii="Times New Roman" w:hAnsi="Times New Roman" w:cs="Times New Roman"/>
          <w:sz w:val="24"/>
          <w:szCs w:val="24"/>
          <w:lang w:val="sr-Latn-RS"/>
        </w:rPr>
        <w:t xml:space="preserve">нтин Велики“ – </w:t>
      </w:r>
      <w:r>
        <w:rPr>
          <w:rFonts w:ascii="Times New Roman" w:hAnsi="Times New Roman" w:cs="Times New Roman"/>
          <w:sz w:val="24"/>
          <w:szCs w:val="24"/>
          <w:lang w:val="sr-Cyrl-RS"/>
        </w:rPr>
        <w:t>„</w:t>
      </w:r>
      <w:r>
        <w:rPr>
          <w:rFonts w:ascii="Times New Roman" w:hAnsi="Times New Roman" w:cs="Times New Roman"/>
          <w:sz w:val="24"/>
          <w:szCs w:val="24"/>
          <w:lang w:val="sr-Latn-RS"/>
        </w:rPr>
        <w:t>Добродошли у Ниш</w:t>
      </w:r>
      <w:r>
        <w:rPr>
          <w:rFonts w:ascii="Times New Roman" w:hAnsi="Times New Roman" w:cs="Times New Roman"/>
          <w:sz w:val="24"/>
          <w:szCs w:val="24"/>
          <w:lang w:val="sr-Cyrl-RS"/>
        </w:rPr>
        <w:t xml:space="preserve">“ и </w:t>
      </w:r>
      <w:r w:rsidR="00CE4D25" w:rsidRPr="00CE4D25">
        <w:rPr>
          <w:rFonts w:ascii="Times New Roman" w:hAnsi="Times New Roman" w:cs="Times New Roman"/>
          <w:sz w:val="24"/>
          <w:szCs w:val="24"/>
          <w:lang w:val="sr-Latn-RS"/>
        </w:rPr>
        <w:t xml:space="preserve">Нишка Бања – </w:t>
      </w:r>
      <w:r>
        <w:rPr>
          <w:rFonts w:ascii="Times New Roman" w:hAnsi="Times New Roman" w:cs="Times New Roman"/>
          <w:sz w:val="24"/>
          <w:szCs w:val="24"/>
          <w:lang w:val="sr-Cyrl-RS"/>
        </w:rPr>
        <w:t>„</w:t>
      </w:r>
      <w:r w:rsidR="00CE4D25" w:rsidRPr="00CE4D25">
        <w:rPr>
          <w:rFonts w:ascii="Times New Roman" w:hAnsi="Times New Roman" w:cs="Times New Roman"/>
          <w:sz w:val="24"/>
          <w:szCs w:val="24"/>
          <w:lang w:val="sr-Latn-RS"/>
        </w:rPr>
        <w:t>Добродошли у Нишку Бању</w:t>
      </w:r>
      <w:r>
        <w:rPr>
          <w:rFonts w:ascii="Times New Roman" w:hAnsi="Times New Roman" w:cs="Times New Roman"/>
          <w:sz w:val="24"/>
          <w:szCs w:val="24"/>
          <w:lang w:val="sr-Cyrl-RS"/>
        </w:rPr>
        <w:t>“</w:t>
      </w:r>
      <w:r w:rsidR="00CE4D25" w:rsidRPr="00CE4D25">
        <w:rPr>
          <w:rFonts w:ascii="Times New Roman" w:hAnsi="Times New Roman" w:cs="Times New Roman"/>
          <w:sz w:val="24"/>
          <w:szCs w:val="24"/>
          <w:lang w:val="sr-Latn-RS"/>
        </w:rPr>
        <w:t>.</w:t>
      </w:r>
    </w:p>
    <w:p w:rsidR="00DC6639" w:rsidRPr="00CE4D25" w:rsidRDefault="00DC6639" w:rsidP="00216C60">
      <w:pPr>
        <w:spacing w:after="0" w:line="240" w:lineRule="auto"/>
        <w:ind w:firstLine="720"/>
        <w:jc w:val="both"/>
        <w:rPr>
          <w:rFonts w:ascii="Times New Roman" w:hAnsi="Times New Roman" w:cs="Times New Roman"/>
          <w:sz w:val="24"/>
          <w:szCs w:val="24"/>
          <w:lang w:val="sr-Latn-RS"/>
        </w:rPr>
      </w:pPr>
    </w:p>
    <w:p w:rsidR="008660EB" w:rsidRPr="00DF5926" w:rsidRDefault="00FB4A1A" w:rsidP="00216C60">
      <w:pPr>
        <w:pStyle w:val="Heading3"/>
        <w:spacing w:before="0" w:line="240" w:lineRule="auto"/>
        <w:rPr>
          <w:rFonts w:ascii="Times New Roman" w:hAnsi="Times New Roman" w:cs="Times New Roman"/>
          <w:sz w:val="24"/>
          <w:szCs w:val="24"/>
          <w:lang w:val="sr-Cyrl-RS"/>
        </w:rPr>
      </w:pPr>
      <w:bookmarkStart w:id="47" w:name="_Toc501347916"/>
      <w:r w:rsidRPr="00DF5926">
        <w:rPr>
          <w:rFonts w:ascii="Times New Roman" w:hAnsi="Times New Roman" w:cs="Times New Roman"/>
          <w:sz w:val="24"/>
          <w:szCs w:val="24"/>
          <w:lang w:val="sr-Cyrl-RS"/>
        </w:rPr>
        <w:t>3.6.</w:t>
      </w:r>
      <w:r w:rsidR="0045062F" w:rsidRPr="00DF5926">
        <w:rPr>
          <w:rFonts w:ascii="Times New Roman" w:hAnsi="Times New Roman" w:cs="Times New Roman"/>
          <w:sz w:val="24"/>
          <w:szCs w:val="24"/>
          <w:lang w:val="sr-Cyrl-RS"/>
        </w:rPr>
        <w:t>3</w:t>
      </w:r>
      <w:r w:rsidRPr="00DF5926">
        <w:rPr>
          <w:rFonts w:ascii="Times New Roman" w:hAnsi="Times New Roman" w:cs="Times New Roman"/>
          <w:sz w:val="24"/>
          <w:szCs w:val="24"/>
          <w:lang w:val="sr-Cyrl-RS"/>
        </w:rPr>
        <w:t xml:space="preserve">. </w:t>
      </w:r>
      <w:r w:rsidR="008660EB" w:rsidRPr="00DF5926">
        <w:rPr>
          <w:rFonts w:ascii="Times New Roman" w:hAnsi="Times New Roman" w:cs="Times New Roman"/>
          <w:sz w:val="24"/>
          <w:szCs w:val="24"/>
          <w:lang w:val="sr-Cyrl-RS"/>
        </w:rPr>
        <w:t>Образовање у области туризма</w:t>
      </w:r>
      <w:bookmarkEnd w:id="47"/>
    </w:p>
    <w:p w:rsidR="008660EB" w:rsidRPr="008660EB" w:rsidRDefault="008660EB" w:rsidP="00216C60">
      <w:pPr>
        <w:spacing w:after="0" w:line="240" w:lineRule="auto"/>
        <w:ind w:firstLine="720"/>
        <w:jc w:val="both"/>
        <w:rPr>
          <w:rFonts w:ascii="Times New Roman" w:hAnsi="Times New Roman" w:cs="Times New Roman"/>
          <w:sz w:val="24"/>
          <w:szCs w:val="24"/>
          <w:lang w:val="sr-Cyrl-RS"/>
        </w:rPr>
      </w:pPr>
      <w:r w:rsidRPr="008660EB">
        <w:rPr>
          <w:rFonts w:ascii="Times New Roman" w:hAnsi="Times New Roman" w:cs="Times New Roman"/>
          <w:sz w:val="24"/>
          <w:szCs w:val="24"/>
          <w:lang w:val="sr-Cyrl-RS"/>
        </w:rPr>
        <w:t>Образовање у</w:t>
      </w:r>
      <w:r w:rsidR="0030503D">
        <w:rPr>
          <w:rFonts w:ascii="Times New Roman" w:hAnsi="Times New Roman" w:cs="Times New Roman"/>
          <w:sz w:val="24"/>
          <w:szCs w:val="24"/>
          <w:lang w:val="sr-Cyrl-RS"/>
        </w:rPr>
        <w:t xml:space="preserve"> области туризма на територији Г</w:t>
      </w:r>
      <w:r w:rsidRPr="008660EB">
        <w:rPr>
          <w:rFonts w:ascii="Times New Roman" w:hAnsi="Times New Roman" w:cs="Times New Roman"/>
          <w:sz w:val="24"/>
          <w:szCs w:val="24"/>
          <w:lang w:val="sr-Cyrl-RS"/>
        </w:rPr>
        <w:t>рада Ниша омогућено је кроз средње образовање у оквиру Угоститељско-туристичке школе и кроз високо образовање у оквиру Економског факултета Универзитета у Нишу</w:t>
      </w:r>
      <w:r>
        <w:rPr>
          <w:rFonts w:ascii="Times New Roman" w:hAnsi="Times New Roman" w:cs="Times New Roman"/>
          <w:sz w:val="24"/>
          <w:szCs w:val="24"/>
          <w:lang w:val="sr-Cyrl-RS"/>
        </w:rPr>
        <w:t>,</w:t>
      </w:r>
      <w:r w:rsidRPr="008660EB">
        <w:rPr>
          <w:rFonts w:ascii="Times New Roman" w:hAnsi="Times New Roman" w:cs="Times New Roman"/>
          <w:sz w:val="24"/>
          <w:szCs w:val="24"/>
          <w:lang w:val="sr-Cyrl-RS"/>
        </w:rPr>
        <w:t xml:space="preserve"> Природно-математичког факултета Универзитета у Нишу</w:t>
      </w:r>
      <w:r>
        <w:rPr>
          <w:rFonts w:ascii="Times New Roman" w:hAnsi="Times New Roman" w:cs="Times New Roman"/>
          <w:sz w:val="24"/>
          <w:szCs w:val="24"/>
          <w:lang w:val="sr-Cyrl-RS"/>
        </w:rPr>
        <w:t xml:space="preserve"> и Универзитета Сингидунум</w:t>
      </w:r>
      <w:r w:rsidRPr="008660EB">
        <w:rPr>
          <w:rFonts w:ascii="Times New Roman" w:hAnsi="Times New Roman" w:cs="Times New Roman"/>
          <w:sz w:val="24"/>
          <w:szCs w:val="24"/>
          <w:lang w:val="sr-Cyrl-RS"/>
        </w:rPr>
        <w:t xml:space="preserve">. </w:t>
      </w:r>
    </w:p>
    <w:p w:rsidR="008660EB" w:rsidRPr="008660EB" w:rsidRDefault="008660EB" w:rsidP="00216C60">
      <w:pPr>
        <w:spacing w:after="0" w:line="240" w:lineRule="auto"/>
        <w:ind w:firstLine="720"/>
        <w:jc w:val="both"/>
        <w:rPr>
          <w:rFonts w:ascii="Times New Roman" w:hAnsi="Times New Roman" w:cs="Times New Roman"/>
          <w:sz w:val="24"/>
          <w:szCs w:val="24"/>
          <w:lang w:val="sr-Cyrl-RS"/>
        </w:rPr>
      </w:pPr>
      <w:r w:rsidRPr="008660EB">
        <w:rPr>
          <w:rFonts w:ascii="Times New Roman" w:hAnsi="Times New Roman" w:cs="Times New Roman"/>
          <w:sz w:val="24"/>
          <w:szCs w:val="24"/>
          <w:lang w:val="sr-Cyrl-RS"/>
        </w:rPr>
        <w:t>Угоститељско-туристичка школа организује средње стручно образовање у оквиру четворогодишњег образовања за профиле - угоститељски техничар,  кулинарски техничар и туристички техничар. Поред тога, постоје трогодишњи образовни профили - посластичар, кувар и конобар. Ова школа обезбеђује 180 места за упис ученика у школској години (податак за школску 201</w:t>
      </w:r>
      <w:r>
        <w:rPr>
          <w:rFonts w:ascii="Times New Roman" w:hAnsi="Times New Roman" w:cs="Times New Roman"/>
          <w:sz w:val="24"/>
          <w:szCs w:val="24"/>
          <w:lang w:val="sr-Cyrl-RS"/>
        </w:rPr>
        <w:t>7/2018).</w:t>
      </w:r>
      <w:r w:rsidRPr="008660EB">
        <w:rPr>
          <w:rFonts w:ascii="Times New Roman" w:hAnsi="Times New Roman" w:cs="Times New Roman"/>
          <w:sz w:val="24"/>
          <w:szCs w:val="24"/>
          <w:lang w:val="sr-Cyrl-RS"/>
        </w:rPr>
        <w:t xml:space="preserve"> </w:t>
      </w:r>
    </w:p>
    <w:p w:rsidR="008660EB" w:rsidRPr="008660EB" w:rsidRDefault="008660EB" w:rsidP="00216C60">
      <w:pPr>
        <w:spacing w:after="0" w:line="240" w:lineRule="auto"/>
        <w:ind w:firstLine="720"/>
        <w:jc w:val="both"/>
        <w:rPr>
          <w:rFonts w:ascii="Times New Roman" w:hAnsi="Times New Roman" w:cs="Times New Roman"/>
          <w:sz w:val="24"/>
          <w:szCs w:val="24"/>
          <w:lang w:val="sr-Cyrl-RS"/>
        </w:rPr>
      </w:pPr>
      <w:r w:rsidRPr="008660EB">
        <w:rPr>
          <w:rFonts w:ascii="Times New Roman" w:hAnsi="Times New Roman" w:cs="Times New Roman"/>
          <w:sz w:val="24"/>
          <w:szCs w:val="24"/>
          <w:lang w:val="sr-Cyrl-RS"/>
        </w:rPr>
        <w:t xml:space="preserve">Економски факултет у Нишу у оквиру основних академских студија на модулу Менаџмент у туризму, у оквиру студијског програма Пословно управљање, омогућава четворогодишње студије након којих се студенти оспособљавају за обављање послова у приватном и јавном сектору туризма и комплементарним делатностима. Економски факултет у Нишу у оквиру мастер академских студија образује студенте за рад у сектору туризма у оквиру модула Менаџмент у туризму. Завршетком студија на овом модулу студентима се омогућава продубљивање квантитативних и квалитативних сазнања из области туризма.  Економски факултет у Нишу уписује за школску годину 70 студената на основним и 35 студената на мастер академским студијама на смеру Менаџмент у туризму (податак за школску 2017/2018). </w:t>
      </w:r>
    </w:p>
    <w:p w:rsidR="008660EB" w:rsidRDefault="008660EB" w:rsidP="00216C60">
      <w:pPr>
        <w:spacing w:after="0" w:line="240" w:lineRule="auto"/>
        <w:ind w:firstLine="720"/>
        <w:jc w:val="both"/>
        <w:rPr>
          <w:rFonts w:ascii="Times New Roman" w:hAnsi="Times New Roman" w:cs="Times New Roman"/>
          <w:sz w:val="24"/>
          <w:szCs w:val="24"/>
          <w:lang w:val="sr-Latn-RS"/>
        </w:rPr>
      </w:pPr>
      <w:r w:rsidRPr="008660EB">
        <w:rPr>
          <w:rFonts w:ascii="Times New Roman" w:hAnsi="Times New Roman" w:cs="Times New Roman"/>
          <w:sz w:val="24"/>
          <w:szCs w:val="24"/>
          <w:lang w:val="sr-Cyrl-RS"/>
        </w:rPr>
        <w:t xml:space="preserve">Природно-математички факултет у Нишу на мастер академских студијама образује студенте за обављање послова у сектору туризма у оквиру студијског програма Туризам и за школску годину уписује 27 студената на овом смеру </w:t>
      </w:r>
      <w:r w:rsidR="006B357B">
        <w:rPr>
          <w:rFonts w:ascii="Times New Roman" w:hAnsi="Times New Roman" w:cs="Times New Roman"/>
          <w:sz w:val="24"/>
          <w:szCs w:val="24"/>
          <w:lang w:val="sr-Cyrl-RS"/>
        </w:rPr>
        <w:t>(податак за школску 2017/2018).</w:t>
      </w:r>
    </w:p>
    <w:p w:rsidR="006B357B" w:rsidRDefault="006B357B" w:rsidP="00216C60">
      <w:pPr>
        <w:spacing w:after="0" w:line="240" w:lineRule="auto"/>
        <w:ind w:firstLine="720"/>
        <w:jc w:val="both"/>
        <w:rPr>
          <w:rFonts w:ascii="Times New Roman" w:hAnsi="Times New Roman" w:cs="Times New Roman"/>
          <w:sz w:val="24"/>
          <w:szCs w:val="24"/>
          <w:lang w:val="sr-Latn-RS"/>
        </w:rPr>
      </w:pPr>
      <w:r w:rsidRPr="006B357B">
        <w:rPr>
          <w:rFonts w:ascii="Times New Roman" w:hAnsi="Times New Roman" w:cs="Times New Roman"/>
          <w:sz w:val="24"/>
          <w:szCs w:val="24"/>
          <w:lang w:val="sr-Latn-RS"/>
        </w:rPr>
        <w:t>Универзитет Сингидунум у оквиру основних академских студија на Факултету за туристички и хотелијерски менаџмент нуди три изборне опције: Туризам, Хотелијерство и Економија хране. Ове изборне опције пружају студентима могућност стицања професионалних и личних способности, и успешно ће их припремити за водеће стручне позиције у овој области. Мастер сту</w:t>
      </w:r>
      <w:r>
        <w:rPr>
          <w:rFonts w:ascii="Times New Roman" w:hAnsi="Times New Roman" w:cs="Times New Roman"/>
          <w:sz w:val="24"/>
          <w:szCs w:val="24"/>
          <w:lang w:val="sr-Latn-RS"/>
        </w:rPr>
        <w:t>дије на Универзитету Сингидунум</w:t>
      </w:r>
      <w:r w:rsidRPr="006B357B">
        <w:rPr>
          <w:rFonts w:ascii="Times New Roman" w:hAnsi="Times New Roman" w:cs="Times New Roman"/>
          <w:sz w:val="24"/>
          <w:szCs w:val="24"/>
          <w:lang w:val="sr-Latn-RS"/>
        </w:rPr>
        <w:t xml:space="preserve"> у оквиру области туризма обухваћене су модулом Пословни системи у туризму и хотелијерству. Овај програм се спроводи како на српском тако и </w:t>
      </w:r>
      <w:r>
        <w:rPr>
          <w:rFonts w:ascii="Times New Roman" w:hAnsi="Times New Roman" w:cs="Times New Roman"/>
          <w:sz w:val="24"/>
          <w:szCs w:val="24"/>
          <w:lang w:val="sr-Cyrl-RS"/>
        </w:rPr>
        <w:t xml:space="preserve">на </w:t>
      </w:r>
      <w:r w:rsidRPr="006B357B">
        <w:rPr>
          <w:rFonts w:ascii="Times New Roman" w:hAnsi="Times New Roman" w:cs="Times New Roman"/>
          <w:sz w:val="24"/>
          <w:szCs w:val="24"/>
          <w:lang w:val="sr-Latn-RS"/>
        </w:rPr>
        <w:t>енглеском језику. Након завршених мастер студија, студенти су у могућности да наставе образовање на докторским студијама у оквиру модула Менаџмент у туризму. Студијски програм треба да омогући стицање научних способности и академских вештина, развој креативних способности и нових поступака који доприносе општем развоју друштва.</w:t>
      </w:r>
    </w:p>
    <w:p w:rsidR="00DC6639" w:rsidRPr="006B357B" w:rsidRDefault="00DC6639" w:rsidP="00216C60">
      <w:pPr>
        <w:spacing w:after="0" w:line="240" w:lineRule="auto"/>
        <w:ind w:firstLine="720"/>
        <w:jc w:val="both"/>
        <w:rPr>
          <w:rFonts w:ascii="Times New Roman" w:hAnsi="Times New Roman" w:cs="Times New Roman"/>
          <w:sz w:val="24"/>
          <w:szCs w:val="24"/>
          <w:lang w:val="sr-Latn-RS"/>
        </w:rPr>
      </w:pPr>
    </w:p>
    <w:p w:rsidR="00FD3B95" w:rsidRPr="00833432" w:rsidRDefault="00192E19" w:rsidP="00216C60">
      <w:pPr>
        <w:pStyle w:val="Heading3"/>
        <w:spacing w:before="0" w:line="240" w:lineRule="auto"/>
        <w:rPr>
          <w:rFonts w:ascii="Times New Roman" w:hAnsi="Times New Roman" w:cs="Times New Roman"/>
          <w:sz w:val="24"/>
          <w:szCs w:val="24"/>
          <w:lang w:val="sr-Cyrl-RS"/>
        </w:rPr>
      </w:pPr>
      <w:bookmarkStart w:id="48" w:name="_Toc501347917"/>
      <w:r w:rsidRPr="00833432">
        <w:rPr>
          <w:rFonts w:ascii="Times New Roman" w:hAnsi="Times New Roman" w:cs="Times New Roman"/>
          <w:sz w:val="24"/>
          <w:szCs w:val="24"/>
          <w:lang w:val="sr-Cyrl-RS"/>
        </w:rPr>
        <w:t>3.6</w:t>
      </w:r>
      <w:r w:rsidR="00FD3B95" w:rsidRPr="00833432">
        <w:rPr>
          <w:rFonts w:ascii="Times New Roman" w:hAnsi="Times New Roman" w:cs="Times New Roman"/>
          <w:sz w:val="24"/>
          <w:szCs w:val="24"/>
          <w:lang w:val="sr-Cyrl-RS"/>
        </w:rPr>
        <w:t>.</w:t>
      </w:r>
      <w:r w:rsidR="0045062F" w:rsidRPr="00833432">
        <w:rPr>
          <w:rFonts w:ascii="Times New Roman" w:hAnsi="Times New Roman" w:cs="Times New Roman"/>
          <w:sz w:val="24"/>
          <w:szCs w:val="24"/>
          <w:lang w:val="sr-Cyrl-RS"/>
        </w:rPr>
        <w:t>4</w:t>
      </w:r>
      <w:r w:rsidR="00FD3B95" w:rsidRPr="00833432">
        <w:rPr>
          <w:rFonts w:ascii="Times New Roman" w:hAnsi="Times New Roman" w:cs="Times New Roman"/>
          <w:sz w:val="24"/>
          <w:szCs w:val="24"/>
          <w:lang w:val="sr-Cyrl-RS"/>
        </w:rPr>
        <w:t>. Удружења из области туризма и угоститељства</w:t>
      </w:r>
      <w:bookmarkEnd w:id="48"/>
    </w:p>
    <w:p w:rsidR="00E80479" w:rsidRPr="00A57BB5" w:rsidRDefault="00E80479"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ab/>
        <w:t xml:space="preserve">У Нишу постоје 2 удружења туристичких водича, чији </w:t>
      </w:r>
      <w:r w:rsidR="0030503D" w:rsidRPr="00A57BB5">
        <w:rPr>
          <w:rFonts w:ascii="Times New Roman" w:hAnsi="Times New Roman" w:cs="Times New Roman"/>
          <w:sz w:val="24"/>
          <w:szCs w:val="24"/>
          <w:lang w:val="sr-Latn-RS"/>
        </w:rPr>
        <w:t xml:space="preserve">су </w:t>
      </w:r>
      <w:r w:rsidRPr="00A57BB5">
        <w:rPr>
          <w:rFonts w:ascii="Times New Roman" w:hAnsi="Times New Roman" w:cs="Times New Roman"/>
          <w:sz w:val="24"/>
          <w:szCs w:val="24"/>
          <w:lang w:val="sr-Latn-RS"/>
        </w:rPr>
        <w:t>чланови лиценцирани туристички водичи, који пружају услуге разгледања града и околине групама и  појединцама.</w:t>
      </w:r>
    </w:p>
    <w:p w:rsidR="00630770" w:rsidRDefault="00E80479"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Cyrl-RS"/>
        </w:rPr>
        <w:tab/>
        <w:t xml:space="preserve">На територији </w:t>
      </w:r>
      <w:r w:rsidR="0030503D">
        <w:rPr>
          <w:rFonts w:ascii="Times New Roman" w:hAnsi="Times New Roman" w:cs="Times New Roman"/>
          <w:sz w:val="24"/>
          <w:szCs w:val="24"/>
          <w:lang w:val="sr-Cyrl-RS"/>
        </w:rPr>
        <w:t>Г</w:t>
      </w:r>
      <w:r w:rsidRPr="00A57BB5">
        <w:rPr>
          <w:rFonts w:ascii="Times New Roman" w:hAnsi="Times New Roman" w:cs="Times New Roman"/>
          <w:sz w:val="24"/>
          <w:szCs w:val="24"/>
          <w:lang w:val="sr-Cyrl-RS"/>
        </w:rPr>
        <w:t>рада важнија удружења из ове области су: Удружење угоститељских и туристичких посл</w:t>
      </w:r>
      <w:r w:rsidR="005D6D39">
        <w:rPr>
          <w:rFonts w:ascii="Times New Roman" w:hAnsi="Times New Roman" w:cs="Times New Roman"/>
          <w:sz w:val="24"/>
          <w:szCs w:val="24"/>
          <w:lang w:val="sr-Cyrl-RS"/>
        </w:rPr>
        <w:t>еника Ниша, чији је циљ оснивања</w:t>
      </w:r>
      <w:r w:rsidRPr="00A57BB5">
        <w:rPr>
          <w:rFonts w:ascii="Times New Roman" w:hAnsi="Times New Roman" w:cs="Times New Roman"/>
          <w:sz w:val="24"/>
          <w:szCs w:val="24"/>
          <w:lang w:val="sr-Cyrl-RS"/>
        </w:rPr>
        <w:t xml:space="preserve"> развој струке, рад на јачању и заштити угледа професије, усавршавање чланова, едукација млађих кадрова, која с</w:t>
      </w:r>
      <w:r w:rsidR="005D6D39">
        <w:rPr>
          <w:rFonts w:ascii="Times New Roman" w:hAnsi="Times New Roman" w:cs="Times New Roman"/>
          <w:sz w:val="24"/>
          <w:szCs w:val="24"/>
          <w:lang w:val="sr-Cyrl-RS"/>
        </w:rPr>
        <w:t>е огледа у сарадњи са Угоститељс</w:t>
      </w:r>
      <w:r w:rsidRPr="00A57BB5">
        <w:rPr>
          <w:rFonts w:ascii="Times New Roman" w:hAnsi="Times New Roman" w:cs="Times New Roman"/>
          <w:sz w:val="24"/>
          <w:szCs w:val="24"/>
          <w:lang w:val="sr-Cyrl-RS"/>
        </w:rPr>
        <w:t>ком школом и угоститељском привредом, као и са многим удр</w:t>
      </w:r>
      <w:r w:rsidR="0030503D">
        <w:rPr>
          <w:rFonts w:ascii="Times New Roman" w:hAnsi="Times New Roman" w:cs="Times New Roman"/>
          <w:sz w:val="24"/>
          <w:szCs w:val="24"/>
          <w:lang w:val="sr-Cyrl-RS"/>
        </w:rPr>
        <w:t>ужењима у Србији и иностранству</w:t>
      </w:r>
      <w:r w:rsidR="00DD4977" w:rsidRPr="00A57BB5">
        <w:rPr>
          <w:rFonts w:ascii="Times New Roman" w:hAnsi="Times New Roman" w:cs="Times New Roman"/>
          <w:sz w:val="24"/>
          <w:szCs w:val="24"/>
          <w:lang w:val="sr-Cyrl-RS"/>
        </w:rPr>
        <w:t xml:space="preserve"> и Опште удружење самосталних привредника и занатлија.</w:t>
      </w:r>
    </w:p>
    <w:p w:rsidR="00DC6639" w:rsidRPr="00DC6639" w:rsidRDefault="00DC6639" w:rsidP="00216C60">
      <w:pPr>
        <w:spacing w:after="0" w:line="240" w:lineRule="auto"/>
        <w:jc w:val="both"/>
        <w:rPr>
          <w:rFonts w:ascii="Times New Roman" w:hAnsi="Times New Roman" w:cs="Times New Roman"/>
          <w:sz w:val="24"/>
          <w:szCs w:val="24"/>
          <w:lang w:val="sr-Latn-RS"/>
        </w:rPr>
      </w:pPr>
    </w:p>
    <w:p w:rsidR="0084332D" w:rsidRPr="00833432" w:rsidRDefault="00192E19" w:rsidP="00216C60">
      <w:pPr>
        <w:pStyle w:val="Heading3"/>
        <w:spacing w:before="0" w:line="240" w:lineRule="auto"/>
        <w:rPr>
          <w:rFonts w:ascii="Times New Roman" w:hAnsi="Times New Roman" w:cs="Times New Roman"/>
          <w:sz w:val="24"/>
          <w:szCs w:val="24"/>
          <w:lang w:val="sr-Latn-RS"/>
        </w:rPr>
      </w:pPr>
      <w:bookmarkStart w:id="49" w:name="_Toc501347918"/>
      <w:r w:rsidRPr="00833432">
        <w:rPr>
          <w:rFonts w:ascii="Times New Roman" w:hAnsi="Times New Roman" w:cs="Times New Roman"/>
          <w:sz w:val="24"/>
          <w:szCs w:val="24"/>
          <w:lang w:val="sr-Cyrl-RS"/>
        </w:rPr>
        <w:t>3.6.</w:t>
      </w:r>
      <w:r w:rsidR="0045062F" w:rsidRPr="00833432">
        <w:rPr>
          <w:rFonts w:ascii="Times New Roman" w:hAnsi="Times New Roman" w:cs="Times New Roman"/>
          <w:sz w:val="24"/>
          <w:szCs w:val="24"/>
          <w:lang w:val="sr-Cyrl-RS"/>
        </w:rPr>
        <w:t>5</w:t>
      </w:r>
      <w:r w:rsidR="0084332D" w:rsidRPr="00833432">
        <w:rPr>
          <w:rFonts w:ascii="Times New Roman" w:hAnsi="Times New Roman" w:cs="Times New Roman"/>
          <w:sz w:val="24"/>
          <w:szCs w:val="24"/>
          <w:lang w:val="sr-Cyrl-RS"/>
        </w:rPr>
        <w:t xml:space="preserve">. </w:t>
      </w:r>
      <w:r w:rsidR="009A2D70" w:rsidRPr="00833432">
        <w:rPr>
          <w:rFonts w:ascii="Times New Roman" w:hAnsi="Times New Roman" w:cs="Times New Roman"/>
          <w:sz w:val="24"/>
          <w:szCs w:val="24"/>
          <w:lang w:val="sr-Cyrl-RS"/>
        </w:rPr>
        <w:t>Установе и у</w:t>
      </w:r>
      <w:r w:rsidR="0084332D" w:rsidRPr="00833432">
        <w:rPr>
          <w:rFonts w:ascii="Times New Roman" w:hAnsi="Times New Roman" w:cs="Times New Roman"/>
          <w:sz w:val="24"/>
          <w:szCs w:val="24"/>
          <w:lang w:val="sr-Cyrl-RS"/>
        </w:rPr>
        <w:t>дружења из области културе</w:t>
      </w:r>
      <w:bookmarkEnd w:id="49"/>
    </w:p>
    <w:p w:rsidR="00650CF6" w:rsidRPr="00A57BB5" w:rsidRDefault="00650CF6"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Град Ниш је један од најстаријих градова на</w:t>
      </w:r>
      <w:r w:rsidR="005D6D39">
        <w:rPr>
          <w:rFonts w:ascii="Times New Roman" w:hAnsi="Times New Roman" w:cs="Times New Roman"/>
          <w:sz w:val="24"/>
          <w:szCs w:val="24"/>
          <w:lang w:val="sr-Latn-RS"/>
        </w:rPr>
        <w:t xml:space="preserve"> Балкану. Ниш је, као раскрсниц</w:t>
      </w:r>
      <w:r w:rsidR="005D6D39">
        <w:rPr>
          <w:rFonts w:ascii="Times New Roman" w:hAnsi="Times New Roman" w:cs="Times New Roman"/>
          <w:sz w:val="24"/>
          <w:szCs w:val="24"/>
          <w:lang w:val="sr-Cyrl-RS"/>
        </w:rPr>
        <w:t>а</w:t>
      </w:r>
      <w:r w:rsidRPr="00A57BB5">
        <w:rPr>
          <w:rFonts w:ascii="Times New Roman" w:hAnsi="Times New Roman" w:cs="Times New Roman"/>
          <w:sz w:val="24"/>
          <w:szCs w:val="24"/>
          <w:lang w:val="sr-Latn-RS"/>
        </w:rPr>
        <w:t xml:space="preserve"> балканских и европских путева место сусрета људи, идеја, културе и традиције и културни центар Србије и </w:t>
      </w:r>
      <w:r w:rsidRPr="00A57BB5">
        <w:rPr>
          <w:rFonts w:ascii="Times New Roman" w:hAnsi="Times New Roman" w:cs="Times New Roman"/>
          <w:sz w:val="24"/>
          <w:szCs w:val="24"/>
          <w:lang w:val="sr-Latn-RS"/>
        </w:rPr>
        <w:lastRenderedPageBreak/>
        <w:t>региона. Култура је најбољи начин афирмације друштвеног развоја</w:t>
      </w:r>
      <w:r w:rsidR="005D6D39">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јер се кроз културни модел дефинише стање друштва и нације. Културно–историјско наслеђе, установе културе, удружења у култури, уметници, сарадници и други субјекти у култури, манифестације и догађаји представљају значајан потенцијал за развој</w:t>
      </w:r>
      <w:r w:rsidR="005D6D39">
        <w:rPr>
          <w:rFonts w:ascii="Times New Roman" w:hAnsi="Times New Roman" w:cs="Times New Roman"/>
          <w:sz w:val="24"/>
          <w:szCs w:val="24"/>
          <w:lang w:val="sr-Latn-RS"/>
        </w:rPr>
        <w:t xml:space="preserve"> културно–туристичке привреде.</w:t>
      </w:r>
      <w:r w:rsidR="005D6D39">
        <w:rPr>
          <w:rFonts w:ascii="Times New Roman" w:hAnsi="Times New Roman" w:cs="Times New Roman"/>
          <w:sz w:val="24"/>
          <w:szCs w:val="24"/>
          <w:lang w:val="sr-Cyrl-RS"/>
        </w:rPr>
        <w:t xml:space="preserve"> </w:t>
      </w:r>
      <w:r w:rsidR="005D6D39">
        <w:rPr>
          <w:rFonts w:ascii="Times New Roman" w:hAnsi="Times New Roman" w:cs="Times New Roman"/>
          <w:sz w:val="24"/>
          <w:szCs w:val="24"/>
          <w:lang w:val="sr-Latn-RS"/>
        </w:rPr>
        <w:t>Уметнички догађаји</w:t>
      </w:r>
      <w:r w:rsidRPr="00A57BB5">
        <w:rPr>
          <w:rFonts w:ascii="Times New Roman" w:hAnsi="Times New Roman" w:cs="Times New Roman"/>
          <w:sz w:val="24"/>
          <w:szCs w:val="24"/>
          <w:lang w:val="sr-Latn-RS"/>
        </w:rPr>
        <w:t xml:space="preserve"> организовани у граду не само да утичу на дефинисање идентитета града још од античког времена</w:t>
      </w:r>
      <w:r w:rsidR="0030503D">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већ пружају и могућност међународне промоције града у циљу привлачења већег броја туриста.</w:t>
      </w:r>
    </w:p>
    <w:p w:rsidR="00650CF6" w:rsidRPr="00A57BB5" w:rsidRDefault="00650CF6"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Усвајањем неколико стратешких докумената, Ниш је створио дугорочну визију културног развоја. Важећи документи који чине основ развоја културе су: Локални план напретка за утврђивање стања градитељског наслеђа у Граду Нишу и примену стандарда Qualicities, Агенда 21 за културу, Ревизија Стратегије развоја Града Ниша за период 2009 – 2020 и Акциони план одрживог развоја Града Ниша 2015 – 2020.</w:t>
      </w:r>
    </w:p>
    <w:p w:rsidR="00650CF6" w:rsidRPr="00A57BB5" w:rsidRDefault="00650CF6"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Установе културе су битни актери у културном пољу Града Ниша. Мрежу установа културе чине установе чији је оснивач Гр</w:t>
      </w:r>
      <w:r w:rsidR="0030503D">
        <w:rPr>
          <w:rFonts w:ascii="Times New Roman" w:hAnsi="Times New Roman" w:cs="Times New Roman"/>
          <w:sz w:val="24"/>
          <w:szCs w:val="24"/>
          <w:lang w:val="sr-Latn-RS"/>
        </w:rPr>
        <w:t xml:space="preserve">ад Ниш: Народни музеј, Народна </w:t>
      </w:r>
      <w:r w:rsidR="0030503D">
        <w:rPr>
          <w:rFonts w:ascii="Times New Roman" w:hAnsi="Times New Roman" w:cs="Times New Roman"/>
          <w:sz w:val="24"/>
          <w:szCs w:val="24"/>
          <w:lang w:val="sr-Cyrl-RS"/>
        </w:rPr>
        <w:t>б</w:t>
      </w:r>
      <w:r w:rsidRPr="00A57BB5">
        <w:rPr>
          <w:rFonts w:ascii="Times New Roman" w:hAnsi="Times New Roman" w:cs="Times New Roman"/>
          <w:sz w:val="24"/>
          <w:szCs w:val="24"/>
          <w:lang w:val="sr-Latn-RS"/>
        </w:rPr>
        <w:t>иблиотека „Стеван Сремац“, Галерија савремене ликовне уметности, Симфонијски оркестар, Народно позориште, Позориште лутака, Историјски архив, Нишки културни центар и Дечији центар. Поред ови</w:t>
      </w:r>
      <w:r w:rsidR="0030503D">
        <w:rPr>
          <w:rFonts w:ascii="Times New Roman" w:hAnsi="Times New Roman" w:cs="Times New Roman"/>
          <w:sz w:val="24"/>
          <w:szCs w:val="24"/>
          <w:lang w:val="sr-Cyrl-RS"/>
        </w:rPr>
        <w:t>х</w:t>
      </w:r>
      <w:r w:rsidRPr="00A57BB5">
        <w:rPr>
          <w:rFonts w:ascii="Times New Roman" w:hAnsi="Times New Roman" w:cs="Times New Roman"/>
          <w:sz w:val="24"/>
          <w:szCs w:val="24"/>
          <w:lang w:val="sr-Latn-RS"/>
        </w:rPr>
        <w:t xml:space="preserve"> установа културе које и чине окосницу културног система града, важну улогу у културном животу града чине и установе чији је оснивач Република Србија: Завод за заштиту споменика културе Ниш, Универзитетска библиотека „Никола Тесла“ и Студентски културни центар Ниш.</w:t>
      </w:r>
    </w:p>
    <w:p w:rsidR="00650CF6" w:rsidRDefault="00650CF6"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Удружења из области културе представљају важан ресурс и потенцијал за развој Града Ниша</w:t>
      </w:r>
      <w:r w:rsidR="00495083">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како у области културе</w:t>
      </w:r>
      <w:r w:rsidR="00495083">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тако и у области културног туризма. Усвајањем ст</w:t>
      </w:r>
      <w:r w:rsidR="0030503D">
        <w:rPr>
          <w:rFonts w:ascii="Times New Roman" w:hAnsi="Times New Roman" w:cs="Times New Roman"/>
          <w:sz w:val="24"/>
          <w:szCs w:val="24"/>
          <w:lang w:val="sr-Cyrl-RS"/>
        </w:rPr>
        <w:t>р</w:t>
      </w:r>
      <w:r w:rsidRPr="00A57BB5">
        <w:rPr>
          <w:rFonts w:ascii="Times New Roman" w:hAnsi="Times New Roman" w:cs="Times New Roman"/>
          <w:sz w:val="24"/>
          <w:szCs w:val="24"/>
          <w:lang w:val="sr-Latn-RS"/>
        </w:rPr>
        <w:t>атешких докумената, а посебно усвајањем Агенде 21 за културу, Град се определио да подржава уметничко стваралаштво, да подстиче иновативне активности и да оснажује везу између уметничког стваралаштва и публике. Удружења из области културе и уметности су углавном струковна удружења. Значајан потенцијал за развој културе и туризма могу бити активности удружења: Друштво књижевника и књижевних преводилаца Ниша, Нишки графички круг, Удружење ликовних уметника Србије, Удружење ликовних уметника примењене уметности и дизајна Србије, Друштво архитеката Ниш, Удружење Constantinus, Омладинска филхармонија „Naissus“, Нишки камерни хор, Црквено</w:t>
      </w:r>
      <w:r w:rsidR="0030503D">
        <w:rPr>
          <w:rFonts w:ascii="Times New Roman" w:hAnsi="Times New Roman" w:cs="Times New Roman"/>
          <w:sz w:val="24"/>
          <w:szCs w:val="24"/>
          <w:lang w:val="sr-Cyrl-RS"/>
        </w:rPr>
        <w:t>-</w:t>
      </w:r>
      <w:r w:rsidRPr="00A57BB5">
        <w:rPr>
          <w:rFonts w:ascii="Times New Roman" w:hAnsi="Times New Roman" w:cs="Times New Roman"/>
          <w:sz w:val="24"/>
          <w:szCs w:val="24"/>
          <w:lang w:val="sr-Latn-RS"/>
        </w:rPr>
        <w:t>певачка дружина „Бранко“, Црквено</w:t>
      </w:r>
      <w:r w:rsidR="0030503D">
        <w:rPr>
          <w:rFonts w:ascii="Times New Roman" w:hAnsi="Times New Roman" w:cs="Times New Roman"/>
          <w:sz w:val="24"/>
          <w:szCs w:val="24"/>
          <w:lang w:val="sr-Cyrl-RS"/>
        </w:rPr>
        <w:t>-</w:t>
      </w:r>
      <w:r w:rsidRPr="00A57BB5">
        <w:rPr>
          <w:rFonts w:ascii="Times New Roman" w:hAnsi="Times New Roman" w:cs="Times New Roman"/>
          <w:sz w:val="24"/>
          <w:szCs w:val="24"/>
          <w:lang w:val="sr-Latn-RS"/>
        </w:rPr>
        <w:t>певачки ансамбал „Бранко“, Фото</w:t>
      </w:r>
      <w:r w:rsidR="00495083">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клуб „ФОН“ и друга удружења аматерско-културног и уметничког стваралаштва.</w:t>
      </w:r>
    </w:p>
    <w:p w:rsidR="00DC6639" w:rsidRPr="00A57BB5" w:rsidRDefault="00DC6639" w:rsidP="00216C60">
      <w:pPr>
        <w:spacing w:after="0" w:line="240" w:lineRule="auto"/>
        <w:ind w:firstLine="720"/>
        <w:jc w:val="both"/>
        <w:rPr>
          <w:rFonts w:ascii="Times New Roman" w:hAnsi="Times New Roman" w:cs="Times New Roman"/>
          <w:sz w:val="24"/>
          <w:szCs w:val="24"/>
          <w:lang w:val="sr-Latn-RS"/>
        </w:rPr>
      </w:pPr>
    </w:p>
    <w:p w:rsidR="00BE541D" w:rsidRPr="00833432" w:rsidRDefault="00BE541D" w:rsidP="00216C60">
      <w:pPr>
        <w:pStyle w:val="Heading2"/>
        <w:spacing w:before="0" w:line="240" w:lineRule="auto"/>
        <w:rPr>
          <w:rFonts w:ascii="Times New Roman" w:hAnsi="Times New Roman" w:cs="Times New Roman"/>
          <w:sz w:val="28"/>
          <w:szCs w:val="28"/>
          <w:lang w:val="sr-Cyrl-RS"/>
        </w:rPr>
      </w:pPr>
      <w:bookmarkStart w:id="50" w:name="_Toc501347919"/>
      <w:r w:rsidRPr="00833432">
        <w:rPr>
          <w:rFonts w:ascii="Times New Roman" w:hAnsi="Times New Roman" w:cs="Times New Roman"/>
          <w:sz w:val="28"/>
          <w:szCs w:val="28"/>
          <w:lang w:val="sr-Latn-RS"/>
        </w:rPr>
        <w:t xml:space="preserve">3.7. </w:t>
      </w:r>
      <w:r w:rsidRPr="00833432">
        <w:rPr>
          <w:rFonts w:ascii="Times New Roman" w:hAnsi="Times New Roman" w:cs="Times New Roman"/>
          <w:sz w:val="28"/>
          <w:szCs w:val="28"/>
          <w:lang w:val="sr-Cyrl-RS"/>
        </w:rPr>
        <w:t>Спорт</w:t>
      </w:r>
      <w:bookmarkEnd w:id="50"/>
    </w:p>
    <w:p w:rsidR="00383536" w:rsidRDefault="00383536"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Град Ниш јe познат као град спорта, па се као такав активно укључује</w:t>
      </w:r>
      <w:r w:rsidR="0030503D">
        <w:rPr>
          <w:rFonts w:ascii="Times New Roman" w:hAnsi="Times New Roman" w:cs="Times New Roman"/>
          <w:sz w:val="24"/>
          <w:szCs w:val="24"/>
          <w:lang w:val="sr-Latn-RS"/>
        </w:rPr>
        <w:t xml:space="preserve"> у развој спорта на територији </w:t>
      </w:r>
      <w:r w:rsidR="0030503D">
        <w:rPr>
          <w:rFonts w:ascii="Times New Roman" w:hAnsi="Times New Roman" w:cs="Times New Roman"/>
          <w:sz w:val="24"/>
          <w:szCs w:val="24"/>
          <w:lang w:val="sr-Cyrl-RS"/>
        </w:rPr>
        <w:t>Г</w:t>
      </w:r>
      <w:r w:rsidRPr="00A57BB5">
        <w:rPr>
          <w:rFonts w:ascii="Times New Roman" w:hAnsi="Times New Roman" w:cs="Times New Roman"/>
          <w:sz w:val="24"/>
          <w:szCs w:val="24"/>
          <w:lang w:val="sr-Latn-RS"/>
        </w:rPr>
        <w:t>рада Ниша и кроз суфинансирање програма и пројеката спортских организација у областима спорта, као што су: спортска рекреација, предшколски и школски спорт, организовање спортских кампова, одржавања спортских такмичења</w:t>
      </w:r>
      <w:r w:rsidR="0030503D">
        <w:rPr>
          <w:rFonts w:ascii="Times New Roman" w:hAnsi="Times New Roman" w:cs="Times New Roman"/>
          <w:sz w:val="24"/>
          <w:szCs w:val="24"/>
          <w:lang w:val="sr-Latn-RS"/>
        </w:rPr>
        <w:t xml:space="preserve"> и манифестација од значаја за </w:t>
      </w:r>
      <w:r w:rsidR="0030503D">
        <w:rPr>
          <w:rFonts w:ascii="Times New Roman" w:hAnsi="Times New Roman" w:cs="Times New Roman"/>
          <w:sz w:val="24"/>
          <w:szCs w:val="24"/>
          <w:lang w:val="sr-Cyrl-RS"/>
        </w:rPr>
        <w:t>Г</w:t>
      </w:r>
      <w:r w:rsidRPr="00A57BB5">
        <w:rPr>
          <w:rFonts w:ascii="Times New Roman" w:hAnsi="Times New Roman" w:cs="Times New Roman"/>
          <w:sz w:val="24"/>
          <w:szCs w:val="24"/>
          <w:lang w:val="sr-Latn-RS"/>
        </w:rPr>
        <w:t>рад, учешће спортских организација у домаћим и европским клупским такмичењима. Град Ниш je у спортским оквирима препознатљив по ФК „Раднички“, ЖФК „Машинац“, РК „Железничар“, ЖРК</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Наиса</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ОК „Ниш“, ОКК</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Константин“, УЖКК „Студент“, ЖОК „Студент“, ВК</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НАИС“.</w:t>
      </w:r>
    </w:p>
    <w:p w:rsidR="00DC6639" w:rsidRPr="00A57BB5" w:rsidRDefault="00DC6639" w:rsidP="00216C60">
      <w:pPr>
        <w:spacing w:after="0" w:line="240" w:lineRule="auto"/>
        <w:ind w:firstLine="720"/>
        <w:jc w:val="both"/>
        <w:rPr>
          <w:rFonts w:ascii="Times New Roman" w:hAnsi="Times New Roman" w:cs="Times New Roman"/>
          <w:sz w:val="24"/>
          <w:szCs w:val="24"/>
          <w:lang w:val="sr-Latn-RS"/>
        </w:rPr>
      </w:pPr>
    </w:p>
    <w:p w:rsidR="00E16D86" w:rsidRPr="00833432" w:rsidRDefault="00E16D86" w:rsidP="00216C60">
      <w:pPr>
        <w:pStyle w:val="Heading3"/>
        <w:spacing w:before="0" w:line="240" w:lineRule="auto"/>
        <w:rPr>
          <w:rFonts w:ascii="Times New Roman" w:hAnsi="Times New Roman" w:cs="Times New Roman"/>
          <w:sz w:val="24"/>
          <w:szCs w:val="24"/>
          <w:lang w:val="sr-Latn-RS"/>
        </w:rPr>
      </w:pPr>
      <w:bookmarkStart w:id="51" w:name="_Toc501347920"/>
      <w:r w:rsidRPr="00833432">
        <w:rPr>
          <w:rFonts w:ascii="Times New Roman" w:hAnsi="Times New Roman" w:cs="Times New Roman"/>
          <w:sz w:val="24"/>
          <w:szCs w:val="24"/>
          <w:lang w:val="sr-Cyrl-RS"/>
        </w:rPr>
        <w:t>3.7.1. Установе и удружења из области спорта</w:t>
      </w:r>
      <w:bookmarkEnd w:id="51"/>
    </w:p>
    <w:p w:rsidR="00D71D65" w:rsidRPr="00A57BB5" w:rsidRDefault="00D71D65"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Установа за физичку културу СЦ „Чаир“ у оквиру своји активности организује бројне школе спорта из ра</w:t>
      </w:r>
      <w:r w:rsidR="00383536" w:rsidRPr="00A57BB5">
        <w:rPr>
          <w:rFonts w:ascii="Times New Roman" w:hAnsi="Times New Roman" w:cs="Times New Roman"/>
          <w:sz w:val="24"/>
          <w:szCs w:val="24"/>
          <w:lang w:val="sr-Cyrl-RS"/>
        </w:rPr>
        <w:t>зличитих спортских дисциплина (</w:t>
      </w:r>
      <w:r w:rsidRPr="00A57BB5">
        <w:rPr>
          <w:rFonts w:ascii="Times New Roman" w:hAnsi="Times New Roman" w:cs="Times New Roman"/>
          <w:sz w:val="24"/>
          <w:szCs w:val="24"/>
          <w:lang w:val="sr-Cyrl-RS"/>
        </w:rPr>
        <w:t>ватерполо, пливање, кошарка, рукомет, одбојка и др.)</w:t>
      </w:r>
      <w:r w:rsidR="00383536"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Cyrl-RS"/>
        </w:rPr>
        <w:t xml:space="preserve"> као и напредне школе из поменутих спортова. Кроз своје активности организују се бројни спортски кампови, семинари, стручна усавршавања, спортска такмичења</w:t>
      </w:r>
      <w:r w:rsidR="00864A18"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Cyrl-RS"/>
        </w:rPr>
        <w:t xml:space="preserve"> како на клупском нивоу</w:t>
      </w:r>
      <w:r w:rsidR="00864A18"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Cyrl-RS"/>
        </w:rPr>
        <w:t xml:space="preserve"> тако и на репрезентативном нивоу, бројни сајмови, концерти.</w:t>
      </w:r>
      <w:r w:rsidR="00864A18" w:rsidRPr="00A57BB5">
        <w:rPr>
          <w:rFonts w:ascii="Times New Roman" w:hAnsi="Times New Roman" w:cs="Times New Roman"/>
          <w:sz w:val="24"/>
          <w:szCs w:val="24"/>
          <w:lang w:val="sr-Cyrl-RS"/>
        </w:rPr>
        <w:t xml:space="preserve"> </w:t>
      </w:r>
      <w:r w:rsidR="004C7C69">
        <w:rPr>
          <w:rFonts w:ascii="Times New Roman" w:hAnsi="Times New Roman" w:cs="Times New Roman"/>
          <w:sz w:val="24"/>
          <w:szCs w:val="24"/>
          <w:lang w:val="sr-Cyrl-RS"/>
        </w:rPr>
        <w:t>Све ово укупно</w:t>
      </w:r>
      <w:r w:rsidRPr="00A57BB5">
        <w:rPr>
          <w:rFonts w:ascii="Times New Roman" w:hAnsi="Times New Roman" w:cs="Times New Roman"/>
          <w:sz w:val="24"/>
          <w:szCs w:val="24"/>
          <w:lang w:val="sr-Cyrl-RS"/>
        </w:rPr>
        <w:t xml:space="preserve"> утиче</w:t>
      </w:r>
      <w:r w:rsidR="004C7C69">
        <w:rPr>
          <w:rFonts w:ascii="Times New Roman" w:hAnsi="Times New Roman" w:cs="Times New Roman"/>
          <w:sz w:val="24"/>
          <w:szCs w:val="24"/>
          <w:lang w:val="sr-Cyrl-RS"/>
        </w:rPr>
        <w:t xml:space="preserve"> на побољша</w:t>
      </w:r>
      <w:r w:rsidRPr="00A57BB5">
        <w:rPr>
          <w:rFonts w:ascii="Times New Roman" w:hAnsi="Times New Roman" w:cs="Times New Roman"/>
          <w:sz w:val="24"/>
          <w:szCs w:val="24"/>
          <w:lang w:val="sr-Cyrl-RS"/>
        </w:rPr>
        <w:t>ње искоришћености ра</w:t>
      </w:r>
      <w:r w:rsidR="00864A18" w:rsidRPr="00A57BB5">
        <w:rPr>
          <w:rFonts w:ascii="Times New Roman" w:hAnsi="Times New Roman" w:cs="Times New Roman"/>
          <w:sz w:val="24"/>
          <w:szCs w:val="24"/>
          <w:lang w:val="sr-Cyrl-RS"/>
        </w:rPr>
        <w:t>сположивих смештајних капацитета</w:t>
      </w:r>
      <w:r w:rsidRPr="00A57BB5">
        <w:rPr>
          <w:rFonts w:ascii="Times New Roman" w:hAnsi="Times New Roman" w:cs="Times New Roman"/>
          <w:sz w:val="24"/>
          <w:szCs w:val="24"/>
          <w:lang w:val="sr-Cyrl-RS"/>
        </w:rPr>
        <w:t xml:space="preserve"> на нивоу Града Ниша.</w:t>
      </w:r>
    </w:p>
    <w:p w:rsidR="00D71D65" w:rsidRDefault="00D71D65"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Cyrl-RS"/>
        </w:rPr>
        <w:t>Град Ниш у свој</w:t>
      </w:r>
      <w:r w:rsidR="004C7C69">
        <w:rPr>
          <w:rFonts w:ascii="Times New Roman" w:hAnsi="Times New Roman" w:cs="Times New Roman"/>
          <w:sz w:val="24"/>
          <w:szCs w:val="24"/>
          <w:lang w:val="sr-Cyrl-RS"/>
        </w:rPr>
        <w:t>им активностима и презентацији Г</w:t>
      </w:r>
      <w:r w:rsidRPr="00A57BB5">
        <w:rPr>
          <w:rFonts w:ascii="Times New Roman" w:hAnsi="Times New Roman" w:cs="Times New Roman"/>
          <w:sz w:val="24"/>
          <w:szCs w:val="24"/>
          <w:lang w:val="sr-Cyrl-RS"/>
        </w:rPr>
        <w:t xml:space="preserve">рада помаже још преко 100 спортских удружења и организација са територије </w:t>
      </w:r>
      <w:r w:rsidR="004C7C69">
        <w:rPr>
          <w:rFonts w:ascii="Times New Roman" w:hAnsi="Times New Roman" w:cs="Times New Roman"/>
          <w:sz w:val="24"/>
          <w:szCs w:val="24"/>
          <w:lang w:val="sr-Cyrl-RS"/>
        </w:rPr>
        <w:t>Г</w:t>
      </w:r>
      <w:r w:rsidRPr="00A57BB5">
        <w:rPr>
          <w:rFonts w:ascii="Times New Roman" w:hAnsi="Times New Roman" w:cs="Times New Roman"/>
          <w:sz w:val="24"/>
          <w:szCs w:val="24"/>
          <w:lang w:val="sr-Cyrl-RS"/>
        </w:rPr>
        <w:t>рада Ниша.</w:t>
      </w:r>
    </w:p>
    <w:p w:rsidR="00DC6639" w:rsidRPr="00DC6639" w:rsidRDefault="00DC6639" w:rsidP="00216C60">
      <w:pPr>
        <w:spacing w:after="0" w:line="240" w:lineRule="auto"/>
        <w:ind w:firstLine="720"/>
        <w:jc w:val="both"/>
        <w:rPr>
          <w:rFonts w:ascii="Times New Roman" w:hAnsi="Times New Roman" w:cs="Times New Roman"/>
          <w:sz w:val="24"/>
          <w:szCs w:val="24"/>
          <w:lang w:val="sr-Latn-RS"/>
        </w:rPr>
      </w:pPr>
    </w:p>
    <w:p w:rsidR="00E16D86" w:rsidRPr="00833432" w:rsidRDefault="00E16D86" w:rsidP="00216C60">
      <w:pPr>
        <w:pStyle w:val="Heading3"/>
        <w:spacing w:before="0" w:line="240" w:lineRule="auto"/>
        <w:rPr>
          <w:rFonts w:ascii="Times New Roman" w:hAnsi="Times New Roman" w:cs="Times New Roman"/>
          <w:sz w:val="24"/>
          <w:szCs w:val="24"/>
          <w:lang w:val="sr-Cyrl-RS"/>
        </w:rPr>
      </w:pPr>
      <w:bookmarkStart w:id="52" w:name="_Toc501347921"/>
      <w:r w:rsidRPr="00833432">
        <w:rPr>
          <w:rFonts w:ascii="Times New Roman" w:hAnsi="Times New Roman" w:cs="Times New Roman"/>
          <w:sz w:val="24"/>
          <w:szCs w:val="24"/>
          <w:lang w:val="sr-Cyrl-RS"/>
        </w:rPr>
        <w:t>3.7.2. Спортска инфраструктура</w:t>
      </w:r>
      <w:bookmarkEnd w:id="52"/>
    </w:p>
    <w:p w:rsidR="00E16D86" w:rsidRPr="00A57BB5" w:rsidRDefault="00E16D86"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 xml:space="preserve">Установа за физичку културу СЦ „Чаир“ </w:t>
      </w:r>
      <w:r w:rsidRPr="00A57BB5">
        <w:rPr>
          <w:rFonts w:ascii="Times New Roman" w:hAnsi="Times New Roman" w:cs="Times New Roman"/>
          <w:sz w:val="24"/>
          <w:szCs w:val="24"/>
          <w:lang w:val="sr-Cyrl-RS"/>
        </w:rPr>
        <w:t>располаже:</w:t>
      </w:r>
    </w:p>
    <w:p w:rsidR="00E16D86" w:rsidRPr="00A57BB5" w:rsidRDefault="00E16D86" w:rsidP="00216C60">
      <w:pPr>
        <w:spacing w:after="0" w:line="240" w:lineRule="auto"/>
        <w:jc w:val="both"/>
        <w:rPr>
          <w:rFonts w:ascii="Times New Roman" w:hAnsi="Times New Roman" w:cs="Times New Roman"/>
          <w:sz w:val="24"/>
          <w:szCs w:val="24"/>
          <w:lang w:val="sr-Cyrl-RS"/>
        </w:rPr>
      </w:pPr>
    </w:p>
    <w:p w:rsidR="002E7FAD" w:rsidRPr="00A57BB5" w:rsidRDefault="002E7FAD"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1. ВЕЛИКА САЛА</w:t>
      </w:r>
    </w:p>
    <w:p w:rsidR="002E7FAD" w:rsidRPr="00A57BB5" w:rsidRDefault="002E7FAD"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lastRenderedPageBreak/>
        <w:t>Површина 10.940,00 m</w:t>
      </w:r>
      <w:r w:rsidRPr="00A57BB5">
        <w:rPr>
          <w:rFonts w:ascii="Times New Roman" w:hAnsi="Times New Roman" w:cs="Times New Roman"/>
          <w:sz w:val="24"/>
          <w:szCs w:val="24"/>
          <w:vertAlign w:val="superscript"/>
          <w:lang w:val="sr-Latn-RS"/>
        </w:rPr>
        <w:t>2</w:t>
      </w:r>
      <w:r w:rsidRPr="00A57BB5">
        <w:rPr>
          <w:rFonts w:ascii="Times New Roman" w:hAnsi="Times New Roman" w:cs="Times New Roman"/>
          <w:sz w:val="24"/>
          <w:szCs w:val="24"/>
          <w:lang w:val="sr-Latn-RS"/>
        </w:rPr>
        <w:t>, борилиште 5.450 m</w:t>
      </w:r>
      <w:r w:rsidRPr="00A57BB5">
        <w:rPr>
          <w:rFonts w:ascii="Times New Roman" w:hAnsi="Times New Roman" w:cs="Times New Roman"/>
          <w:sz w:val="24"/>
          <w:szCs w:val="24"/>
          <w:vertAlign w:val="superscript"/>
          <w:lang w:val="sr-Latn-RS"/>
        </w:rPr>
        <w:t>2</w:t>
      </w:r>
      <w:r w:rsidRPr="00A57BB5">
        <w:rPr>
          <w:rFonts w:ascii="Times New Roman" w:hAnsi="Times New Roman" w:cs="Times New Roman"/>
          <w:sz w:val="24"/>
          <w:szCs w:val="24"/>
          <w:lang w:val="sr-Latn-RS"/>
        </w:rPr>
        <w:t>. Ова вишенаменска спортска сала намењена за кошарку, рукомет, одбојку, мали фудбал, тенис и друге спортове. Верификована је за организацију међународних клупских и државних такмичења. У оквиру дворане налази се сауна, Улица Девете бригаде 10</w:t>
      </w:r>
    </w:p>
    <w:p w:rsidR="00833432" w:rsidRPr="00833432" w:rsidRDefault="00833432" w:rsidP="00216C60">
      <w:pPr>
        <w:spacing w:after="0" w:line="240" w:lineRule="auto"/>
        <w:jc w:val="both"/>
        <w:rPr>
          <w:rFonts w:ascii="Times New Roman" w:hAnsi="Times New Roman" w:cs="Times New Roman"/>
          <w:sz w:val="24"/>
          <w:szCs w:val="24"/>
          <w:lang w:val="sr-Cyrl-RS"/>
        </w:rPr>
      </w:pPr>
    </w:p>
    <w:p w:rsidR="002E7FAD" w:rsidRPr="00A57BB5" w:rsidRDefault="002E7FAD"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2. МАЛА САЛА</w:t>
      </w:r>
    </w:p>
    <w:p w:rsidR="002E7FAD" w:rsidRPr="00A57BB5" w:rsidRDefault="002E7FAD" w:rsidP="00216C60">
      <w:pPr>
        <w:spacing w:after="0" w:line="240" w:lineRule="auto"/>
        <w:ind w:firstLine="4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Површина 400 m</w:t>
      </w:r>
      <w:r w:rsidRPr="00A57BB5">
        <w:rPr>
          <w:rFonts w:ascii="Times New Roman" w:hAnsi="Times New Roman" w:cs="Times New Roman"/>
          <w:sz w:val="24"/>
          <w:szCs w:val="24"/>
          <w:vertAlign w:val="superscript"/>
          <w:lang w:val="sr-Latn-RS"/>
        </w:rPr>
        <w:t>2</w:t>
      </w:r>
      <w:r w:rsidRPr="00A57BB5">
        <w:rPr>
          <w:rFonts w:ascii="Times New Roman" w:hAnsi="Times New Roman" w:cs="Times New Roman"/>
          <w:sz w:val="24"/>
          <w:szCs w:val="24"/>
          <w:lang w:val="sr-Latn-RS"/>
        </w:rPr>
        <w:t xml:space="preserve"> (Ова дворана је намењена за кошарку, oдбојку и друге спортове, Улица Девете бригаде 10)</w:t>
      </w:r>
    </w:p>
    <w:p w:rsidR="002E7FAD" w:rsidRPr="00A57BB5" w:rsidRDefault="002E7FAD" w:rsidP="00216C60">
      <w:pPr>
        <w:spacing w:after="0" w:line="240" w:lineRule="auto"/>
        <w:jc w:val="both"/>
        <w:rPr>
          <w:rFonts w:ascii="Times New Roman" w:hAnsi="Times New Roman" w:cs="Times New Roman"/>
          <w:sz w:val="24"/>
          <w:szCs w:val="24"/>
          <w:lang w:val="sr-Latn-RS"/>
        </w:rPr>
      </w:pPr>
    </w:p>
    <w:p w:rsidR="002E7FAD" w:rsidRPr="00A57BB5" w:rsidRDefault="002E7FAD" w:rsidP="00216C60">
      <w:pPr>
        <w:pStyle w:val="ListParagraph"/>
        <w:numPr>
          <w:ilvl w:val="0"/>
          <w:numId w:val="1"/>
        </w:num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ФУДБАЛСКИ СТАДИОН </w:t>
      </w:r>
      <w:r w:rsidR="00EF3B7D">
        <w:rPr>
          <w:rFonts w:ascii="Times New Roman" w:hAnsi="Times New Roman" w:cs="Times New Roman"/>
          <w:sz w:val="24"/>
          <w:szCs w:val="24"/>
          <w:lang w:val="sr-Cyrl-RS"/>
        </w:rPr>
        <w:t>„</w:t>
      </w:r>
      <w:r w:rsidRPr="00A57BB5">
        <w:rPr>
          <w:rFonts w:ascii="Times New Roman" w:hAnsi="Times New Roman" w:cs="Times New Roman"/>
          <w:sz w:val="24"/>
          <w:szCs w:val="24"/>
          <w:lang w:val="sr-Latn-RS"/>
        </w:rPr>
        <w:t>ЧАИР</w:t>
      </w:r>
      <w:r w:rsidR="00EF3B7D">
        <w:rPr>
          <w:rFonts w:ascii="Times New Roman" w:hAnsi="Times New Roman" w:cs="Times New Roman"/>
          <w:sz w:val="24"/>
          <w:szCs w:val="24"/>
          <w:lang w:val="sr-Cyrl-RS"/>
        </w:rPr>
        <w:t>“</w:t>
      </w:r>
    </w:p>
    <w:p w:rsidR="002E7FAD" w:rsidRPr="00A57BB5" w:rsidRDefault="002E7FAD" w:rsidP="00216C60">
      <w:pPr>
        <w:spacing w:after="0" w:line="240" w:lineRule="auto"/>
        <w:ind w:firstLine="4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Површина 44.170 m</w:t>
      </w:r>
      <w:r w:rsidRPr="00A57BB5">
        <w:rPr>
          <w:rFonts w:ascii="Times New Roman" w:hAnsi="Times New Roman" w:cs="Times New Roman"/>
          <w:sz w:val="24"/>
          <w:szCs w:val="24"/>
          <w:vertAlign w:val="superscript"/>
          <w:lang w:val="sr-Latn-RS"/>
        </w:rPr>
        <w:t>2</w:t>
      </w:r>
      <w:r w:rsidRPr="00A57BB5">
        <w:rPr>
          <w:rFonts w:ascii="Times New Roman" w:hAnsi="Times New Roman" w:cs="Times New Roman"/>
          <w:sz w:val="24"/>
          <w:szCs w:val="24"/>
          <w:lang w:val="sr-Latn-RS"/>
        </w:rPr>
        <w:t>. Улица  Девете бригаде 10</w:t>
      </w:r>
    </w:p>
    <w:p w:rsidR="002E7FAD" w:rsidRPr="00A57BB5" w:rsidRDefault="002E7FAD" w:rsidP="00216C60">
      <w:pPr>
        <w:spacing w:after="0" w:line="240" w:lineRule="auto"/>
        <w:jc w:val="both"/>
        <w:rPr>
          <w:rFonts w:ascii="Times New Roman" w:hAnsi="Times New Roman" w:cs="Times New Roman"/>
          <w:sz w:val="24"/>
          <w:szCs w:val="24"/>
          <w:lang w:val="sr-Latn-RS"/>
        </w:rPr>
      </w:pPr>
    </w:p>
    <w:p w:rsidR="002E7FAD" w:rsidRPr="00A57BB5" w:rsidRDefault="002E7FAD"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4. БАЗЕНИ</w:t>
      </w:r>
    </w:p>
    <w:p w:rsidR="00383536" w:rsidRPr="00A57BB5" w:rsidRDefault="00383536"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Комплекс базена обухвата затворене и отворене базене. Затворени базени састоје се од олимпијског, рекреативног и малог базена.</w:t>
      </w:r>
    </w:p>
    <w:p w:rsidR="00383536" w:rsidRPr="00A57BB5" w:rsidRDefault="00383536"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Затворени базени: површине 17.850,00 m</w:t>
      </w:r>
      <w:r w:rsidRPr="00A57BB5">
        <w:rPr>
          <w:rFonts w:ascii="Times New Roman" w:hAnsi="Times New Roman" w:cs="Times New Roman"/>
          <w:sz w:val="24"/>
          <w:szCs w:val="24"/>
          <w:vertAlign w:val="superscript"/>
          <w:lang w:val="sr-Latn-RS"/>
        </w:rPr>
        <w:t>2</w:t>
      </w:r>
      <w:r w:rsidRPr="00A57BB5">
        <w:rPr>
          <w:rFonts w:ascii="Times New Roman" w:hAnsi="Times New Roman" w:cs="Times New Roman"/>
          <w:sz w:val="24"/>
          <w:szCs w:val="24"/>
          <w:lang w:val="sr-Latn-RS"/>
        </w:rPr>
        <w:t>. Велики базен је димензија 50x2</w:t>
      </w:r>
      <w:r w:rsidRPr="00A57BB5">
        <w:rPr>
          <w:rFonts w:ascii="Times New Roman" w:hAnsi="Times New Roman" w:cs="Times New Roman"/>
          <w:sz w:val="24"/>
          <w:szCs w:val="24"/>
          <w:lang w:val="sr-Cyrl-RS"/>
        </w:rPr>
        <w:t>1</w:t>
      </w:r>
      <w:r w:rsidRPr="00A57BB5">
        <w:rPr>
          <w:rFonts w:ascii="Times New Roman" w:hAnsi="Times New Roman" w:cs="Times New Roman"/>
          <w:sz w:val="24"/>
          <w:szCs w:val="24"/>
          <w:lang w:val="sr-Latn-RS"/>
        </w:rPr>
        <w:t xml:space="preserve"> m. Мали базен је димензија 10x10 m и рекреациони базен 33x10 m. Капацитет гледалишта је 1.000 седишта. Свлачионице за купаче са 30 кабина, капацитет 3 000 корисника дневно, Улица  Девете бригаде 10</w:t>
      </w:r>
    </w:p>
    <w:p w:rsidR="00383536" w:rsidRPr="00A57BB5" w:rsidRDefault="00383536"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Отворени базени: олимпијски базен 50</w:t>
      </w:r>
      <w:r w:rsidRPr="00A57BB5">
        <w:rPr>
          <w:rFonts w:ascii="Times New Roman" w:hAnsi="Times New Roman" w:cs="Times New Roman"/>
          <w:sz w:val="24"/>
          <w:szCs w:val="24"/>
          <w:lang w:val="sr-Latn-RS"/>
        </w:rPr>
        <w:t>x</w:t>
      </w:r>
      <w:r w:rsidRPr="00A57BB5">
        <w:rPr>
          <w:rFonts w:ascii="Times New Roman" w:hAnsi="Times New Roman" w:cs="Times New Roman"/>
          <w:sz w:val="24"/>
          <w:szCs w:val="24"/>
          <w:lang w:val="sr-Cyrl-RS"/>
        </w:rPr>
        <w:t xml:space="preserve">25 </w:t>
      </w:r>
      <w:r w:rsidRPr="00A57BB5">
        <w:rPr>
          <w:rFonts w:ascii="Times New Roman" w:hAnsi="Times New Roman" w:cs="Times New Roman"/>
          <w:sz w:val="24"/>
          <w:szCs w:val="24"/>
          <w:lang w:val="sr-Latn-RS"/>
        </w:rPr>
        <w:t>m</w:t>
      </w:r>
      <w:r w:rsidRPr="00A57BB5">
        <w:rPr>
          <w:rFonts w:ascii="Times New Roman" w:hAnsi="Times New Roman" w:cs="Times New Roman"/>
          <w:sz w:val="24"/>
          <w:szCs w:val="24"/>
          <w:lang w:val="sr-Cyrl-RS"/>
        </w:rPr>
        <w:t xml:space="preserve">, дечији базен 250 </w:t>
      </w:r>
      <w:r w:rsidRPr="00A57BB5">
        <w:rPr>
          <w:rFonts w:ascii="Times New Roman" w:hAnsi="Times New Roman" w:cs="Times New Roman"/>
          <w:sz w:val="24"/>
          <w:szCs w:val="24"/>
          <w:lang w:val="sr-Latn-RS"/>
        </w:rPr>
        <w:t>m</w:t>
      </w:r>
      <w:r w:rsidRPr="00A57BB5">
        <w:rPr>
          <w:rFonts w:ascii="Times New Roman" w:hAnsi="Times New Roman" w:cs="Times New Roman"/>
          <w:sz w:val="24"/>
          <w:szCs w:val="24"/>
          <w:vertAlign w:val="superscript"/>
          <w:lang w:val="sr-Cyrl-RS"/>
        </w:rPr>
        <w:t>2</w:t>
      </w:r>
      <w:r w:rsidRPr="00A57BB5">
        <w:rPr>
          <w:rFonts w:ascii="Times New Roman" w:hAnsi="Times New Roman" w:cs="Times New Roman"/>
          <w:sz w:val="24"/>
          <w:szCs w:val="24"/>
          <w:lang w:val="sr-Cyrl-RS"/>
        </w:rPr>
        <w:t>, аква</w:t>
      </w:r>
      <w:r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Cyrl-RS"/>
        </w:rPr>
        <w:t>парк са рекреационим базеном и тобоганом.</w:t>
      </w:r>
    </w:p>
    <w:p w:rsidR="002E7FAD" w:rsidRPr="00A57BB5" w:rsidRDefault="002E7FAD" w:rsidP="00216C60">
      <w:pPr>
        <w:spacing w:after="0" w:line="240" w:lineRule="auto"/>
        <w:jc w:val="both"/>
        <w:rPr>
          <w:rFonts w:ascii="Times New Roman" w:hAnsi="Times New Roman" w:cs="Times New Roman"/>
          <w:sz w:val="24"/>
          <w:szCs w:val="24"/>
          <w:lang w:val="sr-Latn-RS"/>
        </w:rPr>
      </w:pPr>
    </w:p>
    <w:p w:rsidR="002E7FAD" w:rsidRPr="00A57BB5" w:rsidRDefault="002E7FAD"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5.</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КУГЛАНА</w:t>
      </w:r>
    </w:p>
    <w:p w:rsidR="002E7FAD" w:rsidRPr="00A57BB5" w:rsidRDefault="002E7FAD"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Аутоматска, 4 стазe, са семафорима. Површина 400 m</w:t>
      </w:r>
      <w:r w:rsidRPr="00A57BB5">
        <w:rPr>
          <w:rFonts w:ascii="Times New Roman" w:hAnsi="Times New Roman" w:cs="Times New Roman"/>
          <w:sz w:val="24"/>
          <w:szCs w:val="24"/>
          <w:vertAlign w:val="superscript"/>
          <w:lang w:val="sr-Latn-RS"/>
        </w:rPr>
        <w:t>2</w:t>
      </w:r>
      <w:r w:rsidRPr="00A57BB5">
        <w:rPr>
          <w:rFonts w:ascii="Times New Roman" w:hAnsi="Times New Roman" w:cs="Times New Roman"/>
          <w:sz w:val="24"/>
          <w:szCs w:val="24"/>
          <w:lang w:val="sr-Latn-RS"/>
        </w:rPr>
        <w:t xml:space="preserve"> (борилиште 200 m</w:t>
      </w:r>
      <w:r w:rsidRPr="00A57BB5">
        <w:rPr>
          <w:rFonts w:ascii="Times New Roman" w:hAnsi="Times New Roman" w:cs="Times New Roman"/>
          <w:sz w:val="24"/>
          <w:szCs w:val="24"/>
          <w:vertAlign w:val="superscript"/>
          <w:lang w:val="sr-Latn-RS"/>
        </w:rPr>
        <w:t>2</w:t>
      </w:r>
      <w:r w:rsidRPr="00A57BB5">
        <w:rPr>
          <w:rFonts w:ascii="Times New Roman" w:hAnsi="Times New Roman" w:cs="Times New Roman"/>
          <w:sz w:val="24"/>
          <w:szCs w:val="24"/>
          <w:lang w:val="sr-Latn-RS"/>
        </w:rPr>
        <w:t>), Улица Девете бригаде 10</w:t>
      </w:r>
    </w:p>
    <w:p w:rsidR="002E7FAD" w:rsidRPr="00A57BB5" w:rsidRDefault="002E7FAD" w:rsidP="00216C60">
      <w:pPr>
        <w:spacing w:after="0" w:line="240" w:lineRule="auto"/>
        <w:jc w:val="both"/>
        <w:rPr>
          <w:rFonts w:ascii="Times New Roman" w:hAnsi="Times New Roman" w:cs="Times New Roman"/>
          <w:sz w:val="24"/>
          <w:szCs w:val="24"/>
          <w:lang w:val="sr-Latn-RS"/>
        </w:rPr>
      </w:pPr>
    </w:p>
    <w:p w:rsidR="002E7FAD" w:rsidRPr="00A57BB5" w:rsidRDefault="002E7FAD"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6. СТОНОТЕНИСКИ ДОМ </w:t>
      </w:r>
    </w:p>
    <w:p w:rsidR="002E7FAD" w:rsidRPr="00A57BB5" w:rsidRDefault="002E7FAD"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Савремена дворана површине 430 m</w:t>
      </w:r>
      <w:r w:rsidRPr="00A57BB5">
        <w:rPr>
          <w:rFonts w:ascii="Times New Roman" w:hAnsi="Times New Roman" w:cs="Times New Roman"/>
          <w:sz w:val="24"/>
          <w:szCs w:val="24"/>
          <w:vertAlign w:val="superscript"/>
          <w:lang w:val="sr-Latn-RS"/>
        </w:rPr>
        <w:t>2</w:t>
      </w:r>
      <w:r w:rsidRPr="00A57BB5">
        <w:rPr>
          <w:rFonts w:ascii="Times New Roman" w:hAnsi="Times New Roman" w:cs="Times New Roman"/>
          <w:sz w:val="24"/>
          <w:szCs w:val="24"/>
          <w:lang w:val="sr-Latn-RS"/>
        </w:rPr>
        <w:t xml:space="preserve"> столови марке ,,</w:t>
      </w:r>
      <w:r w:rsidRPr="00A57BB5">
        <w:rPr>
          <w:rFonts w:ascii="Times New Roman" w:hAnsi="Times New Roman" w:cs="Times New Roman"/>
          <w:noProof/>
          <w:sz w:val="24"/>
          <w:szCs w:val="24"/>
          <w:lang w:val="sr-Latn-CS"/>
        </w:rPr>
        <w:t>JOL</w:t>
      </w:r>
      <w:r w:rsidRPr="00A57BB5">
        <w:rPr>
          <w:rFonts w:ascii="Times New Roman" w:hAnsi="Times New Roman" w:cs="Times New Roman"/>
          <w:sz w:val="24"/>
          <w:szCs w:val="24"/>
          <w:lang w:val="sr-Latn-CS"/>
        </w:rPr>
        <w:t>A</w:t>
      </w:r>
      <w:r w:rsidRPr="00A57BB5">
        <w:rPr>
          <w:rFonts w:ascii="Times New Roman" w:hAnsi="Times New Roman" w:cs="Times New Roman"/>
          <w:sz w:val="24"/>
          <w:szCs w:val="24"/>
          <w:lang w:val="sr-Latn-RS"/>
        </w:rPr>
        <w:t>”. Обезбеђује све потребне услове за врхунска такмичења  и рекреацију, Ул</w:t>
      </w:r>
      <w:r w:rsidRPr="00A57BB5">
        <w:rPr>
          <w:rFonts w:ascii="Times New Roman" w:hAnsi="Times New Roman" w:cs="Times New Roman"/>
          <w:sz w:val="24"/>
          <w:szCs w:val="24"/>
          <w:lang w:val="sr-Cyrl-RS"/>
        </w:rPr>
        <w:t>ица</w:t>
      </w:r>
      <w:r w:rsidRPr="00A57BB5">
        <w:rPr>
          <w:rFonts w:ascii="Times New Roman" w:hAnsi="Times New Roman" w:cs="Times New Roman"/>
          <w:sz w:val="24"/>
          <w:szCs w:val="24"/>
          <w:lang w:val="sr-Latn-RS"/>
        </w:rPr>
        <w:t xml:space="preserve"> Бранка Миљковића</w:t>
      </w:r>
    </w:p>
    <w:p w:rsidR="002E7FAD" w:rsidRPr="00A57BB5" w:rsidRDefault="002E7FAD" w:rsidP="00216C60">
      <w:pPr>
        <w:spacing w:after="0" w:line="240" w:lineRule="auto"/>
        <w:jc w:val="both"/>
        <w:rPr>
          <w:rFonts w:ascii="Times New Roman" w:hAnsi="Times New Roman" w:cs="Times New Roman"/>
          <w:sz w:val="24"/>
          <w:szCs w:val="24"/>
          <w:lang w:val="sr-Latn-RS"/>
        </w:rPr>
      </w:pPr>
    </w:p>
    <w:p w:rsidR="002E7FAD" w:rsidRPr="00A57BB5" w:rsidRDefault="002E7FAD"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7.</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САЛА ЗА БОРИЛАЧКЕ СПОРТОВЕ</w:t>
      </w: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Дворана је намењена за тренинг боксера, кик</w:t>
      </w:r>
      <w:r w:rsidR="00EF3B7D">
        <w:rPr>
          <w:rFonts w:ascii="Times New Roman" w:hAnsi="Times New Roman" w:cs="Times New Roman"/>
          <w:sz w:val="24"/>
          <w:szCs w:val="24"/>
          <w:lang w:val="sr-Cyrl-RS"/>
        </w:rPr>
        <w:t>-</w:t>
      </w:r>
      <w:r w:rsidRPr="00A57BB5">
        <w:rPr>
          <w:rFonts w:ascii="Times New Roman" w:hAnsi="Times New Roman" w:cs="Times New Roman"/>
          <w:sz w:val="24"/>
          <w:szCs w:val="24"/>
          <w:lang w:val="sr-Latn-RS"/>
        </w:rPr>
        <w:t>боксера, теквондо и џудо. Површина дворане је 300 m</w:t>
      </w:r>
      <w:r w:rsidRPr="00A57BB5">
        <w:rPr>
          <w:rFonts w:ascii="Times New Roman" w:hAnsi="Times New Roman" w:cs="Times New Roman"/>
          <w:sz w:val="24"/>
          <w:szCs w:val="24"/>
          <w:vertAlign w:val="superscript"/>
          <w:lang w:val="sr-Latn-RS"/>
        </w:rPr>
        <w:t>2</w:t>
      </w:r>
      <w:r w:rsidRPr="00A57BB5">
        <w:rPr>
          <w:rFonts w:ascii="Times New Roman" w:hAnsi="Times New Roman" w:cs="Times New Roman"/>
          <w:sz w:val="24"/>
          <w:szCs w:val="24"/>
          <w:lang w:val="sr-Latn-RS"/>
        </w:rPr>
        <w:t>. Опремљена је справама за бокс и импровизованим рингом, та</w:t>
      </w:r>
      <w:r w:rsidR="00EF3B7D">
        <w:rPr>
          <w:rFonts w:ascii="Times New Roman" w:hAnsi="Times New Roman" w:cs="Times New Roman"/>
          <w:sz w:val="24"/>
          <w:szCs w:val="24"/>
          <w:lang w:val="sr-Latn-RS"/>
        </w:rPr>
        <w:t>тамијем за џудо, теквондо и кик</w:t>
      </w:r>
      <w:r w:rsidR="00EF3B7D">
        <w:rPr>
          <w:rFonts w:ascii="Times New Roman" w:hAnsi="Times New Roman" w:cs="Times New Roman"/>
          <w:sz w:val="24"/>
          <w:szCs w:val="24"/>
          <w:lang w:val="sr-Cyrl-RS"/>
        </w:rPr>
        <w:t>-</w:t>
      </w:r>
      <w:r w:rsidRPr="00A57BB5">
        <w:rPr>
          <w:rFonts w:ascii="Times New Roman" w:hAnsi="Times New Roman" w:cs="Times New Roman"/>
          <w:sz w:val="24"/>
          <w:szCs w:val="24"/>
          <w:lang w:val="sr-Latn-RS"/>
        </w:rPr>
        <w:t>бокс</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Ул</w:t>
      </w:r>
      <w:r w:rsidRPr="00A57BB5">
        <w:rPr>
          <w:rFonts w:ascii="Times New Roman" w:hAnsi="Times New Roman" w:cs="Times New Roman"/>
          <w:sz w:val="24"/>
          <w:szCs w:val="24"/>
          <w:lang w:val="sr-Cyrl-RS"/>
        </w:rPr>
        <w:t xml:space="preserve">ица </w:t>
      </w:r>
      <w:r w:rsidRPr="00A57BB5">
        <w:rPr>
          <w:rFonts w:ascii="Times New Roman" w:hAnsi="Times New Roman" w:cs="Times New Roman"/>
          <w:sz w:val="24"/>
          <w:szCs w:val="24"/>
          <w:lang w:val="sr-Latn-RS"/>
        </w:rPr>
        <w:t>Страхињића Бана 2а.</w:t>
      </w:r>
    </w:p>
    <w:p w:rsidR="002E7FAD" w:rsidRPr="00A57BB5" w:rsidRDefault="002E7FAD" w:rsidP="00216C60">
      <w:pPr>
        <w:spacing w:after="0" w:line="240" w:lineRule="auto"/>
        <w:jc w:val="both"/>
        <w:rPr>
          <w:rFonts w:ascii="Times New Roman" w:hAnsi="Times New Roman" w:cs="Times New Roman"/>
          <w:sz w:val="24"/>
          <w:szCs w:val="24"/>
          <w:lang w:val="sr-Cyrl-RS"/>
        </w:rPr>
      </w:pPr>
    </w:p>
    <w:p w:rsidR="002E7FAD" w:rsidRPr="00A57BB5" w:rsidRDefault="002E7FAD"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8.</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 xml:space="preserve">САЛА У ОШ </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ДУШАН РАДОВИЋ</w:t>
      </w:r>
      <w:r w:rsidRPr="00A57BB5">
        <w:rPr>
          <w:rFonts w:ascii="Times New Roman" w:hAnsi="Times New Roman" w:cs="Times New Roman"/>
          <w:sz w:val="24"/>
          <w:szCs w:val="24"/>
          <w:lang w:val="sr-Cyrl-RS"/>
        </w:rPr>
        <w:t>“</w:t>
      </w:r>
    </w:p>
    <w:p w:rsidR="002E7FAD" w:rsidRPr="00A57BB5" w:rsidRDefault="002E7FAD"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Намењена кошарци, рукомету, одбојци, малом фудбалу,</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тенису и др. спортовима површине 2.250 m</w:t>
      </w:r>
      <w:r w:rsidRPr="00A57BB5">
        <w:rPr>
          <w:rFonts w:ascii="Times New Roman" w:hAnsi="Times New Roman" w:cs="Times New Roman"/>
          <w:sz w:val="24"/>
          <w:szCs w:val="24"/>
          <w:vertAlign w:val="superscript"/>
          <w:lang w:val="sr-Latn-RS"/>
        </w:rPr>
        <w:t>2</w:t>
      </w:r>
      <w:r w:rsidRPr="00A57BB5">
        <w:rPr>
          <w:rFonts w:ascii="Times New Roman" w:hAnsi="Times New Roman" w:cs="Times New Roman"/>
          <w:sz w:val="24"/>
          <w:szCs w:val="24"/>
          <w:lang w:val="sr-Latn-RS"/>
        </w:rPr>
        <w:t xml:space="preserve"> капацитета 1</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000 гледалаца</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Ул</w:t>
      </w:r>
      <w:r w:rsidRPr="00A57BB5">
        <w:rPr>
          <w:rFonts w:ascii="Times New Roman" w:hAnsi="Times New Roman" w:cs="Times New Roman"/>
          <w:sz w:val="24"/>
          <w:szCs w:val="24"/>
          <w:lang w:val="sr-Cyrl-RS"/>
        </w:rPr>
        <w:t>ица</w:t>
      </w:r>
      <w:r w:rsidRPr="00A57BB5">
        <w:rPr>
          <w:rFonts w:ascii="Times New Roman" w:hAnsi="Times New Roman" w:cs="Times New Roman"/>
          <w:sz w:val="24"/>
          <w:szCs w:val="24"/>
          <w:lang w:val="sr-Latn-RS"/>
        </w:rPr>
        <w:t xml:space="preserve"> Ђердапска 45, Ниш</w:t>
      </w:r>
    </w:p>
    <w:p w:rsidR="002E7FAD" w:rsidRPr="00A57BB5" w:rsidRDefault="002E7FAD" w:rsidP="00216C60">
      <w:pPr>
        <w:spacing w:after="0" w:line="240" w:lineRule="auto"/>
        <w:jc w:val="both"/>
        <w:rPr>
          <w:rFonts w:ascii="Times New Roman" w:hAnsi="Times New Roman" w:cs="Times New Roman"/>
          <w:sz w:val="24"/>
          <w:szCs w:val="24"/>
          <w:lang w:val="sr-Latn-RS"/>
        </w:rPr>
      </w:pPr>
    </w:p>
    <w:p w:rsidR="002E7FAD" w:rsidRPr="00A57BB5" w:rsidRDefault="002E7FAD"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9. САЛА У ОШ </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МИРОСЛАВ АНТИЋ</w:t>
      </w:r>
      <w:r w:rsidRPr="00A57BB5">
        <w:rPr>
          <w:rFonts w:ascii="Times New Roman" w:hAnsi="Times New Roman" w:cs="Times New Roman"/>
          <w:sz w:val="24"/>
          <w:szCs w:val="24"/>
          <w:lang w:val="sr-Cyrl-RS"/>
        </w:rPr>
        <w:t>“</w:t>
      </w:r>
    </w:p>
    <w:p w:rsidR="002E7FAD" w:rsidRPr="00A57BB5" w:rsidRDefault="002E7FAD"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Намењена кошарци, рукомету, одбојци, малом фудбалу,</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тенису и др. спортовима површине 2</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650,00 m</w:t>
      </w:r>
      <w:r w:rsidRPr="00A57BB5">
        <w:rPr>
          <w:rFonts w:ascii="Times New Roman" w:hAnsi="Times New Roman" w:cs="Times New Roman"/>
          <w:sz w:val="24"/>
          <w:szCs w:val="24"/>
          <w:vertAlign w:val="superscript"/>
          <w:lang w:val="sr-Latn-RS"/>
        </w:rPr>
        <w:t>2</w:t>
      </w:r>
      <w:r w:rsidRPr="00A57BB5">
        <w:rPr>
          <w:rFonts w:ascii="Times New Roman" w:hAnsi="Times New Roman" w:cs="Times New Roman"/>
          <w:sz w:val="24"/>
          <w:szCs w:val="24"/>
          <w:lang w:val="sr-Latn-RS"/>
        </w:rPr>
        <w:t xml:space="preserve">  капацитета 1</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000 гледалаца</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Ул</w:t>
      </w:r>
      <w:r w:rsidRPr="00A57BB5">
        <w:rPr>
          <w:rFonts w:ascii="Times New Roman" w:hAnsi="Times New Roman" w:cs="Times New Roman"/>
          <w:sz w:val="24"/>
          <w:szCs w:val="24"/>
          <w:lang w:val="sr-Cyrl-RS"/>
        </w:rPr>
        <w:t>ица</w:t>
      </w:r>
      <w:r w:rsidRPr="00A57BB5">
        <w:rPr>
          <w:rFonts w:ascii="Times New Roman" w:hAnsi="Times New Roman" w:cs="Times New Roman"/>
          <w:sz w:val="24"/>
          <w:szCs w:val="24"/>
          <w:lang w:val="sr-Latn-RS"/>
        </w:rPr>
        <w:t xml:space="preserve"> Књажевачка 156</w:t>
      </w:r>
    </w:p>
    <w:p w:rsidR="002E7FAD" w:rsidRPr="00A57BB5" w:rsidRDefault="002E7FAD" w:rsidP="00216C60">
      <w:pPr>
        <w:spacing w:after="0" w:line="240" w:lineRule="auto"/>
        <w:jc w:val="both"/>
        <w:rPr>
          <w:rFonts w:ascii="Times New Roman" w:hAnsi="Times New Roman" w:cs="Times New Roman"/>
          <w:sz w:val="24"/>
          <w:szCs w:val="24"/>
          <w:lang w:val="sr-Latn-RS"/>
        </w:rPr>
      </w:pPr>
    </w:p>
    <w:p w:rsidR="002E7FAD" w:rsidRPr="00A57BB5" w:rsidRDefault="002E7FAD"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10. БАЛОН САЛА КЛИЗАЛИШТЕ</w:t>
      </w:r>
    </w:p>
    <w:p w:rsidR="002E7FAD" w:rsidRPr="00A57BB5" w:rsidRDefault="002E7FAD"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Вишенаменска балон сала за спортске игре која може да се користи зими као клизалиште</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површина 1</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200 m</w:t>
      </w:r>
      <w:r w:rsidRPr="00A57BB5">
        <w:rPr>
          <w:rFonts w:ascii="Times New Roman" w:hAnsi="Times New Roman" w:cs="Times New Roman"/>
          <w:sz w:val="24"/>
          <w:szCs w:val="24"/>
          <w:vertAlign w:val="superscript"/>
          <w:lang w:val="sr-Latn-RS"/>
        </w:rPr>
        <w:t>2</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Ул</w:t>
      </w:r>
      <w:r w:rsidRPr="00A57BB5">
        <w:rPr>
          <w:rFonts w:ascii="Times New Roman" w:hAnsi="Times New Roman" w:cs="Times New Roman"/>
          <w:sz w:val="24"/>
          <w:szCs w:val="24"/>
          <w:lang w:val="sr-Cyrl-RS"/>
        </w:rPr>
        <w:t xml:space="preserve">ица </w:t>
      </w:r>
      <w:r w:rsidRPr="00A57BB5">
        <w:rPr>
          <w:rFonts w:ascii="Times New Roman" w:hAnsi="Times New Roman" w:cs="Times New Roman"/>
          <w:sz w:val="24"/>
          <w:szCs w:val="24"/>
          <w:lang w:val="sr-Latn-RS"/>
        </w:rPr>
        <w:t>Девете бригаде 10</w:t>
      </w:r>
    </w:p>
    <w:p w:rsidR="002E7FAD" w:rsidRPr="00A57BB5" w:rsidRDefault="002E7FAD" w:rsidP="00216C60">
      <w:pPr>
        <w:spacing w:after="0" w:line="240" w:lineRule="auto"/>
        <w:jc w:val="both"/>
        <w:rPr>
          <w:rFonts w:ascii="Times New Roman" w:hAnsi="Times New Roman" w:cs="Times New Roman"/>
          <w:sz w:val="24"/>
          <w:szCs w:val="24"/>
          <w:lang w:val="sr-Latn-RS"/>
        </w:rPr>
      </w:pPr>
    </w:p>
    <w:p w:rsidR="002E7FAD" w:rsidRPr="00A57BB5" w:rsidRDefault="002E7FAD"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11. МИНИПИЧ ТЕРЕН површине 250,00 m</w:t>
      </w:r>
      <w:r w:rsidRPr="00A57BB5">
        <w:rPr>
          <w:rFonts w:ascii="Times New Roman" w:hAnsi="Times New Roman" w:cs="Times New Roman"/>
          <w:sz w:val="24"/>
          <w:szCs w:val="24"/>
          <w:vertAlign w:val="superscript"/>
          <w:lang w:val="sr-Latn-RS"/>
        </w:rPr>
        <w:t>2</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Ул</w:t>
      </w:r>
      <w:r w:rsidRPr="00A57BB5">
        <w:rPr>
          <w:rFonts w:ascii="Times New Roman" w:hAnsi="Times New Roman" w:cs="Times New Roman"/>
          <w:sz w:val="24"/>
          <w:szCs w:val="24"/>
          <w:lang w:val="sr-Cyrl-RS"/>
        </w:rPr>
        <w:t>ица</w:t>
      </w:r>
      <w:r w:rsidRPr="00A57BB5">
        <w:rPr>
          <w:rFonts w:ascii="Times New Roman" w:hAnsi="Times New Roman" w:cs="Times New Roman"/>
          <w:sz w:val="24"/>
          <w:szCs w:val="24"/>
          <w:lang w:val="sr-Latn-RS"/>
        </w:rPr>
        <w:t xml:space="preserve"> Девете бригаде 10</w:t>
      </w:r>
    </w:p>
    <w:p w:rsidR="002E7FAD" w:rsidRPr="00A57BB5" w:rsidRDefault="002E7FAD" w:rsidP="00216C60">
      <w:pPr>
        <w:spacing w:after="0" w:line="240" w:lineRule="auto"/>
        <w:jc w:val="both"/>
        <w:rPr>
          <w:rFonts w:ascii="Times New Roman" w:hAnsi="Times New Roman" w:cs="Times New Roman"/>
          <w:sz w:val="24"/>
          <w:szCs w:val="24"/>
          <w:lang w:val="sr-Latn-RS"/>
        </w:rPr>
      </w:pPr>
    </w:p>
    <w:p w:rsidR="002E7FAD" w:rsidRPr="00A57BB5" w:rsidRDefault="002E7FAD"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12. ПОМОЋНИ ФУДБАЛСКИ ТЕРЕН СА ПРИРОДНОМ ТРАВОМ површине 4</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500 m</w:t>
      </w:r>
      <w:r w:rsidRPr="00A57BB5">
        <w:rPr>
          <w:rFonts w:ascii="Times New Roman" w:hAnsi="Times New Roman" w:cs="Times New Roman"/>
          <w:sz w:val="24"/>
          <w:szCs w:val="24"/>
          <w:vertAlign w:val="superscript"/>
          <w:lang w:val="sr-Latn-RS"/>
        </w:rPr>
        <w:t>2</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Ул</w:t>
      </w:r>
      <w:r w:rsidRPr="00A57BB5">
        <w:rPr>
          <w:rFonts w:ascii="Times New Roman" w:hAnsi="Times New Roman" w:cs="Times New Roman"/>
          <w:sz w:val="24"/>
          <w:szCs w:val="24"/>
          <w:lang w:val="sr-Cyrl-RS"/>
        </w:rPr>
        <w:t>ица</w:t>
      </w:r>
      <w:r w:rsidRPr="00A57BB5">
        <w:rPr>
          <w:rFonts w:ascii="Times New Roman" w:hAnsi="Times New Roman" w:cs="Times New Roman"/>
          <w:sz w:val="24"/>
          <w:szCs w:val="24"/>
          <w:lang w:val="sr-Latn-RS"/>
        </w:rPr>
        <w:t xml:space="preserve"> Девете бригаде 10</w:t>
      </w:r>
    </w:p>
    <w:p w:rsidR="002E7FAD" w:rsidRPr="00A57BB5" w:rsidRDefault="002E7FAD" w:rsidP="00216C60">
      <w:pPr>
        <w:spacing w:after="0" w:line="240" w:lineRule="auto"/>
        <w:jc w:val="both"/>
        <w:rPr>
          <w:rFonts w:ascii="Times New Roman" w:hAnsi="Times New Roman" w:cs="Times New Roman"/>
          <w:sz w:val="24"/>
          <w:szCs w:val="24"/>
          <w:lang w:val="sr-Cyrl-RS"/>
        </w:rPr>
      </w:pPr>
    </w:p>
    <w:p w:rsidR="002E7FAD" w:rsidRPr="00A57BB5" w:rsidRDefault="002E7FAD"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13. ПОМОЋНИ ФУДБАЛСКИ ТЕРЕН СА ВЕШТАЧКОМ ТРАВОМ површине 5</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000 m</w:t>
      </w:r>
      <w:r w:rsidRPr="00A57BB5">
        <w:rPr>
          <w:rFonts w:ascii="Times New Roman" w:hAnsi="Times New Roman" w:cs="Times New Roman"/>
          <w:sz w:val="24"/>
          <w:szCs w:val="24"/>
          <w:vertAlign w:val="superscript"/>
          <w:lang w:val="sr-Latn-RS"/>
        </w:rPr>
        <w:t>2</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Ул</w:t>
      </w:r>
      <w:r w:rsidRPr="00A57BB5">
        <w:rPr>
          <w:rFonts w:ascii="Times New Roman" w:hAnsi="Times New Roman" w:cs="Times New Roman"/>
          <w:sz w:val="24"/>
          <w:szCs w:val="24"/>
          <w:lang w:val="sr-Cyrl-RS"/>
        </w:rPr>
        <w:t>ица</w:t>
      </w:r>
      <w:r w:rsidRPr="00A57BB5">
        <w:rPr>
          <w:rFonts w:ascii="Times New Roman" w:hAnsi="Times New Roman" w:cs="Times New Roman"/>
          <w:sz w:val="24"/>
          <w:szCs w:val="24"/>
          <w:lang w:val="sr-Latn-RS"/>
        </w:rPr>
        <w:t xml:space="preserve"> Девете бригаде 10</w:t>
      </w:r>
    </w:p>
    <w:p w:rsidR="002E7FAD" w:rsidRPr="00A57BB5" w:rsidRDefault="002E7FAD" w:rsidP="00216C60">
      <w:pPr>
        <w:spacing w:after="0" w:line="240" w:lineRule="auto"/>
        <w:jc w:val="both"/>
        <w:rPr>
          <w:rFonts w:ascii="Times New Roman" w:hAnsi="Times New Roman" w:cs="Times New Roman"/>
          <w:sz w:val="24"/>
          <w:szCs w:val="24"/>
          <w:lang w:val="sr-Latn-RS"/>
        </w:rPr>
      </w:pPr>
    </w:p>
    <w:p w:rsidR="002E7FAD" w:rsidRPr="00A57BB5" w:rsidRDefault="002E7FAD"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14.</w:t>
      </w:r>
      <w:r w:rsidRPr="00A57BB5">
        <w:rPr>
          <w:rFonts w:ascii="Times New Roman" w:hAnsi="Times New Roman" w:cs="Times New Roman"/>
          <w:sz w:val="24"/>
          <w:szCs w:val="24"/>
          <w:lang w:val="sr-Cyrl-RS"/>
        </w:rPr>
        <w:t xml:space="preserve"> </w:t>
      </w:r>
      <w:r w:rsidR="00383536" w:rsidRPr="00A57BB5">
        <w:rPr>
          <w:rFonts w:ascii="Times New Roman" w:hAnsi="Times New Roman" w:cs="Times New Roman"/>
          <w:sz w:val="24"/>
          <w:szCs w:val="24"/>
          <w:lang w:val="sr-Latn-RS"/>
        </w:rPr>
        <w:t>СПОРТСКИ ХОТЕЛ</w:t>
      </w:r>
      <w:r w:rsidRPr="00A57BB5">
        <w:rPr>
          <w:rFonts w:ascii="Times New Roman" w:hAnsi="Times New Roman" w:cs="Times New Roman"/>
          <w:sz w:val="24"/>
          <w:szCs w:val="24"/>
          <w:lang w:val="sr-Latn-RS"/>
        </w:rPr>
        <w:t>, простор површине 1</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344</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m</w:t>
      </w:r>
      <w:r w:rsidRPr="00A57BB5">
        <w:rPr>
          <w:rFonts w:ascii="Times New Roman" w:hAnsi="Times New Roman" w:cs="Times New Roman"/>
          <w:sz w:val="24"/>
          <w:szCs w:val="24"/>
          <w:vertAlign w:val="superscript"/>
          <w:lang w:val="sr-Latn-RS"/>
        </w:rPr>
        <w:t>2</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Ул</w:t>
      </w:r>
      <w:r w:rsidRPr="00A57BB5">
        <w:rPr>
          <w:rFonts w:ascii="Times New Roman" w:hAnsi="Times New Roman" w:cs="Times New Roman"/>
          <w:sz w:val="24"/>
          <w:szCs w:val="24"/>
          <w:lang w:val="sr-Cyrl-RS"/>
        </w:rPr>
        <w:t>ица</w:t>
      </w:r>
      <w:r w:rsidRPr="00A57BB5">
        <w:rPr>
          <w:rFonts w:ascii="Times New Roman" w:hAnsi="Times New Roman" w:cs="Times New Roman"/>
          <w:sz w:val="24"/>
          <w:szCs w:val="24"/>
          <w:lang w:val="sr-Latn-RS"/>
        </w:rPr>
        <w:t xml:space="preserve"> Девете бригаде 10. </w:t>
      </w:r>
    </w:p>
    <w:p w:rsidR="002E7FAD" w:rsidRPr="00A57BB5" w:rsidRDefault="002E7FAD" w:rsidP="00216C60">
      <w:pPr>
        <w:spacing w:after="0" w:line="240" w:lineRule="auto"/>
        <w:jc w:val="both"/>
        <w:rPr>
          <w:rFonts w:ascii="Times New Roman" w:hAnsi="Times New Roman" w:cs="Times New Roman"/>
          <w:sz w:val="24"/>
          <w:szCs w:val="24"/>
          <w:lang w:val="sr-Latn-RS"/>
        </w:rPr>
      </w:pPr>
    </w:p>
    <w:p w:rsidR="002E7FAD" w:rsidRPr="00EF3B7D" w:rsidRDefault="002E7FAD"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 xml:space="preserve">СПОРТСКИ ТЕРЕНИ ИЗВАН СПОРТСКОГ ЦЕНТРА </w:t>
      </w:r>
      <w:r w:rsidR="00EF3B7D">
        <w:rPr>
          <w:rFonts w:ascii="Times New Roman" w:hAnsi="Times New Roman" w:cs="Times New Roman"/>
          <w:sz w:val="24"/>
          <w:szCs w:val="24"/>
          <w:lang w:val="sr-Cyrl-RS"/>
        </w:rPr>
        <w:t>„</w:t>
      </w:r>
      <w:r w:rsidRPr="00A57BB5">
        <w:rPr>
          <w:rFonts w:ascii="Times New Roman" w:hAnsi="Times New Roman" w:cs="Times New Roman"/>
          <w:sz w:val="24"/>
          <w:szCs w:val="24"/>
          <w:lang w:val="sr-Latn-RS"/>
        </w:rPr>
        <w:t>ЧАИР</w:t>
      </w:r>
      <w:r w:rsidR="00EF3B7D">
        <w:rPr>
          <w:rFonts w:ascii="Times New Roman" w:hAnsi="Times New Roman" w:cs="Times New Roman"/>
          <w:sz w:val="24"/>
          <w:szCs w:val="24"/>
          <w:lang w:val="sr-Cyrl-RS"/>
        </w:rPr>
        <w:t>“</w:t>
      </w:r>
    </w:p>
    <w:p w:rsidR="002E7FAD" w:rsidRPr="00A57BB5" w:rsidRDefault="002E7FAD" w:rsidP="00216C60">
      <w:pPr>
        <w:spacing w:after="0" w:line="240" w:lineRule="auto"/>
        <w:jc w:val="both"/>
        <w:rPr>
          <w:rFonts w:ascii="Times New Roman" w:hAnsi="Times New Roman" w:cs="Times New Roman"/>
          <w:sz w:val="24"/>
          <w:szCs w:val="24"/>
          <w:lang w:val="sr-Cyrl-RS"/>
        </w:rPr>
      </w:pPr>
    </w:p>
    <w:p w:rsidR="002E7FAD" w:rsidRPr="00A57BB5" w:rsidRDefault="002E7FAD"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ГРАДСКА ОПШТИНА МЕДИЈАНА</w:t>
      </w:r>
    </w:p>
    <w:p w:rsidR="002E7FAD" w:rsidRPr="00A57BB5" w:rsidRDefault="002E7FAD"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 </w:t>
      </w:r>
    </w:p>
    <w:p w:rsidR="002E7FAD" w:rsidRPr="00A57BB5" w:rsidRDefault="002E7FAD"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Фудбалски терен ФК „Железничар“</w:t>
      </w:r>
      <w:r w:rsidRPr="00A57BB5">
        <w:rPr>
          <w:rFonts w:ascii="Times New Roman" w:hAnsi="Times New Roman" w:cs="Times New Roman"/>
          <w:sz w:val="24"/>
          <w:szCs w:val="24"/>
          <w:lang w:val="sr-Cyrl-RS"/>
        </w:rPr>
        <w:t>,</w:t>
      </w:r>
    </w:p>
    <w:p w:rsidR="002E7FAD" w:rsidRPr="00A57BB5" w:rsidRDefault="002E7FAD"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 xml:space="preserve">Тениски терени Тенис клуба </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Костић</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Чаирска бб</w:t>
      </w:r>
      <w:r w:rsidRPr="00A57BB5">
        <w:rPr>
          <w:rFonts w:ascii="Times New Roman" w:hAnsi="Times New Roman" w:cs="Times New Roman"/>
          <w:sz w:val="24"/>
          <w:szCs w:val="24"/>
          <w:lang w:val="sr-Cyrl-RS"/>
        </w:rPr>
        <w:t>,</w:t>
      </w:r>
    </w:p>
    <w:p w:rsidR="002E7FAD" w:rsidRPr="00A57BB5" w:rsidRDefault="004C7C69"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Тениски терени </w:t>
      </w:r>
      <w:r>
        <w:rPr>
          <w:rFonts w:ascii="Times New Roman" w:hAnsi="Times New Roman" w:cs="Times New Roman"/>
          <w:sz w:val="24"/>
          <w:szCs w:val="24"/>
          <w:lang w:val="sr-Cyrl-RS"/>
        </w:rPr>
        <w:t>Т</w:t>
      </w:r>
      <w:r w:rsidR="002E7FAD" w:rsidRPr="00A57BB5">
        <w:rPr>
          <w:rFonts w:ascii="Times New Roman" w:hAnsi="Times New Roman" w:cs="Times New Roman"/>
          <w:sz w:val="24"/>
          <w:szCs w:val="24"/>
          <w:lang w:val="sr-Latn-RS"/>
        </w:rPr>
        <w:t xml:space="preserve">ениског клуба </w:t>
      </w:r>
      <w:r w:rsidR="002E7FAD" w:rsidRPr="00A57BB5">
        <w:rPr>
          <w:rFonts w:ascii="Times New Roman" w:hAnsi="Times New Roman" w:cs="Times New Roman"/>
          <w:sz w:val="24"/>
          <w:szCs w:val="24"/>
          <w:lang w:val="sr-Cyrl-RS"/>
        </w:rPr>
        <w:t>„</w:t>
      </w:r>
      <w:r w:rsidR="002E7FAD" w:rsidRPr="00A57BB5">
        <w:rPr>
          <w:rFonts w:ascii="Times New Roman" w:hAnsi="Times New Roman" w:cs="Times New Roman"/>
          <w:sz w:val="24"/>
          <w:szCs w:val="24"/>
          <w:lang w:val="sr-Latn-RS"/>
        </w:rPr>
        <w:t>Раднички</w:t>
      </w:r>
      <w:r w:rsidR="002E7FAD" w:rsidRPr="00A57BB5">
        <w:rPr>
          <w:rFonts w:ascii="Times New Roman" w:hAnsi="Times New Roman" w:cs="Times New Roman"/>
          <w:sz w:val="24"/>
          <w:szCs w:val="24"/>
          <w:lang w:val="sr-Cyrl-RS"/>
        </w:rPr>
        <w:t>“</w:t>
      </w:r>
      <w:r w:rsidR="002E7FAD" w:rsidRPr="00A57BB5">
        <w:rPr>
          <w:rFonts w:ascii="Times New Roman" w:hAnsi="Times New Roman" w:cs="Times New Roman"/>
          <w:sz w:val="24"/>
          <w:szCs w:val="24"/>
          <w:lang w:val="sr-Latn-RS"/>
        </w:rPr>
        <w:t>, Јадранска бб</w:t>
      </w:r>
      <w:r w:rsidR="002E7FAD" w:rsidRPr="00A57BB5">
        <w:rPr>
          <w:rFonts w:ascii="Times New Roman" w:hAnsi="Times New Roman" w:cs="Times New Roman"/>
          <w:sz w:val="24"/>
          <w:szCs w:val="24"/>
          <w:lang w:val="sr-Cyrl-RS"/>
        </w:rPr>
        <w:t>,</w:t>
      </w:r>
    </w:p>
    <w:p w:rsidR="002E7FAD" w:rsidRPr="00A57BB5" w:rsidRDefault="002E7FAD"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Тениски терени Криве ливаде</w:t>
      </w:r>
      <w:r w:rsidRPr="00A57BB5">
        <w:rPr>
          <w:rFonts w:ascii="Times New Roman" w:hAnsi="Times New Roman" w:cs="Times New Roman"/>
          <w:sz w:val="24"/>
          <w:szCs w:val="24"/>
          <w:lang w:val="sr-Cyrl-RS"/>
        </w:rPr>
        <w:t>,</w:t>
      </w:r>
    </w:p>
    <w:p w:rsidR="002E7FAD" w:rsidRPr="00A57BB5" w:rsidRDefault="002E7FAD" w:rsidP="00216C60">
      <w:pPr>
        <w:spacing w:after="0" w:line="240" w:lineRule="auto"/>
        <w:ind w:left="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Затворена вишенаменска спортска сала „Шивара“ (Војска Србије)</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Ул</w:t>
      </w:r>
      <w:r w:rsidRPr="00A57BB5">
        <w:rPr>
          <w:rFonts w:ascii="Times New Roman" w:hAnsi="Times New Roman" w:cs="Times New Roman"/>
          <w:sz w:val="24"/>
          <w:szCs w:val="24"/>
          <w:lang w:val="sr-Cyrl-RS"/>
        </w:rPr>
        <w:t>ица</w:t>
      </w:r>
      <w:r w:rsidRPr="00A57BB5">
        <w:rPr>
          <w:rFonts w:ascii="Times New Roman" w:hAnsi="Times New Roman" w:cs="Times New Roman"/>
          <w:sz w:val="24"/>
          <w:szCs w:val="24"/>
          <w:lang w:val="sr-Latn-RS"/>
        </w:rPr>
        <w:t xml:space="preserve"> Ген</w:t>
      </w:r>
      <w:r w:rsidRPr="00A57BB5">
        <w:rPr>
          <w:rFonts w:ascii="Times New Roman" w:hAnsi="Times New Roman" w:cs="Times New Roman"/>
          <w:sz w:val="24"/>
          <w:szCs w:val="24"/>
          <w:lang w:val="sr-Cyrl-RS"/>
        </w:rPr>
        <w:t>ерала</w:t>
      </w:r>
      <w:r w:rsidRPr="00A57BB5">
        <w:rPr>
          <w:rFonts w:ascii="Times New Roman" w:hAnsi="Times New Roman" w:cs="Times New Roman"/>
          <w:sz w:val="24"/>
          <w:szCs w:val="24"/>
          <w:lang w:val="sr-Latn-RS"/>
        </w:rPr>
        <w:t xml:space="preserve"> М</w:t>
      </w:r>
      <w:r w:rsidRPr="00A57BB5">
        <w:rPr>
          <w:rFonts w:ascii="Times New Roman" w:hAnsi="Times New Roman" w:cs="Times New Roman"/>
          <w:sz w:val="24"/>
          <w:szCs w:val="24"/>
          <w:lang w:val="sr-Cyrl-RS"/>
        </w:rPr>
        <w:t xml:space="preserve">илојка </w:t>
      </w:r>
      <w:r w:rsidRPr="00A57BB5">
        <w:rPr>
          <w:rFonts w:ascii="Times New Roman" w:hAnsi="Times New Roman" w:cs="Times New Roman"/>
          <w:sz w:val="24"/>
          <w:szCs w:val="24"/>
          <w:lang w:val="sr-Latn-RS"/>
        </w:rPr>
        <w:t>Лешјанина</w:t>
      </w:r>
      <w:r w:rsidRPr="00A57BB5">
        <w:rPr>
          <w:rFonts w:ascii="Times New Roman" w:hAnsi="Times New Roman" w:cs="Times New Roman"/>
          <w:sz w:val="24"/>
          <w:szCs w:val="24"/>
          <w:lang w:val="sr-Cyrl-RS"/>
        </w:rPr>
        <w:t>,</w:t>
      </w:r>
    </w:p>
    <w:p w:rsidR="002E7FAD" w:rsidRPr="00A57BB5" w:rsidRDefault="002E7FAD"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Гимнастичка сала ГК „Ниш“</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Ул</w:t>
      </w:r>
      <w:r w:rsidRPr="00A57BB5">
        <w:rPr>
          <w:rFonts w:ascii="Times New Roman" w:hAnsi="Times New Roman" w:cs="Times New Roman"/>
          <w:sz w:val="24"/>
          <w:szCs w:val="24"/>
          <w:lang w:val="sr-Cyrl-RS"/>
        </w:rPr>
        <w:t>ица</w:t>
      </w:r>
      <w:r w:rsidRPr="00A57BB5">
        <w:rPr>
          <w:rFonts w:ascii="Times New Roman" w:hAnsi="Times New Roman" w:cs="Times New Roman"/>
          <w:sz w:val="24"/>
          <w:szCs w:val="24"/>
          <w:lang w:val="sr-Latn-RS"/>
        </w:rPr>
        <w:t xml:space="preserve"> Ген</w:t>
      </w:r>
      <w:r w:rsidRPr="00A57BB5">
        <w:rPr>
          <w:rFonts w:ascii="Times New Roman" w:hAnsi="Times New Roman" w:cs="Times New Roman"/>
          <w:sz w:val="24"/>
          <w:szCs w:val="24"/>
          <w:lang w:val="sr-Cyrl-RS"/>
        </w:rPr>
        <w:t>ерала</w:t>
      </w:r>
      <w:r w:rsidRPr="00A57BB5">
        <w:rPr>
          <w:rFonts w:ascii="Times New Roman" w:hAnsi="Times New Roman" w:cs="Times New Roman"/>
          <w:sz w:val="24"/>
          <w:szCs w:val="24"/>
          <w:lang w:val="sr-Latn-RS"/>
        </w:rPr>
        <w:t xml:space="preserve"> М</w:t>
      </w:r>
      <w:r w:rsidRPr="00A57BB5">
        <w:rPr>
          <w:rFonts w:ascii="Times New Roman" w:hAnsi="Times New Roman" w:cs="Times New Roman"/>
          <w:sz w:val="24"/>
          <w:szCs w:val="24"/>
          <w:lang w:val="sr-Cyrl-RS"/>
        </w:rPr>
        <w:t xml:space="preserve">илојка </w:t>
      </w:r>
      <w:r w:rsidRPr="00A57BB5">
        <w:rPr>
          <w:rFonts w:ascii="Times New Roman" w:hAnsi="Times New Roman" w:cs="Times New Roman"/>
          <w:sz w:val="24"/>
          <w:szCs w:val="24"/>
          <w:lang w:val="sr-Latn-RS"/>
        </w:rPr>
        <w:t>Лешјанина</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49а,</w:t>
      </w:r>
    </w:p>
    <w:p w:rsidR="002E7FAD" w:rsidRPr="00A57BB5" w:rsidRDefault="002E7FAD"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Гимнастичка сала „Шивара“ (Војска Србије)</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Ул</w:t>
      </w:r>
      <w:r w:rsidRPr="00A57BB5">
        <w:rPr>
          <w:rFonts w:ascii="Times New Roman" w:hAnsi="Times New Roman" w:cs="Times New Roman"/>
          <w:sz w:val="24"/>
          <w:szCs w:val="24"/>
          <w:lang w:val="sr-Cyrl-RS"/>
        </w:rPr>
        <w:t>ица</w:t>
      </w:r>
      <w:r w:rsidRPr="00A57BB5">
        <w:rPr>
          <w:rFonts w:ascii="Times New Roman" w:hAnsi="Times New Roman" w:cs="Times New Roman"/>
          <w:sz w:val="24"/>
          <w:szCs w:val="24"/>
          <w:lang w:val="sr-Latn-RS"/>
        </w:rPr>
        <w:t xml:space="preserve"> Ген</w:t>
      </w:r>
      <w:r w:rsidRPr="00A57BB5">
        <w:rPr>
          <w:rFonts w:ascii="Times New Roman" w:hAnsi="Times New Roman" w:cs="Times New Roman"/>
          <w:sz w:val="24"/>
          <w:szCs w:val="24"/>
          <w:lang w:val="sr-Cyrl-RS"/>
        </w:rPr>
        <w:t>ерала</w:t>
      </w:r>
      <w:r w:rsidRPr="00A57BB5">
        <w:rPr>
          <w:rFonts w:ascii="Times New Roman" w:hAnsi="Times New Roman" w:cs="Times New Roman"/>
          <w:sz w:val="24"/>
          <w:szCs w:val="24"/>
          <w:lang w:val="sr-Latn-RS"/>
        </w:rPr>
        <w:t xml:space="preserve"> М</w:t>
      </w:r>
      <w:r w:rsidRPr="00A57BB5">
        <w:rPr>
          <w:rFonts w:ascii="Times New Roman" w:hAnsi="Times New Roman" w:cs="Times New Roman"/>
          <w:sz w:val="24"/>
          <w:szCs w:val="24"/>
          <w:lang w:val="sr-Cyrl-RS"/>
        </w:rPr>
        <w:t xml:space="preserve">илојка </w:t>
      </w:r>
      <w:r w:rsidRPr="00A57BB5">
        <w:rPr>
          <w:rFonts w:ascii="Times New Roman" w:hAnsi="Times New Roman" w:cs="Times New Roman"/>
          <w:sz w:val="24"/>
          <w:szCs w:val="24"/>
          <w:lang w:val="sr-Latn-RS"/>
        </w:rPr>
        <w:t xml:space="preserve">Лешјанина,  </w:t>
      </w: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Вештачка стена П.А.Е.К.</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Булевар Зорана Ђинђића,</w:t>
      </w: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Отворени спортски центар ОШ „Душан Радовић“ , Ул. Ђердапска 45, Ниш.</w:t>
      </w:r>
    </w:p>
    <w:p w:rsidR="002E7FAD" w:rsidRPr="00A57BB5" w:rsidRDefault="002E7FAD" w:rsidP="00216C60">
      <w:pPr>
        <w:spacing w:after="0" w:line="240" w:lineRule="auto"/>
        <w:jc w:val="both"/>
        <w:rPr>
          <w:rFonts w:ascii="Times New Roman" w:hAnsi="Times New Roman" w:cs="Times New Roman"/>
          <w:sz w:val="24"/>
          <w:szCs w:val="24"/>
          <w:lang w:val="sr-Latn-RS"/>
        </w:rPr>
      </w:pPr>
    </w:p>
    <w:p w:rsidR="002E7FAD" w:rsidRPr="00A57BB5" w:rsidRDefault="002E7FAD" w:rsidP="00216C60">
      <w:pPr>
        <w:spacing w:after="0" w:line="240" w:lineRule="auto"/>
        <w:jc w:val="both"/>
        <w:rPr>
          <w:rFonts w:ascii="Times New Roman" w:hAnsi="Times New Roman" w:cs="Times New Roman"/>
          <w:b/>
          <w:sz w:val="24"/>
          <w:szCs w:val="24"/>
          <w:lang w:val="sr-Cyrl-RS"/>
        </w:rPr>
      </w:pPr>
      <w:r w:rsidRPr="00A57BB5">
        <w:rPr>
          <w:rFonts w:ascii="Times New Roman" w:hAnsi="Times New Roman" w:cs="Times New Roman"/>
          <w:b/>
          <w:sz w:val="24"/>
          <w:szCs w:val="24"/>
          <w:lang w:val="sr-Latn-RS"/>
        </w:rPr>
        <w:t>Атлетске стазе и атлетска борилишта</w:t>
      </w:r>
    </w:p>
    <w:p w:rsidR="002E7FAD" w:rsidRPr="00A57BB5" w:rsidRDefault="002E7FAD" w:rsidP="00216C60">
      <w:pPr>
        <w:spacing w:after="0" w:line="240" w:lineRule="auto"/>
        <w:jc w:val="both"/>
        <w:rPr>
          <w:rFonts w:ascii="Times New Roman" w:hAnsi="Times New Roman" w:cs="Times New Roman"/>
          <w:sz w:val="24"/>
          <w:szCs w:val="24"/>
          <w:lang w:val="sr-Cyrl-RS"/>
        </w:rPr>
      </w:pP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Атлетска тартан стаза Стадион </w:t>
      </w:r>
      <w:r w:rsidR="00EF3B7D">
        <w:rPr>
          <w:rFonts w:ascii="Times New Roman" w:hAnsi="Times New Roman" w:cs="Times New Roman"/>
          <w:sz w:val="24"/>
          <w:szCs w:val="24"/>
          <w:lang w:val="sr-Cyrl-RS"/>
        </w:rPr>
        <w:t>„</w:t>
      </w:r>
      <w:r w:rsidRPr="00A57BB5">
        <w:rPr>
          <w:rFonts w:ascii="Times New Roman" w:hAnsi="Times New Roman" w:cs="Times New Roman"/>
          <w:sz w:val="24"/>
          <w:szCs w:val="24"/>
          <w:lang w:val="sr-Latn-RS"/>
        </w:rPr>
        <w:t>Чаир</w:t>
      </w:r>
      <w:r w:rsidR="00EF3B7D">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Cyrl-RS"/>
        </w:rPr>
        <w:t>У</w:t>
      </w:r>
      <w:r w:rsidRPr="00A57BB5">
        <w:rPr>
          <w:rFonts w:ascii="Times New Roman" w:hAnsi="Times New Roman" w:cs="Times New Roman"/>
          <w:sz w:val="24"/>
          <w:szCs w:val="24"/>
          <w:lang w:val="sr-Latn-RS"/>
        </w:rPr>
        <w:t>л</w:t>
      </w:r>
      <w:r w:rsidRPr="00A57BB5">
        <w:rPr>
          <w:rFonts w:ascii="Times New Roman" w:hAnsi="Times New Roman" w:cs="Times New Roman"/>
          <w:sz w:val="24"/>
          <w:szCs w:val="24"/>
          <w:lang w:val="sr-Cyrl-RS"/>
        </w:rPr>
        <w:t>ица</w:t>
      </w:r>
      <w:r w:rsidRPr="00A57BB5">
        <w:rPr>
          <w:rFonts w:ascii="Times New Roman" w:hAnsi="Times New Roman" w:cs="Times New Roman"/>
          <w:sz w:val="24"/>
          <w:szCs w:val="24"/>
          <w:lang w:val="sr-Latn-RS"/>
        </w:rPr>
        <w:t xml:space="preserve"> Девете бригаде 10,</w:t>
      </w: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Атлетска тартан стаза ОШ </w:t>
      </w:r>
      <w:r w:rsidR="004C7C69">
        <w:rPr>
          <w:rFonts w:ascii="Times New Roman" w:hAnsi="Times New Roman" w:cs="Times New Roman"/>
          <w:sz w:val="24"/>
          <w:szCs w:val="24"/>
          <w:lang w:val="sr-Cyrl-RS"/>
        </w:rPr>
        <w:t>„</w:t>
      </w:r>
      <w:r w:rsidRPr="00A57BB5">
        <w:rPr>
          <w:rFonts w:ascii="Times New Roman" w:hAnsi="Times New Roman" w:cs="Times New Roman"/>
          <w:sz w:val="24"/>
          <w:szCs w:val="24"/>
          <w:lang w:val="sr-Latn-RS"/>
        </w:rPr>
        <w:t>Душан Радовић</w:t>
      </w:r>
      <w:r w:rsidR="004C7C69">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Cyrl-RS"/>
        </w:rPr>
        <w:t>У</w:t>
      </w:r>
      <w:r w:rsidRPr="00A57BB5">
        <w:rPr>
          <w:rFonts w:ascii="Times New Roman" w:hAnsi="Times New Roman" w:cs="Times New Roman"/>
          <w:sz w:val="24"/>
          <w:szCs w:val="24"/>
          <w:lang w:val="sr-Latn-RS"/>
        </w:rPr>
        <w:t>л</w:t>
      </w:r>
      <w:r w:rsidRPr="00A57BB5">
        <w:rPr>
          <w:rFonts w:ascii="Times New Roman" w:hAnsi="Times New Roman" w:cs="Times New Roman"/>
          <w:sz w:val="24"/>
          <w:szCs w:val="24"/>
          <w:lang w:val="sr-Cyrl-RS"/>
        </w:rPr>
        <w:t>ица</w:t>
      </w:r>
      <w:r w:rsidRPr="00A57BB5">
        <w:rPr>
          <w:rFonts w:ascii="Times New Roman" w:hAnsi="Times New Roman" w:cs="Times New Roman"/>
          <w:sz w:val="24"/>
          <w:szCs w:val="24"/>
          <w:lang w:val="sr-Latn-RS"/>
        </w:rPr>
        <w:t xml:space="preserve"> Ђердапска 45, Ниш.</w:t>
      </w:r>
    </w:p>
    <w:p w:rsidR="002E7FAD" w:rsidRPr="00A57BB5" w:rsidRDefault="002E7FAD" w:rsidP="00216C60">
      <w:pPr>
        <w:spacing w:after="0" w:line="240" w:lineRule="auto"/>
        <w:jc w:val="both"/>
        <w:rPr>
          <w:rFonts w:ascii="Times New Roman" w:hAnsi="Times New Roman" w:cs="Times New Roman"/>
          <w:sz w:val="24"/>
          <w:szCs w:val="24"/>
          <w:lang w:val="sr-Latn-RS"/>
        </w:rPr>
      </w:pPr>
    </w:p>
    <w:p w:rsidR="002E7FAD" w:rsidRPr="00A57BB5" w:rsidRDefault="002E7FAD" w:rsidP="00216C60">
      <w:pPr>
        <w:spacing w:after="0" w:line="240" w:lineRule="auto"/>
        <w:jc w:val="both"/>
        <w:rPr>
          <w:rFonts w:ascii="Times New Roman" w:hAnsi="Times New Roman" w:cs="Times New Roman"/>
          <w:b/>
          <w:sz w:val="24"/>
          <w:szCs w:val="24"/>
          <w:lang w:val="sr-Cyrl-RS"/>
        </w:rPr>
      </w:pPr>
      <w:r w:rsidRPr="00A57BB5">
        <w:rPr>
          <w:rFonts w:ascii="Times New Roman" w:hAnsi="Times New Roman" w:cs="Times New Roman"/>
          <w:b/>
          <w:sz w:val="24"/>
          <w:szCs w:val="24"/>
          <w:lang w:val="sr-Latn-RS"/>
        </w:rPr>
        <w:t>Панорамски пут</w:t>
      </w:r>
    </w:p>
    <w:p w:rsidR="002E7FAD" w:rsidRPr="00A57BB5" w:rsidRDefault="002E7FAD" w:rsidP="00216C60">
      <w:pPr>
        <w:spacing w:after="0" w:line="240" w:lineRule="auto"/>
        <w:jc w:val="both"/>
        <w:rPr>
          <w:rFonts w:ascii="Times New Roman" w:hAnsi="Times New Roman" w:cs="Times New Roman"/>
          <w:sz w:val="24"/>
          <w:szCs w:val="24"/>
          <w:lang w:val="sr-Cyrl-RS"/>
        </w:rPr>
      </w:pP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Нишка трансверзала, дужина пута: 135 km, КТ1 – Нишка тврђава (208 m нм), КТ2 – Велика Тумба (903 m нм), КТ3 – Коритник (650 m нм), КТ4 – Мосор (984 m нм), КТ5 – Соколов камен (1.523 m нм), КТ6 – Трем (1.809 m нм), КТ7 – Пасарела (1.523 m нм), КТ8 – Дивна Горица (1.389 m нм), КТ9 – Зелени врх (1.334 m нм), КТ10 – Плеш (1.267 m нм), КТ11 – Градац (1.062 m нм), КТ12 – Калафат (838 m нм), КТ13 Каменички вис (800 m нм).</w:t>
      </w:r>
    </w:p>
    <w:p w:rsidR="002E7FAD" w:rsidRPr="00A57BB5" w:rsidRDefault="002E7FAD" w:rsidP="00216C60">
      <w:pPr>
        <w:spacing w:after="0" w:line="240" w:lineRule="auto"/>
        <w:jc w:val="both"/>
        <w:rPr>
          <w:rFonts w:ascii="Times New Roman" w:hAnsi="Times New Roman" w:cs="Times New Roman"/>
          <w:sz w:val="24"/>
          <w:szCs w:val="24"/>
          <w:lang w:val="sr-Latn-RS"/>
        </w:rPr>
      </w:pPr>
    </w:p>
    <w:p w:rsidR="002E7FAD" w:rsidRPr="004C7C69" w:rsidRDefault="002E7FAD" w:rsidP="00216C60">
      <w:pPr>
        <w:spacing w:after="0" w:line="240" w:lineRule="auto"/>
        <w:jc w:val="both"/>
        <w:rPr>
          <w:rFonts w:ascii="Times New Roman" w:hAnsi="Times New Roman" w:cs="Times New Roman"/>
          <w:b/>
          <w:sz w:val="24"/>
          <w:szCs w:val="24"/>
          <w:lang w:val="sr-Cyrl-RS"/>
        </w:rPr>
      </w:pPr>
      <w:r w:rsidRPr="00A57BB5">
        <w:rPr>
          <w:rFonts w:ascii="Times New Roman" w:hAnsi="Times New Roman" w:cs="Times New Roman"/>
          <w:b/>
          <w:sz w:val="24"/>
          <w:szCs w:val="24"/>
          <w:lang w:val="sr-Latn-RS"/>
        </w:rPr>
        <w:t>Објекти авантуристичке активности</w:t>
      </w:r>
      <w:r w:rsidR="004C7C69">
        <w:rPr>
          <w:rFonts w:ascii="Times New Roman" w:hAnsi="Times New Roman" w:cs="Times New Roman"/>
          <w:b/>
          <w:sz w:val="24"/>
          <w:szCs w:val="24"/>
          <w:lang w:val="sr-Cyrl-RS"/>
        </w:rPr>
        <w:t>:</w:t>
      </w:r>
    </w:p>
    <w:p w:rsidR="002E7FAD" w:rsidRPr="00A57BB5" w:rsidRDefault="002E7FAD" w:rsidP="00216C60">
      <w:pPr>
        <w:spacing w:after="0" w:line="240" w:lineRule="auto"/>
        <w:jc w:val="both"/>
        <w:rPr>
          <w:rFonts w:ascii="Times New Roman" w:hAnsi="Times New Roman" w:cs="Times New Roman"/>
          <w:sz w:val="24"/>
          <w:szCs w:val="24"/>
          <w:lang w:val="sr-Latn-RS"/>
        </w:rPr>
      </w:pPr>
    </w:p>
    <w:p w:rsidR="002E7FAD" w:rsidRPr="00A57BB5" w:rsidRDefault="002E7FAD"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Latn-RS"/>
        </w:rPr>
        <w:tab/>
        <w:t>Стаза за кајак-кану и рафтинг Долац-Островица и Островица-Доња Врежина,</w:t>
      </w: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Узлетиште за парагла</w:t>
      </w:r>
      <w:r w:rsidR="004C7C69">
        <w:rPr>
          <w:rFonts w:ascii="Times New Roman" w:hAnsi="Times New Roman" w:cs="Times New Roman"/>
          <w:sz w:val="24"/>
          <w:szCs w:val="24"/>
          <w:lang w:val="sr-Cyrl-RS"/>
        </w:rPr>
        <w:t>ј</w:t>
      </w:r>
      <w:r w:rsidRPr="00A57BB5">
        <w:rPr>
          <w:rFonts w:ascii="Times New Roman" w:hAnsi="Times New Roman" w:cs="Times New Roman"/>
          <w:sz w:val="24"/>
          <w:szCs w:val="24"/>
          <w:lang w:val="sr-Latn-RS"/>
        </w:rPr>
        <w:t>дере у Нишкој Бањи, Коритник, Вишеград, Хумска чука и Балајнац,</w:t>
      </w:r>
    </w:p>
    <w:p w:rsidR="002E7FAD" w:rsidRPr="00A57BB5" w:rsidRDefault="002E7FAD"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Latn-RS"/>
        </w:rPr>
        <w:tab/>
        <w:t>Узлетиште за парагла</w:t>
      </w:r>
      <w:r w:rsidR="004C7C69">
        <w:rPr>
          <w:rFonts w:ascii="Times New Roman" w:hAnsi="Times New Roman" w:cs="Times New Roman"/>
          <w:sz w:val="24"/>
          <w:szCs w:val="24"/>
          <w:lang w:val="sr-Cyrl-RS"/>
        </w:rPr>
        <w:t>ј</w:t>
      </w:r>
      <w:r w:rsidRPr="00A57BB5">
        <w:rPr>
          <w:rFonts w:ascii="Times New Roman" w:hAnsi="Times New Roman" w:cs="Times New Roman"/>
          <w:sz w:val="24"/>
          <w:szCs w:val="24"/>
          <w:lang w:val="sr-Latn-RS"/>
        </w:rPr>
        <w:t>дере у Сићевачкој клисури,</w:t>
      </w: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Стазе за пењање на природној стени у Јелешничкој, </w:t>
      </w:r>
    </w:p>
    <w:p w:rsidR="002E7FAD" w:rsidRPr="00A57BB5" w:rsidRDefault="002E7FAD"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Latn-RS"/>
        </w:rPr>
        <w:tab/>
        <w:t>Стазе за пењање на природној стени у Сићевачкој клисури.</w:t>
      </w:r>
    </w:p>
    <w:p w:rsidR="002E7FAD" w:rsidRPr="00A57BB5" w:rsidRDefault="002E7FAD" w:rsidP="00216C60">
      <w:pPr>
        <w:spacing w:after="0" w:line="240" w:lineRule="auto"/>
        <w:jc w:val="both"/>
        <w:rPr>
          <w:rFonts w:ascii="Times New Roman" w:hAnsi="Times New Roman" w:cs="Times New Roman"/>
          <w:sz w:val="24"/>
          <w:szCs w:val="24"/>
          <w:lang w:val="sr-Latn-RS"/>
        </w:rPr>
      </w:pP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Paintball терен: Ваздухопловаца бб</w:t>
      </w: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Терен за слободно стрељаштво: село Малча</w:t>
      </w: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Полигон за стреличарство на Градском пољу</w:t>
      </w: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Off road 4 x 4 стазе</w:t>
      </w: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Сува планина – Катена мунди и Виа милитарис,</w:t>
      </w: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Селичевица,</w:t>
      </w: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Сврљишке планине.</w:t>
      </w: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Бициклистичке стазе  у околини (freebiking)</w:t>
      </w: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Селичевица и</w:t>
      </w: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Сува планина.</w:t>
      </w:r>
    </w:p>
    <w:p w:rsidR="002E7FAD" w:rsidRPr="00A57BB5" w:rsidRDefault="002E7FAD" w:rsidP="00216C60">
      <w:pPr>
        <w:spacing w:after="0" w:line="240" w:lineRule="auto"/>
        <w:ind w:firstLine="720"/>
        <w:jc w:val="both"/>
        <w:rPr>
          <w:rFonts w:ascii="Times New Roman" w:hAnsi="Times New Roman" w:cs="Times New Roman"/>
          <w:sz w:val="24"/>
          <w:szCs w:val="24"/>
          <w:lang w:val="sr-Latn-RS"/>
        </w:rPr>
      </w:pPr>
    </w:p>
    <w:p w:rsidR="002E7FAD" w:rsidRDefault="002E7FAD"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У Граду Нишу бициклистичке стазе се налазе на саобраћајницама булеварског типа, где је изграђено нешто више од 14 km ових стаза (Булевар Немањића: од укрштања са </w:t>
      </w:r>
      <w:r w:rsidRPr="00A57BB5">
        <w:rPr>
          <w:rFonts w:ascii="Times New Roman" w:hAnsi="Times New Roman" w:cs="Times New Roman"/>
          <w:sz w:val="24"/>
          <w:szCs w:val="24"/>
          <w:lang w:val="sr-Cyrl-RS"/>
        </w:rPr>
        <w:t>Улицом</w:t>
      </w:r>
      <w:r w:rsidRPr="00A57BB5">
        <w:rPr>
          <w:rFonts w:ascii="Times New Roman" w:hAnsi="Times New Roman" w:cs="Times New Roman"/>
          <w:sz w:val="24"/>
          <w:szCs w:val="24"/>
          <w:lang w:val="sr-Latn-RS"/>
        </w:rPr>
        <w:t xml:space="preserve"> Војводе Мишића до кружног тока на Трошарини 4-5</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 xml:space="preserve">km; Булевар Светог Цара Константина: од Трошарине </w:t>
      </w:r>
      <w:r w:rsidRPr="00A57BB5">
        <w:rPr>
          <w:rFonts w:ascii="Times New Roman" w:hAnsi="Times New Roman" w:cs="Times New Roman"/>
          <w:sz w:val="24"/>
          <w:szCs w:val="24"/>
          <w:lang w:val="sr-Latn-RS"/>
        </w:rPr>
        <w:lastRenderedPageBreak/>
        <w:t xml:space="preserve">до Брзог Брода око 4 km; Булевар Медијана: од Трошарине до </w:t>
      </w:r>
      <w:r w:rsidRPr="00A57BB5">
        <w:rPr>
          <w:rFonts w:ascii="Times New Roman" w:hAnsi="Times New Roman" w:cs="Times New Roman"/>
          <w:sz w:val="24"/>
          <w:szCs w:val="24"/>
          <w:lang w:val="sr-Cyrl-RS"/>
        </w:rPr>
        <w:t>У</w:t>
      </w:r>
      <w:r w:rsidRPr="00A57BB5">
        <w:rPr>
          <w:rFonts w:ascii="Times New Roman" w:hAnsi="Times New Roman" w:cs="Times New Roman"/>
          <w:sz w:val="24"/>
          <w:szCs w:val="24"/>
          <w:lang w:val="sr-Latn-RS"/>
        </w:rPr>
        <w:t>л</w:t>
      </w:r>
      <w:r w:rsidRPr="00A57BB5">
        <w:rPr>
          <w:rFonts w:ascii="Times New Roman" w:hAnsi="Times New Roman" w:cs="Times New Roman"/>
          <w:sz w:val="24"/>
          <w:szCs w:val="24"/>
          <w:lang w:val="sr-Cyrl-RS"/>
        </w:rPr>
        <w:t>ице</w:t>
      </w:r>
      <w:r w:rsidRPr="00A57BB5">
        <w:rPr>
          <w:rFonts w:ascii="Times New Roman" w:hAnsi="Times New Roman" w:cs="Times New Roman"/>
          <w:sz w:val="24"/>
          <w:szCs w:val="24"/>
          <w:lang w:val="sr-Latn-RS"/>
        </w:rPr>
        <w:t xml:space="preserve"> Књажевачке око 3</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 xml:space="preserve">km; Сомборски булевар: од </w:t>
      </w:r>
      <w:r w:rsidRPr="00A57BB5">
        <w:rPr>
          <w:rFonts w:ascii="Times New Roman" w:hAnsi="Times New Roman" w:cs="Times New Roman"/>
          <w:sz w:val="24"/>
          <w:szCs w:val="24"/>
          <w:lang w:val="sr-Cyrl-RS"/>
        </w:rPr>
        <w:t>Улице</w:t>
      </w:r>
      <w:r w:rsidRPr="00A57BB5">
        <w:rPr>
          <w:rFonts w:ascii="Times New Roman" w:hAnsi="Times New Roman" w:cs="Times New Roman"/>
          <w:sz w:val="24"/>
          <w:szCs w:val="24"/>
          <w:lang w:val="sr-Latn-RS"/>
        </w:rPr>
        <w:t xml:space="preserve"> Васе Пелагића до укрштања са </w:t>
      </w:r>
      <w:r w:rsidRPr="00A57BB5">
        <w:rPr>
          <w:rFonts w:ascii="Times New Roman" w:hAnsi="Times New Roman" w:cs="Times New Roman"/>
          <w:sz w:val="24"/>
          <w:szCs w:val="24"/>
          <w:lang w:val="sr-Cyrl-RS"/>
        </w:rPr>
        <w:t>Б</w:t>
      </w:r>
      <w:r w:rsidRPr="00A57BB5">
        <w:rPr>
          <w:rFonts w:ascii="Times New Roman" w:hAnsi="Times New Roman" w:cs="Times New Roman"/>
          <w:sz w:val="24"/>
          <w:szCs w:val="24"/>
          <w:lang w:val="sr-Latn-RS"/>
        </w:rPr>
        <w:t>улеваром Медијана око 3</w:t>
      </w:r>
      <w:r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 xml:space="preserve">km).  </w:t>
      </w:r>
      <w:r w:rsidR="00E7251E">
        <w:rPr>
          <w:rFonts w:ascii="Times New Roman" w:hAnsi="Times New Roman" w:cs="Times New Roman"/>
          <w:sz w:val="24"/>
          <w:szCs w:val="24"/>
          <w:lang w:val="sr-Cyrl-RS"/>
        </w:rPr>
        <w:t>Услед знатног п</w:t>
      </w:r>
      <w:r w:rsidR="00E7251E">
        <w:rPr>
          <w:rFonts w:ascii="Times New Roman" w:hAnsi="Times New Roman" w:cs="Times New Roman"/>
          <w:sz w:val="24"/>
          <w:szCs w:val="24"/>
          <w:lang w:val="sr-Latn-RS"/>
        </w:rPr>
        <w:t>овећањ</w:t>
      </w:r>
      <w:r w:rsidR="00E7251E">
        <w:rPr>
          <w:rFonts w:ascii="Times New Roman" w:hAnsi="Times New Roman" w:cs="Times New Roman"/>
          <w:sz w:val="24"/>
          <w:szCs w:val="24"/>
          <w:lang w:val="sr-Cyrl-RS"/>
        </w:rPr>
        <w:t>а</w:t>
      </w:r>
      <w:r w:rsidRPr="00A57BB5">
        <w:rPr>
          <w:rFonts w:ascii="Times New Roman" w:hAnsi="Times New Roman" w:cs="Times New Roman"/>
          <w:sz w:val="24"/>
          <w:szCs w:val="24"/>
          <w:lang w:val="sr-Latn-RS"/>
        </w:rPr>
        <w:t xml:space="preserve"> обима саобраћаја у граду </w:t>
      </w:r>
      <w:r w:rsidRPr="00A57BB5">
        <w:rPr>
          <w:rFonts w:ascii="Times New Roman" w:hAnsi="Times New Roman" w:cs="Times New Roman"/>
          <w:sz w:val="24"/>
          <w:szCs w:val="24"/>
          <w:lang w:val="sr-Cyrl-RS"/>
        </w:rPr>
        <w:t>последњих</w:t>
      </w:r>
      <w:r w:rsidR="00E7251E">
        <w:rPr>
          <w:rFonts w:ascii="Times New Roman" w:hAnsi="Times New Roman" w:cs="Times New Roman"/>
          <w:sz w:val="24"/>
          <w:szCs w:val="24"/>
          <w:lang w:val="sr-Latn-RS"/>
        </w:rPr>
        <w:t xml:space="preserve"> година</w:t>
      </w:r>
      <w:r w:rsidRPr="00A57BB5">
        <w:rPr>
          <w:rFonts w:ascii="Times New Roman" w:hAnsi="Times New Roman" w:cs="Times New Roman"/>
          <w:sz w:val="24"/>
          <w:szCs w:val="24"/>
          <w:lang w:val="sr-Latn-RS"/>
        </w:rPr>
        <w:t xml:space="preserve">, озбиљно </w:t>
      </w:r>
      <w:r w:rsidR="00E7251E" w:rsidRPr="00A57BB5">
        <w:rPr>
          <w:rFonts w:ascii="Times New Roman" w:hAnsi="Times New Roman" w:cs="Times New Roman"/>
          <w:sz w:val="24"/>
          <w:szCs w:val="24"/>
          <w:lang w:val="sr-Latn-RS"/>
        </w:rPr>
        <w:t xml:space="preserve">се </w:t>
      </w:r>
      <w:r w:rsidRPr="00A57BB5">
        <w:rPr>
          <w:rFonts w:ascii="Times New Roman" w:hAnsi="Times New Roman" w:cs="Times New Roman"/>
          <w:sz w:val="24"/>
          <w:szCs w:val="24"/>
          <w:lang w:val="sr-Latn-RS"/>
        </w:rPr>
        <w:t>приступило развоју бициклистичког саобраћаја, који је у сваком случају значајно утицао и на развој туризма.</w:t>
      </w:r>
    </w:p>
    <w:p w:rsidR="00DC6639" w:rsidRPr="00A57BB5" w:rsidRDefault="00DC6639" w:rsidP="00216C60">
      <w:pPr>
        <w:spacing w:after="0" w:line="240" w:lineRule="auto"/>
        <w:ind w:firstLine="720"/>
        <w:jc w:val="both"/>
        <w:rPr>
          <w:rFonts w:ascii="Times New Roman" w:hAnsi="Times New Roman" w:cs="Times New Roman"/>
          <w:sz w:val="24"/>
          <w:szCs w:val="24"/>
          <w:lang w:val="sr-Latn-RS"/>
        </w:rPr>
      </w:pPr>
    </w:p>
    <w:p w:rsidR="003E5867" w:rsidRDefault="003E5867" w:rsidP="00DC6639">
      <w:pPr>
        <w:pStyle w:val="Heading1"/>
        <w:numPr>
          <w:ilvl w:val="0"/>
          <w:numId w:val="23"/>
        </w:numPr>
        <w:spacing w:before="0" w:line="240" w:lineRule="auto"/>
        <w:rPr>
          <w:rFonts w:ascii="Times New Roman" w:hAnsi="Times New Roman" w:cs="Times New Roman"/>
          <w:sz w:val="32"/>
          <w:szCs w:val="32"/>
          <w:lang w:val="sr-Latn-RS"/>
        </w:rPr>
      </w:pPr>
      <w:bookmarkStart w:id="53" w:name="_Toc501347922"/>
      <w:r w:rsidRPr="00FB3819">
        <w:rPr>
          <w:rFonts w:ascii="Times New Roman" w:hAnsi="Times New Roman" w:cs="Times New Roman"/>
          <w:sz w:val="32"/>
          <w:szCs w:val="32"/>
          <w:lang w:val="sr-Cyrl-RS"/>
        </w:rPr>
        <w:t>КУЛТУРНО</w:t>
      </w:r>
      <w:r w:rsidR="00BF7829" w:rsidRPr="00FB3819">
        <w:rPr>
          <w:rFonts w:ascii="Times New Roman" w:hAnsi="Times New Roman" w:cs="Times New Roman"/>
          <w:sz w:val="32"/>
          <w:szCs w:val="32"/>
          <w:lang w:val="sr-Cyrl-RS"/>
        </w:rPr>
        <w:t>-ИСТОРИЈСКО</w:t>
      </w:r>
      <w:r w:rsidRPr="00FB3819">
        <w:rPr>
          <w:rFonts w:ascii="Times New Roman" w:hAnsi="Times New Roman" w:cs="Times New Roman"/>
          <w:sz w:val="32"/>
          <w:szCs w:val="32"/>
          <w:lang w:val="sr-Cyrl-RS"/>
        </w:rPr>
        <w:t xml:space="preserve"> НАСЛЕЂЕ</w:t>
      </w:r>
      <w:bookmarkEnd w:id="53"/>
    </w:p>
    <w:p w:rsidR="00DC6639" w:rsidRPr="00DC6639" w:rsidRDefault="00DC6639" w:rsidP="00DC6639">
      <w:pPr>
        <w:pStyle w:val="ListParagraph"/>
        <w:ind w:left="420"/>
        <w:rPr>
          <w:lang w:val="sr-Latn-RS"/>
        </w:rPr>
      </w:pPr>
    </w:p>
    <w:p w:rsidR="00BF7829" w:rsidRPr="00FB3819" w:rsidRDefault="00871F4F" w:rsidP="00216C60">
      <w:pPr>
        <w:pStyle w:val="Heading2"/>
        <w:spacing w:before="0" w:line="240" w:lineRule="auto"/>
        <w:rPr>
          <w:rFonts w:ascii="Times New Roman" w:hAnsi="Times New Roman" w:cs="Times New Roman"/>
          <w:sz w:val="28"/>
          <w:szCs w:val="28"/>
          <w:lang w:val="sr-Latn-RS"/>
        </w:rPr>
      </w:pPr>
      <w:bookmarkStart w:id="54" w:name="_Toc501347923"/>
      <w:r w:rsidRPr="00FB3819">
        <w:rPr>
          <w:rFonts w:ascii="Times New Roman" w:hAnsi="Times New Roman" w:cs="Times New Roman"/>
          <w:sz w:val="28"/>
          <w:szCs w:val="28"/>
          <w:lang w:val="sr-Cyrl-RS"/>
        </w:rPr>
        <w:t>4</w:t>
      </w:r>
      <w:r w:rsidR="00BF7829" w:rsidRPr="00FB3819">
        <w:rPr>
          <w:rFonts w:ascii="Times New Roman" w:hAnsi="Times New Roman" w:cs="Times New Roman"/>
          <w:sz w:val="28"/>
          <w:szCs w:val="28"/>
          <w:lang w:val="sr-Cyrl-RS"/>
        </w:rPr>
        <w:t>.1.</w:t>
      </w:r>
      <w:r w:rsidR="00630770" w:rsidRPr="00FB3819">
        <w:rPr>
          <w:rFonts w:ascii="Times New Roman" w:hAnsi="Times New Roman" w:cs="Times New Roman"/>
          <w:sz w:val="28"/>
          <w:szCs w:val="28"/>
          <w:lang w:val="sr-Latn-RS"/>
        </w:rPr>
        <w:t xml:space="preserve"> </w:t>
      </w:r>
      <w:r w:rsidR="004A3420" w:rsidRPr="00FB3819">
        <w:rPr>
          <w:rFonts w:ascii="Times New Roman" w:hAnsi="Times New Roman" w:cs="Times New Roman"/>
          <w:sz w:val="28"/>
          <w:szCs w:val="28"/>
          <w:lang w:val="sr-Cyrl-RS"/>
        </w:rPr>
        <w:t>Тврђава, а</w:t>
      </w:r>
      <w:r w:rsidR="009E6ED8" w:rsidRPr="00FB3819">
        <w:rPr>
          <w:rFonts w:ascii="Times New Roman" w:hAnsi="Times New Roman" w:cs="Times New Roman"/>
          <w:sz w:val="28"/>
          <w:szCs w:val="28"/>
          <w:lang w:val="sr-Cyrl-RS"/>
        </w:rPr>
        <w:t>рхеолошка налазишта,</w:t>
      </w:r>
      <w:r w:rsidR="00630770" w:rsidRPr="00FB3819">
        <w:rPr>
          <w:rFonts w:ascii="Times New Roman" w:hAnsi="Times New Roman" w:cs="Times New Roman"/>
          <w:sz w:val="28"/>
          <w:szCs w:val="28"/>
          <w:lang w:val="sr-Cyrl-RS"/>
        </w:rPr>
        <w:t xml:space="preserve"> </w:t>
      </w:r>
      <w:r w:rsidR="009E6ED8" w:rsidRPr="00FB3819">
        <w:rPr>
          <w:rFonts w:ascii="Times New Roman" w:hAnsi="Times New Roman" w:cs="Times New Roman"/>
          <w:sz w:val="28"/>
          <w:szCs w:val="28"/>
          <w:lang w:val="sr-Cyrl-RS"/>
        </w:rPr>
        <w:t>сп</w:t>
      </w:r>
      <w:r w:rsidR="00BF7829" w:rsidRPr="00FB3819">
        <w:rPr>
          <w:rFonts w:ascii="Times New Roman" w:hAnsi="Times New Roman" w:cs="Times New Roman"/>
          <w:sz w:val="28"/>
          <w:szCs w:val="28"/>
          <w:lang w:val="sr-Cyrl-RS"/>
        </w:rPr>
        <w:t>оменици</w:t>
      </w:r>
      <w:r w:rsidR="009E6ED8" w:rsidRPr="00FB3819">
        <w:rPr>
          <w:rFonts w:ascii="Times New Roman" w:hAnsi="Times New Roman" w:cs="Times New Roman"/>
          <w:sz w:val="28"/>
          <w:szCs w:val="28"/>
          <w:lang w:val="sr-Cyrl-RS"/>
        </w:rPr>
        <w:t>, тргови и градске целине</w:t>
      </w:r>
      <w:bookmarkEnd w:id="54"/>
    </w:p>
    <w:p w:rsidR="00630770" w:rsidRPr="00A57BB5" w:rsidRDefault="00630770"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Latn-RS"/>
        </w:rPr>
        <w:t xml:space="preserve">Због важног геостратешког положаја Ниш има бурну прошлост. Бројне војске, народи и владари су, свако у свом времену, остављали своје трагове. </w:t>
      </w:r>
    </w:p>
    <w:p w:rsidR="00630770" w:rsidRPr="00A57BB5" w:rsidRDefault="004A3420"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ab/>
      </w:r>
      <w:r w:rsidR="00630770" w:rsidRPr="00A57BB5">
        <w:rPr>
          <w:rFonts w:ascii="Times New Roman" w:hAnsi="Times New Roman" w:cs="Times New Roman"/>
          <w:sz w:val="24"/>
          <w:szCs w:val="24"/>
          <w:lang w:val="sr-Latn-RS"/>
        </w:rPr>
        <w:t xml:space="preserve">У </w:t>
      </w:r>
      <w:r w:rsidR="005754AD" w:rsidRPr="00A57BB5">
        <w:rPr>
          <w:rFonts w:ascii="Times New Roman" w:hAnsi="Times New Roman" w:cs="Times New Roman"/>
          <w:sz w:val="24"/>
          <w:szCs w:val="24"/>
          <w:lang w:val="sr-Cyrl-RS"/>
        </w:rPr>
        <w:t>А</w:t>
      </w:r>
      <w:r w:rsidR="00630770" w:rsidRPr="00A57BB5">
        <w:rPr>
          <w:rFonts w:ascii="Times New Roman" w:hAnsi="Times New Roman" w:cs="Times New Roman"/>
          <w:sz w:val="24"/>
          <w:szCs w:val="24"/>
          <w:lang w:val="sr-Latn-RS"/>
        </w:rPr>
        <w:t>рхеолошкој сали Народног музеја Ниш изложени су експонати који сликовито дочаравају причу о историј</w:t>
      </w:r>
      <w:r w:rsidR="004C7C69">
        <w:rPr>
          <w:rFonts w:ascii="Times New Roman" w:hAnsi="Times New Roman" w:cs="Times New Roman"/>
          <w:sz w:val="24"/>
          <w:szCs w:val="24"/>
          <w:lang w:val="sr-Latn-RS"/>
        </w:rPr>
        <w:t xml:space="preserve">ском и цивилизацијском развоју </w:t>
      </w:r>
      <w:r w:rsidR="004C7C69">
        <w:rPr>
          <w:rFonts w:ascii="Times New Roman" w:hAnsi="Times New Roman" w:cs="Times New Roman"/>
          <w:sz w:val="24"/>
          <w:szCs w:val="24"/>
          <w:lang w:val="sr-Cyrl-RS"/>
        </w:rPr>
        <w:t>Г</w:t>
      </w:r>
      <w:r w:rsidR="00630770" w:rsidRPr="00A57BB5">
        <w:rPr>
          <w:rFonts w:ascii="Times New Roman" w:hAnsi="Times New Roman" w:cs="Times New Roman"/>
          <w:sz w:val="24"/>
          <w:szCs w:val="24"/>
          <w:lang w:val="sr-Latn-RS"/>
        </w:rPr>
        <w:t xml:space="preserve">рада Ниша од неолита до средњег века. </w:t>
      </w:r>
    </w:p>
    <w:p w:rsidR="004A3420" w:rsidRPr="00A57BB5" w:rsidRDefault="004A3420"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b/>
          <w:sz w:val="24"/>
          <w:szCs w:val="24"/>
          <w:lang w:val="sr-Cyrl-RS"/>
        </w:rPr>
        <w:t>Нишка тврђава</w:t>
      </w:r>
      <w:r w:rsidRPr="00A57BB5">
        <w:rPr>
          <w:rFonts w:ascii="Times New Roman" w:hAnsi="Times New Roman" w:cs="Times New Roman"/>
          <w:sz w:val="24"/>
          <w:szCs w:val="24"/>
          <w:lang w:val="sr-Cyrl-RS"/>
        </w:rPr>
        <w:t xml:space="preserve"> смештена на обали реке Нишаве, у центру града, представља</w:t>
      </w:r>
      <w:r w:rsidR="00E7251E">
        <w:rPr>
          <w:rFonts w:ascii="Times New Roman" w:hAnsi="Times New Roman" w:cs="Times New Roman"/>
          <w:sz w:val="24"/>
          <w:szCs w:val="24"/>
          <w:lang w:val="sr-Cyrl-RS"/>
        </w:rPr>
        <w:t xml:space="preserve"> једно од најочуваниј</w:t>
      </w:r>
      <w:r w:rsidRPr="00A57BB5">
        <w:rPr>
          <w:rFonts w:ascii="Times New Roman" w:hAnsi="Times New Roman" w:cs="Times New Roman"/>
          <w:sz w:val="24"/>
          <w:szCs w:val="24"/>
          <w:lang w:val="sr-Cyrl-RS"/>
        </w:rPr>
        <w:t>их здања турске војне архитектуре на средњем Балкану. Изграђена је на простору од преко 22 хектара, са бедемима који су дугачки 2</w:t>
      </w:r>
      <w:r w:rsidR="00CF6C75"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Cyrl-RS"/>
        </w:rPr>
        <w:t xml:space="preserve">100 метара, зидинама високим 8 </w:t>
      </w:r>
      <w:r w:rsidR="00CF6C75" w:rsidRPr="00A57BB5">
        <w:rPr>
          <w:rFonts w:ascii="Times New Roman" w:hAnsi="Times New Roman" w:cs="Times New Roman"/>
          <w:sz w:val="24"/>
          <w:szCs w:val="24"/>
          <w:lang w:val="sr-Latn-RS"/>
        </w:rPr>
        <w:t>m</w:t>
      </w:r>
      <w:r w:rsidRPr="00A57BB5">
        <w:rPr>
          <w:rFonts w:ascii="Times New Roman" w:hAnsi="Times New Roman" w:cs="Times New Roman"/>
          <w:sz w:val="24"/>
          <w:szCs w:val="24"/>
          <w:lang w:val="sr-Cyrl-RS"/>
        </w:rPr>
        <w:t xml:space="preserve">, просечне ширине 3 </w:t>
      </w:r>
      <w:r w:rsidR="00CF6C75" w:rsidRPr="00A57BB5">
        <w:rPr>
          <w:rFonts w:ascii="Times New Roman" w:hAnsi="Times New Roman" w:cs="Times New Roman"/>
          <w:sz w:val="24"/>
          <w:szCs w:val="24"/>
          <w:lang w:val="sr-Latn-RS"/>
        </w:rPr>
        <w:t>m</w:t>
      </w:r>
      <w:r w:rsidRPr="00A57BB5">
        <w:rPr>
          <w:rFonts w:ascii="Times New Roman" w:hAnsi="Times New Roman" w:cs="Times New Roman"/>
          <w:sz w:val="24"/>
          <w:szCs w:val="24"/>
          <w:lang w:val="sr-Cyrl-RS"/>
        </w:rPr>
        <w:t>. Осим добро очуваних масивних камених зидина и капија, у Тврђави</w:t>
      </w:r>
      <w:r w:rsidR="00CF6C75" w:rsidRPr="00A57BB5">
        <w:rPr>
          <w:rFonts w:ascii="Times New Roman" w:hAnsi="Times New Roman" w:cs="Times New Roman"/>
          <w:sz w:val="24"/>
          <w:szCs w:val="24"/>
          <w:lang w:val="sr-Cyrl-RS"/>
        </w:rPr>
        <w:t xml:space="preserve"> се</w:t>
      </w:r>
      <w:r w:rsidRPr="00A57BB5">
        <w:rPr>
          <w:rFonts w:ascii="Times New Roman" w:hAnsi="Times New Roman" w:cs="Times New Roman"/>
          <w:sz w:val="24"/>
          <w:szCs w:val="24"/>
          <w:lang w:val="sr-Cyrl-RS"/>
        </w:rPr>
        <w:t xml:space="preserve"> налазе бројни остаци бурне нишке историје: </w:t>
      </w:r>
      <w:r w:rsidR="00CF6C75" w:rsidRPr="00A57BB5">
        <w:rPr>
          <w:rFonts w:ascii="Times New Roman" w:hAnsi="Times New Roman" w:cs="Times New Roman"/>
          <w:sz w:val="24"/>
          <w:szCs w:val="24"/>
          <w:lang w:val="sr-Latn-RS"/>
        </w:rPr>
        <w:t>j</w:t>
      </w:r>
      <w:r w:rsidRPr="00A57BB5">
        <w:rPr>
          <w:rFonts w:ascii="Times New Roman" w:hAnsi="Times New Roman" w:cs="Times New Roman"/>
          <w:sz w:val="24"/>
          <w:szCs w:val="24"/>
          <w:lang w:val="sr-Cyrl-RS"/>
        </w:rPr>
        <w:t>едан од најстаријих остатака је збирка надгробних споменика (Лапидаријум, I</w:t>
      </w:r>
      <w:r w:rsidR="00CF6C75"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Cyrl-RS"/>
        </w:rPr>
        <w:t xml:space="preserve"> IV век). Античка улица у близини Лапидаријума</w:t>
      </w:r>
      <w:r w:rsidR="00CF6C75"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Cyrl-RS"/>
        </w:rPr>
        <w:t xml:space="preserve"> као и остаци римских терми лево од улазног платоа и рановизантијске улице у Тврђави (поред Бали-бегове џамије)</w:t>
      </w:r>
      <w:r w:rsidR="00CF6C75"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Cyrl-RS"/>
        </w:rPr>
        <w:t xml:space="preserve"> потичу из</w:t>
      </w:r>
    </w:p>
    <w:p w:rsidR="004A3420" w:rsidRPr="00A57BB5" w:rsidRDefault="004A3420"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периода владавине Римљана и византијске обнове</w:t>
      </w:r>
      <w:r w:rsidR="00CF6C75"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Cyrl-RS"/>
        </w:rPr>
        <w:t>града од V до VI века. Хамам, предивно турско купатило представља</w:t>
      </w:r>
      <w:r w:rsidR="00CF6C75"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Cyrl-RS"/>
        </w:rPr>
        <w:t>најстарији сачуван објекат из периода турске</w:t>
      </w:r>
      <w:r w:rsidR="00CF6C75"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Cyrl-RS"/>
        </w:rPr>
        <w:t>владавине на про</w:t>
      </w:r>
      <w:r w:rsidR="00CF6C75" w:rsidRPr="00A57BB5">
        <w:rPr>
          <w:rFonts w:ascii="Times New Roman" w:hAnsi="Times New Roman" w:cs="Times New Roman"/>
          <w:sz w:val="24"/>
          <w:szCs w:val="24"/>
          <w:lang w:val="sr-Cyrl-RS"/>
        </w:rPr>
        <w:t>стору Ниша и један је од ретких</w:t>
      </w:r>
      <w:r w:rsidR="00CF6C75"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Cyrl-RS"/>
        </w:rPr>
        <w:t>у потпуности очуваних објеката овог типа.</w:t>
      </w:r>
      <w:r w:rsidR="00CF6C75"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Cyrl-RS"/>
        </w:rPr>
        <w:t>Купатило је изграђено уз Стамбол капију 1498.</w:t>
      </w:r>
      <w:r w:rsidR="00CF6C75" w:rsidRPr="00A57BB5">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Cyrl-RS"/>
        </w:rPr>
        <w:t>године као задужбина Мехмед</w:t>
      </w:r>
      <w:r w:rsidR="004C7C69">
        <w:rPr>
          <w:rFonts w:ascii="Times New Roman" w:hAnsi="Times New Roman" w:cs="Times New Roman"/>
          <w:sz w:val="24"/>
          <w:szCs w:val="24"/>
          <w:lang w:val="sr-Cyrl-RS"/>
        </w:rPr>
        <w:t>-</w:t>
      </w:r>
      <w:r w:rsidRPr="00A57BB5">
        <w:rPr>
          <w:rFonts w:ascii="Times New Roman" w:hAnsi="Times New Roman" w:cs="Times New Roman"/>
          <w:sz w:val="24"/>
          <w:szCs w:val="24"/>
          <w:lang w:val="sr-Cyrl-RS"/>
        </w:rPr>
        <w:t>бега. Арсенал, складиште оружја и муниције које се налази десно од улаза код Стамбол капије, коришћено је, осим за складиштење, и за поправку и израду војних материјала. Од 1972. године</w:t>
      </w:r>
      <w:r w:rsidR="00CF6C75"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Cyrl-RS"/>
        </w:rPr>
        <w:t xml:space="preserve"> када је рестауриран</w:t>
      </w:r>
      <w:r w:rsidR="00CF6C75"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Cyrl-RS"/>
        </w:rPr>
        <w:t xml:space="preserve"> овај простор се користи као галерија. Бали</w:t>
      </w:r>
      <w:r w:rsidR="00CF6C75"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Cyrl-RS"/>
        </w:rPr>
        <w:t>бегова џамија налази се у централном делу Тврђаве, са десне стране главне стазе која води од улаза. Задужбина је Бали</w:t>
      </w:r>
      <w:r w:rsidR="00CF6C75"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Cyrl-RS"/>
        </w:rPr>
        <w:t>бега из Једрена, високог турског чиновника. Данас се простор џамије користи као уметничка галерија „Салон 77“. Барутане, војни објекти предвиђени за смештај барута и муниције. Очувано их је 5, од којих су 4 распоређене дуж северног бедема, а једна мања налази се у источном делу Тврђаве. Барутане су изграђене после 1723. године</w:t>
      </w:r>
      <w:r w:rsidR="007A7CC6"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Cyrl-RS"/>
        </w:rPr>
        <w:t xml:space="preserve"> када је завршена изградња Тврђаве и једини су објекти ове врсте сачувани у Србији.</w:t>
      </w:r>
    </w:p>
    <w:p w:rsidR="00630770" w:rsidRPr="00A57BB5" w:rsidRDefault="00FD0A18"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b/>
          <w:sz w:val="24"/>
          <w:szCs w:val="24"/>
          <w:lang w:val="sr-Latn-RS"/>
        </w:rPr>
        <w:t>Археолошко налазиште Медијана</w:t>
      </w:r>
      <w:r w:rsidRPr="00A57BB5">
        <w:rPr>
          <w:rFonts w:ascii="Times New Roman" w:hAnsi="Times New Roman" w:cs="Times New Roman"/>
          <w:sz w:val="24"/>
          <w:szCs w:val="24"/>
          <w:lang w:val="sr-Latn-RS"/>
        </w:rPr>
        <w:t xml:space="preserve"> налази</w:t>
      </w:r>
      <w:r w:rsidR="00AE4EC5">
        <w:rPr>
          <w:rFonts w:ascii="Times New Roman" w:hAnsi="Times New Roman" w:cs="Times New Roman"/>
          <w:sz w:val="24"/>
          <w:szCs w:val="24"/>
          <w:lang w:val="sr-Latn-RS"/>
        </w:rPr>
        <w:t xml:space="preserve"> се на некадашњем римском путу Via Militaris</w:t>
      </w:r>
      <w:r w:rsidRPr="00A57BB5">
        <w:rPr>
          <w:rFonts w:ascii="Times New Roman" w:hAnsi="Times New Roman" w:cs="Times New Roman"/>
          <w:sz w:val="24"/>
          <w:szCs w:val="24"/>
          <w:lang w:val="sr-Latn-RS"/>
        </w:rPr>
        <w:t>, који је водио до Константинопоља</w:t>
      </w:r>
      <w:r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данашњем Е-80 (Ниш-Софија). На подручју од 40 хектара, на коме се простире овај локалитет, могу се видети остаци житнице, занатског центра, вила, терми, као и вил</w:t>
      </w:r>
      <w:r w:rsidR="00013256" w:rsidRPr="00A57BB5">
        <w:rPr>
          <w:rFonts w:ascii="Times New Roman" w:hAnsi="Times New Roman" w:cs="Times New Roman"/>
          <w:sz w:val="24"/>
          <w:szCs w:val="24"/>
          <w:lang w:val="sr-Latn-RS"/>
        </w:rPr>
        <w:t>a</w:t>
      </w:r>
      <w:r w:rsidRPr="00A57BB5">
        <w:rPr>
          <w:rFonts w:ascii="Times New Roman" w:hAnsi="Times New Roman" w:cs="Times New Roman"/>
          <w:sz w:val="24"/>
          <w:szCs w:val="24"/>
          <w:lang w:val="sr-Latn-RS"/>
        </w:rPr>
        <w:t xml:space="preserve"> са перистилом која је украшена богатим подним мозаицима. Већина мозаика је са геометријским и флоралним мотивима, док су два мозаика са фигуралним мотивима главе Медузе и полулежећа фигура речног/воденог божанства (претпоставља се Нептуна). </w:t>
      </w:r>
      <w:r w:rsidR="005754AD" w:rsidRPr="00A57BB5">
        <w:rPr>
          <w:rFonts w:ascii="Times New Roman" w:hAnsi="Times New Roman" w:cs="Times New Roman"/>
          <w:sz w:val="24"/>
          <w:szCs w:val="24"/>
          <w:lang w:val="sr-Latn-RS"/>
        </w:rPr>
        <w:t>Током 2012. године почела је изградња једне од највећих заштитних конструкција на Балкану,</w:t>
      </w:r>
      <w:r w:rsidR="005754AD" w:rsidRPr="00A57BB5">
        <w:rPr>
          <w:rFonts w:ascii="Times New Roman" w:hAnsi="Times New Roman" w:cs="Times New Roman"/>
          <w:sz w:val="24"/>
          <w:szCs w:val="24"/>
          <w:lang w:val="sr-Cyrl-RS"/>
        </w:rPr>
        <w:t xml:space="preserve"> </w:t>
      </w:r>
      <w:r w:rsidR="005754AD" w:rsidRPr="00A57BB5">
        <w:rPr>
          <w:rFonts w:ascii="Times New Roman" w:hAnsi="Times New Roman" w:cs="Times New Roman"/>
          <w:sz w:val="24"/>
          <w:szCs w:val="24"/>
          <w:lang w:val="sr-Latn-RS"/>
        </w:rPr>
        <w:t>која ће покривати</w:t>
      </w:r>
      <w:r w:rsidR="005754AD" w:rsidRPr="00A57BB5">
        <w:rPr>
          <w:rFonts w:ascii="Times New Roman" w:hAnsi="Times New Roman" w:cs="Times New Roman"/>
          <w:sz w:val="24"/>
          <w:szCs w:val="24"/>
          <w:lang w:val="sr-Cyrl-RS"/>
        </w:rPr>
        <w:t xml:space="preserve"> </w:t>
      </w:r>
      <w:r w:rsidR="00420D10" w:rsidRPr="00A57BB5">
        <w:rPr>
          <w:rFonts w:ascii="Times New Roman" w:hAnsi="Times New Roman" w:cs="Times New Roman"/>
          <w:sz w:val="24"/>
          <w:szCs w:val="24"/>
          <w:lang w:val="sr-Latn-RS"/>
        </w:rPr>
        <w:t>6</w:t>
      </w:r>
      <w:r w:rsidR="005754AD" w:rsidRPr="00A57BB5">
        <w:rPr>
          <w:rFonts w:ascii="Times New Roman" w:hAnsi="Times New Roman" w:cs="Times New Roman"/>
          <w:sz w:val="24"/>
          <w:szCs w:val="24"/>
          <w:lang w:val="sr-Cyrl-RS"/>
        </w:rPr>
        <w:t>.</w:t>
      </w:r>
      <w:r w:rsidR="005754AD" w:rsidRPr="00A57BB5">
        <w:rPr>
          <w:rFonts w:ascii="Times New Roman" w:hAnsi="Times New Roman" w:cs="Times New Roman"/>
          <w:sz w:val="24"/>
          <w:szCs w:val="24"/>
          <w:lang w:val="sr-Latn-RS"/>
        </w:rPr>
        <w:t xml:space="preserve">000 квадратних метара виле са перистилом. Посетиоци ће бити у прилици да виде </w:t>
      </w:r>
      <w:r w:rsidR="00420D10" w:rsidRPr="00A57BB5">
        <w:rPr>
          <w:rFonts w:ascii="Times New Roman" w:hAnsi="Times New Roman" w:cs="Times New Roman"/>
          <w:sz w:val="24"/>
          <w:szCs w:val="24"/>
          <w:lang w:val="sr-Cyrl-RS"/>
        </w:rPr>
        <w:t>о</w:t>
      </w:r>
      <w:r w:rsidR="005754AD" w:rsidRPr="00A57BB5">
        <w:rPr>
          <w:rFonts w:ascii="Times New Roman" w:hAnsi="Times New Roman" w:cs="Times New Roman"/>
          <w:sz w:val="24"/>
          <w:szCs w:val="24"/>
          <w:lang w:val="sr-Latn-RS"/>
        </w:rPr>
        <w:t>ко 1</w:t>
      </w:r>
      <w:r w:rsidR="005754AD" w:rsidRPr="00A57BB5">
        <w:rPr>
          <w:rFonts w:ascii="Times New Roman" w:hAnsi="Times New Roman" w:cs="Times New Roman"/>
          <w:sz w:val="24"/>
          <w:szCs w:val="24"/>
          <w:lang w:val="sr-Cyrl-RS"/>
        </w:rPr>
        <w:t>.</w:t>
      </w:r>
      <w:r w:rsidR="005754AD" w:rsidRPr="00A57BB5">
        <w:rPr>
          <w:rFonts w:ascii="Times New Roman" w:hAnsi="Times New Roman" w:cs="Times New Roman"/>
          <w:sz w:val="24"/>
          <w:szCs w:val="24"/>
          <w:lang w:val="sr-Latn-RS"/>
        </w:rPr>
        <w:t>000 квадратних метара вредних подних мозаика,</w:t>
      </w:r>
      <w:r w:rsidR="005754AD" w:rsidRPr="00A57BB5">
        <w:rPr>
          <w:rFonts w:ascii="Times New Roman" w:hAnsi="Times New Roman" w:cs="Times New Roman"/>
          <w:sz w:val="24"/>
          <w:szCs w:val="24"/>
          <w:lang w:val="sr-Cyrl-RS"/>
        </w:rPr>
        <w:t xml:space="preserve"> </w:t>
      </w:r>
      <w:r w:rsidR="005754AD" w:rsidRPr="00A57BB5">
        <w:rPr>
          <w:rFonts w:ascii="Times New Roman" w:hAnsi="Times New Roman" w:cs="Times New Roman"/>
          <w:sz w:val="24"/>
          <w:szCs w:val="24"/>
          <w:lang w:val="sr-Latn-RS"/>
        </w:rPr>
        <w:t xml:space="preserve">који ће им дочарати део раскоши царске резиденције. </w:t>
      </w:r>
      <w:r w:rsidRPr="00A57BB5">
        <w:rPr>
          <w:rFonts w:ascii="Times New Roman" w:hAnsi="Times New Roman" w:cs="Times New Roman"/>
          <w:sz w:val="24"/>
          <w:szCs w:val="24"/>
          <w:lang w:val="sr-Latn-RS"/>
        </w:rPr>
        <w:t>Део римских камених скулптура – портрета римских божанстава, накита, новчића и других употребних предмета пронађених на Медијани можете видети и у Археолошкој сали Народног музеја у Нишу</w:t>
      </w:r>
      <w:r w:rsidR="00013256" w:rsidRPr="00A57BB5">
        <w:rPr>
          <w:rFonts w:ascii="Times New Roman" w:hAnsi="Times New Roman" w:cs="Times New Roman"/>
          <w:sz w:val="24"/>
          <w:szCs w:val="24"/>
          <w:lang w:val="sr-Cyrl-RS"/>
        </w:rPr>
        <w:t>.</w:t>
      </w:r>
    </w:p>
    <w:p w:rsidR="00630770" w:rsidRPr="00A57BB5" w:rsidRDefault="0063077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b/>
          <w:sz w:val="24"/>
          <w:szCs w:val="24"/>
          <w:lang w:val="sr-Latn-RS"/>
        </w:rPr>
        <w:t>Ћеле-кула</w:t>
      </w:r>
      <w:r w:rsidRPr="00A57BB5">
        <w:rPr>
          <w:rFonts w:ascii="Times New Roman" w:hAnsi="Times New Roman" w:cs="Times New Roman"/>
          <w:sz w:val="24"/>
          <w:szCs w:val="24"/>
          <w:lang w:val="sr-Latn-RS"/>
        </w:rPr>
        <w:t xml:space="preserve"> је јединствен споменик у свету</w:t>
      </w:r>
      <w:r w:rsidR="00FD0A18" w:rsidRPr="00A57BB5">
        <w:rPr>
          <w:rFonts w:ascii="Times New Roman" w:hAnsi="Times New Roman" w:cs="Times New Roman"/>
          <w:sz w:val="24"/>
          <w:szCs w:val="24"/>
          <w:lang w:val="sr-Cyrl-RS"/>
        </w:rPr>
        <w:t>,</w:t>
      </w:r>
      <w:r w:rsidR="00FD0A18" w:rsidRPr="00A57BB5">
        <w:rPr>
          <w:rFonts w:ascii="Times New Roman" w:hAnsi="Times New Roman" w:cs="Times New Roman"/>
          <w:sz w:val="24"/>
          <w:szCs w:val="24"/>
          <w:lang w:val="sr-Latn-RS"/>
        </w:rPr>
        <w:t xml:space="preserve"> настао као последица велике битке на Чегру. Из половине 19. века постоји запис да је кула четвороугаона, висине 4,5 </w:t>
      </w:r>
      <w:r w:rsidR="00013256" w:rsidRPr="00A57BB5">
        <w:rPr>
          <w:rFonts w:ascii="Times New Roman" w:hAnsi="Times New Roman" w:cs="Times New Roman"/>
          <w:sz w:val="24"/>
          <w:szCs w:val="24"/>
          <w:lang w:val="sr-Latn-RS"/>
        </w:rPr>
        <w:t>m, ширине и дужине по 4 m</w:t>
      </w:r>
      <w:r w:rsidR="00FD0A18" w:rsidRPr="00A57BB5">
        <w:rPr>
          <w:rFonts w:ascii="Times New Roman" w:hAnsi="Times New Roman" w:cs="Times New Roman"/>
          <w:sz w:val="24"/>
          <w:szCs w:val="24"/>
          <w:lang w:val="sr-Latn-RS"/>
        </w:rPr>
        <w:t xml:space="preserve"> и да се на све четири стране куле налази укупно 56 редова, у сваком реду по 17 лобања</w:t>
      </w:r>
      <w:r w:rsidR="00013256" w:rsidRPr="00A57BB5">
        <w:rPr>
          <w:rFonts w:ascii="Times New Roman" w:hAnsi="Times New Roman" w:cs="Times New Roman"/>
          <w:sz w:val="24"/>
          <w:szCs w:val="24"/>
          <w:lang w:val="sr-Latn-RS"/>
        </w:rPr>
        <w:t>,</w:t>
      </w:r>
      <w:r w:rsidR="00FD0A18" w:rsidRPr="00A57BB5">
        <w:rPr>
          <w:rFonts w:ascii="Times New Roman" w:hAnsi="Times New Roman" w:cs="Times New Roman"/>
          <w:sz w:val="24"/>
          <w:szCs w:val="24"/>
          <w:lang w:val="sr-Latn-RS"/>
        </w:rPr>
        <w:t xml:space="preserve"> што је укупно износило 952 лобање. Временом је већи део лобања нестао или је оштећен, тако да је данас у кули остало свега 58 лобања</w:t>
      </w:r>
      <w:r w:rsidR="00420D10" w:rsidRPr="00A57BB5">
        <w:rPr>
          <w:rFonts w:ascii="Times New Roman" w:hAnsi="Times New Roman" w:cs="Times New Roman"/>
          <w:sz w:val="24"/>
          <w:szCs w:val="24"/>
          <w:lang w:val="sr-Cyrl-RS"/>
        </w:rPr>
        <w:t xml:space="preserve"> и још једна извдојена, за коју се претпоставља да је глава Стевана Синђелића, а која је посебно приказана.</w:t>
      </w:r>
      <w:r w:rsidR="00FD0A18" w:rsidRPr="00A57BB5">
        <w:rPr>
          <w:rFonts w:ascii="Times New Roman" w:hAnsi="Times New Roman" w:cs="Times New Roman"/>
          <w:sz w:val="24"/>
          <w:szCs w:val="24"/>
          <w:lang w:val="sr-Latn-RS"/>
        </w:rPr>
        <w:t xml:space="preserve"> </w:t>
      </w:r>
      <w:r w:rsidR="00420D10" w:rsidRPr="00A57BB5">
        <w:rPr>
          <w:rFonts w:ascii="Times New Roman" w:hAnsi="Times New Roman" w:cs="Times New Roman"/>
          <w:sz w:val="24"/>
          <w:szCs w:val="24"/>
          <w:lang w:val="sr-Cyrl-RS"/>
        </w:rPr>
        <w:t xml:space="preserve">Године </w:t>
      </w:r>
      <w:r w:rsidR="00FD0A18" w:rsidRPr="00A57BB5">
        <w:rPr>
          <w:rFonts w:ascii="Times New Roman" w:hAnsi="Times New Roman" w:cs="Times New Roman"/>
          <w:sz w:val="24"/>
          <w:szCs w:val="24"/>
          <w:lang w:val="sr-Latn-RS"/>
        </w:rPr>
        <w:t>18</w:t>
      </w:r>
      <w:r w:rsidR="00420D10" w:rsidRPr="00A57BB5">
        <w:rPr>
          <w:rFonts w:ascii="Times New Roman" w:hAnsi="Times New Roman" w:cs="Times New Roman"/>
          <w:sz w:val="24"/>
          <w:szCs w:val="24"/>
          <w:lang w:val="sr-Cyrl-RS"/>
        </w:rPr>
        <w:t>92</w:t>
      </w:r>
      <w:r w:rsidR="00FD0A18" w:rsidRPr="00A57BB5">
        <w:rPr>
          <w:rFonts w:ascii="Times New Roman" w:hAnsi="Times New Roman" w:cs="Times New Roman"/>
          <w:sz w:val="24"/>
          <w:szCs w:val="24"/>
          <w:lang w:val="sr-Latn-RS"/>
        </w:rPr>
        <w:t>. изграђена је капела која је заштитила Ћеле</w:t>
      </w:r>
      <w:r w:rsidR="00013256" w:rsidRPr="00A57BB5">
        <w:rPr>
          <w:rFonts w:ascii="Times New Roman" w:hAnsi="Times New Roman" w:cs="Times New Roman"/>
          <w:sz w:val="24"/>
          <w:szCs w:val="24"/>
          <w:lang w:val="sr-Latn-RS"/>
        </w:rPr>
        <w:t>-</w:t>
      </w:r>
      <w:r w:rsidR="00FD0A18" w:rsidRPr="00A57BB5">
        <w:rPr>
          <w:rFonts w:ascii="Times New Roman" w:hAnsi="Times New Roman" w:cs="Times New Roman"/>
          <w:sz w:val="24"/>
          <w:szCs w:val="24"/>
          <w:lang w:val="sr-Latn-RS"/>
        </w:rPr>
        <w:t>кулу од даљег пропадања. Исте године је на платоу испред улазних врата постављена биста Стевана Синђелића, рад вајара Стевана Милетића</w:t>
      </w:r>
      <w:r w:rsidR="00420D10" w:rsidRPr="00A57BB5">
        <w:rPr>
          <w:rFonts w:ascii="Times New Roman" w:hAnsi="Times New Roman" w:cs="Times New Roman"/>
          <w:sz w:val="24"/>
          <w:szCs w:val="24"/>
          <w:lang w:val="sr-Cyrl-RS"/>
        </w:rPr>
        <w:t>.</w:t>
      </w:r>
      <w:r w:rsidR="00FD0A18" w:rsidRPr="00A57BB5">
        <w:rPr>
          <w:rFonts w:ascii="Times New Roman" w:hAnsi="Times New Roman" w:cs="Times New Roman"/>
          <w:sz w:val="24"/>
          <w:szCs w:val="24"/>
          <w:lang w:val="sr-Latn-RS"/>
        </w:rPr>
        <w:t xml:space="preserve"> </w:t>
      </w:r>
      <w:r w:rsidR="00420D10" w:rsidRPr="00A57BB5">
        <w:rPr>
          <w:rFonts w:ascii="Times New Roman" w:hAnsi="Times New Roman" w:cs="Times New Roman"/>
          <w:sz w:val="24"/>
          <w:szCs w:val="24"/>
          <w:lang w:val="sr-Latn-RS"/>
        </w:rPr>
        <w:t xml:space="preserve">Пролазећи кроз Ниш 1833. године чувени </w:t>
      </w:r>
      <w:r w:rsidR="00420D10" w:rsidRPr="00A57BB5">
        <w:rPr>
          <w:rFonts w:ascii="Times New Roman" w:hAnsi="Times New Roman" w:cs="Times New Roman"/>
          <w:sz w:val="24"/>
          <w:szCs w:val="24"/>
          <w:lang w:val="sr-Latn-RS"/>
        </w:rPr>
        <w:lastRenderedPageBreak/>
        <w:t>француски песник Ламартин видео је Ћеле</w:t>
      </w:r>
      <w:r w:rsidR="00420D10" w:rsidRPr="00A57BB5">
        <w:rPr>
          <w:rFonts w:ascii="Times New Roman" w:hAnsi="Times New Roman" w:cs="Times New Roman"/>
          <w:sz w:val="24"/>
          <w:szCs w:val="24"/>
          <w:lang w:val="sr-Cyrl-RS"/>
        </w:rPr>
        <w:t>-</w:t>
      </w:r>
      <w:r w:rsidR="00420D10" w:rsidRPr="00A57BB5">
        <w:rPr>
          <w:rFonts w:ascii="Times New Roman" w:hAnsi="Times New Roman" w:cs="Times New Roman"/>
          <w:sz w:val="24"/>
          <w:szCs w:val="24"/>
          <w:lang w:val="sr-Latn-RS"/>
        </w:rPr>
        <w:t>кулу. Његова порука представљена је на бронзаној плочи (на француском и српском језику) и налази се у капели. Записано је:</w:t>
      </w:r>
      <w:r w:rsidR="00FD0A18" w:rsidRPr="00A57BB5">
        <w:rPr>
          <w:rFonts w:ascii="Times New Roman" w:hAnsi="Times New Roman" w:cs="Times New Roman"/>
          <w:sz w:val="24"/>
          <w:szCs w:val="24"/>
          <w:lang w:val="sr-Latn-RS"/>
        </w:rPr>
        <w:t xml:space="preserve"> </w:t>
      </w:r>
      <w:r w:rsidR="00013256" w:rsidRPr="00A57BB5">
        <w:rPr>
          <w:rFonts w:ascii="Times New Roman" w:hAnsi="Times New Roman" w:cs="Times New Roman"/>
          <w:sz w:val="24"/>
          <w:szCs w:val="24"/>
          <w:lang w:val="sr-Latn-RS"/>
        </w:rPr>
        <w:t>„</w:t>
      </w:r>
      <w:r w:rsidR="00FD0A18" w:rsidRPr="00A57BB5">
        <w:rPr>
          <w:rFonts w:ascii="Times New Roman" w:hAnsi="Times New Roman" w:cs="Times New Roman"/>
          <w:sz w:val="24"/>
          <w:szCs w:val="24"/>
          <w:lang w:val="sr-Latn-RS"/>
        </w:rPr>
        <w:t>Нека Срби сачувају овај споменик. Он ће научити њихову децу шта вреди независност једног народа, показујући му как</w:t>
      </w:r>
      <w:r w:rsidR="00420D10" w:rsidRPr="00A57BB5">
        <w:rPr>
          <w:rFonts w:ascii="Times New Roman" w:hAnsi="Times New Roman" w:cs="Times New Roman"/>
          <w:sz w:val="24"/>
          <w:szCs w:val="24"/>
          <w:lang w:val="sr-Latn-RS"/>
        </w:rPr>
        <w:t>ву су цену платили њихови очеви</w:t>
      </w:r>
      <w:r w:rsidR="00FD0A18" w:rsidRPr="00A57BB5">
        <w:rPr>
          <w:rFonts w:ascii="Times New Roman" w:hAnsi="Times New Roman" w:cs="Times New Roman"/>
          <w:sz w:val="24"/>
          <w:szCs w:val="24"/>
          <w:lang w:val="sr-Latn-RS"/>
        </w:rPr>
        <w:t>“.</w:t>
      </w:r>
      <w:r w:rsidR="00FD0A18"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 xml:space="preserve">Овај застрашујући сведок бурне историје града и људске суровости настао је након битке на Чегру, 31.5.1809. године. Кула од људских лобања или Ћеле-кула је подигнута на путу за Цариград, као опомена онима који дижу буну против Отоманског царства. </w:t>
      </w:r>
    </w:p>
    <w:p w:rsidR="00FD0A18" w:rsidRPr="00A57BB5" w:rsidRDefault="00FD0A18"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b/>
          <w:sz w:val="24"/>
          <w:szCs w:val="24"/>
          <w:lang w:val="sr-Latn-RS"/>
        </w:rPr>
        <w:t>На брду Чегар</w:t>
      </w:r>
      <w:r w:rsidRPr="00A57BB5">
        <w:rPr>
          <w:rFonts w:ascii="Times New Roman" w:hAnsi="Times New Roman" w:cs="Times New Roman"/>
          <w:sz w:val="24"/>
          <w:szCs w:val="24"/>
          <w:lang w:val="sr-Latn-RS"/>
        </w:rPr>
        <w:t xml:space="preserve">, надомак Ниша, на месту где се одвијала чувена битка из I српског устанка налази се споменик подигнут у знак сећања на храбре војнике и њиховог команданта Стевана Синђелића, који су погинули на овом месту. Споменик </w:t>
      </w:r>
      <w:r w:rsidR="00013256"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 xml:space="preserve"> </w:t>
      </w:r>
      <w:r w:rsidR="00013256" w:rsidRPr="00A57BB5">
        <w:rPr>
          <w:rFonts w:ascii="Times New Roman" w:hAnsi="Times New Roman" w:cs="Times New Roman"/>
          <w:sz w:val="24"/>
          <w:szCs w:val="24"/>
          <w:lang w:val="sr-Cyrl-RS"/>
        </w:rPr>
        <w:t>п</w:t>
      </w:r>
      <w:r w:rsidRPr="00A57BB5">
        <w:rPr>
          <w:rFonts w:ascii="Times New Roman" w:hAnsi="Times New Roman" w:cs="Times New Roman"/>
          <w:sz w:val="24"/>
          <w:szCs w:val="24"/>
          <w:lang w:val="sr-Latn-RS"/>
        </w:rPr>
        <w:t>рво</w:t>
      </w:r>
      <w:r w:rsidR="00013256"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обележје места на коме се налазио шанац Стевана Синђелића и где се одиграла Чегарска битка, подигнуто је у облику мање пирамиде од гранита. Споменик је откривен 21. јуна 1878. године у присуству кнеза Милана Обреновића. Откривен је 6 месеци после ослобођења Ниша од Турака и представља први споменик изграђен у ослобођеном Нишу. Данашњи споменик у облику куле која симболизује војно утврђење подигнут је поводом 50 година ослобођења Ниша, а откривен је 1. јуна 1927. године. Пројектант споменика је архитекта Ђулијан Ђупон из Ниша (руски емигрант). У полукружној ниши споменика 1938. године постављено је и бронзано попрсје Стевана Синђелића, рад хрватског вајара Славка Милетића.</w:t>
      </w:r>
    </w:p>
    <w:p w:rsidR="00FD0A18" w:rsidRPr="00A57BB5" w:rsidRDefault="00FD0A18"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b/>
          <w:sz w:val="24"/>
          <w:szCs w:val="24"/>
          <w:lang w:val="sr-Cyrl-RS"/>
        </w:rPr>
        <w:t>Споменик ослободиоцима</w:t>
      </w:r>
      <w:r w:rsidRPr="00A57BB5">
        <w:rPr>
          <w:rFonts w:ascii="Times New Roman" w:hAnsi="Times New Roman" w:cs="Times New Roman"/>
          <w:sz w:val="24"/>
          <w:szCs w:val="24"/>
          <w:lang w:val="sr-Cyrl-RS"/>
        </w:rPr>
        <w:t xml:space="preserve"> смештен је у самом центру града, на Тргу краља Милана и обележава раздобље ослободилачких ратова против Турака, Бугара и Немаца. Споменик је израђен од црног мермера и састоји се од ширег постоља са четири рељефа, бронзане скулптуре и високог постамента у чијем је доњем делу постављен сплет фигуралних композиција ратника у борби. На врху споменика је коњаник – Весник слободе у природној величини, са заставом слободе на којој су четири С (Само слога Србина спасава). Споменик је откривен 28. јуна 1937. године, на дан прославе 60-годишњице ослобођења Ниша од Турака. Ова монументална скулптура, као једно од најзначајнијих остварења новије југословенске скулптуре, а чији је аутор Антон Аугустинчић, познати загребачки вајар, стављена је под заштиту државе 1983.</w:t>
      </w:r>
      <w:r w:rsidR="00C52017"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Cyrl-RS"/>
        </w:rPr>
        <w:t>године.</w:t>
      </w:r>
    </w:p>
    <w:p w:rsidR="00630770" w:rsidRPr="00A57BB5" w:rsidRDefault="0063077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b/>
          <w:sz w:val="24"/>
          <w:szCs w:val="24"/>
          <w:lang w:val="sr-Latn-RS"/>
        </w:rPr>
        <w:t>Логор Ниш</w:t>
      </w:r>
      <w:r w:rsidRPr="00A57BB5">
        <w:rPr>
          <w:rFonts w:ascii="Times New Roman" w:hAnsi="Times New Roman" w:cs="Times New Roman"/>
          <w:sz w:val="24"/>
          <w:szCs w:val="24"/>
          <w:lang w:val="sr-Latn-RS"/>
        </w:rPr>
        <w:t xml:space="preserve"> – спомен комплекс „12. фебруар“, представља један од малобројних сачуваних нацистичких логора у Европи, који на аутентичан начин сведочи о страдању српског, ромског и јеврејског становништва</w:t>
      </w:r>
      <w:r w:rsidR="00BD3AD1">
        <w:rPr>
          <w:rFonts w:ascii="Times New Roman" w:hAnsi="Times New Roman" w:cs="Times New Roman"/>
          <w:sz w:val="24"/>
          <w:szCs w:val="24"/>
          <w:lang w:val="sr-Cyrl-RS"/>
        </w:rPr>
        <w:t xml:space="preserve"> и</w:t>
      </w:r>
      <w:r w:rsidRPr="00A57BB5">
        <w:rPr>
          <w:rFonts w:ascii="Times New Roman" w:hAnsi="Times New Roman" w:cs="Times New Roman"/>
          <w:sz w:val="24"/>
          <w:szCs w:val="24"/>
          <w:lang w:val="sr-Latn-RS"/>
        </w:rPr>
        <w:t xml:space="preserve"> </w:t>
      </w:r>
      <w:r w:rsidR="00BD3AD1">
        <w:rPr>
          <w:rFonts w:ascii="Times New Roman" w:hAnsi="Times New Roman" w:cs="Times New Roman"/>
          <w:sz w:val="24"/>
          <w:szCs w:val="24"/>
          <w:lang w:val="sr-Cyrl-RS"/>
        </w:rPr>
        <w:t>припадника оба покрета отпора</w:t>
      </w:r>
      <w:r w:rsidR="00BD3AD1">
        <w:rPr>
          <w:rFonts w:ascii="Times New Roman" w:hAnsi="Times New Roman" w:cs="Times New Roman"/>
          <w:sz w:val="24"/>
          <w:szCs w:val="24"/>
          <w:lang w:val="sr-Latn-RS"/>
        </w:rPr>
        <w:t xml:space="preserve"> </w:t>
      </w:r>
      <w:r w:rsidRPr="00A57BB5">
        <w:rPr>
          <w:rFonts w:ascii="Times New Roman" w:hAnsi="Times New Roman" w:cs="Times New Roman"/>
          <w:sz w:val="24"/>
          <w:szCs w:val="24"/>
          <w:lang w:val="sr-Latn-RS"/>
        </w:rPr>
        <w:t xml:space="preserve">за време немачке окупације Србије од 1941. године до 1944. године. Ово је </w:t>
      </w:r>
      <w:r w:rsidR="003D58A6" w:rsidRPr="00A57BB5">
        <w:rPr>
          <w:rFonts w:ascii="Times New Roman" w:hAnsi="Times New Roman" w:cs="Times New Roman"/>
          <w:sz w:val="24"/>
          <w:szCs w:val="24"/>
          <w:lang w:val="sr-Cyrl-RS"/>
        </w:rPr>
        <w:t>први</w:t>
      </w:r>
      <w:r w:rsidRPr="00A57BB5">
        <w:rPr>
          <w:rFonts w:ascii="Times New Roman" w:hAnsi="Times New Roman" w:cs="Times New Roman"/>
          <w:sz w:val="24"/>
          <w:szCs w:val="24"/>
          <w:lang w:val="sr-Latn-RS"/>
        </w:rPr>
        <w:t xml:space="preserve"> нацистички логор из кога је  успешно изведено </w:t>
      </w:r>
      <w:r w:rsidR="003D58A6" w:rsidRPr="00A57BB5">
        <w:rPr>
          <w:rFonts w:ascii="Times New Roman" w:hAnsi="Times New Roman" w:cs="Times New Roman"/>
          <w:sz w:val="24"/>
          <w:szCs w:val="24"/>
          <w:lang w:val="sr-Cyrl-RS"/>
        </w:rPr>
        <w:t xml:space="preserve">масовно </w:t>
      </w:r>
      <w:r w:rsidRPr="00A57BB5">
        <w:rPr>
          <w:rFonts w:ascii="Times New Roman" w:hAnsi="Times New Roman" w:cs="Times New Roman"/>
          <w:sz w:val="24"/>
          <w:szCs w:val="24"/>
          <w:lang w:val="sr-Latn-RS"/>
        </w:rPr>
        <w:t>бекство логораша</w:t>
      </w:r>
      <w:r w:rsidR="003D58A6" w:rsidRPr="00A57BB5">
        <w:rPr>
          <w:rFonts w:ascii="Times New Roman" w:hAnsi="Times New Roman" w:cs="Times New Roman"/>
          <w:sz w:val="24"/>
          <w:szCs w:val="24"/>
          <w:lang w:val="sr-Cyrl-RS"/>
        </w:rPr>
        <w:t xml:space="preserve">, </w:t>
      </w:r>
      <w:r w:rsidR="003D58A6" w:rsidRPr="00A57BB5">
        <w:rPr>
          <w:rFonts w:ascii="Times New Roman" w:hAnsi="Times New Roman" w:cs="Times New Roman"/>
          <w:sz w:val="24"/>
          <w:szCs w:val="24"/>
          <w:lang w:val="sr-Latn-RS"/>
        </w:rPr>
        <w:t>12. фебруара 1942</w:t>
      </w:r>
      <w:r w:rsidR="00A374CA" w:rsidRPr="00A57BB5">
        <w:rPr>
          <w:rFonts w:ascii="Times New Roman" w:hAnsi="Times New Roman" w:cs="Times New Roman"/>
          <w:sz w:val="24"/>
          <w:szCs w:val="24"/>
          <w:lang w:val="sr-Cyrl-RS"/>
        </w:rPr>
        <w:t>.</w:t>
      </w:r>
      <w:r w:rsidR="003D58A6" w:rsidRPr="00A57BB5">
        <w:rPr>
          <w:rFonts w:ascii="Times New Roman" w:hAnsi="Times New Roman" w:cs="Times New Roman"/>
          <w:sz w:val="24"/>
          <w:szCs w:val="24"/>
          <w:lang w:val="sr-Cyrl-RS"/>
        </w:rPr>
        <w:t xml:space="preserve"> године:</w:t>
      </w:r>
      <w:r w:rsidRPr="00A57BB5">
        <w:rPr>
          <w:rFonts w:ascii="Times New Roman" w:hAnsi="Times New Roman" w:cs="Times New Roman"/>
          <w:sz w:val="24"/>
          <w:szCs w:val="24"/>
          <w:lang w:val="sr-Latn-RS"/>
        </w:rPr>
        <w:t xml:space="preserve"> </w:t>
      </w:r>
      <w:r w:rsidR="003D58A6" w:rsidRPr="00A57BB5">
        <w:rPr>
          <w:rFonts w:ascii="Times New Roman" w:hAnsi="Times New Roman" w:cs="Times New Roman"/>
          <w:sz w:val="24"/>
          <w:szCs w:val="24"/>
          <w:lang w:val="sr-Cyrl-RS"/>
        </w:rPr>
        <w:t>о</w:t>
      </w:r>
      <w:r w:rsidRPr="00A57BB5">
        <w:rPr>
          <w:rFonts w:ascii="Times New Roman" w:hAnsi="Times New Roman" w:cs="Times New Roman"/>
          <w:sz w:val="24"/>
          <w:szCs w:val="24"/>
          <w:lang w:val="sr-Latn-RS"/>
        </w:rPr>
        <w:t xml:space="preserve">д 147 логораша који су покушали бекство, 105 је успело да побегне, док је 42 погинуло током бекства. </w:t>
      </w:r>
    </w:p>
    <w:p w:rsidR="00CB67A8" w:rsidRPr="00A57BB5" w:rsidRDefault="00CB67A8"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b/>
          <w:sz w:val="24"/>
          <w:szCs w:val="24"/>
          <w:lang w:val="sr-Latn-RS"/>
        </w:rPr>
        <w:t>Меморијални парк Бубањ</w:t>
      </w:r>
      <w:r w:rsidRPr="00A57BB5">
        <w:rPr>
          <w:rFonts w:ascii="Times New Roman" w:hAnsi="Times New Roman" w:cs="Times New Roman"/>
          <w:sz w:val="24"/>
          <w:szCs w:val="24"/>
          <w:lang w:val="sr-Latn-RS"/>
        </w:rPr>
        <w:t xml:space="preserve"> налази се југозападно од центра града на пошумљеном узвишењу званом Бубањ. Током II светског рата ово место је било једно од највећих стратишта на подручју Југославије. Меморијални парк се састоји из више делова који симболично приказују страхоте које су се догађале на овом месту.</w:t>
      </w:r>
    </w:p>
    <w:p w:rsidR="00630770" w:rsidRPr="00A57BB5" w:rsidRDefault="0063077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b/>
          <w:sz w:val="24"/>
          <w:szCs w:val="24"/>
          <w:lang w:val="sr-Latn-RS"/>
        </w:rPr>
        <w:t>Зграда Бановине</w:t>
      </w:r>
      <w:r w:rsidRPr="00A57BB5">
        <w:rPr>
          <w:rFonts w:ascii="Times New Roman" w:hAnsi="Times New Roman" w:cs="Times New Roman"/>
          <w:sz w:val="24"/>
          <w:szCs w:val="24"/>
          <w:lang w:val="sr-Latn-RS"/>
        </w:rPr>
        <w:t xml:space="preserve"> је смештена на десној обали Нишаве, недалеко од улаза у Тврђаву. Изграђена је 1889. године. На почетку Првог светског рата</w:t>
      </w:r>
      <w:r w:rsidR="00C52017"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од 26. јула 1914. до 16. октобра 1915. године</w:t>
      </w:r>
      <w:r w:rsidR="00C52017"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Ниш је био р</w:t>
      </w:r>
      <w:r w:rsidR="00C52017" w:rsidRPr="00A57BB5">
        <w:rPr>
          <w:rFonts w:ascii="Times New Roman" w:hAnsi="Times New Roman" w:cs="Times New Roman"/>
          <w:sz w:val="24"/>
          <w:szCs w:val="24"/>
          <w:lang w:val="sr-Latn-RS"/>
        </w:rPr>
        <w:t>атна престоница Србије. У зград</w:t>
      </w:r>
      <w:r w:rsidR="00C52017" w:rsidRPr="00A57BB5">
        <w:rPr>
          <w:rFonts w:ascii="Times New Roman" w:hAnsi="Times New Roman" w:cs="Times New Roman"/>
          <w:sz w:val="24"/>
          <w:szCs w:val="24"/>
          <w:lang w:val="sr-Cyrl-RS"/>
        </w:rPr>
        <w:t>у</w:t>
      </w:r>
      <w:r w:rsidRPr="00A57BB5">
        <w:rPr>
          <w:rFonts w:ascii="Times New Roman" w:hAnsi="Times New Roman" w:cs="Times New Roman"/>
          <w:sz w:val="24"/>
          <w:szCs w:val="24"/>
          <w:lang w:val="sr-Latn-RS"/>
        </w:rPr>
        <w:t xml:space="preserve"> Бановине је 28. јула 1914. стигла званична објава рата Србији од стране Аустроугарске монархије.</w:t>
      </w:r>
    </w:p>
    <w:p w:rsidR="00630770" w:rsidRPr="00A57BB5" w:rsidRDefault="0063077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b/>
          <w:sz w:val="24"/>
          <w:szCs w:val="24"/>
          <w:lang w:val="sr-Latn-RS"/>
        </w:rPr>
        <w:t>Зграда Официрског дома</w:t>
      </w:r>
      <w:r w:rsidRPr="00A57BB5">
        <w:rPr>
          <w:rFonts w:ascii="Times New Roman" w:hAnsi="Times New Roman" w:cs="Times New Roman"/>
          <w:sz w:val="24"/>
          <w:szCs w:val="24"/>
          <w:lang w:val="sr-Latn-RS"/>
        </w:rPr>
        <w:t xml:space="preserve"> налази се на нишавском Кеју. Изграђена је 1890. године. Историјски је значајна јер је током Првог светског рата постала средиште политичког и скупштинског живота Србије. Од 27. јула до 16. октобра 1915. године у њој је одржано ратно заседање Скупштине Србије. Од многобројних одлука које су доне</w:t>
      </w:r>
      <w:r w:rsidR="005B631C" w:rsidRPr="00A57BB5">
        <w:rPr>
          <w:rFonts w:ascii="Times New Roman" w:hAnsi="Times New Roman" w:cs="Times New Roman"/>
          <w:sz w:val="24"/>
          <w:szCs w:val="24"/>
          <w:lang w:val="sr-Cyrl-RS"/>
        </w:rPr>
        <w:t>т</w:t>
      </w:r>
      <w:r w:rsidRPr="00A57BB5">
        <w:rPr>
          <w:rFonts w:ascii="Times New Roman" w:hAnsi="Times New Roman" w:cs="Times New Roman"/>
          <w:sz w:val="24"/>
          <w:szCs w:val="24"/>
          <w:lang w:val="sr-Latn-RS"/>
        </w:rPr>
        <w:t>е овде</w:t>
      </w:r>
      <w:r w:rsidR="00E7251E">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свакако је најзначајнија Нишка декларација</w:t>
      </w:r>
      <w:r w:rsidR="005B631C"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којом је први пут званично истакнуто да је циљ Србије уједињење са Хрватима и Словенцима и стварање краљевине Југославије.</w:t>
      </w:r>
    </w:p>
    <w:p w:rsidR="00630770" w:rsidRPr="00A57BB5" w:rsidRDefault="0063077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b/>
          <w:sz w:val="24"/>
          <w:szCs w:val="24"/>
          <w:lang w:val="sr-Latn-RS"/>
        </w:rPr>
        <w:t>Трг краља Милана</w:t>
      </w:r>
      <w:r w:rsidRPr="00A57BB5">
        <w:rPr>
          <w:rFonts w:ascii="Times New Roman" w:hAnsi="Times New Roman" w:cs="Times New Roman"/>
          <w:sz w:val="24"/>
          <w:szCs w:val="24"/>
          <w:lang w:val="sr-Latn-RS"/>
        </w:rPr>
        <w:t xml:space="preserve"> и споменик ослободиоцима Ниша. Данашњи Трг краља Милана, некад Трг ослобођења</w:t>
      </w:r>
      <w:r w:rsidR="005B631C"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по</w:t>
      </w:r>
      <w:r w:rsidR="005B631C" w:rsidRPr="00A57BB5">
        <w:rPr>
          <w:rFonts w:ascii="Times New Roman" w:hAnsi="Times New Roman" w:cs="Times New Roman"/>
          <w:sz w:val="24"/>
          <w:szCs w:val="24"/>
          <w:lang w:val="sr-Latn-RS"/>
        </w:rPr>
        <w:t>чео се развијати од 1718. годин</w:t>
      </w:r>
      <w:r w:rsidR="005B631C" w:rsidRPr="00A57BB5">
        <w:rPr>
          <w:rFonts w:ascii="Times New Roman" w:hAnsi="Times New Roman" w:cs="Times New Roman"/>
          <w:sz w:val="24"/>
          <w:szCs w:val="24"/>
          <w:lang w:val="sr-Cyrl-RS"/>
        </w:rPr>
        <w:t>е,</w:t>
      </w:r>
      <w:r w:rsidRPr="00A57BB5">
        <w:rPr>
          <w:rFonts w:ascii="Times New Roman" w:hAnsi="Times New Roman" w:cs="Times New Roman"/>
          <w:sz w:val="24"/>
          <w:szCs w:val="24"/>
          <w:lang w:val="sr-Latn-RS"/>
        </w:rPr>
        <w:t xml:space="preserve"> када су Турци започели изградњу тврђаве. Након ослобођења од Турака 1879. године </w:t>
      </w:r>
      <w:r w:rsidR="005B631C" w:rsidRPr="00A57BB5">
        <w:rPr>
          <w:rFonts w:ascii="Times New Roman" w:hAnsi="Times New Roman" w:cs="Times New Roman"/>
          <w:sz w:val="24"/>
          <w:szCs w:val="24"/>
          <w:lang w:val="sr-Cyrl-RS"/>
        </w:rPr>
        <w:t>Т</w:t>
      </w:r>
      <w:r w:rsidRPr="00A57BB5">
        <w:rPr>
          <w:rFonts w:ascii="Times New Roman" w:hAnsi="Times New Roman" w:cs="Times New Roman"/>
          <w:sz w:val="24"/>
          <w:szCs w:val="24"/>
          <w:lang w:val="sr-Latn-RS"/>
        </w:rPr>
        <w:t>рг добија нови изглед</w:t>
      </w:r>
      <w:r w:rsidR="005B631C"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који му дају нове, спратне куће новопридошлих трговаца, официра и интелектуалаца из Београда и са севера Србије. Споменик ослободиоцима на Тргу краља Милана обележава раздобље ослободилачких ратова против Турака, Бугара и Немаца. Четири најзначајније године тога раздобља нишке историје урезане су на </w:t>
      </w:r>
      <w:r w:rsidRPr="00A57BB5">
        <w:rPr>
          <w:rFonts w:ascii="Times New Roman" w:hAnsi="Times New Roman" w:cs="Times New Roman"/>
          <w:sz w:val="24"/>
          <w:szCs w:val="24"/>
          <w:lang w:val="sr-Latn-RS"/>
        </w:rPr>
        <w:lastRenderedPageBreak/>
        <w:t>споменику: 1874. и 1877. година (период борби за ослобођење од Турака) и 1915. и 1918. година (почетак окупације и ослобођење града у Првом светском рату</w:t>
      </w:r>
      <w:r w:rsidR="005B631C"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w:t>
      </w:r>
    </w:p>
    <w:p w:rsidR="00630770" w:rsidRPr="00A57BB5" w:rsidRDefault="0063077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b/>
          <w:sz w:val="24"/>
          <w:szCs w:val="24"/>
          <w:lang w:val="sr-Latn-RS"/>
        </w:rPr>
        <w:t>Трг краља Александра</w:t>
      </w:r>
      <w:r w:rsidRPr="00A57BB5">
        <w:rPr>
          <w:rFonts w:ascii="Times New Roman" w:hAnsi="Times New Roman" w:cs="Times New Roman"/>
          <w:sz w:val="24"/>
          <w:szCs w:val="24"/>
          <w:lang w:val="sr-Latn-RS"/>
        </w:rPr>
        <w:t xml:space="preserve"> и споменик краљу Александру. Првобитни споменик краљу Александру, рад београдског вајара Радета Станковића, постављен је 1939. године, али је већ у првим годинама доласка комунистичке власти, 1946. године</w:t>
      </w:r>
      <w:r w:rsidR="005B631C"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уклоњен и уништен. Како би исправили неправду према овој знаменитој историјској личности, Нишлије 2004. године постављају нови споменик краљу Александру. Споменик је дело београдског вајара Зорана Ивановића.</w:t>
      </w:r>
    </w:p>
    <w:p w:rsidR="00630770" w:rsidRPr="00A57BB5" w:rsidRDefault="0063077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b/>
          <w:sz w:val="24"/>
          <w:szCs w:val="24"/>
          <w:lang w:val="sr-Latn-RS"/>
        </w:rPr>
        <w:t xml:space="preserve">Градска целина </w:t>
      </w:r>
      <w:r w:rsidR="005B631C" w:rsidRPr="00A57BB5">
        <w:rPr>
          <w:rFonts w:ascii="Times New Roman" w:hAnsi="Times New Roman" w:cs="Times New Roman"/>
          <w:b/>
          <w:sz w:val="24"/>
          <w:szCs w:val="24"/>
          <w:lang w:val="sr-Latn-RS"/>
        </w:rPr>
        <w:t>–</w:t>
      </w:r>
      <w:r w:rsidRPr="00A57BB5">
        <w:rPr>
          <w:rFonts w:ascii="Times New Roman" w:hAnsi="Times New Roman" w:cs="Times New Roman"/>
          <w:b/>
          <w:sz w:val="24"/>
          <w:szCs w:val="24"/>
          <w:lang w:val="sr-Latn-RS"/>
        </w:rPr>
        <w:t xml:space="preserve"> Казанџијско</w:t>
      </w:r>
      <w:r w:rsidR="005B631C" w:rsidRPr="00A57BB5">
        <w:rPr>
          <w:rFonts w:ascii="Times New Roman" w:hAnsi="Times New Roman" w:cs="Times New Roman"/>
          <w:b/>
          <w:sz w:val="24"/>
          <w:szCs w:val="24"/>
          <w:lang w:val="sr-Cyrl-RS"/>
        </w:rPr>
        <w:t xml:space="preserve"> </w:t>
      </w:r>
      <w:r w:rsidRPr="00A57BB5">
        <w:rPr>
          <w:rFonts w:ascii="Times New Roman" w:hAnsi="Times New Roman" w:cs="Times New Roman"/>
          <w:b/>
          <w:sz w:val="24"/>
          <w:szCs w:val="24"/>
          <w:lang w:val="sr-Latn-RS"/>
        </w:rPr>
        <w:t>сокаче</w:t>
      </w:r>
      <w:r w:rsidRPr="00A57BB5">
        <w:rPr>
          <w:rFonts w:ascii="Times New Roman" w:hAnsi="Times New Roman" w:cs="Times New Roman"/>
          <w:sz w:val="24"/>
          <w:szCs w:val="24"/>
          <w:lang w:val="sr-Latn-RS"/>
        </w:rPr>
        <w:t xml:space="preserve"> и споменик Стевану Сремцу. Казанџијско сокаче представља једини очувани део старе нишке чаршије. Овај део Ниша је у доба Турака пре</w:t>
      </w:r>
      <w:r w:rsidR="005B631C" w:rsidRPr="00A57BB5">
        <w:rPr>
          <w:rFonts w:ascii="Times New Roman" w:hAnsi="Times New Roman" w:cs="Times New Roman"/>
          <w:sz w:val="24"/>
          <w:szCs w:val="24"/>
          <w:lang w:val="sr-Cyrl-RS"/>
        </w:rPr>
        <w:t>д</w:t>
      </w:r>
      <w:r w:rsidRPr="00A57BB5">
        <w:rPr>
          <w:rFonts w:ascii="Times New Roman" w:hAnsi="Times New Roman" w:cs="Times New Roman"/>
          <w:sz w:val="24"/>
          <w:szCs w:val="24"/>
          <w:lang w:val="sr-Latn-RS"/>
        </w:rPr>
        <w:t>стављао занатлијску четврт. Бронзана скулптура која приказује лик из Сремчеве књиге, ловца Калчу и његовог верног пса Чапу и писца Стевана Сремца, рад је вајара Ивана Фелкера и налази се на почетку Казанџијског сокачета.</w:t>
      </w:r>
    </w:p>
    <w:p w:rsidR="00630770" w:rsidRDefault="0063077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b/>
          <w:sz w:val="24"/>
          <w:szCs w:val="24"/>
          <w:lang w:val="sr-Latn-RS"/>
        </w:rPr>
        <w:t>Спомен-обележје цару Константину Великом</w:t>
      </w:r>
      <w:r w:rsidRPr="00A57BB5">
        <w:rPr>
          <w:rFonts w:ascii="Times New Roman" w:hAnsi="Times New Roman" w:cs="Times New Roman"/>
          <w:sz w:val="24"/>
          <w:szCs w:val="24"/>
          <w:lang w:val="sr-Latn-RS"/>
        </w:rPr>
        <w:t>, најзначајнијем римском императору</w:t>
      </w:r>
      <w:r w:rsidR="00B72476"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рођеном у Нишу, симболично је подигнуто на почетку моста који води ка Нишкој тврђави. Обележје је постављено 3. јуна 2012. године, на дан Градске славе Св. цар Консатнтин и царица Јелена, чиме је Ниш ушао у ред градова од изузетног историјског значаја за развој хришћанске религије (поред Карнунтума у Аустрији и Измита у Турској, који имају идентична спомен</w:t>
      </w:r>
      <w:r w:rsidR="0014475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обележја).</w:t>
      </w:r>
    </w:p>
    <w:p w:rsidR="00DC6639" w:rsidRPr="00A57BB5" w:rsidRDefault="00DC6639" w:rsidP="00216C60">
      <w:pPr>
        <w:spacing w:after="0" w:line="240" w:lineRule="auto"/>
        <w:ind w:firstLine="720"/>
        <w:jc w:val="both"/>
        <w:rPr>
          <w:rFonts w:ascii="Times New Roman" w:hAnsi="Times New Roman" w:cs="Times New Roman"/>
          <w:sz w:val="24"/>
          <w:szCs w:val="24"/>
          <w:lang w:val="sr-Latn-RS"/>
        </w:rPr>
      </w:pPr>
    </w:p>
    <w:p w:rsidR="00BF7829" w:rsidRPr="00FB3819" w:rsidRDefault="00871F4F" w:rsidP="00216C60">
      <w:pPr>
        <w:pStyle w:val="Heading2"/>
        <w:spacing w:before="0" w:line="240" w:lineRule="auto"/>
        <w:rPr>
          <w:rFonts w:ascii="Times New Roman" w:hAnsi="Times New Roman" w:cs="Times New Roman"/>
          <w:sz w:val="28"/>
          <w:szCs w:val="28"/>
          <w:lang w:val="sr-Latn-RS"/>
        </w:rPr>
      </w:pPr>
      <w:bookmarkStart w:id="55" w:name="_Toc501347924"/>
      <w:r w:rsidRPr="00FB3819">
        <w:rPr>
          <w:rFonts w:ascii="Times New Roman" w:hAnsi="Times New Roman" w:cs="Times New Roman"/>
          <w:sz w:val="28"/>
          <w:szCs w:val="28"/>
          <w:lang w:val="sr-Cyrl-RS"/>
        </w:rPr>
        <w:t>4</w:t>
      </w:r>
      <w:r w:rsidR="00BF7829" w:rsidRPr="00FB3819">
        <w:rPr>
          <w:rFonts w:ascii="Times New Roman" w:hAnsi="Times New Roman" w:cs="Times New Roman"/>
          <w:sz w:val="28"/>
          <w:szCs w:val="28"/>
          <w:lang w:val="sr-Cyrl-RS"/>
        </w:rPr>
        <w:t xml:space="preserve">.2. </w:t>
      </w:r>
      <w:r w:rsidR="009E6ED8" w:rsidRPr="00FB3819">
        <w:rPr>
          <w:rFonts w:ascii="Times New Roman" w:hAnsi="Times New Roman" w:cs="Times New Roman"/>
          <w:sz w:val="28"/>
          <w:szCs w:val="28"/>
          <w:lang w:val="sr-Cyrl-RS"/>
        </w:rPr>
        <w:t>М</w:t>
      </w:r>
      <w:r w:rsidR="00BF7829" w:rsidRPr="00FB3819">
        <w:rPr>
          <w:rFonts w:ascii="Times New Roman" w:hAnsi="Times New Roman" w:cs="Times New Roman"/>
          <w:sz w:val="28"/>
          <w:szCs w:val="28"/>
          <w:lang w:val="sr-Cyrl-RS"/>
        </w:rPr>
        <w:t>анастири</w:t>
      </w:r>
      <w:r w:rsidR="009E6ED8" w:rsidRPr="00FB3819">
        <w:rPr>
          <w:rFonts w:ascii="Times New Roman" w:hAnsi="Times New Roman" w:cs="Times New Roman"/>
          <w:sz w:val="28"/>
          <w:szCs w:val="28"/>
          <w:lang w:val="sr-Cyrl-RS"/>
        </w:rPr>
        <w:t xml:space="preserve"> и цркве</w:t>
      </w:r>
      <w:bookmarkEnd w:id="55"/>
    </w:p>
    <w:p w:rsidR="00FB3819" w:rsidRDefault="00FB3819" w:rsidP="00216C60">
      <w:pPr>
        <w:spacing w:after="0" w:line="240" w:lineRule="auto"/>
        <w:jc w:val="both"/>
        <w:rPr>
          <w:rFonts w:ascii="Times New Roman" w:hAnsi="Times New Roman" w:cs="Times New Roman"/>
          <w:b/>
          <w:sz w:val="24"/>
          <w:szCs w:val="24"/>
          <w:lang w:val="sr-Cyrl-RS"/>
        </w:rPr>
      </w:pPr>
    </w:p>
    <w:p w:rsidR="00630770" w:rsidRPr="00A57BB5" w:rsidRDefault="00630770" w:rsidP="00216C60">
      <w:pPr>
        <w:spacing w:after="0" w:line="240" w:lineRule="auto"/>
        <w:jc w:val="both"/>
        <w:rPr>
          <w:rFonts w:ascii="Times New Roman" w:hAnsi="Times New Roman" w:cs="Times New Roman"/>
          <w:b/>
          <w:sz w:val="24"/>
          <w:szCs w:val="24"/>
          <w:lang w:val="sr-Latn-RS"/>
        </w:rPr>
      </w:pPr>
      <w:r w:rsidRPr="00A57BB5">
        <w:rPr>
          <w:rFonts w:ascii="Times New Roman" w:hAnsi="Times New Roman" w:cs="Times New Roman"/>
          <w:b/>
          <w:sz w:val="24"/>
          <w:szCs w:val="24"/>
          <w:lang w:val="sr-Latn-RS"/>
        </w:rPr>
        <w:t>Православне цркве у Нишу</w:t>
      </w:r>
    </w:p>
    <w:p w:rsidR="00630770" w:rsidRPr="00A57BB5" w:rsidRDefault="00630770" w:rsidP="00216C60">
      <w:pPr>
        <w:spacing w:after="0" w:line="240" w:lineRule="auto"/>
        <w:jc w:val="both"/>
        <w:rPr>
          <w:rFonts w:ascii="Times New Roman" w:hAnsi="Times New Roman" w:cs="Times New Roman"/>
          <w:sz w:val="24"/>
          <w:szCs w:val="24"/>
          <w:lang w:val="sr-Latn-RS"/>
        </w:rPr>
      </w:pPr>
    </w:p>
    <w:p w:rsidR="00630770" w:rsidRPr="00A57BB5" w:rsidRDefault="0063077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b/>
          <w:sz w:val="24"/>
          <w:szCs w:val="24"/>
          <w:lang w:val="sr-Latn-RS"/>
        </w:rPr>
        <w:t>Саборна црква и Црква Светог арханђела Михаила</w:t>
      </w:r>
      <w:r w:rsidR="00B72476" w:rsidRPr="00A57BB5">
        <w:rPr>
          <w:rFonts w:ascii="Times New Roman" w:hAnsi="Times New Roman" w:cs="Times New Roman"/>
          <w:b/>
          <w:sz w:val="24"/>
          <w:szCs w:val="24"/>
          <w:lang w:val="sr-Cyrl-RS"/>
        </w:rPr>
        <w:t xml:space="preserve"> </w:t>
      </w:r>
      <w:r w:rsidR="00B72476"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 xml:space="preserve"> како</w:t>
      </w:r>
      <w:r w:rsidR="00B72476"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својом архитектуром</w:t>
      </w:r>
      <w:r w:rsidR="00B72476"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тако и својим иконостасом нишки Саборни храм заузима значајно место у српској историји уметности. Градња цркве започела је 18. октобра 1856. године и трајала је до 1872. године. Освећена је након ослобођења од Турака 1878. године. Грандиозни иконостас цркве велике уметничке вредности из 1885. године већим делом је осликао велики српски сликар Ђорђе Крстић. Нажалост, 2001. године је страдао у великом пожару. Захваљујући донацијама и напорима грађана Ниша храм је архитектонски обновљен и рестауриран. Црква Светог арханђела Михаила налази се у црквеној порти великог Саборног храма. Све до освећења Саборне цркве 1878. године ова црква била је Саборни храм Нишке епархије. Изграђена око 1814. године, освећена је 1819. године. У време турске владавине морала је већим делом бити укопана у земљу, због тадашњих турских прописа који нису дозвољавали да српске грађевине прелазе одређену висину.</w:t>
      </w:r>
    </w:p>
    <w:p w:rsidR="00630770" w:rsidRPr="00A57BB5" w:rsidRDefault="0063077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b/>
          <w:sz w:val="24"/>
          <w:szCs w:val="24"/>
          <w:lang w:val="sr-Latn-RS"/>
        </w:rPr>
        <w:t>Црква Светог Николе</w:t>
      </w:r>
      <w:r w:rsidRPr="00A57BB5">
        <w:rPr>
          <w:rFonts w:ascii="Times New Roman" w:hAnsi="Times New Roman" w:cs="Times New Roman"/>
          <w:sz w:val="24"/>
          <w:szCs w:val="24"/>
          <w:lang w:val="sr-Latn-RS"/>
        </w:rPr>
        <w:t xml:space="preserve"> је још један сведок историје града. Западно од данашње цркве постоје остаци темеља старе цркве која је порушена 1737. године као израз беса турске власти због побуне српског становништва. Данашња Црква Светог Николе подигнута је 1863/1864. године као турска џамија. Након ослобођења од Турака 1878. године џамија је прилагођена потребама православних верника. Интересантна је чињеница да је ова црква шест пута мењала верску намену, од џамије до православног храма.</w:t>
      </w:r>
    </w:p>
    <w:p w:rsidR="00630770" w:rsidRPr="00A57BB5" w:rsidRDefault="0063077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b/>
          <w:sz w:val="24"/>
          <w:szCs w:val="24"/>
          <w:lang w:val="sr-Latn-RS"/>
        </w:rPr>
        <w:t>Црква Светог Пантелејмона (Пантелејска црква)</w:t>
      </w:r>
      <w:r w:rsidR="00B72476" w:rsidRPr="00A57BB5">
        <w:rPr>
          <w:rFonts w:ascii="Times New Roman" w:hAnsi="Times New Roman" w:cs="Times New Roman"/>
          <w:b/>
          <w:sz w:val="24"/>
          <w:szCs w:val="24"/>
          <w:lang w:val="sr-Cyrl-RS"/>
        </w:rPr>
        <w:t xml:space="preserve"> </w:t>
      </w:r>
      <w:r w:rsidRPr="00A57BB5">
        <w:rPr>
          <w:rFonts w:ascii="Times New Roman" w:hAnsi="Times New Roman" w:cs="Times New Roman"/>
          <w:sz w:val="24"/>
          <w:szCs w:val="24"/>
          <w:lang w:val="sr-Latn-RS"/>
        </w:rPr>
        <w:t>је прва црква подигнута одмах по ослобођењу од Турака 1878. године. Знаменита је не само као сакрални објекат, већ и као историјски споменик. Стотинак метара изнад нове цркве налазе се остаци старе цркве коју је подигао Стефан Немања и у којој се 1189. године састао са немачким царем Фридрихом I Барбаросом током крсташких похода.</w:t>
      </w:r>
      <w:r w:rsidR="00B72476"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Око цркве постоји неколико извора воде за које се верује да су чудотворни и лековити.</w:t>
      </w:r>
    </w:p>
    <w:p w:rsidR="00630770" w:rsidRPr="00A57BB5" w:rsidRDefault="0063077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b/>
          <w:sz w:val="24"/>
          <w:szCs w:val="24"/>
          <w:lang w:val="sr-Latn-RS"/>
        </w:rPr>
        <w:t>Црква Светог Цара Константина и царице Јелене</w:t>
      </w:r>
      <w:r w:rsidRPr="00A57BB5">
        <w:rPr>
          <w:rFonts w:ascii="Times New Roman" w:hAnsi="Times New Roman" w:cs="Times New Roman"/>
          <w:sz w:val="24"/>
          <w:szCs w:val="24"/>
          <w:lang w:val="sr-Latn-RS"/>
        </w:rPr>
        <w:t xml:space="preserve">, коју је град Ниш посветио знаменитом Нишлији и његовој мајци, налази се у новом делу града, на Булевару Немањића, у парку Светог Саве. Изградња цркве почела је 1999. године постављањем и освећењем темеља. </w:t>
      </w:r>
    </w:p>
    <w:p w:rsidR="00630770" w:rsidRPr="00A57BB5" w:rsidRDefault="0063077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У ближој околини Ниша се налазе архитектонски, уметнички и историјски значајне цркве и манастири: Хиландарски метох, Габ</w:t>
      </w:r>
      <w:r w:rsidR="00B72476" w:rsidRPr="00A57BB5">
        <w:rPr>
          <w:rFonts w:ascii="Times New Roman" w:hAnsi="Times New Roman" w:cs="Times New Roman"/>
          <w:sz w:val="24"/>
          <w:szCs w:val="24"/>
          <w:lang w:val="sr-Cyrl-RS"/>
        </w:rPr>
        <w:t>р</w:t>
      </w:r>
      <w:r w:rsidRPr="00A57BB5">
        <w:rPr>
          <w:rFonts w:ascii="Times New Roman" w:hAnsi="Times New Roman" w:cs="Times New Roman"/>
          <w:sz w:val="24"/>
          <w:szCs w:val="24"/>
          <w:lang w:val="sr-Latn-RS"/>
        </w:rPr>
        <w:t xml:space="preserve">овачки манастир, Латинска црква у селу Горњи Матејевац, </w:t>
      </w:r>
      <w:r w:rsidRPr="00A57BB5">
        <w:rPr>
          <w:rFonts w:ascii="Times New Roman" w:hAnsi="Times New Roman" w:cs="Times New Roman"/>
          <w:sz w:val="24"/>
          <w:szCs w:val="24"/>
          <w:lang w:val="sr-Latn-RS"/>
        </w:rPr>
        <w:lastRenderedPageBreak/>
        <w:t>манастир Св. Јован у селу Горњи Матејевац, манастир Св.</w:t>
      </w:r>
      <w:r w:rsidR="00B72476"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Петке Иверице  у Сићевачкој клисури и манастир Св.</w:t>
      </w:r>
      <w:r w:rsidR="00B72476"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Богородице у Сићевачкој клисури.</w:t>
      </w:r>
    </w:p>
    <w:p w:rsidR="00630770" w:rsidRDefault="0063077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Објекти осталих верских заједница: црква срца Исусусовог</w:t>
      </w:r>
      <w:r w:rsidR="00B72476" w:rsidRPr="00A57BB5">
        <w:rPr>
          <w:rFonts w:ascii="Times New Roman" w:hAnsi="Times New Roman" w:cs="Times New Roman"/>
          <w:sz w:val="24"/>
          <w:szCs w:val="24"/>
          <w:lang w:val="sr-Cyrl-RS"/>
        </w:rPr>
        <w:t xml:space="preserve"> </w:t>
      </w:r>
      <w:r w:rsidR="00B72476" w:rsidRPr="00A57BB5">
        <w:rPr>
          <w:rFonts w:ascii="Times New Roman" w:hAnsi="Times New Roman" w:cs="Times New Roman"/>
          <w:sz w:val="24"/>
          <w:szCs w:val="24"/>
          <w:lang w:val="sr-Latn-RS"/>
        </w:rPr>
        <w:t>–</w:t>
      </w:r>
      <w:r w:rsidRPr="00A57BB5">
        <w:rPr>
          <w:rFonts w:ascii="Times New Roman" w:hAnsi="Times New Roman" w:cs="Times New Roman"/>
          <w:sz w:val="24"/>
          <w:szCs w:val="24"/>
          <w:lang w:val="sr-Latn-RS"/>
        </w:rPr>
        <w:t xml:space="preserve"> католичка</w:t>
      </w:r>
      <w:r w:rsidR="00B72476"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црква, Ислам</w:t>
      </w:r>
      <w:r w:rsidR="00B72476"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агина џамија,</w:t>
      </w:r>
      <w:r w:rsidR="00B72476"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адвентистичка црква</w:t>
      </w:r>
      <w:r w:rsidR="003D58A6"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w:t>
      </w:r>
      <w:r w:rsidR="003D58A6" w:rsidRPr="00A57BB5">
        <w:rPr>
          <w:rFonts w:ascii="Times New Roman" w:hAnsi="Times New Roman" w:cs="Times New Roman"/>
          <w:sz w:val="24"/>
          <w:szCs w:val="24"/>
          <w:lang w:val="sr-Cyrl-RS"/>
        </w:rPr>
        <w:t>С</w:t>
      </w:r>
      <w:r w:rsidRPr="00A57BB5">
        <w:rPr>
          <w:rFonts w:ascii="Times New Roman" w:hAnsi="Times New Roman" w:cs="Times New Roman"/>
          <w:sz w:val="24"/>
          <w:szCs w:val="24"/>
          <w:lang w:val="sr-Latn-RS"/>
        </w:rPr>
        <w:t>инагога</w:t>
      </w:r>
      <w:r w:rsidR="00B72476" w:rsidRPr="00A57BB5">
        <w:rPr>
          <w:rFonts w:ascii="Times New Roman" w:hAnsi="Times New Roman" w:cs="Times New Roman"/>
          <w:sz w:val="24"/>
          <w:szCs w:val="24"/>
          <w:lang w:val="sr-Cyrl-RS"/>
        </w:rPr>
        <w:t xml:space="preserve"> </w:t>
      </w:r>
      <w:r w:rsidR="003D58A6" w:rsidRPr="00A57BB5">
        <w:rPr>
          <w:rFonts w:ascii="Times New Roman" w:hAnsi="Times New Roman" w:cs="Times New Roman"/>
          <w:sz w:val="24"/>
          <w:szCs w:val="24"/>
          <w:lang w:val="sr-Cyrl-RS"/>
        </w:rPr>
        <w:t>је</w:t>
      </w:r>
      <w:r w:rsidRPr="00A57BB5">
        <w:rPr>
          <w:rFonts w:ascii="Times New Roman" w:hAnsi="Times New Roman" w:cs="Times New Roman"/>
          <w:sz w:val="24"/>
          <w:szCs w:val="24"/>
          <w:lang w:val="sr-Latn-RS"/>
        </w:rPr>
        <w:t xml:space="preserve"> данас</w:t>
      </w:r>
      <w:r w:rsidR="00B72476"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Latn-RS"/>
        </w:rPr>
        <w:t>изложбени</w:t>
      </w:r>
      <w:r w:rsidR="003D58A6" w:rsidRPr="00A57BB5">
        <w:rPr>
          <w:rFonts w:ascii="Times New Roman" w:hAnsi="Times New Roman" w:cs="Times New Roman"/>
          <w:sz w:val="24"/>
          <w:szCs w:val="24"/>
          <w:lang w:val="sr-Cyrl-RS"/>
        </w:rPr>
        <w:t>-галеријски</w:t>
      </w:r>
      <w:r w:rsidRPr="00A57BB5">
        <w:rPr>
          <w:rFonts w:ascii="Times New Roman" w:hAnsi="Times New Roman" w:cs="Times New Roman"/>
          <w:sz w:val="24"/>
          <w:szCs w:val="24"/>
          <w:lang w:val="sr-Latn-RS"/>
        </w:rPr>
        <w:t xml:space="preserve"> простор</w:t>
      </w:r>
      <w:r w:rsidR="00735DED" w:rsidRPr="00A57BB5">
        <w:rPr>
          <w:rFonts w:ascii="Times New Roman" w:hAnsi="Times New Roman" w:cs="Times New Roman"/>
          <w:sz w:val="24"/>
          <w:szCs w:val="24"/>
          <w:lang w:val="sr-Cyrl-RS"/>
        </w:rPr>
        <w:t xml:space="preserve"> Народног музеја Ниш</w:t>
      </w:r>
      <w:r w:rsidRPr="00A57BB5">
        <w:rPr>
          <w:rFonts w:ascii="Times New Roman" w:hAnsi="Times New Roman" w:cs="Times New Roman"/>
          <w:sz w:val="24"/>
          <w:szCs w:val="24"/>
          <w:lang w:val="sr-Latn-RS"/>
        </w:rPr>
        <w:t>.</w:t>
      </w:r>
    </w:p>
    <w:p w:rsidR="00E7445F" w:rsidRDefault="00E7445F" w:rsidP="00216C60">
      <w:pPr>
        <w:spacing w:after="0" w:line="240" w:lineRule="auto"/>
        <w:ind w:firstLine="720"/>
        <w:jc w:val="both"/>
        <w:rPr>
          <w:rFonts w:ascii="Times New Roman" w:hAnsi="Times New Roman" w:cs="Times New Roman"/>
          <w:sz w:val="24"/>
          <w:szCs w:val="24"/>
          <w:lang w:val="sr-Latn-RS" w:eastAsia="en-GB"/>
        </w:rPr>
      </w:pPr>
      <w:r w:rsidRPr="001A192D">
        <w:rPr>
          <w:rFonts w:ascii="Times New Roman" w:hAnsi="Times New Roman" w:cs="Times New Roman"/>
          <w:b/>
          <w:sz w:val="24"/>
          <w:szCs w:val="24"/>
          <w:lang w:val="en-GB" w:eastAsia="en-GB"/>
        </w:rPr>
        <w:t>Црква Светог Илије</w:t>
      </w:r>
      <w:r w:rsidRPr="001A192D">
        <w:rPr>
          <w:rFonts w:ascii="Times New Roman" w:hAnsi="Times New Roman" w:cs="Times New Roman"/>
          <w:b/>
          <w:sz w:val="24"/>
          <w:szCs w:val="24"/>
          <w:lang w:val="sr-Cyrl-RS" w:eastAsia="en-GB"/>
        </w:rPr>
        <w:t xml:space="preserve"> </w:t>
      </w:r>
      <w:r w:rsidRPr="001A192D">
        <w:rPr>
          <w:rFonts w:ascii="Times New Roman" w:hAnsi="Times New Roman" w:cs="Times New Roman"/>
          <w:sz w:val="24"/>
          <w:szCs w:val="24"/>
          <w:lang w:val="en-GB" w:eastAsia="en-GB"/>
        </w:rPr>
        <w:t>подигнута је 1934. године у моравском стилу захваљујући прилозима мештана. Изграђена је према пројекту архитекте Нинослава Каменова из Београда. Унутрашњост цркве је најпре осликао ученик Паје Јовановића, Света Вукотић, да би 1971. године тадашњи владика нишки Јован наложио да се зидови окрече и осликају нове фреске. Црква је због оштећења реновирана 1998. године.</w:t>
      </w:r>
      <w:r w:rsidRPr="001A192D">
        <w:rPr>
          <w:rFonts w:ascii="Times New Roman" w:hAnsi="Times New Roman" w:cs="Times New Roman"/>
          <w:sz w:val="24"/>
          <w:szCs w:val="24"/>
          <w:lang w:val="sr-Cyrl-RS" w:eastAsia="en-GB"/>
        </w:rPr>
        <w:t xml:space="preserve"> Налази се у ширем центру Нишке Бање и представља духовно стециште Бањаца, али и свих туриста који желе да се молитвом у овом храму духовно окрепе.</w:t>
      </w:r>
    </w:p>
    <w:p w:rsidR="00DC6639" w:rsidRPr="00DC6639" w:rsidRDefault="00DC6639" w:rsidP="00216C60">
      <w:pPr>
        <w:spacing w:after="0" w:line="240" w:lineRule="auto"/>
        <w:ind w:firstLine="720"/>
        <w:jc w:val="both"/>
        <w:rPr>
          <w:rFonts w:ascii="Times New Roman" w:hAnsi="Times New Roman" w:cs="Times New Roman"/>
          <w:sz w:val="24"/>
          <w:szCs w:val="24"/>
          <w:lang w:val="sr-Latn-RS" w:eastAsia="en-GB"/>
        </w:rPr>
      </w:pPr>
    </w:p>
    <w:p w:rsidR="0036364D" w:rsidRDefault="0036364D" w:rsidP="00DC6639">
      <w:pPr>
        <w:pStyle w:val="Heading1"/>
        <w:numPr>
          <w:ilvl w:val="0"/>
          <w:numId w:val="23"/>
        </w:numPr>
        <w:spacing w:before="0" w:line="240" w:lineRule="auto"/>
        <w:rPr>
          <w:rFonts w:ascii="Times New Roman" w:hAnsi="Times New Roman" w:cs="Times New Roman"/>
          <w:sz w:val="32"/>
          <w:szCs w:val="32"/>
          <w:lang w:val="sr-Latn-RS"/>
        </w:rPr>
      </w:pPr>
      <w:bookmarkStart w:id="56" w:name="_Toc501347925"/>
      <w:r w:rsidRPr="00FB3819">
        <w:rPr>
          <w:rFonts w:ascii="Times New Roman" w:hAnsi="Times New Roman" w:cs="Times New Roman"/>
          <w:sz w:val="32"/>
          <w:szCs w:val="32"/>
          <w:lang w:val="sr-Cyrl-RS"/>
        </w:rPr>
        <w:t>ПРИРОДНА ДОБРА, ЗАШТИЋЕНА ПРИРОДНА ДОБРА И СПОМЕНИЦИ ПРИРОДЕ КАО ТУРИСТИЧКЕ ВРЕДНОСТИ</w:t>
      </w:r>
      <w:bookmarkEnd w:id="56"/>
    </w:p>
    <w:p w:rsidR="00DC6639" w:rsidRPr="00DC6639" w:rsidRDefault="00DC6639" w:rsidP="00DC6639">
      <w:pPr>
        <w:pStyle w:val="ListParagraph"/>
        <w:ind w:left="420"/>
        <w:rPr>
          <w:lang w:val="sr-Latn-RS"/>
        </w:rPr>
      </w:pPr>
    </w:p>
    <w:p w:rsidR="0036364D" w:rsidRPr="00FB3819" w:rsidRDefault="0036364D" w:rsidP="00216C60">
      <w:pPr>
        <w:pStyle w:val="Heading2"/>
        <w:spacing w:before="0" w:line="240" w:lineRule="auto"/>
        <w:rPr>
          <w:rFonts w:ascii="Times New Roman" w:hAnsi="Times New Roman" w:cs="Times New Roman"/>
          <w:sz w:val="28"/>
          <w:szCs w:val="28"/>
          <w:lang w:val="sr-Cyrl-RS"/>
        </w:rPr>
      </w:pPr>
      <w:bookmarkStart w:id="57" w:name="_Toc501347926"/>
      <w:r w:rsidRPr="00FB3819">
        <w:rPr>
          <w:rFonts w:ascii="Times New Roman" w:hAnsi="Times New Roman" w:cs="Times New Roman"/>
          <w:sz w:val="28"/>
          <w:szCs w:val="28"/>
          <w:lang w:val="sr-Cyrl-RS"/>
        </w:rPr>
        <w:t>5.1. Бањ</w:t>
      </w:r>
      <w:r w:rsidR="00013623" w:rsidRPr="00FB3819">
        <w:rPr>
          <w:rFonts w:ascii="Times New Roman" w:hAnsi="Times New Roman" w:cs="Times New Roman"/>
          <w:sz w:val="28"/>
          <w:szCs w:val="28"/>
          <w:lang w:val="sr-Cyrl-RS"/>
        </w:rPr>
        <w:t>е</w:t>
      </w:r>
      <w:bookmarkEnd w:id="57"/>
    </w:p>
    <w:p w:rsidR="00A42FC4" w:rsidRDefault="00A42FC4" w:rsidP="00216C60">
      <w:pPr>
        <w:spacing w:after="0" w:line="240" w:lineRule="auto"/>
        <w:jc w:val="both"/>
        <w:rPr>
          <w:rFonts w:ascii="Times New Roman" w:hAnsi="Times New Roman" w:cs="Times New Roman"/>
          <w:sz w:val="24"/>
          <w:szCs w:val="24"/>
          <w:lang w:val="sr-Latn-RS"/>
        </w:rPr>
      </w:pPr>
      <w:r>
        <w:rPr>
          <w:rFonts w:ascii="Times New Roman" w:hAnsi="Times New Roman" w:cs="Times New Roman"/>
          <w:b/>
          <w:sz w:val="24"/>
          <w:szCs w:val="24"/>
          <w:lang w:val="sr-Cyrl-RS"/>
        </w:rPr>
        <w:tab/>
      </w:r>
      <w:r w:rsidRPr="00A42FC4">
        <w:rPr>
          <w:rFonts w:ascii="Times New Roman" w:hAnsi="Times New Roman" w:cs="Times New Roman"/>
          <w:sz w:val="24"/>
          <w:szCs w:val="24"/>
          <w:lang w:val="sr-Cyrl-RS"/>
        </w:rPr>
        <w:t>При</w:t>
      </w:r>
      <w:r>
        <w:rPr>
          <w:rFonts w:ascii="Times New Roman" w:hAnsi="Times New Roman" w:cs="Times New Roman"/>
          <w:sz w:val="24"/>
          <w:szCs w:val="24"/>
          <w:lang w:val="sr-Cyrl-RS"/>
        </w:rPr>
        <w:t xml:space="preserve">родно лековити фактори, умерено континентална клима, термалне воде, природно минерално блато, гас радон </w:t>
      </w:r>
      <w:r w:rsidR="00144755">
        <w:rPr>
          <w:rFonts w:ascii="Times New Roman" w:hAnsi="Times New Roman" w:cs="Times New Roman"/>
          <w:sz w:val="24"/>
          <w:szCs w:val="24"/>
          <w:lang w:val="sr-Cyrl-RS"/>
        </w:rPr>
        <w:t>карактеришу бање на територији Г</w:t>
      </w:r>
      <w:r>
        <w:rPr>
          <w:rFonts w:ascii="Times New Roman" w:hAnsi="Times New Roman" w:cs="Times New Roman"/>
          <w:sz w:val="24"/>
          <w:szCs w:val="24"/>
          <w:lang w:val="sr-Cyrl-RS"/>
        </w:rPr>
        <w:t>рада Ниша.</w:t>
      </w:r>
    </w:p>
    <w:p w:rsidR="00DC6639" w:rsidRPr="00DC6639" w:rsidRDefault="00DC6639" w:rsidP="00216C60">
      <w:pPr>
        <w:spacing w:after="0" w:line="240" w:lineRule="auto"/>
        <w:jc w:val="both"/>
        <w:rPr>
          <w:rFonts w:ascii="Times New Roman" w:hAnsi="Times New Roman" w:cs="Times New Roman"/>
          <w:sz w:val="24"/>
          <w:szCs w:val="24"/>
          <w:lang w:val="sr-Latn-RS"/>
        </w:rPr>
      </w:pPr>
    </w:p>
    <w:p w:rsidR="00013623" w:rsidRPr="00FB3819" w:rsidRDefault="00DC2533" w:rsidP="00216C60">
      <w:pPr>
        <w:pStyle w:val="Heading3"/>
        <w:spacing w:before="0" w:line="240" w:lineRule="auto"/>
        <w:rPr>
          <w:rFonts w:ascii="Times New Roman" w:hAnsi="Times New Roman" w:cs="Times New Roman"/>
          <w:sz w:val="24"/>
          <w:szCs w:val="24"/>
          <w:lang w:val="sr-Cyrl-RS"/>
        </w:rPr>
      </w:pPr>
      <w:bookmarkStart w:id="58" w:name="_Toc501347927"/>
      <w:r w:rsidRPr="00FB3819">
        <w:rPr>
          <w:rFonts w:ascii="Times New Roman" w:hAnsi="Times New Roman" w:cs="Times New Roman"/>
          <w:sz w:val="24"/>
          <w:szCs w:val="24"/>
          <w:lang w:val="sr-Cyrl-RS"/>
        </w:rPr>
        <w:t>5.</w:t>
      </w:r>
      <w:r w:rsidR="00013623" w:rsidRPr="00FB3819">
        <w:rPr>
          <w:rFonts w:ascii="Times New Roman" w:hAnsi="Times New Roman" w:cs="Times New Roman"/>
          <w:sz w:val="24"/>
          <w:szCs w:val="24"/>
          <w:lang w:val="sr-Cyrl-RS"/>
        </w:rPr>
        <w:t>1.</w:t>
      </w:r>
      <w:r w:rsidRPr="00FB3819">
        <w:rPr>
          <w:rFonts w:ascii="Times New Roman" w:hAnsi="Times New Roman" w:cs="Times New Roman"/>
          <w:sz w:val="24"/>
          <w:szCs w:val="24"/>
          <w:lang w:val="sr-Cyrl-RS"/>
        </w:rPr>
        <w:t>1. Нишка Бања</w:t>
      </w:r>
      <w:bookmarkEnd w:id="58"/>
    </w:p>
    <w:p w:rsidR="00A42FC4" w:rsidRPr="00A42FC4" w:rsidRDefault="00144755" w:rsidP="00216C60">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Latn-RS"/>
        </w:rPr>
        <w:t xml:space="preserve">Нишка Бања је бањско насеље у </w:t>
      </w:r>
      <w:r>
        <w:rPr>
          <w:rFonts w:ascii="Times New Roman" w:hAnsi="Times New Roman" w:cs="Times New Roman"/>
          <w:sz w:val="24"/>
          <w:szCs w:val="24"/>
          <w:lang w:val="sr-Cyrl-RS"/>
        </w:rPr>
        <w:t>Г</w:t>
      </w:r>
      <w:r w:rsidR="00A42FC4" w:rsidRPr="00A42FC4">
        <w:rPr>
          <w:rFonts w:ascii="Times New Roman" w:hAnsi="Times New Roman" w:cs="Times New Roman"/>
          <w:sz w:val="24"/>
          <w:szCs w:val="24"/>
          <w:lang w:val="sr-Latn-RS"/>
        </w:rPr>
        <w:t>радској општини Нишка Бања на подручју града Ниша у Нишавском округу. На 248 m надморске висине налазе се централни и највећи део насеља, док се нижи део налази у долини реке Нишаве.</w:t>
      </w:r>
    </w:p>
    <w:p w:rsidR="00A42FC4" w:rsidRPr="00A42FC4" w:rsidRDefault="00A42FC4" w:rsidP="00216C60">
      <w:pPr>
        <w:spacing w:after="0" w:line="240" w:lineRule="auto"/>
        <w:ind w:firstLine="720"/>
        <w:jc w:val="both"/>
        <w:rPr>
          <w:rFonts w:ascii="Times New Roman" w:hAnsi="Times New Roman" w:cs="Times New Roman"/>
          <w:sz w:val="24"/>
          <w:szCs w:val="24"/>
          <w:lang w:val="sr-Latn-RS"/>
        </w:rPr>
      </w:pPr>
      <w:r w:rsidRPr="00A42FC4">
        <w:rPr>
          <w:rFonts w:ascii="Times New Roman" w:hAnsi="Times New Roman" w:cs="Times New Roman"/>
          <w:sz w:val="24"/>
          <w:szCs w:val="24"/>
          <w:lang w:val="sr-Latn-RS"/>
        </w:rPr>
        <w:t>Градска општина Нишка Бања једна je од пет градских општина у Нишу, која броји близу петнаест хиљада становника. У састав ГО Нишка Бања спадају Нишка Бања, Насеље Никола Тесла, Јелашница, Прва Кутина, Горња и Доња Студена, Лазарево село, Радикина бара, Раутово, Куновица, Банцарево, Чукљеник, Сићево, Осторвица, Просек и Равни До.</w:t>
      </w:r>
    </w:p>
    <w:p w:rsidR="00A42FC4" w:rsidRPr="00A42FC4" w:rsidRDefault="00A42FC4" w:rsidP="00216C60">
      <w:pPr>
        <w:spacing w:after="0" w:line="240" w:lineRule="auto"/>
        <w:ind w:firstLine="720"/>
        <w:jc w:val="both"/>
        <w:rPr>
          <w:rFonts w:ascii="Times New Roman" w:hAnsi="Times New Roman" w:cs="Times New Roman"/>
          <w:sz w:val="24"/>
          <w:szCs w:val="24"/>
          <w:lang w:val="sr-Latn-RS"/>
        </w:rPr>
      </w:pPr>
      <w:r w:rsidRPr="00A42FC4">
        <w:rPr>
          <w:rFonts w:ascii="Times New Roman" w:hAnsi="Times New Roman" w:cs="Times New Roman"/>
          <w:sz w:val="24"/>
          <w:szCs w:val="24"/>
          <w:lang w:val="sr-Latn-RS"/>
        </w:rPr>
        <w:t>Од свих бања у Србији, Нишка Бања има најповољнији и најпрометнији положај. Налази се на југоистоку Србије, поред магистралног правца Београд - Ниш – Софија - Истанбул, удаљена 10 km од Ниша и 250 km од Београда. Тренутно се ради на изградњи аутопута  Ниш - Софија (Коридор 10),  што ће несумњиво допринети већем развоју како иностраног  тако и транзитног  туризма у Нишу и Нишкој Бањи. Велики међународни значај данас има и аеродром  „Константин Велики Ниш“ у Нишу, удаљен  14км од Нишке Бање, који  доприноси  повећању доступности простора и јачању  туристичког промета у Нишкој Бањи.</w:t>
      </w:r>
    </w:p>
    <w:p w:rsidR="00A42FC4" w:rsidRPr="00A42FC4" w:rsidRDefault="00A42FC4" w:rsidP="00216C60">
      <w:pPr>
        <w:spacing w:after="0" w:line="240" w:lineRule="auto"/>
        <w:ind w:firstLine="720"/>
        <w:jc w:val="both"/>
        <w:rPr>
          <w:rFonts w:ascii="Times New Roman" w:hAnsi="Times New Roman" w:cs="Times New Roman"/>
          <w:sz w:val="24"/>
          <w:szCs w:val="24"/>
          <w:lang w:val="sr-Latn-RS"/>
        </w:rPr>
      </w:pPr>
      <w:r w:rsidRPr="00A42FC4">
        <w:rPr>
          <w:rFonts w:ascii="Times New Roman" w:hAnsi="Times New Roman" w:cs="Times New Roman"/>
          <w:sz w:val="24"/>
          <w:szCs w:val="24"/>
          <w:lang w:val="sr-Latn-RS"/>
        </w:rPr>
        <w:t>Природни лековити фактори у Нишкој Бањи су блага, умерено-континентална клима, термоминералне воде, природно минерално блато и лековити гасови. Лековите воде, које извиру са пет извора („Главно врело“, „Сува бања“, „Школска чесма“, „Бањица“ и „Пасјача“), које се користе за лечење и уживање још из доба Римљана, припадају групи земноалкалних хомеотерми (36-38° C), благо минерализованих, слабо радиоактивних са капацитетом од 56 литара у секунди.</w:t>
      </w:r>
    </w:p>
    <w:p w:rsidR="00A42FC4" w:rsidRPr="00A42FC4" w:rsidRDefault="00A42FC4" w:rsidP="00216C60">
      <w:pPr>
        <w:spacing w:after="0" w:line="240" w:lineRule="auto"/>
        <w:ind w:firstLine="720"/>
        <w:jc w:val="both"/>
        <w:rPr>
          <w:rFonts w:ascii="Times New Roman" w:hAnsi="Times New Roman" w:cs="Times New Roman"/>
          <w:sz w:val="24"/>
          <w:szCs w:val="24"/>
          <w:lang w:val="sr-Latn-RS"/>
        </w:rPr>
      </w:pPr>
      <w:r w:rsidRPr="00A42FC4">
        <w:rPr>
          <w:rFonts w:ascii="Times New Roman" w:hAnsi="Times New Roman" w:cs="Times New Roman"/>
          <w:sz w:val="24"/>
          <w:szCs w:val="24"/>
          <w:lang w:val="sr-Latn-RS"/>
        </w:rPr>
        <w:t xml:space="preserve">Основна делатност, али и вид туризма по коме је Нишка Бања препознатљива у Србији, је здравствени туризам. Лечење у Нишкој Бањи се обавља купањем у радиоактивној води, пијењем минералне воде и инхалирањем, затим електротерапијом, кинезитерапијом и пелоидотерапијом.     </w:t>
      </w:r>
    </w:p>
    <w:p w:rsidR="00A42FC4" w:rsidRPr="00A42FC4" w:rsidRDefault="00A42FC4" w:rsidP="00216C60">
      <w:pPr>
        <w:spacing w:after="0" w:line="240" w:lineRule="auto"/>
        <w:ind w:firstLine="720"/>
        <w:jc w:val="both"/>
        <w:rPr>
          <w:rFonts w:ascii="Times New Roman" w:hAnsi="Times New Roman" w:cs="Times New Roman"/>
          <w:sz w:val="24"/>
          <w:szCs w:val="24"/>
          <w:lang w:val="sr-Latn-RS"/>
        </w:rPr>
      </w:pPr>
      <w:r w:rsidRPr="00A42FC4">
        <w:rPr>
          <w:rFonts w:ascii="Times New Roman" w:hAnsi="Times New Roman" w:cs="Times New Roman"/>
          <w:sz w:val="24"/>
          <w:szCs w:val="24"/>
          <w:lang w:val="sr-Latn-RS"/>
        </w:rPr>
        <w:t>Носилац лечења у Нишкој Бањи је Институт за превенцију, лечење и рехабилитацију реуматичних и срчаних болесника који је у саставу Медицинског факултета и има бројну екипу лекара и техничког медицинског особља. Институт располаже смештајним капацитетом од петсто шездесет лежајева, који је попуњен током целе године. Осим бројних програма лечења, у Институту можете користити и низ велнес и спа програма који помажу вашем телу и души да успоставе хармонију са природом и ослободе се стреса.</w:t>
      </w:r>
    </w:p>
    <w:p w:rsidR="00A42FC4" w:rsidRPr="00A42FC4" w:rsidRDefault="00A42FC4" w:rsidP="00216C60">
      <w:pPr>
        <w:spacing w:after="0" w:line="240" w:lineRule="auto"/>
        <w:ind w:firstLine="720"/>
        <w:jc w:val="both"/>
        <w:rPr>
          <w:rFonts w:ascii="Times New Roman" w:hAnsi="Times New Roman" w:cs="Times New Roman"/>
          <w:sz w:val="24"/>
          <w:szCs w:val="24"/>
          <w:lang w:val="sr-Latn-RS"/>
        </w:rPr>
      </w:pPr>
      <w:r w:rsidRPr="00A42FC4">
        <w:rPr>
          <w:rFonts w:ascii="Times New Roman" w:hAnsi="Times New Roman" w:cs="Times New Roman"/>
          <w:sz w:val="24"/>
          <w:szCs w:val="24"/>
          <w:lang w:val="sr-Latn-RS"/>
        </w:rPr>
        <w:t xml:space="preserve"> Поред здравственог вида туризма, у Нишкој Бањи су развијени и низ комплеметарних облика туристичког промета, међу којима треба поменути спортско - рекреативни, манифестациони, транзитни, конгресни, излетнички и екскурзиони туризам.</w:t>
      </w:r>
    </w:p>
    <w:p w:rsidR="00A42FC4" w:rsidRPr="00A42FC4" w:rsidRDefault="00A42FC4" w:rsidP="00216C60">
      <w:pPr>
        <w:spacing w:after="0" w:line="240" w:lineRule="auto"/>
        <w:ind w:firstLine="720"/>
        <w:jc w:val="both"/>
        <w:rPr>
          <w:rFonts w:ascii="Times New Roman" w:hAnsi="Times New Roman" w:cs="Times New Roman"/>
          <w:sz w:val="24"/>
          <w:szCs w:val="24"/>
          <w:lang w:val="sr-Latn-RS"/>
        </w:rPr>
      </w:pPr>
      <w:r w:rsidRPr="00A42FC4">
        <w:rPr>
          <w:rFonts w:ascii="Times New Roman" w:hAnsi="Times New Roman" w:cs="Times New Roman"/>
          <w:sz w:val="24"/>
          <w:szCs w:val="24"/>
          <w:lang w:val="sr-Latn-RS"/>
        </w:rPr>
        <w:lastRenderedPageBreak/>
        <w:t>На територији ГО Нишка Бања налазе се Сићевачка клисура, атрактивни кањон Нишаве са ретком флором и фауном, Јелашничка клисура, специјални резерват  природе, Бојанине воде, популарно  излетиште и ски - центар, пећине  Мала и</w:t>
      </w:r>
      <w:r w:rsidR="00AE4EC5">
        <w:rPr>
          <w:rFonts w:ascii="Times New Roman" w:hAnsi="Times New Roman" w:cs="Times New Roman"/>
          <w:sz w:val="24"/>
          <w:szCs w:val="24"/>
          <w:lang w:val="sr-Latn-RS"/>
        </w:rPr>
        <w:t xml:space="preserve"> Велика Баланица</w:t>
      </w:r>
      <w:r w:rsidRPr="00A42FC4">
        <w:rPr>
          <w:rFonts w:ascii="Times New Roman" w:hAnsi="Times New Roman" w:cs="Times New Roman"/>
          <w:sz w:val="24"/>
          <w:szCs w:val="24"/>
          <w:lang w:val="sr-Latn-RS"/>
        </w:rPr>
        <w:t>, места у којима су пронађени људски остаци и алати стари и до петсто хиљада година и још много атрактивних места које вреди посетити.</w:t>
      </w:r>
    </w:p>
    <w:p w:rsidR="00FB3819" w:rsidRDefault="00A42FC4" w:rsidP="00216C60">
      <w:pPr>
        <w:spacing w:after="0" w:line="240" w:lineRule="auto"/>
        <w:ind w:firstLine="720"/>
        <w:jc w:val="both"/>
        <w:rPr>
          <w:rFonts w:ascii="Times New Roman" w:hAnsi="Times New Roman" w:cs="Times New Roman"/>
          <w:sz w:val="24"/>
          <w:szCs w:val="24"/>
          <w:lang w:val="sr-Latn-RS"/>
        </w:rPr>
      </w:pPr>
      <w:r w:rsidRPr="00A42FC4">
        <w:rPr>
          <w:rFonts w:ascii="Times New Roman" w:hAnsi="Times New Roman" w:cs="Times New Roman"/>
          <w:sz w:val="24"/>
          <w:szCs w:val="24"/>
          <w:lang w:val="sr-Latn-RS"/>
        </w:rPr>
        <w:t>Близина значајних природних вредности ствара велику перспективу развоја екстремних спортова. На територији ГО Нишка Бања, налази се већи број терена за бављење екстремним спортовима - параглајдингом, спортским пењањем, алпинизмом, мото - кросом, кајаком на брзим водама, рафтингом, вожњом џиповима и брдским бициклизмом.</w:t>
      </w:r>
    </w:p>
    <w:p w:rsidR="00DC6639" w:rsidRDefault="00DC6639" w:rsidP="00216C60">
      <w:pPr>
        <w:spacing w:after="0" w:line="240" w:lineRule="auto"/>
        <w:ind w:firstLine="720"/>
        <w:jc w:val="both"/>
        <w:rPr>
          <w:rFonts w:ascii="Times New Roman" w:hAnsi="Times New Roman" w:cs="Times New Roman"/>
          <w:sz w:val="24"/>
          <w:szCs w:val="24"/>
          <w:lang w:val="sr-Cyrl-RS"/>
        </w:rPr>
      </w:pPr>
    </w:p>
    <w:p w:rsidR="00DC2533" w:rsidRPr="00FB3819" w:rsidRDefault="00DC2533" w:rsidP="00216C60">
      <w:pPr>
        <w:pStyle w:val="Heading3"/>
        <w:spacing w:before="0" w:line="240" w:lineRule="auto"/>
        <w:rPr>
          <w:rFonts w:ascii="Times New Roman" w:hAnsi="Times New Roman" w:cs="Times New Roman"/>
          <w:sz w:val="24"/>
          <w:szCs w:val="24"/>
          <w:lang w:val="sr-Cyrl-RS"/>
        </w:rPr>
      </w:pPr>
      <w:bookmarkStart w:id="59" w:name="_Toc501347928"/>
      <w:r w:rsidRPr="00FB3819">
        <w:rPr>
          <w:rFonts w:ascii="Times New Roman" w:hAnsi="Times New Roman" w:cs="Times New Roman"/>
          <w:sz w:val="24"/>
          <w:szCs w:val="24"/>
          <w:lang w:val="sr-Cyrl-RS"/>
        </w:rPr>
        <w:t>5.1.2. Бања Топило</w:t>
      </w:r>
      <w:bookmarkEnd w:id="59"/>
    </w:p>
    <w:p w:rsidR="00630770" w:rsidRDefault="00383536"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Cyrl-RS"/>
        </w:rPr>
        <w:t xml:space="preserve">На територији Ниша налази се и </w:t>
      </w:r>
      <w:r w:rsidR="00630770" w:rsidRPr="00A57BB5">
        <w:rPr>
          <w:rFonts w:ascii="Times New Roman" w:hAnsi="Times New Roman" w:cs="Times New Roman"/>
          <w:sz w:val="24"/>
          <w:szCs w:val="24"/>
          <w:lang w:val="sr-Latn-RS"/>
        </w:rPr>
        <w:t xml:space="preserve">Бања Топило </w:t>
      </w:r>
      <w:r w:rsidRPr="00A57BB5">
        <w:rPr>
          <w:rFonts w:ascii="Times New Roman" w:hAnsi="Times New Roman" w:cs="Times New Roman"/>
          <w:sz w:val="24"/>
          <w:szCs w:val="24"/>
          <w:lang w:val="sr-Cyrl-RS"/>
        </w:rPr>
        <w:t>(</w:t>
      </w:r>
      <w:r w:rsidR="00630770" w:rsidRPr="00A57BB5">
        <w:rPr>
          <w:rFonts w:ascii="Times New Roman" w:hAnsi="Times New Roman" w:cs="Times New Roman"/>
          <w:sz w:val="24"/>
          <w:szCs w:val="24"/>
          <w:lang w:val="sr-Latn-RS"/>
        </w:rPr>
        <w:t xml:space="preserve">25 </w:t>
      </w:r>
      <w:r w:rsidR="00413360" w:rsidRPr="00A57BB5">
        <w:rPr>
          <w:rFonts w:ascii="Times New Roman" w:hAnsi="Times New Roman" w:cs="Times New Roman"/>
          <w:sz w:val="24"/>
          <w:szCs w:val="24"/>
          <w:lang w:val="sr-Latn-RS"/>
        </w:rPr>
        <w:t>km</w:t>
      </w:r>
      <w:r w:rsidR="00630770" w:rsidRPr="00A57BB5">
        <w:rPr>
          <w:rFonts w:ascii="Times New Roman" w:hAnsi="Times New Roman" w:cs="Times New Roman"/>
          <w:sz w:val="24"/>
          <w:szCs w:val="24"/>
          <w:lang w:val="sr-Latn-RS"/>
        </w:rPr>
        <w:t xml:space="preserve"> од Ниша</w:t>
      </w:r>
      <w:r w:rsidRPr="00A57BB5">
        <w:rPr>
          <w:rFonts w:ascii="Times New Roman" w:hAnsi="Times New Roman" w:cs="Times New Roman"/>
          <w:sz w:val="24"/>
          <w:szCs w:val="24"/>
          <w:lang w:val="sr-Cyrl-RS"/>
        </w:rPr>
        <w:t>)</w:t>
      </w:r>
      <w:r w:rsidR="00630770" w:rsidRPr="00A57BB5">
        <w:rPr>
          <w:rFonts w:ascii="Times New Roman" w:hAnsi="Times New Roman" w:cs="Times New Roman"/>
          <w:sz w:val="24"/>
          <w:szCs w:val="24"/>
          <w:lang w:val="sr-Latn-RS"/>
        </w:rPr>
        <w:t xml:space="preserve"> у долини Топоничке ре</w:t>
      </w:r>
      <w:r w:rsidR="00413360" w:rsidRPr="00A57BB5">
        <w:rPr>
          <w:rFonts w:ascii="Times New Roman" w:hAnsi="Times New Roman" w:cs="Times New Roman"/>
          <w:sz w:val="24"/>
          <w:szCs w:val="24"/>
          <w:lang w:val="sr-Latn-RS"/>
        </w:rPr>
        <w:t xml:space="preserve">ке. Топла, минерална вода од 34 </w:t>
      </w:r>
      <w:r w:rsidR="00630770" w:rsidRPr="00A57BB5">
        <w:rPr>
          <w:rFonts w:ascii="Times New Roman" w:hAnsi="Times New Roman" w:cs="Times New Roman"/>
          <w:sz w:val="24"/>
          <w:szCs w:val="24"/>
          <w:lang w:val="sr-Latn-RS"/>
        </w:rPr>
        <w:t>°</w:t>
      </w:r>
      <w:r w:rsidR="00413360" w:rsidRPr="00A57BB5">
        <w:rPr>
          <w:rFonts w:ascii="Times New Roman" w:hAnsi="Times New Roman" w:cs="Times New Roman"/>
          <w:sz w:val="24"/>
          <w:szCs w:val="24"/>
          <w:lang w:val="sr-Latn-RS"/>
        </w:rPr>
        <w:t>C</w:t>
      </w:r>
      <w:r w:rsidR="00630770" w:rsidRPr="00A57BB5">
        <w:rPr>
          <w:rFonts w:ascii="Times New Roman" w:hAnsi="Times New Roman" w:cs="Times New Roman"/>
          <w:sz w:val="24"/>
          <w:szCs w:val="24"/>
          <w:lang w:val="sr-Latn-RS"/>
        </w:rPr>
        <w:t xml:space="preserve"> извире из око 18 извора. Вода се користи у терапеутске сврхе и помаже код лечења реуматских болести и болести нервног система, код хроничних обољења желуца, запаљења жучне кесе, бубрега и мокраћних канала.</w:t>
      </w:r>
    </w:p>
    <w:p w:rsidR="00DC6639" w:rsidRPr="00A57BB5" w:rsidRDefault="00DC6639" w:rsidP="00216C60">
      <w:pPr>
        <w:spacing w:after="0" w:line="240" w:lineRule="auto"/>
        <w:ind w:firstLine="720"/>
        <w:jc w:val="both"/>
        <w:rPr>
          <w:rFonts w:ascii="Times New Roman" w:hAnsi="Times New Roman" w:cs="Times New Roman"/>
          <w:sz w:val="24"/>
          <w:szCs w:val="24"/>
          <w:lang w:val="sr-Latn-RS"/>
        </w:rPr>
      </w:pPr>
    </w:p>
    <w:p w:rsidR="0036364D" w:rsidRPr="00FB3819" w:rsidRDefault="0036364D" w:rsidP="00216C60">
      <w:pPr>
        <w:pStyle w:val="Heading2"/>
        <w:spacing w:before="0" w:line="240" w:lineRule="auto"/>
        <w:rPr>
          <w:rFonts w:ascii="Times New Roman" w:hAnsi="Times New Roman" w:cs="Times New Roman"/>
          <w:sz w:val="28"/>
          <w:szCs w:val="28"/>
          <w:lang w:val="sr-Latn-RS"/>
        </w:rPr>
      </w:pPr>
      <w:bookmarkStart w:id="60" w:name="_Toc501347929"/>
      <w:r w:rsidRPr="00FB3819">
        <w:rPr>
          <w:rFonts w:ascii="Times New Roman" w:hAnsi="Times New Roman" w:cs="Times New Roman"/>
          <w:sz w:val="28"/>
          <w:szCs w:val="28"/>
          <w:lang w:val="sr-Cyrl-RS"/>
        </w:rPr>
        <w:t>5.2. Заштићена природна добра и споменици природе</w:t>
      </w:r>
      <w:bookmarkEnd w:id="60"/>
    </w:p>
    <w:p w:rsidR="00A40C80" w:rsidRPr="00A57BB5" w:rsidRDefault="00A40C8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Увидом у Централни регистар заштићених природних добара и документацију Завода</w:t>
      </w:r>
      <w:r w:rsidRPr="00A57BB5">
        <w:rPr>
          <w:rFonts w:ascii="Times New Roman" w:hAnsi="Times New Roman" w:cs="Times New Roman"/>
          <w:sz w:val="24"/>
          <w:szCs w:val="24"/>
          <w:lang w:val="sr-Cyrl-RS"/>
        </w:rPr>
        <w:t xml:space="preserve"> за заштиту природе Србије</w:t>
      </w:r>
      <w:r w:rsidRPr="00A57BB5">
        <w:rPr>
          <w:rFonts w:ascii="Times New Roman" w:hAnsi="Times New Roman" w:cs="Times New Roman"/>
          <w:sz w:val="24"/>
          <w:szCs w:val="24"/>
          <w:lang w:val="sr-Latn-RS"/>
        </w:rPr>
        <w:t xml:space="preserve"> утврђено је да се на територији </w:t>
      </w:r>
      <w:r w:rsidRPr="00A57BB5">
        <w:rPr>
          <w:rFonts w:ascii="Times New Roman" w:hAnsi="Times New Roman" w:cs="Times New Roman"/>
          <w:sz w:val="24"/>
          <w:szCs w:val="24"/>
          <w:lang w:val="sr-Cyrl-RS"/>
        </w:rPr>
        <w:t>г</w:t>
      </w:r>
      <w:r w:rsidRPr="00A57BB5">
        <w:rPr>
          <w:rFonts w:ascii="Times New Roman" w:hAnsi="Times New Roman" w:cs="Times New Roman"/>
          <w:sz w:val="24"/>
          <w:szCs w:val="24"/>
          <w:lang w:val="sr-Latn-RS"/>
        </w:rPr>
        <w:t>рада Ниша налазе следећа заштићена природна добра: Парк природе „Сићевачка клисура“, Специјални резерват природe „Јелашничка клисура“, Специјални резерват природе „Сува планина“, Парк шума „Каменички вис I“, Споменик природе „Церјанска пећина“, Споменик природе „Лалиначка слатина“.</w:t>
      </w:r>
    </w:p>
    <w:p w:rsidR="00A40C80" w:rsidRDefault="00A40C80"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 xml:space="preserve">На подручју </w:t>
      </w:r>
      <w:r w:rsidR="00AE4EC5">
        <w:rPr>
          <w:rFonts w:ascii="Times New Roman" w:hAnsi="Times New Roman" w:cs="Times New Roman"/>
          <w:sz w:val="24"/>
          <w:szCs w:val="24"/>
          <w:lang w:val="sr-Cyrl-RS"/>
        </w:rPr>
        <w:t>Г</w:t>
      </w:r>
      <w:r w:rsidRPr="00A57BB5">
        <w:rPr>
          <w:rFonts w:ascii="Times New Roman" w:hAnsi="Times New Roman" w:cs="Times New Roman"/>
          <w:sz w:val="24"/>
          <w:szCs w:val="24"/>
          <w:lang w:val="sr-Latn-RS"/>
        </w:rPr>
        <w:t xml:space="preserve">рада Ниша налазе се </w:t>
      </w:r>
      <w:r w:rsidRPr="00A57BB5">
        <w:rPr>
          <w:rFonts w:ascii="Times New Roman" w:hAnsi="Times New Roman" w:cs="Times New Roman"/>
          <w:sz w:val="24"/>
          <w:szCs w:val="24"/>
          <w:lang w:val="sr-Cyrl-RS"/>
        </w:rPr>
        <w:t xml:space="preserve">појединачна стабла под заштитом, као </w:t>
      </w:r>
      <w:r w:rsidRPr="00A57BB5">
        <w:rPr>
          <w:rFonts w:ascii="Times New Roman" w:hAnsi="Times New Roman" w:cs="Times New Roman"/>
          <w:sz w:val="24"/>
          <w:szCs w:val="24"/>
          <w:lang w:val="sr-Latn-RS"/>
        </w:rPr>
        <w:t xml:space="preserve">споменици природе: </w:t>
      </w:r>
      <w:r w:rsidRPr="00A57BB5">
        <w:rPr>
          <w:rFonts w:ascii="Times New Roman" w:hAnsi="Times New Roman" w:cs="Times New Roman"/>
          <w:sz w:val="24"/>
          <w:szCs w:val="24"/>
          <w:lang w:val="sr-Cyrl-CS"/>
        </w:rPr>
        <w:t>Споменик природе „Цер запис у Лесковику“</w:t>
      </w:r>
      <w:r w:rsidRPr="00A57BB5">
        <w:rPr>
          <w:rFonts w:ascii="Times New Roman" w:hAnsi="Times New Roman" w:cs="Times New Roman"/>
          <w:sz w:val="24"/>
          <w:szCs w:val="24"/>
        </w:rPr>
        <w:t>;</w:t>
      </w:r>
      <w:r w:rsidRPr="00A57BB5">
        <w:rPr>
          <w:rFonts w:ascii="Times New Roman" w:hAnsi="Times New Roman" w:cs="Times New Roman"/>
          <w:sz w:val="24"/>
          <w:szCs w:val="24"/>
          <w:lang w:val="sr-Cyrl-CS"/>
        </w:rPr>
        <w:t xml:space="preserve"> Споменик природе „Запис у Лесковику“; Споменик природе „Бели дуд у Нишкој Бањи“; Споменик природе „Храст лужњак у Доњој Трнави“; Споменик природе „Рајковићев храст“; Споменик природе „Храст запис крај Бањичког језера“; Споменик природе „Новоселски брест запис“; Споменик природе „Дуд запис у Медошевцу“</w:t>
      </w:r>
      <w:r w:rsidRPr="00A57BB5">
        <w:rPr>
          <w:rFonts w:ascii="Times New Roman" w:hAnsi="Times New Roman" w:cs="Times New Roman"/>
          <w:sz w:val="24"/>
          <w:szCs w:val="24"/>
          <w:lang w:val="sr-Cyrl-RS"/>
        </w:rPr>
        <w:t>.</w:t>
      </w:r>
    </w:p>
    <w:p w:rsidR="00DC6639" w:rsidRPr="00DC6639" w:rsidRDefault="00DC6639" w:rsidP="00216C60">
      <w:pPr>
        <w:spacing w:after="0" w:line="240" w:lineRule="auto"/>
        <w:ind w:firstLine="720"/>
        <w:jc w:val="both"/>
        <w:rPr>
          <w:rFonts w:ascii="Times New Roman" w:hAnsi="Times New Roman" w:cs="Times New Roman"/>
          <w:sz w:val="24"/>
          <w:szCs w:val="24"/>
          <w:lang w:val="sr-Latn-RS"/>
        </w:rPr>
      </w:pPr>
    </w:p>
    <w:p w:rsidR="0036364D" w:rsidRPr="00FB3819" w:rsidRDefault="00A73EB3" w:rsidP="00216C60">
      <w:pPr>
        <w:pStyle w:val="Heading3"/>
        <w:spacing w:before="0" w:line="240" w:lineRule="auto"/>
        <w:rPr>
          <w:rFonts w:ascii="Times New Roman" w:hAnsi="Times New Roman" w:cs="Times New Roman"/>
          <w:sz w:val="24"/>
          <w:szCs w:val="24"/>
          <w:lang w:val="sr-Latn-RS"/>
        </w:rPr>
      </w:pPr>
      <w:bookmarkStart w:id="61" w:name="_Toc501347930"/>
      <w:r w:rsidRPr="00FB3819">
        <w:rPr>
          <w:rFonts w:ascii="Times New Roman" w:hAnsi="Times New Roman" w:cs="Times New Roman"/>
          <w:sz w:val="24"/>
          <w:szCs w:val="24"/>
          <w:lang w:val="sr-Cyrl-RS"/>
        </w:rPr>
        <w:t>5.2.1. Парк природе Сићевачка клисура</w:t>
      </w:r>
      <w:bookmarkEnd w:id="61"/>
    </w:p>
    <w:p w:rsidR="00A40C80" w:rsidRPr="00A40C80" w:rsidRDefault="00A40C80" w:rsidP="00216C60">
      <w:pPr>
        <w:spacing w:after="0" w:line="240" w:lineRule="auto"/>
        <w:ind w:firstLine="720"/>
        <w:jc w:val="both"/>
        <w:rPr>
          <w:rFonts w:ascii="Times New Roman" w:hAnsi="Times New Roman" w:cs="Times New Roman"/>
          <w:sz w:val="24"/>
          <w:szCs w:val="24"/>
          <w:lang w:val="sr-Cyrl-RS"/>
        </w:rPr>
      </w:pPr>
      <w:r w:rsidRPr="00A40C80">
        <w:rPr>
          <w:rFonts w:ascii="Times New Roman" w:hAnsi="Times New Roman" w:cs="Times New Roman"/>
          <w:b/>
          <w:sz w:val="24"/>
          <w:szCs w:val="24"/>
        </w:rPr>
        <w:t xml:space="preserve">Парк природе </w:t>
      </w:r>
      <w:r w:rsidR="00AE4EC5">
        <w:rPr>
          <w:rFonts w:ascii="Times New Roman" w:hAnsi="Times New Roman" w:cs="Times New Roman"/>
          <w:b/>
          <w:sz w:val="24"/>
          <w:szCs w:val="24"/>
          <w:lang w:val="sr-Cyrl-RS"/>
        </w:rPr>
        <w:t>„</w:t>
      </w:r>
      <w:r w:rsidRPr="00A40C80">
        <w:rPr>
          <w:rFonts w:ascii="Times New Roman" w:hAnsi="Times New Roman" w:cs="Times New Roman"/>
          <w:b/>
          <w:sz w:val="24"/>
          <w:szCs w:val="24"/>
        </w:rPr>
        <w:t>Сићевачка клисура</w:t>
      </w:r>
      <w:r w:rsidR="00AE4EC5">
        <w:rPr>
          <w:rFonts w:ascii="Times New Roman" w:hAnsi="Times New Roman" w:cs="Times New Roman"/>
          <w:b/>
          <w:sz w:val="24"/>
          <w:szCs w:val="24"/>
          <w:lang w:val="sr-Cyrl-RS"/>
        </w:rPr>
        <w:t>“</w:t>
      </w:r>
      <w:r w:rsidRPr="00A40C80">
        <w:rPr>
          <w:rFonts w:ascii="Times New Roman" w:hAnsi="Times New Roman" w:cs="Times New Roman"/>
          <w:b/>
          <w:sz w:val="24"/>
          <w:szCs w:val="24"/>
          <w:lang w:val="sr-Cyrl-RS"/>
        </w:rPr>
        <w:t xml:space="preserve">, </w:t>
      </w:r>
      <w:r w:rsidRPr="00A40C80">
        <w:rPr>
          <w:rFonts w:ascii="Times New Roman" w:eastAsia="Times New Roman" w:hAnsi="Times New Roman" w:cs="Times New Roman"/>
          <w:sz w:val="24"/>
          <w:szCs w:val="24"/>
          <w:lang w:val="sr-Cyrl-CS"/>
        </w:rPr>
        <w:t>утврђен Уредбом о заштити Парка природе ,,Сићевачка клисура</w:t>
      </w:r>
      <w:r w:rsidRPr="00A57BB5">
        <w:rPr>
          <w:rFonts w:ascii="Times New Roman" w:eastAsia="Times New Roman" w:hAnsi="Times New Roman" w:cs="Times New Roman"/>
          <w:sz w:val="24"/>
          <w:szCs w:val="24"/>
          <w:lang w:val="sr-Cyrl-CS"/>
        </w:rPr>
        <w:t>“</w:t>
      </w:r>
      <w:r w:rsidRPr="00A40C80">
        <w:rPr>
          <w:rFonts w:ascii="Times New Roman" w:eastAsia="Times New Roman" w:hAnsi="Times New Roman" w:cs="Times New Roman"/>
          <w:sz w:val="24"/>
          <w:szCs w:val="24"/>
          <w:lang w:val="sr-Cyrl-CS"/>
        </w:rPr>
        <w:t xml:space="preserve"> (,,Службени гласник РС</w:t>
      </w:r>
      <w:r w:rsidRPr="00A57BB5">
        <w:rPr>
          <w:rFonts w:ascii="Times New Roman" w:eastAsia="Times New Roman" w:hAnsi="Times New Roman" w:cs="Times New Roman"/>
          <w:sz w:val="24"/>
          <w:szCs w:val="24"/>
          <w:lang w:val="sr-Cyrl-CS"/>
        </w:rPr>
        <w:t>“</w:t>
      </w:r>
      <w:r w:rsidRPr="00A40C80">
        <w:rPr>
          <w:rFonts w:ascii="Times New Roman" w:eastAsia="Times New Roman" w:hAnsi="Times New Roman" w:cs="Times New Roman"/>
          <w:sz w:val="24"/>
          <w:szCs w:val="24"/>
          <w:lang w:val="sr-Cyrl-CS"/>
        </w:rPr>
        <w:t>, бр. 16/2000)</w:t>
      </w:r>
      <w:r w:rsidRPr="00A40C80">
        <w:rPr>
          <w:rFonts w:ascii="Times New Roman" w:eastAsia="Calibri" w:hAnsi="Times New Roman" w:cs="Times New Roman"/>
          <w:sz w:val="24"/>
          <w:szCs w:val="24"/>
          <w:lang w:val="sr-Cyrl-CS"/>
        </w:rPr>
        <w:t xml:space="preserve"> </w:t>
      </w:r>
      <w:r w:rsidRPr="00A40C80">
        <w:rPr>
          <w:rFonts w:ascii="Times New Roman" w:hAnsi="Times New Roman" w:cs="Times New Roman"/>
          <w:sz w:val="24"/>
          <w:szCs w:val="24"/>
        </w:rPr>
        <w:t>налази се у источној Србији на територији града Ниша и Oпштине Бела Паланка. Нишава је између Сврљишких планина и Суве планине усекла величанствену, 17 километара дугу Сићевачку клисуру, која представља јединствен природни резерват. Тесне, готово вертикалне камене литице издижу се изнад реке Нишаве и достижу 400 m висине. Си</w:t>
      </w:r>
      <w:r w:rsidRPr="00A40C80">
        <w:rPr>
          <w:rFonts w:ascii="Times New Roman" w:hAnsi="Times New Roman" w:cs="Times New Roman"/>
          <w:sz w:val="24"/>
          <w:szCs w:val="24"/>
          <w:lang w:val="sr-Cyrl-RS"/>
        </w:rPr>
        <w:t>ћ</w:t>
      </w:r>
      <w:r w:rsidRPr="00A40C80">
        <w:rPr>
          <w:rFonts w:ascii="Times New Roman" w:hAnsi="Times New Roman" w:cs="Times New Roman"/>
          <w:sz w:val="24"/>
          <w:szCs w:val="24"/>
        </w:rPr>
        <w:t xml:space="preserve">евачкa клисурa </w:t>
      </w:r>
      <w:r w:rsidRPr="00A40C80">
        <w:rPr>
          <w:rFonts w:ascii="Times New Roman" w:hAnsi="Times New Roman" w:cs="Times New Roman"/>
          <w:sz w:val="24"/>
          <w:szCs w:val="24"/>
          <w:lang w:val="sr-Cyrl-RS"/>
        </w:rPr>
        <w:t>се</w:t>
      </w:r>
      <w:r w:rsidRPr="00A40C80">
        <w:rPr>
          <w:rFonts w:ascii="Times New Roman" w:hAnsi="Times New Roman" w:cs="Times New Roman"/>
          <w:sz w:val="24"/>
          <w:szCs w:val="24"/>
        </w:rPr>
        <w:t xml:space="preserve"> одликуј</w:t>
      </w:r>
      <w:r w:rsidRPr="00A40C80">
        <w:rPr>
          <w:rFonts w:ascii="Times New Roman" w:hAnsi="Times New Roman" w:cs="Times New Roman"/>
          <w:sz w:val="24"/>
          <w:szCs w:val="24"/>
          <w:lang w:val="sr-Cyrl-RS"/>
        </w:rPr>
        <w:t>е</w:t>
      </w:r>
      <w:r w:rsidRPr="00A40C80">
        <w:rPr>
          <w:rFonts w:ascii="Times New Roman" w:hAnsi="Times New Roman" w:cs="Times New Roman"/>
          <w:sz w:val="24"/>
          <w:szCs w:val="24"/>
        </w:rPr>
        <w:t xml:space="preserve"> </w:t>
      </w:r>
      <w:r w:rsidRPr="00A40C80">
        <w:rPr>
          <w:rFonts w:ascii="Times New Roman" w:hAnsi="Times New Roman" w:cs="Times New Roman"/>
          <w:sz w:val="24"/>
          <w:szCs w:val="24"/>
          <w:lang w:val="sr-Cyrl-RS"/>
        </w:rPr>
        <w:t>обиљем</w:t>
      </w:r>
      <w:r w:rsidRPr="00A40C80">
        <w:rPr>
          <w:rFonts w:ascii="Times New Roman" w:hAnsi="Times New Roman" w:cs="Times New Roman"/>
          <w:sz w:val="24"/>
          <w:szCs w:val="24"/>
        </w:rPr>
        <w:t xml:space="preserve"> крашких облика рељефа. </w:t>
      </w:r>
      <w:r w:rsidRPr="00A40C80">
        <w:rPr>
          <w:rFonts w:ascii="Times New Roman" w:eastAsia="Times New Roman" w:hAnsi="Times New Roman" w:cs="Times New Roman"/>
          <w:sz w:val="24"/>
          <w:szCs w:val="24"/>
          <w:lang w:val="sr-Cyrl-CS"/>
        </w:rPr>
        <w:t>Композитну клисуру сачињавају Просечка клисура, Островичка котлина и Градиштански кањон, на чијим се литицама гнезди строго заштићена врста птица, сури орао (</w:t>
      </w:r>
      <w:r w:rsidRPr="00A40C80">
        <w:rPr>
          <w:rFonts w:ascii="Times New Roman" w:eastAsia="Times New Roman" w:hAnsi="Times New Roman" w:cs="Times New Roman"/>
          <w:i/>
          <w:sz w:val="24"/>
          <w:szCs w:val="24"/>
        </w:rPr>
        <w:t>Aquila chrysaetos</w:t>
      </w:r>
      <w:r w:rsidRPr="00A40C80">
        <w:rPr>
          <w:rFonts w:ascii="Times New Roman" w:eastAsia="Times New Roman" w:hAnsi="Times New Roman" w:cs="Times New Roman"/>
          <w:sz w:val="24"/>
          <w:szCs w:val="24"/>
          <w:lang w:val="sr-Cyrl-CS"/>
        </w:rPr>
        <w:t>)</w:t>
      </w:r>
      <w:r w:rsidRPr="00A40C80">
        <w:rPr>
          <w:rFonts w:ascii="Times New Roman" w:eastAsia="Times New Roman" w:hAnsi="Times New Roman" w:cs="Times New Roman"/>
          <w:sz w:val="24"/>
          <w:szCs w:val="24"/>
        </w:rPr>
        <w:t xml:space="preserve">. </w:t>
      </w:r>
      <w:r w:rsidRPr="00A40C80">
        <w:rPr>
          <w:rFonts w:ascii="Times New Roman" w:eastAsia="Times New Roman" w:hAnsi="Times New Roman" w:cs="Times New Roman"/>
          <w:sz w:val="24"/>
          <w:szCs w:val="24"/>
          <w:lang w:val="sr-Cyrl-RS"/>
        </w:rPr>
        <w:t xml:space="preserve">Подручје је значајно станиште балканских ендемичних биљака, српске и Наталијине рамонде </w:t>
      </w:r>
      <w:r w:rsidRPr="00A40C80">
        <w:rPr>
          <w:rFonts w:ascii="Times New Roman" w:eastAsia="Times New Roman" w:hAnsi="Times New Roman" w:cs="Times New Roman"/>
          <w:sz w:val="24"/>
          <w:szCs w:val="24"/>
          <w:lang w:val="sr-Cyrl-CS"/>
        </w:rPr>
        <w:t>(</w:t>
      </w:r>
      <w:r w:rsidRPr="00A40C80">
        <w:rPr>
          <w:rFonts w:ascii="Times New Roman" w:eastAsia="Times New Roman" w:hAnsi="Times New Roman" w:cs="Times New Roman"/>
          <w:i/>
          <w:sz w:val="24"/>
          <w:szCs w:val="24"/>
          <w:lang w:val="sr-Cyrl-CS"/>
        </w:rPr>
        <w:t>Ramonda serbica</w:t>
      </w:r>
      <w:r w:rsidRPr="00A40C80">
        <w:rPr>
          <w:rFonts w:ascii="Times New Roman" w:eastAsia="Times New Roman" w:hAnsi="Times New Roman" w:cs="Times New Roman"/>
          <w:sz w:val="24"/>
          <w:szCs w:val="24"/>
          <w:lang w:val="sr-Cyrl-CS"/>
        </w:rPr>
        <w:t xml:space="preserve"> и </w:t>
      </w:r>
      <w:r w:rsidRPr="00A40C80">
        <w:rPr>
          <w:rFonts w:ascii="Times New Roman" w:eastAsia="Times New Roman" w:hAnsi="Times New Roman" w:cs="Times New Roman"/>
          <w:i/>
          <w:sz w:val="24"/>
          <w:szCs w:val="24"/>
          <w:lang w:val="sr-Cyrl-CS"/>
        </w:rPr>
        <w:t>Ramonda nathaliae</w:t>
      </w:r>
      <w:r w:rsidRPr="00A40C80">
        <w:rPr>
          <w:rFonts w:ascii="Times New Roman" w:eastAsia="Times New Roman" w:hAnsi="Times New Roman" w:cs="Times New Roman"/>
          <w:sz w:val="24"/>
          <w:szCs w:val="24"/>
          <w:lang w:val="sr-Cyrl-CS"/>
        </w:rPr>
        <w:t>) али и других ретких биљних и животињских врста</w:t>
      </w:r>
      <w:r w:rsidR="0026272A" w:rsidRPr="00A57BB5">
        <w:rPr>
          <w:rFonts w:ascii="Times New Roman" w:eastAsia="Times New Roman" w:hAnsi="Times New Roman" w:cs="Times New Roman"/>
          <w:sz w:val="24"/>
          <w:szCs w:val="24"/>
          <w:lang w:val="sr-Cyrl-CS"/>
        </w:rPr>
        <w:t>.</w:t>
      </w:r>
      <w:r w:rsidRPr="00A40C80">
        <w:rPr>
          <w:rFonts w:ascii="Times New Roman" w:hAnsi="Times New Roman" w:cs="Times New Roman"/>
          <w:sz w:val="24"/>
          <w:szCs w:val="24"/>
        </w:rPr>
        <w:t xml:space="preserve"> </w:t>
      </w:r>
      <w:r w:rsidRPr="00A40C80">
        <w:rPr>
          <w:rFonts w:ascii="Times New Roman" w:hAnsi="Times New Roman" w:cs="Times New Roman"/>
          <w:sz w:val="24"/>
          <w:szCs w:val="24"/>
          <w:lang w:val="sr-Cyrl-RS"/>
        </w:rPr>
        <w:t>Т</w:t>
      </w:r>
      <w:r w:rsidRPr="00A40C80">
        <w:rPr>
          <w:rFonts w:ascii="Times New Roman" w:hAnsi="Times New Roman" w:cs="Times New Roman"/>
          <w:sz w:val="24"/>
          <w:szCs w:val="24"/>
        </w:rPr>
        <w:t>акође</w:t>
      </w:r>
      <w:r w:rsidRPr="00A40C80">
        <w:rPr>
          <w:rFonts w:ascii="Times New Roman" w:hAnsi="Times New Roman" w:cs="Times New Roman"/>
          <w:sz w:val="24"/>
          <w:szCs w:val="24"/>
          <w:lang w:val="sr-Cyrl-RS"/>
        </w:rPr>
        <w:t>,</w:t>
      </w:r>
      <w:r w:rsidRPr="00A40C80">
        <w:rPr>
          <w:rFonts w:ascii="Times New Roman" w:hAnsi="Times New Roman" w:cs="Times New Roman"/>
          <w:sz w:val="24"/>
          <w:szCs w:val="24"/>
        </w:rPr>
        <w:t xml:space="preserve"> </w:t>
      </w:r>
      <w:r w:rsidRPr="00A40C80">
        <w:rPr>
          <w:rFonts w:ascii="Times New Roman" w:hAnsi="Times New Roman" w:cs="Times New Roman"/>
          <w:sz w:val="24"/>
          <w:szCs w:val="24"/>
          <w:lang w:val="sr-Cyrl-RS"/>
        </w:rPr>
        <w:t xml:space="preserve">Сићевачка клисура </w:t>
      </w:r>
      <w:r w:rsidRPr="00A40C80">
        <w:rPr>
          <w:rFonts w:ascii="Times New Roman" w:hAnsi="Times New Roman" w:cs="Times New Roman"/>
          <w:sz w:val="24"/>
          <w:szCs w:val="24"/>
        </w:rPr>
        <w:t xml:space="preserve">представља најсеверније природно станиште </w:t>
      </w:r>
      <w:r w:rsidRPr="00A40C80">
        <w:rPr>
          <w:rFonts w:ascii="Times New Roman" w:hAnsi="Times New Roman" w:cs="Times New Roman"/>
          <w:sz w:val="24"/>
          <w:szCs w:val="24"/>
          <w:lang w:val="sr-Cyrl-RS"/>
        </w:rPr>
        <w:t xml:space="preserve">медитеранске лековите биљке - </w:t>
      </w:r>
      <w:r w:rsidRPr="00A40C80">
        <w:rPr>
          <w:rFonts w:ascii="Times New Roman" w:hAnsi="Times New Roman" w:cs="Times New Roman"/>
          <w:sz w:val="24"/>
          <w:szCs w:val="24"/>
        </w:rPr>
        <w:t>жалфије</w:t>
      </w:r>
      <w:r w:rsidRPr="00A40C80">
        <w:rPr>
          <w:rFonts w:ascii="Times New Roman" w:hAnsi="Times New Roman" w:cs="Times New Roman"/>
          <w:sz w:val="24"/>
          <w:szCs w:val="24"/>
          <w:lang w:val="sr-Cyrl-RS"/>
        </w:rPr>
        <w:t xml:space="preserve"> </w:t>
      </w:r>
      <w:r w:rsidRPr="00A40C80">
        <w:rPr>
          <w:rFonts w:ascii="Times New Roman" w:hAnsi="Times New Roman" w:cs="Times New Roman"/>
          <w:i/>
          <w:sz w:val="24"/>
          <w:szCs w:val="24"/>
          <w:lang w:val="sr-Cyrl-RS"/>
        </w:rPr>
        <w:t>(</w:t>
      </w:r>
      <w:r w:rsidRPr="00A40C80">
        <w:rPr>
          <w:rFonts w:ascii="Times New Roman" w:hAnsi="Times New Roman" w:cs="Times New Roman"/>
          <w:i/>
          <w:sz w:val="24"/>
          <w:szCs w:val="24"/>
        </w:rPr>
        <w:t>Salvia officinalis)</w:t>
      </w:r>
      <w:r w:rsidR="00662D13">
        <w:rPr>
          <w:rFonts w:ascii="Times New Roman" w:hAnsi="Times New Roman" w:cs="Times New Roman"/>
          <w:sz w:val="24"/>
          <w:szCs w:val="24"/>
        </w:rPr>
        <w:t xml:space="preserve">. Парк </w:t>
      </w:r>
      <w:r w:rsidR="00662D13">
        <w:rPr>
          <w:rFonts w:ascii="Times New Roman" w:hAnsi="Times New Roman" w:cs="Times New Roman"/>
          <w:sz w:val="24"/>
          <w:szCs w:val="24"/>
          <w:lang w:val="sr-Cyrl-RS"/>
        </w:rPr>
        <w:t>п</w:t>
      </w:r>
      <w:r w:rsidRPr="00A40C80">
        <w:rPr>
          <w:rFonts w:ascii="Times New Roman" w:hAnsi="Times New Roman" w:cs="Times New Roman"/>
          <w:sz w:val="24"/>
          <w:szCs w:val="24"/>
        </w:rPr>
        <w:t xml:space="preserve">рироде </w:t>
      </w:r>
      <w:r w:rsidR="00AE4EC5">
        <w:rPr>
          <w:rFonts w:ascii="Times New Roman" w:hAnsi="Times New Roman" w:cs="Times New Roman"/>
          <w:sz w:val="24"/>
          <w:szCs w:val="24"/>
          <w:lang w:val="sr-Cyrl-RS"/>
        </w:rPr>
        <w:t>„</w:t>
      </w:r>
      <w:r w:rsidRPr="00A40C80">
        <w:rPr>
          <w:rFonts w:ascii="Times New Roman" w:hAnsi="Times New Roman" w:cs="Times New Roman"/>
          <w:sz w:val="24"/>
          <w:szCs w:val="24"/>
        </w:rPr>
        <w:t>Сићевачка клисура</w:t>
      </w:r>
      <w:r w:rsidR="00AE4EC5">
        <w:rPr>
          <w:rFonts w:ascii="Times New Roman" w:hAnsi="Times New Roman" w:cs="Times New Roman"/>
          <w:sz w:val="24"/>
          <w:szCs w:val="24"/>
          <w:lang w:val="sr-Cyrl-RS"/>
        </w:rPr>
        <w:t>“</w:t>
      </w:r>
      <w:r w:rsidRPr="00A40C80">
        <w:rPr>
          <w:rFonts w:ascii="Times New Roman" w:hAnsi="Times New Roman" w:cs="Times New Roman"/>
          <w:sz w:val="24"/>
          <w:szCs w:val="24"/>
        </w:rPr>
        <w:t xml:space="preserve"> обухвата 7</w:t>
      </w:r>
      <w:r w:rsidRPr="00A40C80">
        <w:rPr>
          <w:rFonts w:ascii="Times New Roman" w:hAnsi="Times New Roman" w:cs="Times New Roman"/>
          <w:sz w:val="24"/>
          <w:szCs w:val="24"/>
          <w:lang w:val="sr-Cyrl-RS"/>
        </w:rPr>
        <w:t>.</w:t>
      </w:r>
      <w:r w:rsidRPr="00A40C80">
        <w:rPr>
          <w:rFonts w:ascii="Times New Roman" w:hAnsi="Times New Roman" w:cs="Times New Roman"/>
          <w:sz w:val="24"/>
          <w:szCs w:val="24"/>
        </w:rPr>
        <w:t>746 хектара.</w:t>
      </w:r>
    </w:p>
    <w:p w:rsidR="00413360" w:rsidRPr="00A57BB5" w:rsidRDefault="00662D13" w:rsidP="00216C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На подручју Сићевачк</w:t>
      </w:r>
      <w:r>
        <w:rPr>
          <w:rFonts w:ascii="Times New Roman" w:hAnsi="Times New Roman" w:cs="Times New Roman"/>
          <w:sz w:val="24"/>
          <w:szCs w:val="24"/>
          <w:lang w:val="sr-Cyrl-RS"/>
        </w:rPr>
        <w:t>е</w:t>
      </w:r>
      <w:r>
        <w:rPr>
          <w:rFonts w:ascii="Times New Roman" w:hAnsi="Times New Roman" w:cs="Times New Roman"/>
          <w:sz w:val="24"/>
          <w:szCs w:val="24"/>
        </w:rPr>
        <w:t xml:space="preserve"> клисур</w:t>
      </w:r>
      <w:r>
        <w:rPr>
          <w:rFonts w:ascii="Times New Roman" w:hAnsi="Times New Roman" w:cs="Times New Roman"/>
          <w:sz w:val="24"/>
          <w:szCs w:val="24"/>
          <w:lang w:val="sr-Cyrl-RS"/>
        </w:rPr>
        <w:t>е</w:t>
      </w:r>
      <w:r w:rsidR="00413360" w:rsidRPr="00A57BB5">
        <w:rPr>
          <w:rFonts w:ascii="Times New Roman" w:hAnsi="Times New Roman" w:cs="Times New Roman"/>
          <w:sz w:val="24"/>
          <w:szCs w:val="24"/>
        </w:rPr>
        <w:t xml:space="preserve"> налазе се бројни споменици културе – средњовековни православни манастири попут манастира Свете Петке у селу Островица, манастир Свете Богородице у Сићеву, који је саграђен 1644. године, разне цркве попут цркве Светог Пророка Илије, те остаци чувеног римског пута </w:t>
      </w:r>
      <w:r>
        <w:rPr>
          <w:rFonts w:ascii="Times New Roman" w:hAnsi="Times New Roman" w:cs="Times New Roman"/>
          <w:sz w:val="24"/>
          <w:szCs w:val="24"/>
          <w:lang w:val="sr-Latn-RS"/>
        </w:rPr>
        <w:t>Via militaris</w:t>
      </w:r>
      <w:r w:rsidR="00413360" w:rsidRPr="00A57BB5">
        <w:rPr>
          <w:rFonts w:ascii="Times New Roman" w:hAnsi="Times New Roman" w:cs="Times New Roman"/>
          <w:sz w:val="24"/>
          <w:szCs w:val="24"/>
        </w:rPr>
        <w:t>. На Нишави су изграђене и две хидроелектране: Сићево и Света Петка из 1908. године, кој</w:t>
      </w:r>
      <w:r w:rsidR="00413360" w:rsidRPr="00A57BB5">
        <w:rPr>
          <w:rFonts w:ascii="Times New Roman" w:hAnsi="Times New Roman" w:cs="Times New Roman"/>
          <w:sz w:val="24"/>
          <w:szCs w:val="24"/>
          <w:lang w:val="sr-Cyrl-RS"/>
        </w:rPr>
        <w:t>е</w:t>
      </w:r>
      <w:r w:rsidR="00413360" w:rsidRPr="00A57BB5">
        <w:rPr>
          <w:rFonts w:ascii="Times New Roman" w:hAnsi="Times New Roman" w:cs="Times New Roman"/>
          <w:sz w:val="24"/>
          <w:szCs w:val="24"/>
        </w:rPr>
        <w:t xml:space="preserve"> </w:t>
      </w:r>
      <w:r w:rsidR="00413360" w:rsidRPr="00A57BB5">
        <w:rPr>
          <w:rFonts w:ascii="Times New Roman" w:hAnsi="Times New Roman" w:cs="Times New Roman"/>
          <w:sz w:val="24"/>
          <w:szCs w:val="24"/>
          <w:lang w:val="sr-Cyrl-RS"/>
        </w:rPr>
        <w:t xml:space="preserve">су међу </w:t>
      </w:r>
      <w:r w:rsidR="00413360" w:rsidRPr="00A57BB5">
        <w:rPr>
          <w:rFonts w:ascii="Times New Roman" w:hAnsi="Times New Roman" w:cs="Times New Roman"/>
          <w:sz w:val="24"/>
          <w:szCs w:val="24"/>
        </w:rPr>
        <w:t>најстарији</w:t>
      </w:r>
      <w:r w:rsidR="00413360" w:rsidRPr="00A57BB5">
        <w:rPr>
          <w:rFonts w:ascii="Times New Roman" w:hAnsi="Times New Roman" w:cs="Times New Roman"/>
          <w:sz w:val="24"/>
          <w:szCs w:val="24"/>
          <w:lang w:val="sr-Cyrl-RS"/>
        </w:rPr>
        <w:t>м</w:t>
      </w:r>
      <w:r w:rsidR="00413360" w:rsidRPr="00A57BB5">
        <w:rPr>
          <w:rFonts w:ascii="Times New Roman" w:hAnsi="Times New Roman" w:cs="Times New Roman"/>
          <w:sz w:val="24"/>
          <w:szCs w:val="24"/>
        </w:rPr>
        <w:t xml:space="preserve"> хидроелектрана</w:t>
      </w:r>
      <w:r w:rsidR="00413360" w:rsidRPr="00A57BB5">
        <w:rPr>
          <w:rFonts w:ascii="Times New Roman" w:hAnsi="Times New Roman" w:cs="Times New Roman"/>
          <w:sz w:val="24"/>
          <w:szCs w:val="24"/>
          <w:lang w:val="sr-Cyrl-RS"/>
        </w:rPr>
        <w:t>ма</w:t>
      </w:r>
      <w:r w:rsidR="00413360" w:rsidRPr="00A57BB5">
        <w:rPr>
          <w:rFonts w:ascii="Times New Roman" w:hAnsi="Times New Roman" w:cs="Times New Roman"/>
          <w:sz w:val="24"/>
          <w:szCs w:val="24"/>
        </w:rPr>
        <w:t xml:space="preserve"> у Србији и још и данас </w:t>
      </w:r>
      <w:r w:rsidR="00D54114" w:rsidRPr="00A57BB5">
        <w:rPr>
          <w:rFonts w:ascii="Times New Roman" w:hAnsi="Times New Roman" w:cs="Times New Roman"/>
          <w:sz w:val="24"/>
          <w:szCs w:val="24"/>
          <w:lang w:val="sr-Cyrl-RS"/>
        </w:rPr>
        <w:t>„</w:t>
      </w:r>
      <w:r w:rsidR="00413360" w:rsidRPr="00A57BB5">
        <w:rPr>
          <w:rFonts w:ascii="Times New Roman" w:hAnsi="Times New Roman" w:cs="Times New Roman"/>
          <w:sz w:val="24"/>
          <w:szCs w:val="24"/>
        </w:rPr>
        <w:t>осветљава</w:t>
      </w:r>
      <w:r w:rsidR="00D54114" w:rsidRPr="00A57BB5">
        <w:rPr>
          <w:rFonts w:ascii="Times New Roman" w:hAnsi="Times New Roman" w:cs="Times New Roman"/>
          <w:sz w:val="24"/>
          <w:szCs w:val="24"/>
          <w:lang w:val="sr-Cyrl-RS"/>
        </w:rPr>
        <w:t>ју“</w:t>
      </w:r>
      <w:r w:rsidR="00413360" w:rsidRPr="00A57BB5">
        <w:rPr>
          <w:rFonts w:ascii="Times New Roman" w:hAnsi="Times New Roman" w:cs="Times New Roman"/>
          <w:sz w:val="24"/>
          <w:szCs w:val="24"/>
        </w:rPr>
        <w:t xml:space="preserve"> улице Ниша. Сићевачка клисура својим посетиоцима</w:t>
      </w:r>
      <w:r w:rsidR="00D54114" w:rsidRPr="00A57BB5">
        <w:rPr>
          <w:rFonts w:ascii="Times New Roman" w:hAnsi="Times New Roman" w:cs="Times New Roman"/>
          <w:sz w:val="24"/>
          <w:szCs w:val="24"/>
          <w:lang w:val="sr-Cyrl-RS"/>
        </w:rPr>
        <w:t>,</w:t>
      </w:r>
      <w:r w:rsidR="00413360" w:rsidRPr="00A57BB5">
        <w:rPr>
          <w:rFonts w:ascii="Times New Roman" w:hAnsi="Times New Roman" w:cs="Times New Roman"/>
          <w:sz w:val="24"/>
          <w:szCs w:val="24"/>
        </w:rPr>
        <w:t xml:space="preserve"> уз уживање у ку</w:t>
      </w:r>
      <w:r w:rsidR="00D54114" w:rsidRPr="00A57BB5">
        <w:rPr>
          <w:rFonts w:ascii="Times New Roman" w:hAnsi="Times New Roman" w:cs="Times New Roman"/>
          <w:sz w:val="24"/>
          <w:szCs w:val="24"/>
        </w:rPr>
        <w:t>лтурно</w:t>
      </w:r>
      <w:r w:rsidR="00D54114" w:rsidRPr="00A57BB5">
        <w:rPr>
          <w:rFonts w:ascii="Times New Roman" w:hAnsi="Times New Roman" w:cs="Times New Roman"/>
          <w:sz w:val="24"/>
          <w:szCs w:val="24"/>
          <w:lang w:val="sr-Cyrl-RS"/>
        </w:rPr>
        <w:t>-</w:t>
      </w:r>
      <w:r w:rsidR="00413360" w:rsidRPr="00A57BB5">
        <w:rPr>
          <w:rFonts w:ascii="Times New Roman" w:hAnsi="Times New Roman" w:cs="Times New Roman"/>
          <w:sz w:val="24"/>
          <w:szCs w:val="24"/>
        </w:rPr>
        <w:t>историјским знаменитостима</w:t>
      </w:r>
      <w:r w:rsidR="00D54114" w:rsidRPr="00A57BB5">
        <w:rPr>
          <w:rFonts w:ascii="Times New Roman" w:hAnsi="Times New Roman" w:cs="Times New Roman"/>
          <w:sz w:val="24"/>
          <w:szCs w:val="24"/>
          <w:lang w:val="sr-Cyrl-RS"/>
        </w:rPr>
        <w:t>,</w:t>
      </w:r>
      <w:r w:rsidR="00413360" w:rsidRPr="00A57BB5">
        <w:rPr>
          <w:rFonts w:ascii="Times New Roman" w:hAnsi="Times New Roman" w:cs="Times New Roman"/>
          <w:sz w:val="24"/>
          <w:szCs w:val="24"/>
        </w:rPr>
        <w:t xml:space="preserve"> пружа могућности за лов, риболов, вожњу кајака на брзим водама, рафтинг, шетњу предивном природом, алпинизам, планинарење</w:t>
      </w:r>
      <w:r w:rsidR="00102320">
        <w:rPr>
          <w:rFonts w:ascii="Times New Roman" w:hAnsi="Times New Roman" w:cs="Times New Roman"/>
          <w:sz w:val="24"/>
          <w:szCs w:val="24"/>
        </w:rPr>
        <w:t xml:space="preserve"> </w:t>
      </w:r>
      <w:r w:rsidR="00102320">
        <w:rPr>
          <w:rFonts w:ascii="Times New Roman" w:hAnsi="Times New Roman" w:cs="Times New Roman"/>
          <w:sz w:val="24"/>
          <w:szCs w:val="24"/>
          <w:lang w:val="sr-Cyrl-RS"/>
        </w:rPr>
        <w:t>и</w:t>
      </w:r>
      <w:r w:rsidR="00413360" w:rsidRPr="00A57BB5">
        <w:rPr>
          <w:rFonts w:ascii="Times New Roman" w:hAnsi="Times New Roman" w:cs="Times New Roman"/>
          <w:sz w:val="24"/>
          <w:szCs w:val="24"/>
        </w:rPr>
        <w:t xml:space="preserve"> параглајдинг.</w:t>
      </w:r>
    </w:p>
    <w:p w:rsidR="00E7445F" w:rsidRPr="00E7445F" w:rsidRDefault="00E7445F" w:rsidP="00216C60">
      <w:pPr>
        <w:spacing w:after="0" w:line="240" w:lineRule="auto"/>
        <w:ind w:firstLine="720"/>
        <w:jc w:val="both"/>
        <w:rPr>
          <w:rFonts w:ascii="Times New Roman" w:hAnsi="Times New Roman" w:cs="Times New Roman"/>
          <w:sz w:val="24"/>
          <w:szCs w:val="24"/>
          <w:lang w:val="sr-Cyrl-RS"/>
        </w:rPr>
      </w:pPr>
      <w:r w:rsidRPr="00E87941">
        <w:rPr>
          <w:rFonts w:ascii="Times New Roman" w:hAnsi="Times New Roman" w:cs="Times New Roman"/>
          <w:sz w:val="24"/>
          <w:szCs w:val="24"/>
        </w:rPr>
        <w:t xml:space="preserve">Кроз Сићевачку клисуру пролазили су стари и веома важни путеви, као што је </w:t>
      </w:r>
      <w:r w:rsidR="00662D13" w:rsidRPr="00662D13">
        <w:rPr>
          <w:rFonts w:ascii="Times New Roman" w:hAnsi="Times New Roman" w:cs="Times New Roman"/>
          <w:sz w:val="24"/>
          <w:szCs w:val="24"/>
        </w:rPr>
        <w:t>Via militaris</w:t>
      </w:r>
      <w:r w:rsidRPr="00E87941">
        <w:rPr>
          <w:rFonts w:ascii="Times New Roman" w:hAnsi="Times New Roman" w:cs="Times New Roman"/>
          <w:sz w:val="24"/>
          <w:szCs w:val="24"/>
        </w:rPr>
        <w:t xml:space="preserve">, чувени римски пут, као и стари турски пут под називом Цариградски друм. Недавно је овај део </w:t>
      </w:r>
      <w:r w:rsidRPr="00E87941">
        <w:rPr>
          <w:rFonts w:ascii="Times New Roman" w:hAnsi="Times New Roman" w:cs="Times New Roman"/>
          <w:sz w:val="24"/>
          <w:szCs w:val="24"/>
        </w:rPr>
        <w:lastRenderedPageBreak/>
        <w:t xml:space="preserve">Србије постао изузетно занимљив археолозима и антрополозима, јер је у Сићевачкој клисури откривено палеолитско насеље, које сматрају најбогатијим на Балкану. </w:t>
      </w:r>
      <w:r w:rsidRPr="00E7445F">
        <w:rPr>
          <w:rFonts w:ascii="Times New Roman" w:hAnsi="Times New Roman" w:cs="Times New Roman"/>
          <w:sz w:val="24"/>
          <w:szCs w:val="24"/>
          <w:lang w:val="sr-Cyrl-RS"/>
        </w:rPr>
        <w:t>Пећине Велика и Мала Баланица представљају изузетно значајна налазишта. У Великој Баланици су откривени бројни артефакти, остаци фауне и ватришта из средњег палеолита, док је у Малој Баланици, испод слоја са средњопалеолитским артефактима, нађена вилица фосилног човека. Помоћу физичко-хемијског датовања утврђено је да је минимална ста</w:t>
      </w:r>
      <w:r w:rsidR="00662D13">
        <w:rPr>
          <w:rFonts w:ascii="Times New Roman" w:hAnsi="Times New Roman" w:cs="Times New Roman"/>
          <w:sz w:val="24"/>
          <w:szCs w:val="24"/>
          <w:lang w:val="sr-Cyrl-RS"/>
        </w:rPr>
        <w:t xml:space="preserve">рост вилице из Мале Баланице </w:t>
      </w:r>
      <w:r w:rsidR="00662D13">
        <w:rPr>
          <w:rFonts w:ascii="Times New Roman" w:hAnsi="Times New Roman" w:cs="Times New Roman"/>
          <w:sz w:val="24"/>
          <w:szCs w:val="24"/>
          <w:lang w:val="sr-Latn-RS"/>
        </w:rPr>
        <w:t xml:space="preserve"> </w:t>
      </w:r>
      <w:r w:rsidRPr="00E7445F">
        <w:rPr>
          <w:rFonts w:ascii="Times New Roman" w:hAnsi="Times New Roman" w:cs="Times New Roman"/>
          <w:sz w:val="24"/>
          <w:szCs w:val="24"/>
          <w:lang w:val="sr-Cyrl-RS"/>
        </w:rPr>
        <w:t>397.000 – 525.000 година и да спада међу најстарије остатке људских предака (хоминима) у Евро</w:t>
      </w:r>
      <w:r w:rsidR="00AE4EC5">
        <w:rPr>
          <w:rFonts w:ascii="Times New Roman" w:hAnsi="Times New Roman" w:cs="Times New Roman"/>
          <w:sz w:val="24"/>
          <w:szCs w:val="24"/>
          <w:lang w:val="sr-Cyrl-RS"/>
        </w:rPr>
        <w:t xml:space="preserve">пи. Фосил је опредељен у групу </w:t>
      </w:r>
      <w:r w:rsidRPr="00E7445F">
        <w:rPr>
          <w:rFonts w:ascii="Times New Roman" w:hAnsi="Times New Roman" w:cs="Times New Roman"/>
          <w:i/>
          <w:sz w:val="24"/>
          <w:szCs w:val="24"/>
          <w:lang w:val="sr-Latn-RS"/>
        </w:rPr>
        <w:t>Homo</w:t>
      </w:r>
      <w:r w:rsidR="00AE4EC5">
        <w:rPr>
          <w:rFonts w:ascii="Times New Roman" w:hAnsi="Times New Roman" w:cs="Times New Roman"/>
          <w:i/>
          <w:sz w:val="24"/>
          <w:szCs w:val="24"/>
          <w:lang w:val="sr-Latn-RS"/>
        </w:rPr>
        <w:t xml:space="preserve"> heidelbergensis</w:t>
      </w:r>
      <w:r w:rsidRPr="00E7445F">
        <w:rPr>
          <w:rFonts w:ascii="Times New Roman" w:hAnsi="Times New Roman" w:cs="Times New Roman"/>
          <w:i/>
          <w:sz w:val="24"/>
          <w:szCs w:val="24"/>
          <w:lang w:val="sr-Latn-RS"/>
        </w:rPr>
        <w:t xml:space="preserve"> </w:t>
      </w:r>
      <w:r w:rsidRPr="00E7445F">
        <w:rPr>
          <w:rFonts w:ascii="Times New Roman" w:hAnsi="Times New Roman" w:cs="Times New Roman"/>
          <w:sz w:val="24"/>
          <w:szCs w:val="24"/>
          <w:lang w:val="sr-Cyrl-RS"/>
        </w:rPr>
        <w:t xml:space="preserve">и послужио је као основ за редефинисање ове групе. У Великој Баланици је, у слоју чија старост достиже 300.000 година, откривена зона горења са животињским костима, окресаним артефактима и људским остацима. </w:t>
      </w:r>
    </w:p>
    <w:p w:rsidR="00413360" w:rsidRDefault="00413360" w:rsidP="00216C60">
      <w:pPr>
        <w:spacing w:after="0" w:line="240" w:lineRule="auto"/>
        <w:ind w:firstLine="720"/>
        <w:jc w:val="both"/>
        <w:rPr>
          <w:rFonts w:ascii="Times New Roman" w:hAnsi="Times New Roman" w:cs="Times New Roman"/>
          <w:sz w:val="24"/>
          <w:szCs w:val="24"/>
        </w:rPr>
      </w:pPr>
      <w:r w:rsidRPr="00A57BB5">
        <w:rPr>
          <w:rFonts w:ascii="Times New Roman" w:hAnsi="Times New Roman" w:cs="Times New Roman"/>
          <w:sz w:val="24"/>
          <w:szCs w:val="24"/>
        </w:rPr>
        <w:t xml:space="preserve">Због живописних предела, очуваних геоморфолошких особина и природних вредности са претежно очуваним природним екосистемима и јединственом флором и фауном, заједно са осталим деловима Сићевачке клисуре, проглашена </w:t>
      </w:r>
      <w:r w:rsidR="00D54114" w:rsidRPr="00A57BB5">
        <w:rPr>
          <w:rFonts w:ascii="Times New Roman" w:hAnsi="Times New Roman" w:cs="Times New Roman"/>
          <w:sz w:val="24"/>
          <w:szCs w:val="24"/>
          <w:lang w:val="sr-Cyrl-RS"/>
        </w:rPr>
        <w:t xml:space="preserve">је </w:t>
      </w:r>
      <w:r w:rsidRPr="00A57BB5">
        <w:rPr>
          <w:rFonts w:ascii="Times New Roman" w:hAnsi="Times New Roman" w:cs="Times New Roman"/>
          <w:sz w:val="24"/>
          <w:szCs w:val="24"/>
        </w:rPr>
        <w:t xml:space="preserve">за Парк природе </w:t>
      </w:r>
      <w:r w:rsidR="00D54114" w:rsidRPr="00A57BB5">
        <w:rPr>
          <w:rFonts w:ascii="Times New Roman" w:hAnsi="Times New Roman" w:cs="Times New Roman"/>
          <w:sz w:val="24"/>
          <w:szCs w:val="24"/>
          <w:lang w:val="sr-Latn-RS"/>
        </w:rPr>
        <w:t>II</w:t>
      </w:r>
      <w:r w:rsidRPr="00A57BB5">
        <w:rPr>
          <w:rFonts w:ascii="Times New Roman" w:hAnsi="Times New Roman" w:cs="Times New Roman"/>
          <w:sz w:val="24"/>
          <w:szCs w:val="24"/>
        </w:rPr>
        <w:t xml:space="preserve"> категорије заштите. Као заштићено подручје са значајним еколошким и културним добрима, подручје је намењено очувању укупне геолошке, биолошке </w:t>
      </w:r>
      <w:r w:rsidR="0023519B">
        <w:rPr>
          <w:rFonts w:ascii="Times New Roman" w:hAnsi="Times New Roman" w:cs="Times New Roman"/>
          <w:sz w:val="24"/>
          <w:szCs w:val="24"/>
        </w:rPr>
        <w:t>и предеоне разноврсности Србије</w:t>
      </w:r>
      <w:r w:rsidRPr="00A57BB5">
        <w:rPr>
          <w:rFonts w:ascii="Times New Roman" w:hAnsi="Times New Roman" w:cs="Times New Roman"/>
          <w:sz w:val="24"/>
          <w:szCs w:val="24"/>
        </w:rPr>
        <w:t xml:space="preserve"> и задовољењу научних, образовних, духовних, естетских, културних, туристичких, здравствено-рекреативних потреба и осталих делатности усклађених са традиционалним начином живота на овом простору и начелима одрживог развоја.</w:t>
      </w:r>
    </w:p>
    <w:p w:rsidR="00DC6639" w:rsidRPr="00A57BB5" w:rsidRDefault="00DC6639" w:rsidP="00216C60">
      <w:pPr>
        <w:spacing w:after="0" w:line="240" w:lineRule="auto"/>
        <w:ind w:firstLine="720"/>
        <w:jc w:val="both"/>
        <w:rPr>
          <w:rFonts w:ascii="Times New Roman" w:hAnsi="Times New Roman" w:cs="Times New Roman"/>
          <w:sz w:val="24"/>
          <w:szCs w:val="24"/>
        </w:rPr>
      </w:pPr>
    </w:p>
    <w:p w:rsidR="0036364D" w:rsidRPr="00FB3819" w:rsidRDefault="0036364D" w:rsidP="00216C60">
      <w:pPr>
        <w:pStyle w:val="Heading3"/>
        <w:spacing w:before="0" w:line="240" w:lineRule="auto"/>
        <w:rPr>
          <w:rFonts w:ascii="Times New Roman" w:hAnsi="Times New Roman" w:cs="Times New Roman"/>
          <w:sz w:val="24"/>
          <w:szCs w:val="24"/>
          <w:lang w:val="sr-Latn-RS"/>
        </w:rPr>
      </w:pPr>
      <w:bookmarkStart w:id="62" w:name="_Toc501347931"/>
      <w:r w:rsidRPr="00FB3819">
        <w:rPr>
          <w:rFonts w:ascii="Times New Roman" w:hAnsi="Times New Roman" w:cs="Times New Roman"/>
          <w:sz w:val="24"/>
          <w:szCs w:val="24"/>
          <w:lang w:val="sr-Cyrl-RS"/>
        </w:rPr>
        <w:t xml:space="preserve">5.2.2. Специјални резервати природе Јелашничка клисура и </w:t>
      </w:r>
      <w:r w:rsidR="00A73EB3" w:rsidRPr="00FB3819">
        <w:rPr>
          <w:rFonts w:ascii="Times New Roman" w:hAnsi="Times New Roman" w:cs="Times New Roman"/>
          <w:sz w:val="24"/>
          <w:szCs w:val="24"/>
          <w:lang w:val="sr-Cyrl-RS"/>
        </w:rPr>
        <w:t>Сува планина</w:t>
      </w:r>
      <w:bookmarkEnd w:id="62"/>
    </w:p>
    <w:p w:rsidR="0026272A" w:rsidRPr="0026272A" w:rsidRDefault="0026272A" w:rsidP="00216C60">
      <w:pPr>
        <w:spacing w:after="0" w:line="240" w:lineRule="auto"/>
        <w:ind w:firstLine="720"/>
        <w:jc w:val="both"/>
        <w:rPr>
          <w:rFonts w:ascii="Times New Roman" w:hAnsi="Times New Roman" w:cs="Times New Roman"/>
          <w:sz w:val="24"/>
          <w:szCs w:val="24"/>
        </w:rPr>
      </w:pPr>
      <w:r w:rsidRPr="0026272A">
        <w:rPr>
          <w:rFonts w:ascii="Times New Roman" w:hAnsi="Times New Roman" w:cs="Times New Roman"/>
          <w:b/>
          <w:sz w:val="24"/>
          <w:szCs w:val="24"/>
        </w:rPr>
        <w:t>Јелашничка клисура</w:t>
      </w:r>
      <w:r w:rsidRPr="0026272A">
        <w:rPr>
          <w:rFonts w:ascii="Times New Roman" w:hAnsi="Times New Roman" w:cs="Times New Roman"/>
          <w:sz w:val="24"/>
          <w:szCs w:val="24"/>
          <w:lang w:val="sr-Cyrl-RS"/>
        </w:rPr>
        <w:t xml:space="preserve"> географски припада Сувој планини, и налази</w:t>
      </w:r>
      <w:r w:rsidRPr="00A57BB5">
        <w:rPr>
          <w:rFonts w:ascii="Times New Roman" w:hAnsi="Times New Roman" w:cs="Times New Roman"/>
          <w:sz w:val="24"/>
          <w:szCs w:val="24"/>
          <w:lang w:val="sr-Cyrl-RS"/>
        </w:rPr>
        <w:t xml:space="preserve"> се</w:t>
      </w:r>
      <w:r w:rsidRPr="0026272A">
        <w:rPr>
          <w:rFonts w:ascii="Times New Roman" w:hAnsi="Times New Roman" w:cs="Times New Roman"/>
          <w:sz w:val="24"/>
          <w:szCs w:val="24"/>
          <w:lang w:val="sr-Cyrl-RS"/>
        </w:rPr>
        <w:t xml:space="preserve"> на њеним крајњим обронцима</w:t>
      </w:r>
      <w:r w:rsidRPr="0026272A">
        <w:rPr>
          <w:rFonts w:ascii="Times New Roman" w:hAnsi="Times New Roman" w:cs="Times New Roman"/>
          <w:sz w:val="24"/>
          <w:szCs w:val="24"/>
        </w:rPr>
        <w:t xml:space="preserve"> у </w:t>
      </w:r>
      <w:r w:rsidRPr="0026272A">
        <w:rPr>
          <w:rFonts w:ascii="Times New Roman" w:hAnsi="Times New Roman" w:cs="Times New Roman"/>
          <w:sz w:val="24"/>
          <w:szCs w:val="24"/>
          <w:lang w:val="sr-Cyrl-RS"/>
        </w:rPr>
        <w:t xml:space="preserve">самом </w:t>
      </w:r>
      <w:r w:rsidRPr="0026272A">
        <w:rPr>
          <w:rFonts w:ascii="Times New Roman" w:hAnsi="Times New Roman" w:cs="Times New Roman"/>
          <w:sz w:val="24"/>
          <w:szCs w:val="24"/>
        </w:rPr>
        <w:t>подножју планине</w:t>
      </w:r>
      <w:r w:rsidRPr="0026272A">
        <w:rPr>
          <w:rFonts w:ascii="Times New Roman" w:hAnsi="Times New Roman" w:cs="Times New Roman"/>
          <w:sz w:val="24"/>
          <w:szCs w:val="24"/>
          <w:lang w:val="sr-Cyrl-RS"/>
        </w:rPr>
        <w:t xml:space="preserve">, </w:t>
      </w:r>
      <w:r w:rsidRPr="0026272A">
        <w:rPr>
          <w:rFonts w:ascii="Times New Roman" w:hAnsi="Times New Roman" w:cs="Times New Roman"/>
          <w:sz w:val="24"/>
          <w:szCs w:val="24"/>
        </w:rPr>
        <w:t xml:space="preserve">на подручју </w:t>
      </w:r>
      <w:r w:rsidRPr="0026272A">
        <w:rPr>
          <w:rFonts w:ascii="Times New Roman" w:hAnsi="Times New Roman" w:cs="Times New Roman"/>
          <w:sz w:val="24"/>
          <w:szCs w:val="24"/>
          <w:lang w:val="sr-Cyrl-RS"/>
        </w:rPr>
        <w:t xml:space="preserve">Градске </w:t>
      </w:r>
      <w:r w:rsidRPr="0026272A">
        <w:rPr>
          <w:rFonts w:ascii="Times New Roman" w:hAnsi="Times New Roman" w:cs="Times New Roman"/>
          <w:sz w:val="24"/>
          <w:szCs w:val="24"/>
        </w:rPr>
        <w:t>општине Ниш</w:t>
      </w:r>
      <w:r w:rsidRPr="0026272A">
        <w:rPr>
          <w:rFonts w:ascii="Times New Roman" w:hAnsi="Times New Roman" w:cs="Times New Roman"/>
          <w:sz w:val="24"/>
          <w:szCs w:val="24"/>
          <w:lang w:val="sr-Cyrl-RS"/>
        </w:rPr>
        <w:t>ка Бања</w:t>
      </w:r>
      <w:r w:rsidRPr="0026272A">
        <w:rPr>
          <w:rFonts w:ascii="Times New Roman" w:hAnsi="Times New Roman" w:cs="Times New Roman"/>
          <w:sz w:val="24"/>
          <w:szCs w:val="24"/>
        </w:rPr>
        <w:t>. У време Римљана војни пут “Виа Милитарис”</w:t>
      </w:r>
      <w:r w:rsidRPr="00A57BB5">
        <w:rPr>
          <w:rFonts w:ascii="Times New Roman" w:hAnsi="Times New Roman" w:cs="Times New Roman"/>
          <w:sz w:val="24"/>
          <w:szCs w:val="24"/>
          <w:lang w:val="sr-Cyrl-RS"/>
        </w:rPr>
        <w:t xml:space="preserve"> </w:t>
      </w:r>
      <w:r w:rsidRPr="0026272A">
        <w:rPr>
          <w:rFonts w:ascii="Times New Roman" w:hAnsi="Times New Roman" w:cs="Times New Roman"/>
          <w:sz w:val="24"/>
          <w:szCs w:val="24"/>
          <w:lang w:val="sr-Cyrl-RS"/>
        </w:rPr>
        <w:t>просечен је у три правца</w:t>
      </w:r>
      <w:r w:rsidRPr="00A57BB5">
        <w:rPr>
          <w:rFonts w:ascii="Times New Roman" w:hAnsi="Times New Roman" w:cs="Times New Roman"/>
          <w:sz w:val="24"/>
          <w:szCs w:val="24"/>
          <w:lang w:val="sr-Cyrl-RS"/>
        </w:rPr>
        <w:t>;</w:t>
      </w:r>
      <w:r w:rsidRPr="0026272A">
        <w:rPr>
          <w:rFonts w:ascii="Times New Roman" w:hAnsi="Times New Roman" w:cs="Times New Roman"/>
          <w:sz w:val="24"/>
          <w:szCs w:val="24"/>
          <w:lang w:val="sr-Cyrl-RS"/>
        </w:rPr>
        <w:t xml:space="preserve"> један од праваца пружања овог пута био је високо постављен делом кроз Сићевачку клисуру</w:t>
      </w:r>
      <w:r w:rsidRPr="0026272A">
        <w:rPr>
          <w:rFonts w:ascii="Times New Roman" w:hAnsi="Times New Roman" w:cs="Times New Roman"/>
          <w:sz w:val="24"/>
          <w:szCs w:val="24"/>
        </w:rPr>
        <w:t xml:space="preserve">, </w:t>
      </w:r>
      <w:r w:rsidRPr="0026272A">
        <w:rPr>
          <w:rFonts w:ascii="Times New Roman" w:hAnsi="Times New Roman" w:cs="Times New Roman"/>
          <w:sz w:val="24"/>
          <w:szCs w:val="24"/>
          <w:lang w:val="sr-Cyrl-RS"/>
        </w:rPr>
        <w:t xml:space="preserve">а </w:t>
      </w:r>
      <w:r w:rsidRPr="0026272A">
        <w:rPr>
          <w:rFonts w:ascii="Times New Roman" w:hAnsi="Times New Roman" w:cs="Times New Roman"/>
          <w:sz w:val="24"/>
          <w:szCs w:val="24"/>
        </w:rPr>
        <w:t>задржао</w:t>
      </w:r>
      <w:r w:rsidRPr="0026272A">
        <w:rPr>
          <w:rFonts w:ascii="Times New Roman" w:hAnsi="Times New Roman" w:cs="Times New Roman"/>
          <w:sz w:val="24"/>
          <w:szCs w:val="24"/>
          <w:lang w:val="sr-Cyrl-RS"/>
        </w:rPr>
        <w:t xml:space="preserve"> је</w:t>
      </w:r>
      <w:r w:rsidRPr="0026272A">
        <w:rPr>
          <w:rFonts w:ascii="Times New Roman" w:hAnsi="Times New Roman" w:cs="Times New Roman"/>
          <w:sz w:val="24"/>
          <w:szCs w:val="24"/>
        </w:rPr>
        <w:t xml:space="preserve"> свој значај и </w:t>
      </w:r>
      <w:r w:rsidRPr="0026272A">
        <w:rPr>
          <w:rFonts w:ascii="Times New Roman" w:hAnsi="Times New Roman" w:cs="Times New Roman"/>
          <w:sz w:val="24"/>
          <w:szCs w:val="24"/>
          <w:lang w:val="sr-Cyrl-RS"/>
        </w:rPr>
        <w:t>у</w:t>
      </w:r>
      <w:r w:rsidRPr="0026272A">
        <w:rPr>
          <w:rFonts w:ascii="Times New Roman" w:hAnsi="Times New Roman" w:cs="Times New Roman"/>
          <w:sz w:val="24"/>
          <w:szCs w:val="24"/>
        </w:rPr>
        <w:t xml:space="preserve"> време Турака, о чему сведоче и данас видљиви остаци стратешких ознака уклесаних у стене. </w:t>
      </w:r>
      <w:r w:rsidRPr="0026272A">
        <w:rPr>
          <w:rFonts w:ascii="Times New Roman" w:eastAsia="Times New Roman" w:hAnsi="Times New Roman" w:cs="Times New Roman"/>
          <w:sz w:val="24"/>
          <w:szCs w:val="24"/>
          <w:lang w:val="sr-Cyrl-CS"/>
        </w:rPr>
        <w:t xml:space="preserve">Специјални резерват природe </w:t>
      </w:r>
      <w:r w:rsidRPr="0026272A">
        <w:rPr>
          <w:rFonts w:ascii="Times New Roman" w:eastAsia="Times New Roman" w:hAnsi="Times New Roman" w:cs="Times New Roman"/>
          <w:b/>
          <w:sz w:val="24"/>
          <w:szCs w:val="24"/>
          <w:lang w:val="sr-Cyrl-CS"/>
        </w:rPr>
        <w:t>„</w:t>
      </w:r>
      <w:r w:rsidRPr="00AE4EC5">
        <w:rPr>
          <w:rFonts w:ascii="Times New Roman" w:eastAsia="Times New Roman" w:hAnsi="Times New Roman" w:cs="Times New Roman"/>
          <w:bCs/>
          <w:sz w:val="24"/>
          <w:szCs w:val="24"/>
          <w:lang w:val="sr-Cyrl-CS"/>
        </w:rPr>
        <w:t>Јелашничка клисура</w:t>
      </w:r>
      <w:r w:rsidRPr="0026272A">
        <w:rPr>
          <w:rFonts w:ascii="Times New Roman" w:eastAsia="Times New Roman" w:hAnsi="Times New Roman" w:cs="Times New Roman"/>
          <w:b/>
          <w:bCs/>
          <w:sz w:val="24"/>
          <w:szCs w:val="24"/>
          <w:lang w:val="sr-Cyrl-CS"/>
        </w:rPr>
        <w:t xml:space="preserve">“ </w:t>
      </w:r>
      <w:r w:rsidRPr="0026272A">
        <w:rPr>
          <w:rFonts w:ascii="Times New Roman" w:eastAsia="Times New Roman" w:hAnsi="Times New Roman" w:cs="Times New Roman"/>
          <w:sz w:val="24"/>
          <w:szCs w:val="24"/>
          <w:lang w:val="sr-Cyrl-CS"/>
        </w:rPr>
        <w:t>утврђен Уредбом о заштити Специјалног резервата природe ,,Јелашничка клисура</w:t>
      </w:r>
      <w:r w:rsidRPr="00A57BB5">
        <w:rPr>
          <w:rFonts w:ascii="Times New Roman" w:eastAsia="Times New Roman" w:hAnsi="Times New Roman" w:cs="Times New Roman"/>
          <w:sz w:val="24"/>
          <w:szCs w:val="24"/>
          <w:lang w:val="sr-Cyrl-CS"/>
        </w:rPr>
        <w:t>“</w:t>
      </w:r>
      <w:r w:rsidRPr="0026272A">
        <w:rPr>
          <w:rFonts w:ascii="Times New Roman" w:eastAsia="Times New Roman" w:hAnsi="Times New Roman" w:cs="Times New Roman"/>
          <w:sz w:val="24"/>
          <w:szCs w:val="24"/>
          <w:lang w:val="sr-Cyrl-CS"/>
        </w:rPr>
        <w:t xml:space="preserve"> (,,Службени гласник РС</w:t>
      </w:r>
      <w:r w:rsidRPr="00A57BB5">
        <w:rPr>
          <w:rFonts w:ascii="Times New Roman" w:eastAsia="Times New Roman" w:hAnsi="Times New Roman" w:cs="Times New Roman"/>
          <w:sz w:val="24"/>
          <w:szCs w:val="24"/>
          <w:lang w:val="sr-Cyrl-CS"/>
        </w:rPr>
        <w:t>“</w:t>
      </w:r>
      <w:r w:rsidRPr="0026272A">
        <w:rPr>
          <w:rFonts w:ascii="Times New Roman" w:eastAsia="Times New Roman" w:hAnsi="Times New Roman" w:cs="Times New Roman"/>
          <w:sz w:val="24"/>
          <w:szCs w:val="24"/>
          <w:lang w:val="sr-Cyrl-CS"/>
        </w:rPr>
        <w:t>, бр. 9/</w:t>
      </w:r>
      <w:r w:rsidRPr="0026272A">
        <w:rPr>
          <w:rFonts w:ascii="Times New Roman" w:eastAsia="Times New Roman" w:hAnsi="Times New Roman" w:cs="Times New Roman"/>
          <w:sz w:val="24"/>
          <w:szCs w:val="24"/>
        </w:rPr>
        <w:t>19</w:t>
      </w:r>
      <w:r w:rsidRPr="0026272A">
        <w:rPr>
          <w:rFonts w:ascii="Times New Roman" w:eastAsia="Times New Roman" w:hAnsi="Times New Roman" w:cs="Times New Roman"/>
          <w:sz w:val="24"/>
          <w:szCs w:val="24"/>
          <w:lang w:val="sr-Cyrl-CS"/>
        </w:rPr>
        <w:t>95)</w:t>
      </w:r>
      <w:r w:rsidRPr="0026272A">
        <w:rPr>
          <w:rFonts w:ascii="Times New Roman" w:eastAsia="Times New Roman" w:hAnsi="Times New Roman" w:cs="Times New Roman"/>
          <w:sz w:val="24"/>
          <w:szCs w:val="24"/>
          <w:lang w:val="sr-Cyrl-RS"/>
        </w:rPr>
        <w:t xml:space="preserve"> и</w:t>
      </w:r>
      <w:r w:rsidRPr="0026272A">
        <w:rPr>
          <w:rFonts w:ascii="Times New Roman" w:eastAsia="Times New Roman" w:hAnsi="Times New Roman" w:cs="Times New Roman"/>
          <w:bCs/>
          <w:sz w:val="24"/>
          <w:szCs w:val="24"/>
          <w:lang w:val="sr-Cyrl-CS"/>
        </w:rPr>
        <w:t xml:space="preserve"> налази</w:t>
      </w:r>
      <w:r w:rsidRPr="0026272A">
        <w:rPr>
          <w:rFonts w:ascii="Times New Roman" w:eastAsia="Times New Roman" w:hAnsi="Times New Roman" w:cs="Times New Roman"/>
          <w:sz w:val="24"/>
          <w:szCs w:val="24"/>
          <w:lang w:val="sr-Cyrl-CS"/>
        </w:rPr>
        <w:t xml:space="preserve"> </w:t>
      </w:r>
      <w:r w:rsidRPr="0026272A">
        <w:rPr>
          <w:rFonts w:ascii="Times New Roman" w:eastAsia="Times New Roman" w:hAnsi="Times New Roman" w:cs="Times New Roman"/>
          <w:bCs/>
          <w:sz w:val="24"/>
          <w:szCs w:val="24"/>
          <w:lang w:val="sr-Cyrl-CS"/>
        </w:rPr>
        <w:t>се</w:t>
      </w:r>
      <w:r w:rsidRPr="0026272A">
        <w:rPr>
          <w:rFonts w:ascii="Times New Roman" w:eastAsia="Times New Roman" w:hAnsi="Times New Roman" w:cs="Times New Roman"/>
          <w:sz w:val="24"/>
          <w:szCs w:val="24"/>
          <w:lang w:val="sr-Cyrl-CS"/>
        </w:rPr>
        <w:t xml:space="preserve"> на простору</w:t>
      </w:r>
      <w:r w:rsidRPr="0026272A">
        <w:rPr>
          <w:rFonts w:ascii="Times New Roman" w:eastAsia="Calibri" w:hAnsi="Times New Roman" w:cs="Times New Roman"/>
          <w:sz w:val="24"/>
          <w:szCs w:val="24"/>
          <w:lang w:val="sr-Cyrl-CS"/>
        </w:rPr>
        <w:t xml:space="preserve"> </w:t>
      </w:r>
      <w:r w:rsidRPr="0026272A">
        <w:rPr>
          <w:rFonts w:ascii="Times New Roman" w:eastAsia="Times New Roman" w:hAnsi="Times New Roman" w:cs="Times New Roman"/>
          <w:sz w:val="24"/>
          <w:szCs w:val="24"/>
          <w:lang w:val="sr-Cyrl-CS"/>
        </w:rPr>
        <w:t>К.</w:t>
      </w:r>
      <w:r w:rsidRPr="00A57BB5">
        <w:rPr>
          <w:rFonts w:ascii="Times New Roman" w:eastAsia="Times New Roman" w:hAnsi="Times New Roman" w:cs="Times New Roman"/>
          <w:sz w:val="24"/>
          <w:szCs w:val="24"/>
          <w:lang w:val="sr-Cyrl-CS"/>
        </w:rPr>
        <w:t xml:space="preserve"> </w:t>
      </w:r>
      <w:r w:rsidRPr="0026272A">
        <w:rPr>
          <w:rFonts w:ascii="Times New Roman" w:eastAsia="Times New Roman" w:hAnsi="Times New Roman" w:cs="Times New Roman"/>
          <w:sz w:val="24"/>
          <w:szCs w:val="24"/>
          <w:lang w:val="sr-Cyrl-CS"/>
        </w:rPr>
        <w:t>О. Чукљеник и К.</w:t>
      </w:r>
      <w:r w:rsidRPr="00A57BB5">
        <w:rPr>
          <w:rFonts w:ascii="Times New Roman" w:eastAsia="Times New Roman" w:hAnsi="Times New Roman" w:cs="Times New Roman"/>
          <w:sz w:val="24"/>
          <w:szCs w:val="24"/>
          <w:lang w:val="sr-Cyrl-CS"/>
        </w:rPr>
        <w:t xml:space="preserve"> </w:t>
      </w:r>
      <w:r w:rsidRPr="0026272A">
        <w:rPr>
          <w:rFonts w:ascii="Times New Roman" w:eastAsia="Times New Roman" w:hAnsi="Times New Roman" w:cs="Times New Roman"/>
          <w:sz w:val="24"/>
          <w:szCs w:val="24"/>
          <w:lang w:val="sr-Cyrl-CS"/>
        </w:rPr>
        <w:t>О. Јелашница, Град Ниш.</w:t>
      </w:r>
      <w:r w:rsidRPr="0026272A">
        <w:rPr>
          <w:rFonts w:ascii="Times New Roman" w:hAnsi="Times New Roman" w:cs="Times New Roman"/>
          <w:sz w:val="24"/>
          <w:szCs w:val="24"/>
        </w:rPr>
        <w:t xml:space="preserve"> Површина резервата природе Јелашничка клисура износи 115,73 </w:t>
      </w:r>
      <w:r w:rsidRPr="0026272A">
        <w:rPr>
          <w:rFonts w:ascii="Times New Roman" w:hAnsi="Times New Roman" w:cs="Times New Roman"/>
          <w:sz w:val="24"/>
          <w:szCs w:val="24"/>
          <w:lang w:val="sr-Latn-RS"/>
        </w:rPr>
        <w:t>ha</w:t>
      </w:r>
      <w:r w:rsidRPr="0026272A">
        <w:rPr>
          <w:rFonts w:ascii="Times New Roman" w:hAnsi="Times New Roman" w:cs="Times New Roman"/>
          <w:sz w:val="24"/>
          <w:szCs w:val="24"/>
        </w:rPr>
        <w:t>. Јелашничка клисура је дуга само 4 km и њена највећа ширина износи свега 30 метара. У Јелашничкој клисури можете видети камена дела природе: занимљиве стене, доломитске стубове, зубце, чучавце и прозорце. У Јелашничкој клисури се смењују планинска, медитеранска и умерено-континентална клима.</w:t>
      </w:r>
    </w:p>
    <w:p w:rsidR="00630770" w:rsidRPr="00A57BB5" w:rsidRDefault="0026272A"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rPr>
        <w:t xml:space="preserve">Клисура је уска, са стрмим странама, богата морфолошком орнаментиком. Подручје је под заштитом ради очувања станишта бројних реликтних и ендемичних врста, а посебно биљних врста, српске и Наталијине рамонде (Ramonda serbica и Ramonda nathaliae), које су и симбол клисуре. Специјални резерват природе </w:t>
      </w:r>
      <w:r w:rsidRPr="00A57BB5">
        <w:rPr>
          <w:rFonts w:ascii="Times New Roman" w:hAnsi="Times New Roman" w:cs="Times New Roman"/>
          <w:sz w:val="24"/>
          <w:szCs w:val="24"/>
          <w:lang w:val="sr-Cyrl-RS"/>
        </w:rPr>
        <w:t>„</w:t>
      </w:r>
      <w:r w:rsidRPr="00A57BB5">
        <w:rPr>
          <w:rFonts w:ascii="Times New Roman" w:hAnsi="Times New Roman" w:cs="Times New Roman"/>
          <w:sz w:val="24"/>
          <w:szCs w:val="24"/>
        </w:rPr>
        <w:t>Јелашничка клисура” ставља се под заштиту ради очувања станишта и 39 мезијских, 20 балканских и шест илирских ендема и субендема и очувања посебне природне вредности коју чини клисура Јелашничке реке са богатом и разноврсном морфолошком орнаментиком. Иако невелика, Јелашничка клисура поседује неколико лепих места за камповање и пикник. Кроз Јелашничку клисуру пролази река Студена, која је истински хладна, баш као што јој име каже. Кроз Јелашничку клисуру води узан пут до Бојаниних вода, излетишта на Сувој планини. Поред лепих стена Јелашничке клисуре, интересантан је и водопад Рипаљка, као и остаци римских утврђења. Планинарско-алпинистички клуб из Ниша</w:t>
      </w:r>
      <w:r w:rsidRPr="00A57BB5">
        <w:rPr>
          <w:rFonts w:ascii="Times New Roman" w:hAnsi="Times New Roman" w:cs="Times New Roman"/>
          <w:sz w:val="24"/>
          <w:szCs w:val="24"/>
          <w:lang w:val="sr-Cyrl-RS"/>
        </w:rPr>
        <w:t xml:space="preserve"> је,</w:t>
      </w:r>
      <w:r w:rsidRPr="00A57BB5">
        <w:rPr>
          <w:rFonts w:ascii="Times New Roman" w:hAnsi="Times New Roman" w:cs="Times New Roman"/>
          <w:sz w:val="24"/>
          <w:szCs w:val="24"/>
        </w:rPr>
        <w:t xml:space="preserve"> у сарадњи са Заводом за заштиту природе Србије</w:t>
      </w:r>
      <w:r w:rsidRPr="00A57BB5">
        <w:rPr>
          <w:rFonts w:ascii="Times New Roman" w:hAnsi="Times New Roman" w:cs="Times New Roman"/>
          <w:sz w:val="24"/>
          <w:szCs w:val="24"/>
          <w:lang w:val="sr-Cyrl-RS"/>
        </w:rPr>
        <w:t>,</w:t>
      </w:r>
      <w:r w:rsidRPr="00A57BB5">
        <w:rPr>
          <w:rFonts w:ascii="Times New Roman" w:hAnsi="Times New Roman" w:cs="Times New Roman"/>
          <w:sz w:val="24"/>
          <w:szCs w:val="24"/>
        </w:rPr>
        <w:t xml:space="preserve"> уредио пењалиште у природној стени.</w:t>
      </w:r>
    </w:p>
    <w:p w:rsidR="0026272A" w:rsidRDefault="0026272A" w:rsidP="00216C60">
      <w:pPr>
        <w:spacing w:after="0" w:line="240" w:lineRule="auto"/>
        <w:ind w:firstLine="720"/>
        <w:jc w:val="both"/>
        <w:rPr>
          <w:rFonts w:ascii="Times New Roman" w:eastAsia="Times New Roman" w:hAnsi="Times New Roman" w:cs="Times New Roman"/>
          <w:sz w:val="24"/>
          <w:szCs w:val="24"/>
          <w:lang w:val="sr-Latn-RS"/>
        </w:rPr>
      </w:pPr>
      <w:r w:rsidRPr="0026272A">
        <w:rPr>
          <w:rFonts w:ascii="Times New Roman" w:eastAsia="Times New Roman" w:hAnsi="Times New Roman" w:cs="Times New Roman"/>
          <w:sz w:val="24"/>
          <w:szCs w:val="24"/>
          <w:lang w:val="sr-Cyrl-RS"/>
        </w:rPr>
        <w:t xml:space="preserve">Специјални резерват природе </w:t>
      </w:r>
      <w:r w:rsidRPr="0023519B">
        <w:rPr>
          <w:rFonts w:ascii="Times New Roman" w:eastAsia="Times New Roman" w:hAnsi="Times New Roman" w:cs="Times New Roman"/>
          <w:b/>
          <w:sz w:val="24"/>
          <w:szCs w:val="24"/>
          <w:lang w:val="sr-Cyrl-RS"/>
        </w:rPr>
        <w:t>Сува планина</w:t>
      </w:r>
      <w:r w:rsidRPr="0026272A">
        <w:rPr>
          <w:rFonts w:ascii="Times New Roman" w:eastAsia="Times New Roman" w:hAnsi="Times New Roman" w:cs="Times New Roman"/>
          <w:sz w:val="24"/>
          <w:szCs w:val="24"/>
          <w:lang w:val="sr-Cyrl-RS"/>
        </w:rPr>
        <w:t xml:space="preserve"> утврђен Уредбом о заштити Специјалног </w:t>
      </w:r>
      <w:r w:rsidR="0023519B">
        <w:rPr>
          <w:rFonts w:ascii="Times New Roman" w:eastAsia="Times New Roman" w:hAnsi="Times New Roman" w:cs="Times New Roman"/>
          <w:sz w:val="24"/>
          <w:szCs w:val="24"/>
          <w:lang w:val="sr-Cyrl-RS"/>
        </w:rPr>
        <w:t>резервата природе Сува планина</w:t>
      </w:r>
      <w:r w:rsidRPr="0026272A">
        <w:rPr>
          <w:rFonts w:ascii="Times New Roman" w:eastAsia="Times New Roman" w:hAnsi="Times New Roman" w:cs="Times New Roman"/>
          <w:sz w:val="24"/>
          <w:szCs w:val="24"/>
          <w:lang w:val="sr-Cyrl-RS"/>
        </w:rPr>
        <w:t xml:space="preserve"> (,,Службени гласник Републике Србије</w:t>
      </w:r>
      <w:r w:rsidRPr="00A57BB5">
        <w:rPr>
          <w:rFonts w:ascii="Times New Roman" w:eastAsia="Times New Roman" w:hAnsi="Times New Roman" w:cs="Times New Roman"/>
          <w:sz w:val="24"/>
          <w:szCs w:val="24"/>
          <w:lang w:val="sr-Cyrl-RS"/>
        </w:rPr>
        <w:t>“</w:t>
      </w:r>
      <w:r w:rsidRPr="0026272A">
        <w:rPr>
          <w:rFonts w:ascii="Times New Roman" w:eastAsia="Times New Roman" w:hAnsi="Times New Roman" w:cs="Times New Roman"/>
          <w:sz w:val="24"/>
          <w:szCs w:val="24"/>
          <w:lang w:val="sr-Cyrl-RS"/>
        </w:rPr>
        <w:t xml:space="preserve"> бр. 72/2015) налази се под заштитом ради очувања природних вредности. Сува планина по својим морфолошким обележјима представља упечатљив и лако препознатљив масив. Ово подручје ризница је изузетних геолошких, геоморфолошких, биолошких, историјских и естетских вредности. Посебну вредност представља специфичан крашки рељеф са врло стрмим падинама, дубоким јамама и многобројним облицима краса. Сува планина представља један од центара биодиверзитета источне Србије. Одликује се изузетним флористичким и фаунистичким диверзитетом који се очитује великим </w:t>
      </w:r>
      <w:r w:rsidRPr="0026272A">
        <w:rPr>
          <w:rFonts w:ascii="Times New Roman" w:eastAsia="Times New Roman" w:hAnsi="Times New Roman" w:cs="Times New Roman"/>
          <w:sz w:val="24"/>
          <w:szCs w:val="24"/>
          <w:lang w:val="sr-Cyrl-RS"/>
        </w:rPr>
        <w:lastRenderedPageBreak/>
        <w:t xml:space="preserve">бројем врста, </w:t>
      </w:r>
      <w:r w:rsidRPr="0026272A">
        <w:rPr>
          <w:rFonts w:ascii="Times New Roman" w:eastAsia="Times New Roman" w:hAnsi="Times New Roman" w:cs="Times New Roman"/>
          <w:sz w:val="24"/>
          <w:szCs w:val="24"/>
        </w:rPr>
        <w:t xml:space="preserve">a </w:t>
      </w:r>
      <w:r w:rsidRPr="0026272A">
        <w:rPr>
          <w:rFonts w:ascii="Times New Roman" w:eastAsia="Times New Roman" w:hAnsi="Times New Roman" w:cs="Times New Roman"/>
          <w:sz w:val="24"/>
          <w:szCs w:val="24"/>
          <w:lang w:val="sr-Cyrl-RS"/>
        </w:rPr>
        <w:t>значајно учешће у том броју чине ендемичне, реликтне, строго заштићене и заштићене врсте биљака и животиња.</w:t>
      </w:r>
    </w:p>
    <w:p w:rsidR="00DC6639" w:rsidRPr="00DC6639" w:rsidRDefault="00DC6639" w:rsidP="00216C60">
      <w:pPr>
        <w:spacing w:after="0" w:line="240" w:lineRule="auto"/>
        <w:ind w:firstLine="720"/>
        <w:jc w:val="both"/>
        <w:rPr>
          <w:rFonts w:ascii="Times New Roman" w:hAnsi="Times New Roman" w:cs="Times New Roman"/>
          <w:sz w:val="24"/>
          <w:szCs w:val="24"/>
          <w:lang w:val="sr-Latn-RS"/>
        </w:rPr>
      </w:pPr>
    </w:p>
    <w:p w:rsidR="0036364D" w:rsidRPr="00FB3819" w:rsidRDefault="00A73EB3" w:rsidP="00216C60">
      <w:pPr>
        <w:pStyle w:val="Heading3"/>
        <w:spacing w:before="0" w:line="240" w:lineRule="auto"/>
        <w:rPr>
          <w:rFonts w:ascii="Times New Roman" w:hAnsi="Times New Roman" w:cs="Times New Roman"/>
          <w:sz w:val="24"/>
          <w:szCs w:val="24"/>
          <w:lang w:val="sr-Latn-RS"/>
        </w:rPr>
      </w:pPr>
      <w:bookmarkStart w:id="63" w:name="_Toc501347932"/>
      <w:r w:rsidRPr="00FB3819">
        <w:rPr>
          <w:rFonts w:ascii="Times New Roman" w:hAnsi="Times New Roman" w:cs="Times New Roman"/>
          <w:sz w:val="24"/>
          <w:szCs w:val="24"/>
          <w:lang w:val="sr-Cyrl-RS"/>
        </w:rPr>
        <w:t xml:space="preserve">5.2.3. Споменици природе </w:t>
      </w:r>
      <w:r w:rsidR="0036364D" w:rsidRPr="00FB3819">
        <w:rPr>
          <w:rFonts w:ascii="Times New Roman" w:hAnsi="Times New Roman" w:cs="Times New Roman"/>
          <w:sz w:val="24"/>
          <w:szCs w:val="24"/>
          <w:lang w:val="sr-Cyrl-RS"/>
        </w:rPr>
        <w:t>Лалиначка слатина, Церјанска пећина и др</w:t>
      </w:r>
      <w:r w:rsidRPr="00FB3819">
        <w:rPr>
          <w:rFonts w:ascii="Times New Roman" w:hAnsi="Times New Roman" w:cs="Times New Roman"/>
          <w:sz w:val="24"/>
          <w:szCs w:val="24"/>
          <w:lang w:val="sr-Cyrl-RS"/>
        </w:rPr>
        <w:t>.</w:t>
      </w:r>
      <w:bookmarkEnd w:id="63"/>
    </w:p>
    <w:p w:rsidR="00846A43" w:rsidRPr="00846A43" w:rsidRDefault="00846A43" w:rsidP="00216C60">
      <w:pPr>
        <w:spacing w:after="0" w:line="240" w:lineRule="auto"/>
        <w:ind w:firstLine="720"/>
        <w:jc w:val="both"/>
        <w:rPr>
          <w:rFonts w:ascii="Times New Roman" w:eastAsia="Times New Roman" w:hAnsi="Times New Roman" w:cs="Times New Roman"/>
          <w:sz w:val="24"/>
          <w:szCs w:val="24"/>
          <w:lang w:val="sr-Cyrl-CS"/>
        </w:rPr>
      </w:pPr>
      <w:r w:rsidRPr="00846A43">
        <w:rPr>
          <w:rFonts w:ascii="Times New Roman" w:eastAsia="Times New Roman" w:hAnsi="Times New Roman" w:cs="Times New Roman"/>
          <w:sz w:val="24"/>
          <w:szCs w:val="24"/>
          <w:lang w:val="sr-Cyrl-CS"/>
        </w:rPr>
        <w:t xml:space="preserve">Споменик природе </w:t>
      </w:r>
      <w:r w:rsidR="00AE4EC5">
        <w:rPr>
          <w:rFonts w:ascii="Times New Roman" w:eastAsia="Times New Roman" w:hAnsi="Times New Roman" w:cs="Times New Roman"/>
          <w:sz w:val="24"/>
          <w:szCs w:val="24"/>
          <w:lang w:val="sr-Cyrl-CS"/>
        </w:rPr>
        <w:t>„</w:t>
      </w:r>
      <w:r w:rsidR="0023519B">
        <w:rPr>
          <w:rFonts w:ascii="Times New Roman" w:eastAsia="Times New Roman" w:hAnsi="Times New Roman" w:cs="Times New Roman"/>
          <w:b/>
          <w:sz w:val="24"/>
          <w:szCs w:val="24"/>
          <w:lang w:val="sr-Cyrl-CS"/>
        </w:rPr>
        <w:t>Лалиначка слатина</w:t>
      </w:r>
      <w:r w:rsidR="00AE4EC5">
        <w:rPr>
          <w:rFonts w:ascii="Times New Roman" w:eastAsia="Times New Roman" w:hAnsi="Times New Roman" w:cs="Times New Roman"/>
          <w:b/>
          <w:sz w:val="24"/>
          <w:szCs w:val="24"/>
          <w:lang w:val="sr-Cyrl-CS"/>
        </w:rPr>
        <w:t>“</w:t>
      </w:r>
      <w:r w:rsidRPr="00846A43">
        <w:rPr>
          <w:rFonts w:ascii="Times New Roman" w:eastAsia="Times New Roman" w:hAnsi="Times New Roman" w:cs="Times New Roman"/>
          <w:b/>
          <w:sz w:val="24"/>
          <w:szCs w:val="24"/>
          <w:lang w:val="sr-Cyrl-CS"/>
        </w:rPr>
        <w:t xml:space="preserve"> </w:t>
      </w:r>
      <w:r w:rsidRPr="00846A43">
        <w:rPr>
          <w:rFonts w:ascii="Times New Roman" w:eastAsia="Times New Roman" w:hAnsi="Times New Roman" w:cs="Times New Roman"/>
          <w:sz w:val="24"/>
          <w:szCs w:val="24"/>
          <w:lang w:val="sr-Cyrl-CS"/>
        </w:rPr>
        <w:t>утврђен Одлуком о проглашењу</w:t>
      </w:r>
      <w:r w:rsidRPr="00846A43">
        <w:rPr>
          <w:rFonts w:ascii="Times New Roman" w:hAnsi="Times New Roman" w:cs="Times New Roman"/>
          <w:sz w:val="24"/>
          <w:szCs w:val="24"/>
        </w:rPr>
        <w:t xml:space="preserve"> </w:t>
      </w:r>
      <w:r w:rsidRPr="00846A43">
        <w:rPr>
          <w:rFonts w:ascii="Times New Roman" w:eastAsia="Times New Roman" w:hAnsi="Times New Roman" w:cs="Times New Roman"/>
          <w:sz w:val="24"/>
          <w:szCs w:val="24"/>
          <w:lang w:val="sr-Cyrl-CS"/>
        </w:rPr>
        <w:t xml:space="preserve">Споменика природе „Лалиначка слатина“ („Службени лист Града Ниша“, бр. 74/2015) налази се под заштитом ради очувања природних вредности. Слатине спадају у ред фрагилних и веома угрожених станишта. Генерално, представљају специфичне екосистеме које одликује присуство карактеристичне флоре и вегетације. Поред фрагилности, друга особина слатинских станишта је фрагментарност њихове појаве на нашим просторима. Из тог разлога ареале врста везаних за таква станишта карактерише изразита расцепканост. Ово подручје представља један од важнијих центара биодиверзитета у Србији. </w:t>
      </w:r>
    </w:p>
    <w:p w:rsidR="00846A43" w:rsidRPr="00846A43" w:rsidRDefault="00846A43" w:rsidP="00216C60">
      <w:pPr>
        <w:spacing w:after="0" w:line="240" w:lineRule="auto"/>
        <w:ind w:firstLine="720"/>
        <w:jc w:val="both"/>
        <w:rPr>
          <w:rFonts w:ascii="Times New Roman" w:eastAsia="Times New Roman" w:hAnsi="Times New Roman" w:cs="Times New Roman"/>
          <w:sz w:val="24"/>
          <w:szCs w:val="24"/>
          <w:lang w:val="sr-Cyrl-RS"/>
        </w:rPr>
      </w:pPr>
      <w:r w:rsidRPr="00846A43">
        <w:rPr>
          <w:rFonts w:ascii="Times New Roman" w:eastAsia="Times New Roman" w:hAnsi="Times New Roman" w:cs="Times New Roman"/>
          <w:sz w:val="24"/>
          <w:szCs w:val="24"/>
          <w:lang w:val="sr-Cyrl-CS"/>
        </w:rPr>
        <w:t>Споменик природе</w:t>
      </w:r>
      <w:r w:rsidRPr="00846A43">
        <w:rPr>
          <w:rFonts w:ascii="Times New Roman" w:eastAsia="Times New Roman" w:hAnsi="Times New Roman" w:cs="Times New Roman"/>
          <w:sz w:val="24"/>
          <w:szCs w:val="24"/>
          <w:lang w:val="sr-Cyrl-RS"/>
        </w:rPr>
        <w:t xml:space="preserve"> </w:t>
      </w:r>
      <w:r w:rsidR="00AE4EC5">
        <w:rPr>
          <w:rFonts w:ascii="Times New Roman" w:eastAsia="Times New Roman" w:hAnsi="Times New Roman" w:cs="Times New Roman"/>
          <w:sz w:val="24"/>
          <w:szCs w:val="24"/>
          <w:lang w:val="sr-Cyrl-RS"/>
        </w:rPr>
        <w:t>„</w:t>
      </w:r>
      <w:r w:rsidRPr="00846A43">
        <w:rPr>
          <w:rFonts w:ascii="Times New Roman" w:eastAsia="Times New Roman" w:hAnsi="Times New Roman" w:cs="Times New Roman"/>
          <w:b/>
          <w:bCs/>
          <w:sz w:val="24"/>
          <w:szCs w:val="24"/>
          <w:lang w:val="sr-Cyrl-CS"/>
        </w:rPr>
        <w:t>Церјанска пећина</w:t>
      </w:r>
      <w:r w:rsidR="00AE4EC5">
        <w:rPr>
          <w:rFonts w:ascii="Times New Roman" w:eastAsia="Times New Roman" w:hAnsi="Times New Roman" w:cs="Times New Roman"/>
          <w:b/>
          <w:bCs/>
          <w:sz w:val="24"/>
          <w:szCs w:val="24"/>
          <w:lang w:val="sr-Cyrl-CS"/>
        </w:rPr>
        <w:t>“</w:t>
      </w:r>
      <w:r w:rsidRPr="00846A43">
        <w:rPr>
          <w:rFonts w:ascii="Times New Roman" w:eastAsia="Times New Roman" w:hAnsi="Times New Roman" w:cs="Times New Roman"/>
          <w:sz w:val="24"/>
          <w:szCs w:val="24"/>
          <w:lang w:val="sr-Cyrl-CS"/>
        </w:rPr>
        <w:t xml:space="preserve"> утврђен Уредбом о заштити Споменик</w:t>
      </w:r>
      <w:r w:rsidRPr="00846A43">
        <w:rPr>
          <w:rFonts w:ascii="Times New Roman" w:eastAsia="Times New Roman" w:hAnsi="Times New Roman" w:cs="Times New Roman"/>
          <w:sz w:val="24"/>
          <w:szCs w:val="24"/>
          <w:lang w:val="sr-Cyrl-RS"/>
        </w:rPr>
        <w:t>а</w:t>
      </w:r>
      <w:r w:rsidRPr="00846A43">
        <w:rPr>
          <w:rFonts w:ascii="Times New Roman" w:eastAsia="Times New Roman" w:hAnsi="Times New Roman" w:cs="Times New Roman"/>
          <w:sz w:val="24"/>
          <w:szCs w:val="24"/>
          <w:lang w:val="sr-Cyrl-CS"/>
        </w:rPr>
        <w:t xml:space="preserve"> природе </w:t>
      </w:r>
      <w:r w:rsidR="00AE4EC5">
        <w:rPr>
          <w:rFonts w:ascii="Times New Roman" w:eastAsia="Times New Roman" w:hAnsi="Times New Roman" w:cs="Times New Roman"/>
          <w:bCs/>
          <w:sz w:val="24"/>
          <w:szCs w:val="24"/>
          <w:lang w:val="sr-Cyrl-CS"/>
        </w:rPr>
        <w:t>„</w:t>
      </w:r>
      <w:r w:rsidRPr="00846A43">
        <w:rPr>
          <w:rFonts w:ascii="Times New Roman" w:eastAsia="Times New Roman" w:hAnsi="Times New Roman" w:cs="Times New Roman"/>
          <w:bCs/>
          <w:sz w:val="24"/>
          <w:szCs w:val="24"/>
          <w:lang w:val="sr-Cyrl-CS"/>
        </w:rPr>
        <w:t>Церјанска пећина</w:t>
      </w:r>
      <w:r w:rsidR="00AE4EC5">
        <w:rPr>
          <w:rFonts w:ascii="Times New Roman" w:eastAsia="Times New Roman" w:hAnsi="Times New Roman" w:cs="Times New Roman"/>
          <w:bCs/>
          <w:sz w:val="24"/>
          <w:szCs w:val="24"/>
          <w:lang w:val="sr-Cyrl-CS"/>
        </w:rPr>
        <w:t>“</w:t>
      </w:r>
      <w:r w:rsidRPr="00846A43">
        <w:rPr>
          <w:rFonts w:ascii="Times New Roman" w:eastAsia="Times New Roman" w:hAnsi="Times New Roman" w:cs="Times New Roman"/>
          <w:sz w:val="24"/>
          <w:szCs w:val="24"/>
          <w:lang w:val="sr-Cyrl-CS"/>
        </w:rPr>
        <w:t xml:space="preserve"> </w:t>
      </w:r>
      <w:r w:rsidRPr="00846A43">
        <w:rPr>
          <w:rFonts w:ascii="Times New Roman" w:eastAsia="Times New Roman" w:hAnsi="Times New Roman" w:cs="Times New Roman"/>
          <w:sz w:val="24"/>
          <w:szCs w:val="24"/>
          <w:lang w:val="sr-Latn-RS"/>
        </w:rPr>
        <w:t>(</w:t>
      </w:r>
      <w:r w:rsidRPr="00846A43">
        <w:rPr>
          <w:rFonts w:ascii="Times New Roman" w:eastAsia="Times New Roman" w:hAnsi="Times New Roman" w:cs="Times New Roman"/>
          <w:sz w:val="24"/>
          <w:szCs w:val="24"/>
          <w:lang w:val="sr-Cyrl-CS"/>
        </w:rPr>
        <w:t>,,Службени гласник Републике Србије</w:t>
      </w:r>
      <w:r w:rsidRPr="00A57BB5">
        <w:rPr>
          <w:rFonts w:ascii="Times New Roman" w:eastAsia="Times New Roman" w:hAnsi="Times New Roman" w:cs="Times New Roman"/>
          <w:sz w:val="24"/>
          <w:szCs w:val="24"/>
          <w:lang w:val="sr-Cyrl-CS"/>
        </w:rPr>
        <w:t>“</w:t>
      </w:r>
      <w:r w:rsidRPr="00846A43">
        <w:rPr>
          <w:rFonts w:ascii="Times New Roman" w:eastAsia="Times New Roman" w:hAnsi="Times New Roman" w:cs="Times New Roman"/>
          <w:sz w:val="24"/>
          <w:szCs w:val="24"/>
          <w:lang w:val="sr-Cyrl-CS"/>
        </w:rPr>
        <w:t xml:space="preserve"> бр. 5/1998)</w:t>
      </w:r>
      <w:r w:rsidR="0023519B">
        <w:rPr>
          <w:rFonts w:ascii="Times New Roman" w:eastAsia="Times New Roman" w:hAnsi="Times New Roman" w:cs="Times New Roman"/>
          <w:sz w:val="24"/>
          <w:szCs w:val="24"/>
          <w:lang w:val="sr-Cyrl-RS"/>
        </w:rPr>
        <w:t xml:space="preserve">. СП </w:t>
      </w:r>
      <w:r w:rsidR="00AE4EC5">
        <w:rPr>
          <w:rFonts w:ascii="Times New Roman" w:eastAsia="Times New Roman" w:hAnsi="Times New Roman" w:cs="Times New Roman"/>
          <w:sz w:val="24"/>
          <w:szCs w:val="24"/>
          <w:lang w:val="sr-Cyrl-RS"/>
        </w:rPr>
        <w:t>„</w:t>
      </w:r>
      <w:r w:rsidR="0023519B">
        <w:rPr>
          <w:rFonts w:ascii="Times New Roman" w:eastAsia="Times New Roman" w:hAnsi="Times New Roman" w:cs="Times New Roman"/>
          <w:sz w:val="24"/>
          <w:szCs w:val="24"/>
          <w:lang w:val="sr-Cyrl-RS"/>
        </w:rPr>
        <w:t>Церјанска пећина</w:t>
      </w:r>
      <w:r w:rsidR="00AE4EC5">
        <w:rPr>
          <w:rFonts w:ascii="Times New Roman" w:eastAsia="Times New Roman" w:hAnsi="Times New Roman" w:cs="Times New Roman"/>
          <w:sz w:val="24"/>
          <w:szCs w:val="24"/>
          <w:lang w:val="sr-Cyrl-RS"/>
        </w:rPr>
        <w:t>“</w:t>
      </w:r>
      <w:r w:rsidRPr="00846A43">
        <w:rPr>
          <w:rFonts w:ascii="Times New Roman" w:eastAsia="Times New Roman" w:hAnsi="Times New Roman" w:cs="Times New Roman"/>
          <w:sz w:val="24"/>
          <w:szCs w:val="24"/>
          <w:lang w:val="sr-Cyrl-RS"/>
        </w:rPr>
        <w:t xml:space="preserve"> налази се под заштитом ради очувања морфолошких и хидролошких облика (пећина, врело, понор, крашка јама и др.), раз</w:t>
      </w:r>
      <w:r w:rsidR="00AE4EC5">
        <w:rPr>
          <w:rFonts w:ascii="Times New Roman" w:eastAsia="Times New Roman" w:hAnsi="Times New Roman" w:cs="Times New Roman"/>
          <w:sz w:val="24"/>
          <w:szCs w:val="24"/>
          <w:lang w:val="sr-Cyrl-RS"/>
        </w:rPr>
        <w:t>н</w:t>
      </w:r>
      <w:r w:rsidRPr="00846A43">
        <w:rPr>
          <w:rFonts w:ascii="Times New Roman" w:eastAsia="Times New Roman" w:hAnsi="Times New Roman" w:cs="Times New Roman"/>
          <w:sz w:val="24"/>
          <w:szCs w:val="24"/>
          <w:lang w:val="sr-Cyrl-RS"/>
        </w:rPr>
        <w:t>оврсности форми, величина, боја и састава пећинског накита, монументалности пећинских канала и дворана и богатства пећинске фауне.</w:t>
      </w:r>
    </w:p>
    <w:p w:rsidR="00846A43" w:rsidRPr="00846A43" w:rsidRDefault="00846A43" w:rsidP="00216C60">
      <w:pPr>
        <w:spacing w:after="0" w:line="240" w:lineRule="auto"/>
        <w:ind w:firstLine="720"/>
        <w:jc w:val="both"/>
        <w:rPr>
          <w:rFonts w:ascii="Times New Roman" w:hAnsi="Times New Roman" w:cs="Times New Roman"/>
          <w:sz w:val="24"/>
          <w:szCs w:val="24"/>
          <w:lang w:val="sr-Latn-RS"/>
        </w:rPr>
      </w:pPr>
      <w:r w:rsidRPr="00846A43">
        <w:rPr>
          <w:rFonts w:ascii="Times New Roman" w:hAnsi="Times New Roman" w:cs="Times New Roman"/>
          <w:sz w:val="24"/>
          <w:szCs w:val="24"/>
          <w:lang w:val="sr-Latn-RS"/>
        </w:rPr>
        <w:t xml:space="preserve">Церјанска пећина је удаљена од Ниша 14 km и смештена је у ширем простору излетишта Каменички вис. Њена дужина </w:t>
      </w:r>
      <w:r w:rsidRPr="00846A43">
        <w:rPr>
          <w:rFonts w:ascii="Times New Roman" w:hAnsi="Times New Roman" w:cs="Times New Roman"/>
          <w:sz w:val="24"/>
          <w:szCs w:val="24"/>
          <w:lang w:val="sr-Cyrl-RS"/>
        </w:rPr>
        <w:t>најновијим открићима не представља јединствени канал, већ систем</w:t>
      </w:r>
      <w:r w:rsidRPr="00A57BB5">
        <w:rPr>
          <w:rFonts w:ascii="Times New Roman" w:hAnsi="Times New Roman" w:cs="Times New Roman"/>
          <w:sz w:val="24"/>
          <w:szCs w:val="24"/>
          <w:lang w:val="sr-Cyrl-RS"/>
        </w:rPr>
        <w:t>,</w:t>
      </w:r>
      <w:r w:rsidRPr="00846A43">
        <w:rPr>
          <w:rFonts w:ascii="Times New Roman" w:hAnsi="Times New Roman" w:cs="Times New Roman"/>
          <w:sz w:val="24"/>
          <w:szCs w:val="24"/>
          <w:lang w:val="sr-Cyrl-RS"/>
        </w:rPr>
        <w:t xml:space="preserve"> јер је откривен нови улаз у пећински систе</w:t>
      </w:r>
      <w:r w:rsidRPr="00A57BB5">
        <w:rPr>
          <w:rFonts w:ascii="Times New Roman" w:hAnsi="Times New Roman" w:cs="Times New Roman"/>
          <w:sz w:val="24"/>
          <w:szCs w:val="24"/>
          <w:lang w:val="sr-Cyrl-RS"/>
        </w:rPr>
        <w:t>м</w:t>
      </w:r>
      <w:r w:rsidRPr="00846A43">
        <w:rPr>
          <w:rFonts w:ascii="Times New Roman" w:hAnsi="Times New Roman" w:cs="Times New Roman"/>
          <w:sz w:val="24"/>
          <w:szCs w:val="24"/>
          <w:lang w:val="sr-Cyrl-RS"/>
        </w:rPr>
        <w:t xml:space="preserve"> код села К</w:t>
      </w:r>
      <w:r w:rsidRPr="00A57BB5">
        <w:rPr>
          <w:rFonts w:ascii="Times New Roman" w:hAnsi="Times New Roman" w:cs="Times New Roman"/>
          <w:sz w:val="24"/>
          <w:szCs w:val="24"/>
          <w:lang w:val="sr-Cyrl-RS"/>
        </w:rPr>
        <w:t>равље. Дужина пећинског система,</w:t>
      </w:r>
      <w:r w:rsidRPr="00846A43">
        <w:rPr>
          <w:rFonts w:ascii="Times New Roman" w:hAnsi="Times New Roman" w:cs="Times New Roman"/>
          <w:sz w:val="24"/>
          <w:szCs w:val="24"/>
          <w:lang w:val="sr-Cyrl-RS"/>
        </w:rPr>
        <w:t xml:space="preserve"> према најновијим подацима</w:t>
      </w:r>
      <w:r w:rsidRPr="00A57BB5">
        <w:rPr>
          <w:rFonts w:ascii="Times New Roman" w:hAnsi="Times New Roman" w:cs="Times New Roman"/>
          <w:sz w:val="24"/>
          <w:szCs w:val="24"/>
          <w:lang w:val="sr-Cyrl-RS"/>
        </w:rPr>
        <w:t>,</w:t>
      </w:r>
      <w:r w:rsidRPr="00846A43">
        <w:rPr>
          <w:rFonts w:ascii="Times New Roman" w:hAnsi="Times New Roman" w:cs="Times New Roman"/>
          <w:sz w:val="24"/>
          <w:szCs w:val="24"/>
          <w:lang w:val="sr-Cyrl-RS"/>
        </w:rPr>
        <w:t xml:space="preserve"> </w:t>
      </w:r>
      <w:r w:rsidRPr="00846A43">
        <w:rPr>
          <w:rFonts w:ascii="Times New Roman" w:hAnsi="Times New Roman" w:cs="Times New Roman"/>
          <w:sz w:val="24"/>
          <w:szCs w:val="24"/>
          <w:lang w:val="sr-Latn-RS"/>
        </w:rPr>
        <w:t xml:space="preserve">износи </w:t>
      </w:r>
      <w:r w:rsidRPr="00846A43">
        <w:rPr>
          <w:rFonts w:ascii="Times New Roman" w:hAnsi="Times New Roman" w:cs="Times New Roman"/>
          <w:sz w:val="24"/>
          <w:szCs w:val="24"/>
          <w:lang w:val="sr-Cyrl-RS"/>
        </w:rPr>
        <w:t>7</w:t>
      </w:r>
      <w:r w:rsidRPr="00A57BB5">
        <w:rPr>
          <w:rFonts w:ascii="Times New Roman" w:hAnsi="Times New Roman" w:cs="Times New Roman"/>
          <w:sz w:val="24"/>
          <w:szCs w:val="24"/>
          <w:lang w:val="sr-Cyrl-RS"/>
        </w:rPr>
        <w:t>.</w:t>
      </w:r>
      <w:r w:rsidRPr="00846A43">
        <w:rPr>
          <w:rFonts w:ascii="Times New Roman" w:hAnsi="Times New Roman" w:cs="Times New Roman"/>
          <w:sz w:val="24"/>
          <w:szCs w:val="24"/>
          <w:lang w:val="sr-Cyrl-RS"/>
        </w:rPr>
        <w:t>125</w:t>
      </w:r>
      <w:r w:rsidRPr="00846A43">
        <w:rPr>
          <w:rFonts w:ascii="Times New Roman" w:hAnsi="Times New Roman" w:cs="Times New Roman"/>
          <w:sz w:val="24"/>
          <w:szCs w:val="24"/>
          <w:lang w:val="sr-Latn-RS"/>
        </w:rPr>
        <w:t xml:space="preserve"> m, претпоставља </w:t>
      </w:r>
      <w:r w:rsidRPr="00846A43">
        <w:rPr>
          <w:rFonts w:ascii="Times New Roman" w:hAnsi="Times New Roman" w:cs="Times New Roman"/>
          <w:sz w:val="24"/>
          <w:szCs w:val="24"/>
          <w:lang w:val="sr-Cyrl-RS"/>
        </w:rPr>
        <w:t xml:space="preserve">се </w:t>
      </w:r>
      <w:r w:rsidRPr="00846A43">
        <w:rPr>
          <w:rFonts w:ascii="Times New Roman" w:hAnsi="Times New Roman" w:cs="Times New Roman"/>
          <w:sz w:val="24"/>
          <w:szCs w:val="24"/>
          <w:lang w:val="sr-Latn-RS"/>
        </w:rPr>
        <w:t xml:space="preserve">да </w:t>
      </w:r>
      <w:r w:rsidRPr="00846A43">
        <w:rPr>
          <w:rFonts w:ascii="Times New Roman" w:hAnsi="Times New Roman" w:cs="Times New Roman"/>
          <w:sz w:val="24"/>
          <w:szCs w:val="24"/>
          <w:lang w:val="sr-Cyrl-RS"/>
        </w:rPr>
        <w:t xml:space="preserve">ће новим истраживањем систем </w:t>
      </w:r>
      <w:r w:rsidRPr="00846A43">
        <w:rPr>
          <w:rFonts w:ascii="Times New Roman" w:hAnsi="Times New Roman" w:cs="Times New Roman"/>
          <w:sz w:val="24"/>
          <w:szCs w:val="24"/>
          <w:lang w:val="sr-Latn-RS"/>
        </w:rPr>
        <w:t>Церјанск</w:t>
      </w:r>
      <w:r w:rsidRPr="00846A43">
        <w:rPr>
          <w:rFonts w:ascii="Times New Roman" w:hAnsi="Times New Roman" w:cs="Times New Roman"/>
          <w:sz w:val="24"/>
          <w:szCs w:val="24"/>
          <w:lang w:val="sr-Cyrl-RS"/>
        </w:rPr>
        <w:t>их</w:t>
      </w:r>
      <w:r w:rsidRPr="00846A43">
        <w:rPr>
          <w:rFonts w:ascii="Times New Roman" w:hAnsi="Times New Roman" w:cs="Times New Roman"/>
          <w:sz w:val="24"/>
          <w:szCs w:val="24"/>
          <w:lang w:val="sr-Latn-RS"/>
        </w:rPr>
        <w:t xml:space="preserve"> пећина</w:t>
      </w:r>
      <w:r w:rsidRPr="00846A43">
        <w:rPr>
          <w:rFonts w:ascii="Times New Roman" w:hAnsi="Times New Roman" w:cs="Times New Roman"/>
          <w:sz w:val="24"/>
          <w:szCs w:val="24"/>
          <w:lang w:val="sr-Cyrl-RS"/>
        </w:rPr>
        <w:t xml:space="preserve"> прећи са другог места </w:t>
      </w:r>
      <w:r w:rsidRPr="00A57BB5">
        <w:rPr>
          <w:rFonts w:ascii="Times New Roman" w:hAnsi="Times New Roman" w:cs="Times New Roman"/>
          <w:sz w:val="24"/>
          <w:szCs w:val="24"/>
          <w:lang w:val="sr-Latn-RS"/>
        </w:rPr>
        <w:t>најдуж</w:t>
      </w:r>
      <w:r w:rsidRPr="00A57BB5">
        <w:rPr>
          <w:rFonts w:ascii="Times New Roman" w:hAnsi="Times New Roman" w:cs="Times New Roman"/>
          <w:sz w:val="24"/>
          <w:szCs w:val="24"/>
          <w:lang w:val="sr-Cyrl-RS"/>
        </w:rPr>
        <w:t>их</w:t>
      </w:r>
      <w:r w:rsidRPr="00846A43">
        <w:rPr>
          <w:rFonts w:ascii="Times New Roman" w:hAnsi="Times New Roman" w:cs="Times New Roman"/>
          <w:sz w:val="24"/>
          <w:szCs w:val="24"/>
          <w:lang w:val="sr-Latn-RS"/>
        </w:rPr>
        <w:t xml:space="preserve"> пећина у Србији</w:t>
      </w:r>
      <w:r w:rsidRPr="00846A43">
        <w:rPr>
          <w:rFonts w:ascii="Times New Roman" w:hAnsi="Times New Roman" w:cs="Times New Roman"/>
          <w:sz w:val="24"/>
          <w:szCs w:val="24"/>
          <w:lang w:val="sr-Cyrl-RS"/>
        </w:rPr>
        <w:t xml:space="preserve"> на прво</w:t>
      </w:r>
      <w:r w:rsidRPr="00A57BB5">
        <w:rPr>
          <w:rFonts w:ascii="Times New Roman" w:hAnsi="Times New Roman" w:cs="Times New Roman"/>
          <w:sz w:val="24"/>
          <w:szCs w:val="24"/>
          <w:lang w:val="sr-Cyrl-RS"/>
        </w:rPr>
        <w:t>. Године</w:t>
      </w:r>
      <w:r w:rsidRPr="00846A43">
        <w:rPr>
          <w:rFonts w:ascii="Times New Roman" w:hAnsi="Times New Roman" w:cs="Times New Roman"/>
          <w:sz w:val="24"/>
          <w:szCs w:val="24"/>
          <w:lang w:val="sr-Latn-RS"/>
        </w:rPr>
        <w:t xml:space="preserve"> 1998. проглашена је за Споменик природе и стављена под заштиту државе. </w:t>
      </w:r>
    </w:p>
    <w:p w:rsidR="009F38A5" w:rsidRPr="00A57BB5" w:rsidRDefault="009F38A5"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Заштићено подручје састоји се из четири спелеол</w:t>
      </w:r>
      <w:r w:rsidR="004714B1" w:rsidRPr="00A57BB5">
        <w:rPr>
          <w:rFonts w:ascii="Times New Roman" w:hAnsi="Times New Roman" w:cs="Times New Roman"/>
          <w:sz w:val="24"/>
          <w:szCs w:val="24"/>
          <w:lang w:val="sr-Latn-RS"/>
        </w:rPr>
        <w:t>ошка објекта укупне површине 63,</w:t>
      </w:r>
      <w:r w:rsidRPr="00A57BB5">
        <w:rPr>
          <w:rFonts w:ascii="Times New Roman" w:hAnsi="Times New Roman" w:cs="Times New Roman"/>
          <w:sz w:val="24"/>
          <w:szCs w:val="24"/>
          <w:lang w:val="sr-Latn-RS"/>
        </w:rPr>
        <w:t xml:space="preserve">9639 </w:t>
      </w:r>
      <w:r w:rsidR="004714B1" w:rsidRPr="00A57BB5">
        <w:rPr>
          <w:rFonts w:ascii="Times New Roman" w:hAnsi="Times New Roman" w:cs="Times New Roman"/>
          <w:sz w:val="24"/>
          <w:szCs w:val="24"/>
          <w:lang w:val="sr-Latn-RS"/>
        </w:rPr>
        <w:t>ha, на ко</w:t>
      </w:r>
      <w:r w:rsidR="004714B1" w:rsidRPr="00A57BB5">
        <w:rPr>
          <w:rFonts w:ascii="Times New Roman" w:hAnsi="Times New Roman" w:cs="Times New Roman"/>
          <w:sz w:val="24"/>
          <w:szCs w:val="24"/>
          <w:lang w:val="sr-Cyrl-RS"/>
        </w:rPr>
        <w:t>ме</w:t>
      </w:r>
      <w:r w:rsidRPr="00A57BB5">
        <w:rPr>
          <w:rFonts w:ascii="Times New Roman" w:hAnsi="Times New Roman" w:cs="Times New Roman"/>
          <w:sz w:val="24"/>
          <w:szCs w:val="24"/>
          <w:lang w:val="sr-Latn-RS"/>
        </w:rPr>
        <w:t xml:space="preserve"> се установљава режим II степена заштите. Од целокупне површине, 50,6% заузима Понорска пећина Провалија, 27,3% Понор Церјанска пропаст, 16,0% Повремено сифонско врело и 6,1</w:t>
      </w:r>
      <w:r w:rsidR="004714B1" w:rsidRPr="00A57BB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Крашка јама изнад врела.</w:t>
      </w:r>
    </w:p>
    <w:p w:rsidR="00630770" w:rsidRDefault="009F38A5" w:rsidP="00216C60">
      <w:pPr>
        <w:spacing w:after="0" w:line="240" w:lineRule="auto"/>
        <w:ind w:firstLine="720"/>
        <w:jc w:val="both"/>
        <w:rPr>
          <w:rFonts w:ascii="Times New Roman" w:hAnsi="Times New Roman" w:cs="Times New Roman"/>
          <w:sz w:val="24"/>
          <w:szCs w:val="24"/>
          <w:lang w:val="sr-Latn-RS"/>
        </w:rPr>
      </w:pPr>
      <w:r w:rsidRPr="00A57BB5">
        <w:rPr>
          <w:rFonts w:ascii="Times New Roman" w:hAnsi="Times New Roman" w:cs="Times New Roman"/>
          <w:sz w:val="24"/>
          <w:szCs w:val="24"/>
          <w:lang w:val="sr-Latn-RS"/>
        </w:rPr>
        <w:t>Богатство, разноврсност форми, величина боја и састав пећинског накита изражен</w:t>
      </w:r>
      <w:r w:rsidR="004714B1" w:rsidRPr="00A57BB5">
        <w:rPr>
          <w:rFonts w:ascii="Times New Roman" w:hAnsi="Times New Roman" w:cs="Times New Roman"/>
          <w:sz w:val="24"/>
          <w:szCs w:val="24"/>
          <w:lang w:val="sr-Latn-RS"/>
        </w:rPr>
        <w:t>а је у виду сталактита и сталаг</w:t>
      </w:r>
      <w:r w:rsidR="004714B1" w:rsidRPr="00A57BB5">
        <w:rPr>
          <w:rFonts w:ascii="Times New Roman" w:hAnsi="Times New Roman" w:cs="Times New Roman"/>
          <w:sz w:val="24"/>
          <w:szCs w:val="24"/>
          <w:lang w:val="sr-Cyrl-RS"/>
        </w:rPr>
        <w:t>м</w:t>
      </w:r>
      <w:r w:rsidRPr="00A57BB5">
        <w:rPr>
          <w:rFonts w:ascii="Times New Roman" w:hAnsi="Times New Roman" w:cs="Times New Roman"/>
          <w:sz w:val="24"/>
          <w:szCs w:val="24"/>
          <w:lang w:val="sr-Latn-RS"/>
        </w:rPr>
        <w:t>ита, китњастих салива, таласастих драперија, пећинских корала и других форми, при чему изузетну вредност представљају хеликтити. Сп</w:t>
      </w:r>
      <w:r w:rsidR="004714B1" w:rsidRPr="00A57BB5">
        <w:rPr>
          <w:rFonts w:ascii="Times New Roman" w:hAnsi="Times New Roman" w:cs="Times New Roman"/>
          <w:sz w:val="24"/>
          <w:szCs w:val="24"/>
          <w:lang w:val="sr-Latn-RS"/>
        </w:rPr>
        <w:t xml:space="preserve">оменик природе </w:t>
      </w:r>
      <w:r w:rsidR="00AE4EC5">
        <w:rPr>
          <w:rFonts w:ascii="Times New Roman" w:hAnsi="Times New Roman" w:cs="Times New Roman"/>
          <w:sz w:val="24"/>
          <w:szCs w:val="24"/>
          <w:lang w:val="sr-Cyrl-RS"/>
        </w:rPr>
        <w:t>„</w:t>
      </w:r>
      <w:r w:rsidR="004714B1" w:rsidRPr="00A57BB5">
        <w:rPr>
          <w:rFonts w:ascii="Times New Roman" w:hAnsi="Times New Roman" w:cs="Times New Roman"/>
          <w:sz w:val="24"/>
          <w:szCs w:val="24"/>
          <w:lang w:val="sr-Latn-RS"/>
        </w:rPr>
        <w:t>Церјанска пећина</w:t>
      </w:r>
      <w:r w:rsidR="00AE4EC5">
        <w:rPr>
          <w:rFonts w:ascii="Times New Roman" w:hAnsi="Times New Roman" w:cs="Times New Roman"/>
          <w:sz w:val="24"/>
          <w:szCs w:val="24"/>
          <w:lang w:val="sr-Cyrl-RS"/>
        </w:rPr>
        <w:t>“</w:t>
      </w:r>
      <w:r w:rsidRPr="00A57BB5">
        <w:rPr>
          <w:rFonts w:ascii="Times New Roman" w:hAnsi="Times New Roman" w:cs="Times New Roman"/>
          <w:sz w:val="24"/>
          <w:szCs w:val="24"/>
          <w:lang w:val="sr-Latn-RS"/>
        </w:rPr>
        <w:t xml:space="preserve"> одликује се развијеним</w:t>
      </w:r>
      <w:r w:rsidR="0023519B">
        <w:rPr>
          <w:rFonts w:ascii="Times New Roman" w:hAnsi="Times New Roman" w:cs="Times New Roman"/>
          <w:sz w:val="24"/>
          <w:szCs w:val="24"/>
          <w:lang w:val="sr-Latn-RS"/>
        </w:rPr>
        <w:t>,</w:t>
      </w:r>
      <w:r w:rsidRPr="00A57BB5">
        <w:rPr>
          <w:rFonts w:ascii="Times New Roman" w:hAnsi="Times New Roman" w:cs="Times New Roman"/>
          <w:sz w:val="24"/>
          <w:szCs w:val="24"/>
          <w:lang w:val="sr-Latn-RS"/>
        </w:rPr>
        <w:t xml:space="preserve"> али н</w:t>
      </w:r>
      <w:r w:rsidR="0023519B">
        <w:rPr>
          <w:rFonts w:ascii="Times New Roman" w:hAnsi="Times New Roman" w:cs="Times New Roman"/>
          <w:sz w:val="24"/>
          <w:szCs w:val="24"/>
          <w:lang w:val="sr-Latn-RS"/>
        </w:rPr>
        <w:t>е</w:t>
      </w:r>
      <w:r w:rsidRPr="00A57BB5">
        <w:rPr>
          <w:rFonts w:ascii="Times New Roman" w:hAnsi="Times New Roman" w:cs="Times New Roman"/>
          <w:sz w:val="24"/>
          <w:szCs w:val="24"/>
          <w:lang w:val="sr-Latn-RS"/>
        </w:rPr>
        <w:t>довољно истраженим биодиверзитетом.</w:t>
      </w:r>
    </w:p>
    <w:p w:rsidR="00DC6639" w:rsidRPr="00A57BB5" w:rsidRDefault="00DC6639" w:rsidP="00216C60">
      <w:pPr>
        <w:spacing w:after="0" w:line="240" w:lineRule="auto"/>
        <w:ind w:firstLine="720"/>
        <w:jc w:val="both"/>
        <w:rPr>
          <w:rFonts w:ascii="Times New Roman" w:hAnsi="Times New Roman" w:cs="Times New Roman"/>
          <w:sz w:val="24"/>
          <w:szCs w:val="24"/>
          <w:lang w:val="sr-Latn-RS"/>
        </w:rPr>
      </w:pPr>
    </w:p>
    <w:p w:rsidR="0036364D" w:rsidRPr="00FB3819" w:rsidRDefault="001742EF" w:rsidP="00216C60">
      <w:pPr>
        <w:pStyle w:val="Heading2"/>
        <w:spacing w:before="0" w:line="240" w:lineRule="auto"/>
        <w:rPr>
          <w:rFonts w:ascii="Times New Roman" w:hAnsi="Times New Roman" w:cs="Times New Roman"/>
          <w:sz w:val="28"/>
          <w:szCs w:val="28"/>
          <w:lang w:val="sr-Cyrl-RS"/>
        </w:rPr>
      </w:pPr>
      <w:bookmarkStart w:id="64" w:name="_Toc501347933"/>
      <w:r w:rsidRPr="00FB3819">
        <w:rPr>
          <w:rFonts w:ascii="Times New Roman" w:hAnsi="Times New Roman" w:cs="Times New Roman"/>
          <w:sz w:val="28"/>
          <w:szCs w:val="28"/>
          <w:lang w:val="sr-Cyrl-RS"/>
        </w:rPr>
        <w:t>5.3. Излетишта</w:t>
      </w:r>
      <w:bookmarkEnd w:id="64"/>
    </w:p>
    <w:p w:rsidR="00630770" w:rsidRDefault="00846A43" w:rsidP="00216C60">
      <w:pPr>
        <w:spacing w:after="0" w:line="240" w:lineRule="auto"/>
        <w:ind w:firstLine="720"/>
        <w:jc w:val="both"/>
        <w:rPr>
          <w:rFonts w:ascii="Times New Roman" w:hAnsi="Times New Roman" w:cs="Times New Roman"/>
          <w:b/>
          <w:sz w:val="24"/>
          <w:szCs w:val="24"/>
          <w:lang w:val="sr-Latn-RS"/>
        </w:rPr>
      </w:pPr>
      <w:r w:rsidRPr="00846A43">
        <w:rPr>
          <w:rFonts w:ascii="Times New Roman" w:hAnsi="Times New Roman" w:cs="Times New Roman"/>
          <w:sz w:val="24"/>
          <w:szCs w:val="24"/>
          <w:lang w:val="sr-Cyrl-RS"/>
        </w:rPr>
        <w:t>На подручју Ниша свако од заштићених природних добара представља атрактивно излетиште</w:t>
      </w:r>
      <w:r w:rsidRPr="00A57BB5">
        <w:rPr>
          <w:rFonts w:ascii="Times New Roman" w:hAnsi="Times New Roman" w:cs="Times New Roman"/>
          <w:sz w:val="24"/>
          <w:szCs w:val="24"/>
          <w:lang w:val="sr-Cyrl-RS"/>
        </w:rPr>
        <w:t>.</w:t>
      </w:r>
      <w:r w:rsidRPr="00846A43">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Cyrl-RS"/>
        </w:rPr>
        <w:t>Н</w:t>
      </w:r>
      <w:r w:rsidRPr="00846A43">
        <w:rPr>
          <w:rFonts w:ascii="Times New Roman" w:hAnsi="Times New Roman" w:cs="Times New Roman"/>
          <w:sz w:val="24"/>
          <w:szCs w:val="24"/>
          <w:lang w:val="sr-Cyrl-RS"/>
        </w:rPr>
        <w:t>ека су се издвојила као таква: Каменички вис (планина Калафат</w:t>
      </w:r>
      <w:r w:rsidRPr="00A57BB5">
        <w:rPr>
          <w:rFonts w:ascii="Times New Roman" w:hAnsi="Times New Roman" w:cs="Times New Roman"/>
          <w:sz w:val="24"/>
          <w:szCs w:val="24"/>
          <w:lang w:val="sr-Cyrl-RS"/>
        </w:rPr>
        <w:t>,</w:t>
      </w:r>
      <w:r w:rsidRPr="00846A43">
        <w:rPr>
          <w:rFonts w:ascii="Times New Roman" w:hAnsi="Times New Roman" w:cs="Times New Roman"/>
          <w:sz w:val="24"/>
          <w:szCs w:val="24"/>
          <w:lang w:val="sr-Cyrl-RS"/>
        </w:rPr>
        <w:t xml:space="preserve"> део Сврљишких планина), Бојанине воде на Сувој планини</w:t>
      </w:r>
      <w:r w:rsidRPr="00A57BB5">
        <w:rPr>
          <w:rFonts w:ascii="Times New Roman" w:hAnsi="Times New Roman" w:cs="Times New Roman"/>
          <w:sz w:val="24"/>
          <w:szCs w:val="24"/>
          <w:lang w:val="sr-Cyrl-RS"/>
        </w:rPr>
        <w:t xml:space="preserve">, језера – Облачинско </w:t>
      </w:r>
      <w:r w:rsidRPr="00846A43">
        <w:rPr>
          <w:rFonts w:ascii="Times New Roman" w:hAnsi="Times New Roman" w:cs="Times New Roman"/>
          <w:sz w:val="24"/>
          <w:szCs w:val="24"/>
          <w:lang w:val="sr-Cyrl-RS"/>
        </w:rPr>
        <w:t>и Крајкова</w:t>
      </w:r>
      <w:r w:rsidR="0023519B">
        <w:rPr>
          <w:rFonts w:ascii="Times New Roman" w:hAnsi="Times New Roman" w:cs="Times New Roman"/>
          <w:sz w:val="24"/>
          <w:szCs w:val="24"/>
          <w:lang w:val="sr-Cyrl-RS"/>
        </w:rPr>
        <w:t>чко, клисуре – Сићевачка и Јела</w:t>
      </w:r>
      <w:r w:rsidRPr="00846A43">
        <w:rPr>
          <w:rFonts w:ascii="Times New Roman" w:hAnsi="Times New Roman" w:cs="Times New Roman"/>
          <w:sz w:val="24"/>
          <w:szCs w:val="24"/>
          <w:lang w:val="sr-Cyrl-RS"/>
        </w:rPr>
        <w:t>шничка</w:t>
      </w:r>
      <w:r w:rsidRPr="00A57BB5">
        <w:rPr>
          <w:rFonts w:ascii="Times New Roman" w:hAnsi="Times New Roman" w:cs="Times New Roman"/>
          <w:sz w:val="24"/>
          <w:szCs w:val="24"/>
          <w:lang w:val="sr-Cyrl-RS"/>
        </w:rPr>
        <w:t>;</w:t>
      </w:r>
      <w:r w:rsidRPr="00846A43">
        <w:rPr>
          <w:rFonts w:ascii="Times New Roman" w:hAnsi="Times New Roman" w:cs="Times New Roman"/>
          <w:sz w:val="24"/>
          <w:szCs w:val="24"/>
          <w:lang w:val="sr-Cyrl-RS"/>
        </w:rPr>
        <w:t xml:space="preserve"> завршетком изградње Коридора 10 и измештањем ауто</w:t>
      </w:r>
      <w:r w:rsidR="0023519B">
        <w:rPr>
          <w:rFonts w:ascii="Times New Roman" w:hAnsi="Times New Roman" w:cs="Times New Roman"/>
          <w:sz w:val="24"/>
          <w:szCs w:val="24"/>
          <w:lang w:val="sr-Latn-RS"/>
        </w:rPr>
        <w:t>-</w:t>
      </w:r>
      <w:r w:rsidRPr="00846A43">
        <w:rPr>
          <w:rFonts w:ascii="Times New Roman" w:hAnsi="Times New Roman" w:cs="Times New Roman"/>
          <w:sz w:val="24"/>
          <w:szCs w:val="24"/>
          <w:lang w:val="sr-Cyrl-RS"/>
        </w:rPr>
        <w:t xml:space="preserve">пута клисуре постају много значајније туристичке дестинације), затим извори топле воде </w:t>
      </w:r>
      <w:r w:rsidRPr="00A57BB5">
        <w:rPr>
          <w:rFonts w:ascii="Times New Roman" w:hAnsi="Times New Roman" w:cs="Times New Roman"/>
          <w:sz w:val="24"/>
          <w:szCs w:val="24"/>
          <w:lang w:val="sr-Cyrl-RS"/>
        </w:rPr>
        <w:t>–</w:t>
      </w:r>
      <w:r w:rsidRPr="00846A43">
        <w:rPr>
          <w:rFonts w:ascii="Times New Roman" w:hAnsi="Times New Roman" w:cs="Times New Roman"/>
          <w:sz w:val="24"/>
          <w:szCs w:val="24"/>
          <w:lang w:val="sr-Cyrl-RS"/>
        </w:rPr>
        <w:t xml:space="preserve"> Нишка</w:t>
      </w:r>
      <w:r w:rsidRPr="00A57BB5">
        <w:rPr>
          <w:rFonts w:ascii="Times New Roman" w:hAnsi="Times New Roman" w:cs="Times New Roman"/>
          <w:sz w:val="24"/>
          <w:szCs w:val="24"/>
          <w:lang w:val="sr-Cyrl-RS"/>
        </w:rPr>
        <w:t xml:space="preserve"> </w:t>
      </w:r>
      <w:r w:rsidRPr="00846A43">
        <w:rPr>
          <w:rFonts w:ascii="Times New Roman" w:hAnsi="Times New Roman" w:cs="Times New Roman"/>
          <w:sz w:val="24"/>
          <w:szCs w:val="24"/>
          <w:lang w:val="sr-Cyrl-RS"/>
        </w:rPr>
        <w:t xml:space="preserve">Бања, Островичка и Пасјачка бањица, врела (Душничко, Дивљанско, </w:t>
      </w:r>
      <w:r w:rsidR="00F969BB" w:rsidRPr="00F969BB">
        <w:rPr>
          <w:rFonts w:ascii="Times New Roman" w:hAnsi="Times New Roman" w:cs="Times New Roman"/>
          <w:sz w:val="24"/>
          <w:szCs w:val="24"/>
          <w:lang w:val="sr-Cyrl-RS"/>
        </w:rPr>
        <w:t>Видриште у Миљковцу</w:t>
      </w:r>
      <w:r w:rsidRPr="00846A43">
        <w:rPr>
          <w:rFonts w:ascii="Times New Roman" w:hAnsi="Times New Roman" w:cs="Times New Roman"/>
          <w:sz w:val="24"/>
          <w:szCs w:val="24"/>
          <w:lang w:val="sr-Cyrl-RS"/>
        </w:rPr>
        <w:t xml:space="preserve">). Ови потенцијали нису довољно искоришћени за развијање излетничког туризма као туристичког производа, поред осталог и због тога што ова места нису уређена за коришћење у наведене сврхе и због </w:t>
      </w:r>
      <w:r w:rsidRPr="00846A43">
        <w:rPr>
          <w:rFonts w:ascii="Times New Roman" w:hAnsi="Times New Roman" w:cs="Times New Roman"/>
          <w:b/>
          <w:sz w:val="24"/>
          <w:szCs w:val="24"/>
          <w:lang w:val="sr-Cyrl-RS"/>
        </w:rPr>
        <w:t>непостојања саобраћајне инфраструктуре</w:t>
      </w:r>
      <w:r w:rsidRPr="00846A43">
        <w:rPr>
          <w:rFonts w:ascii="Times New Roman" w:hAnsi="Times New Roman" w:cs="Times New Roman"/>
          <w:sz w:val="24"/>
          <w:szCs w:val="24"/>
          <w:lang w:val="sr-Cyrl-RS"/>
        </w:rPr>
        <w:t xml:space="preserve"> (добрих путева, бициклистичких стаза</w:t>
      </w:r>
      <w:r w:rsidRPr="00A57BB5">
        <w:rPr>
          <w:rFonts w:ascii="Times New Roman" w:hAnsi="Times New Roman" w:cs="Times New Roman"/>
          <w:sz w:val="24"/>
          <w:szCs w:val="24"/>
          <w:lang w:val="sr-Cyrl-RS"/>
        </w:rPr>
        <w:t xml:space="preserve">, </w:t>
      </w:r>
      <w:r w:rsidRPr="00846A43">
        <w:rPr>
          <w:rFonts w:ascii="Times New Roman" w:hAnsi="Times New Roman" w:cs="Times New Roman"/>
          <w:sz w:val="24"/>
          <w:szCs w:val="24"/>
          <w:lang w:val="sr-Cyrl-RS"/>
        </w:rPr>
        <w:t>успостављања сезонског градског превоза...).</w:t>
      </w:r>
      <w:r w:rsidR="0036364D" w:rsidRPr="00A57BB5">
        <w:rPr>
          <w:rFonts w:ascii="Times New Roman" w:hAnsi="Times New Roman" w:cs="Times New Roman"/>
          <w:b/>
          <w:sz w:val="24"/>
          <w:szCs w:val="24"/>
          <w:lang w:val="sr-Cyrl-RS"/>
        </w:rPr>
        <w:tab/>
      </w:r>
    </w:p>
    <w:p w:rsidR="00DC6639" w:rsidRPr="00DC6639" w:rsidRDefault="00DC6639" w:rsidP="00216C60">
      <w:pPr>
        <w:spacing w:after="0" w:line="240" w:lineRule="auto"/>
        <w:ind w:firstLine="720"/>
        <w:jc w:val="both"/>
        <w:rPr>
          <w:rFonts w:ascii="Times New Roman" w:hAnsi="Times New Roman" w:cs="Times New Roman"/>
          <w:b/>
          <w:sz w:val="24"/>
          <w:szCs w:val="24"/>
          <w:lang w:val="sr-Latn-RS"/>
        </w:rPr>
      </w:pPr>
    </w:p>
    <w:p w:rsidR="0036364D" w:rsidRPr="00FB3819" w:rsidRDefault="0036364D" w:rsidP="00216C60">
      <w:pPr>
        <w:pStyle w:val="Heading3"/>
        <w:spacing w:before="0" w:line="240" w:lineRule="auto"/>
        <w:rPr>
          <w:rFonts w:ascii="Times New Roman" w:hAnsi="Times New Roman" w:cs="Times New Roman"/>
          <w:sz w:val="24"/>
          <w:szCs w:val="24"/>
          <w:lang w:val="sr-Cyrl-RS"/>
        </w:rPr>
      </w:pPr>
      <w:bookmarkStart w:id="65" w:name="_Toc501347934"/>
      <w:r w:rsidRPr="00FB3819">
        <w:rPr>
          <w:rFonts w:ascii="Times New Roman" w:hAnsi="Times New Roman" w:cs="Times New Roman"/>
          <w:sz w:val="24"/>
          <w:szCs w:val="24"/>
          <w:lang w:val="sr-Cyrl-RS"/>
        </w:rPr>
        <w:t xml:space="preserve">5.3.1. Парк шума Каменички вис </w:t>
      </w:r>
      <w:r w:rsidRPr="00FB3819">
        <w:rPr>
          <w:rFonts w:ascii="Times New Roman" w:hAnsi="Times New Roman" w:cs="Times New Roman"/>
          <w:sz w:val="24"/>
          <w:szCs w:val="24"/>
        </w:rPr>
        <w:t>I</w:t>
      </w:r>
      <w:bookmarkEnd w:id="65"/>
    </w:p>
    <w:p w:rsidR="00846A43" w:rsidRPr="00846A43" w:rsidRDefault="00846A43" w:rsidP="00216C60">
      <w:pPr>
        <w:spacing w:after="0" w:line="240" w:lineRule="auto"/>
        <w:ind w:firstLine="720"/>
        <w:jc w:val="both"/>
        <w:rPr>
          <w:rFonts w:ascii="Times New Roman" w:eastAsia="Times New Roman" w:hAnsi="Times New Roman" w:cs="Times New Roman"/>
          <w:sz w:val="24"/>
          <w:szCs w:val="24"/>
          <w:lang w:val="sr-Cyrl-CS"/>
        </w:rPr>
      </w:pPr>
      <w:r w:rsidRPr="00846A43">
        <w:rPr>
          <w:rFonts w:ascii="Times New Roman" w:eastAsia="Times New Roman" w:hAnsi="Times New Roman" w:cs="Times New Roman"/>
          <w:sz w:val="24"/>
          <w:szCs w:val="24"/>
          <w:lang w:val="sr-Cyrl-CS"/>
        </w:rPr>
        <w:t xml:space="preserve">Парк шума </w:t>
      </w:r>
      <w:r w:rsidRPr="00846A43">
        <w:rPr>
          <w:rFonts w:ascii="Times New Roman" w:eastAsia="Times New Roman" w:hAnsi="Times New Roman" w:cs="Times New Roman"/>
          <w:b/>
          <w:bCs/>
          <w:sz w:val="24"/>
          <w:szCs w:val="24"/>
          <w:lang w:val="sr-Cyrl-CS"/>
        </w:rPr>
        <w:t xml:space="preserve">Каменички вис </w:t>
      </w:r>
      <w:r w:rsidRPr="00846A43">
        <w:rPr>
          <w:rFonts w:ascii="Times New Roman" w:eastAsia="Times New Roman" w:hAnsi="Times New Roman" w:cs="Times New Roman"/>
          <w:b/>
          <w:bCs/>
          <w:sz w:val="24"/>
          <w:szCs w:val="24"/>
        </w:rPr>
        <w:t>I</w:t>
      </w:r>
      <w:r w:rsidRPr="00846A43">
        <w:rPr>
          <w:rFonts w:ascii="Times New Roman" w:eastAsia="Times New Roman" w:hAnsi="Times New Roman" w:cs="Times New Roman"/>
          <w:sz w:val="24"/>
          <w:szCs w:val="24"/>
          <w:lang w:val="sr-Cyrl-CS"/>
        </w:rPr>
        <w:t xml:space="preserve"> утврђена</w:t>
      </w:r>
      <w:r w:rsidRPr="00846A43">
        <w:rPr>
          <w:rFonts w:ascii="Times New Roman" w:eastAsia="Times New Roman" w:hAnsi="Times New Roman" w:cs="Times New Roman"/>
          <w:sz w:val="24"/>
          <w:szCs w:val="24"/>
          <w:lang w:val="ru-RU"/>
        </w:rPr>
        <w:t xml:space="preserve"> </w:t>
      </w:r>
      <w:r w:rsidRPr="00A57BB5">
        <w:rPr>
          <w:rFonts w:ascii="Times New Roman" w:eastAsia="Times New Roman" w:hAnsi="Times New Roman" w:cs="Times New Roman"/>
          <w:sz w:val="24"/>
          <w:szCs w:val="24"/>
          <w:lang w:val="ru-RU"/>
        </w:rPr>
        <w:t xml:space="preserve">је </w:t>
      </w:r>
      <w:r w:rsidRPr="00846A43">
        <w:rPr>
          <w:rFonts w:ascii="Times New Roman" w:eastAsia="Times New Roman" w:hAnsi="Times New Roman" w:cs="Times New Roman"/>
          <w:sz w:val="24"/>
          <w:szCs w:val="24"/>
          <w:lang w:val="sr-Cyrl-CS"/>
        </w:rPr>
        <w:t>Одлуком о проглашењу шума у друштвеној својини за шуме са посебном наменом</w:t>
      </w:r>
      <w:r w:rsidRPr="00846A43">
        <w:rPr>
          <w:rFonts w:ascii="Times New Roman" w:eastAsia="Times New Roman" w:hAnsi="Times New Roman" w:cs="Times New Roman"/>
          <w:sz w:val="24"/>
          <w:szCs w:val="24"/>
          <w:lang w:val="sr-Cyrl-RS"/>
        </w:rPr>
        <w:t xml:space="preserve"> Парк-шума на Каменичком вису,</w:t>
      </w:r>
      <w:r w:rsidRPr="00846A43">
        <w:rPr>
          <w:rFonts w:ascii="Times New Roman" w:eastAsia="Times New Roman" w:hAnsi="Times New Roman" w:cs="Times New Roman"/>
          <w:sz w:val="24"/>
          <w:szCs w:val="24"/>
          <w:lang w:val="sr-Cyrl-CS"/>
        </w:rPr>
        <w:t xml:space="preserve"> С</w:t>
      </w:r>
      <w:r w:rsidRPr="00846A43">
        <w:rPr>
          <w:rFonts w:ascii="Times New Roman" w:eastAsia="Times New Roman" w:hAnsi="Times New Roman" w:cs="Times New Roman"/>
          <w:sz w:val="24"/>
          <w:szCs w:val="24"/>
          <w:lang w:val="sr-Cyrl-RS"/>
        </w:rPr>
        <w:t>купштине општине</w:t>
      </w:r>
      <w:r w:rsidRPr="00846A43">
        <w:rPr>
          <w:rFonts w:ascii="Times New Roman" w:eastAsia="Times New Roman" w:hAnsi="Times New Roman" w:cs="Times New Roman"/>
          <w:sz w:val="24"/>
          <w:szCs w:val="24"/>
          <w:lang w:val="sr-Cyrl-CS"/>
        </w:rPr>
        <w:t xml:space="preserve"> Ниш, бр. 01</w:t>
      </w:r>
      <w:r w:rsidRPr="00846A43">
        <w:rPr>
          <w:rFonts w:ascii="Times New Roman" w:eastAsia="Times New Roman" w:hAnsi="Times New Roman" w:cs="Times New Roman"/>
          <w:sz w:val="24"/>
          <w:szCs w:val="24"/>
          <w:lang w:val="sr-Cyrl-RS"/>
        </w:rPr>
        <w:t>-</w:t>
      </w:r>
      <w:r w:rsidRPr="00846A43">
        <w:rPr>
          <w:rFonts w:ascii="Times New Roman" w:eastAsia="Times New Roman" w:hAnsi="Times New Roman" w:cs="Times New Roman"/>
          <w:sz w:val="24"/>
          <w:szCs w:val="24"/>
          <w:lang w:val="sr-Cyrl-CS"/>
        </w:rPr>
        <w:t>267/90</w:t>
      </w:r>
      <w:r w:rsidRPr="00846A43">
        <w:rPr>
          <w:rFonts w:ascii="Times New Roman" w:eastAsia="Times New Roman" w:hAnsi="Times New Roman" w:cs="Times New Roman"/>
          <w:sz w:val="24"/>
          <w:szCs w:val="24"/>
          <w:lang w:val="sr-Cyrl-RS"/>
        </w:rPr>
        <w:t>-</w:t>
      </w:r>
      <w:r w:rsidRPr="00846A43">
        <w:rPr>
          <w:rFonts w:ascii="Times New Roman" w:eastAsia="Times New Roman" w:hAnsi="Times New Roman" w:cs="Times New Roman"/>
          <w:sz w:val="24"/>
          <w:szCs w:val="24"/>
          <w:lang w:val="sr-Cyrl-CS"/>
        </w:rPr>
        <w:t>II</w:t>
      </w:r>
      <w:r w:rsidRPr="00846A43">
        <w:rPr>
          <w:rFonts w:ascii="Times New Roman" w:eastAsia="Times New Roman" w:hAnsi="Times New Roman" w:cs="Times New Roman"/>
          <w:sz w:val="24"/>
          <w:szCs w:val="24"/>
          <w:lang w:val="sr-Cyrl-RS"/>
        </w:rPr>
        <w:t>-</w:t>
      </w:r>
      <w:r w:rsidRPr="00A57BB5">
        <w:rPr>
          <w:rFonts w:ascii="Times New Roman" w:eastAsia="Times New Roman" w:hAnsi="Times New Roman" w:cs="Times New Roman"/>
          <w:sz w:val="24"/>
          <w:szCs w:val="24"/>
          <w:lang w:val="sr-Cyrl-CS"/>
        </w:rPr>
        <w:t>4</w:t>
      </w:r>
      <w:r w:rsidRPr="00846A43">
        <w:rPr>
          <w:rFonts w:ascii="Times New Roman" w:eastAsia="Times New Roman" w:hAnsi="Times New Roman" w:cs="Times New Roman"/>
          <w:sz w:val="24"/>
          <w:szCs w:val="24"/>
          <w:lang w:val="sr-Cyrl-CS"/>
        </w:rPr>
        <w:t xml:space="preserve"> </w:t>
      </w:r>
      <w:r w:rsidRPr="00846A43">
        <w:rPr>
          <w:rFonts w:ascii="Times New Roman" w:eastAsia="Times New Roman" w:hAnsi="Times New Roman" w:cs="Times New Roman"/>
          <w:sz w:val="24"/>
          <w:szCs w:val="24"/>
          <w:lang w:val="sr-Cyrl-RS"/>
        </w:rPr>
        <w:t xml:space="preserve">од </w:t>
      </w:r>
      <w:r w:rsidR="0023519B">
        <w:rPr>
          <w:rFonts w:ascii="Times New Roman" w:eastAsia="Times New Roman" w:hAnsi="Times New Roman" w:cs="Times New Roman"/>
          <w:sz w:val="24"/>
          <w:szCs w:val="24"/>
          <w:lang w:val="sr-Cyrl-CS"/>
        </w:rPr>
        <w:t xml:space="preserve">19.09.1990. године. Парк шума </w:t>
      </w:r>
      <w:r w:rsidRPr="00846A43">
        <w:rPr>
          <w:rFonts w:ascii="Times New Roman" w:eastAsia="Times New Roman" w:hAnsi="Times New Roman" w:cs="Times New Roman"/>
          <w:sz w:val="24"/>
          <w:szCs w:val="24"/>
          <w:lang w:val="sr-Cyrl-CS"/>
        </w:rPr>
        <w:t>Каменички вис</w:t>
      </w:r>
      <w:r w:rsidRPr="00846A43">
        <w:rPr>
          <w:rFonts w:ascii="Times New Roman" w:eastAsia="Times New Roman" w:hAnsi="Times New Roman" w:cs="Times New Roman"/>
          <w:sz w:val="24"/>
          <w:szCs w:val="24"/>
        </w:rPr>
        <w:t xml:space="preserve"> I</w:t>
      </w:r>
      <w:r w:rsidRPr="00846A43">
        <w:rPr>
          <w:rFonts w:ascii="Times New Roman" w:eastAsia="Times New Roman" w:hAnsi="Times New Roman" w:cs="Times New Roman"/>
          <w:sz w:val="24"/>
          <w:szCs w:val="24"/>
          <w:lang w:val="sr-Cyrl-CS"/>
        </w:rPr>
        <w:t xml:space="preserve"> налази се на територији К.</w:t>
      </w:r>
      <w:r w:rsidRPr="00A57BB5">
        <w:rPr>
          <w:rFonts w:ascii="Times New Roman" w:eastAsia="Times New Roman" w:hAnsi="Times New Roman" w:cs="Times New Roman"/>
          <w:sz w:val="24"/>
          <w:szCs w:val="24"/>
          <w:lang w:val="sr-Cyrl-CS"/>
        </w:rPr>
        <w:t xml:space="preserve"> </w:t>
      </w:r>
      <w:r w:rsidRPr="00846A43">
        <w:rPr>
          <w:rFonts w:ascii="Times New Roman" w:eastAsia="Times New Roman" w:hAnsi="Times New Roman" w:cs="Times New Roman"/>
          <w:sz w:val="24"/>
          <w:szCs w:val="24"/>
          <w:lang w:val="sr-Cyrl-CS"/>
        </w:rPr>
        <w:t>О. Кам</w:t>
      </w:r>
      <w:r w:rsidR="0023519B">
        <w:rPr>
          <w:rFonts w:ascii="Times New Roman" w:eastAsia="Times New Roman" w:hAnsi="Times New Roman" w:cs="Times New Roman"/>
          <w:sz w:val="24"/>
          <w:szCs w:val="24"/>
          <w:lang w:val="sr-Cyrl-CS"/>
        </w:rPr>
        <w:t xml:space="preserve">еница, Град Ниш, на Каменичком </w:t>
      </w:r>
      <w:r w:rsidR="0023519B">
        <w:rPr>
          <w:rFonts w:ascii="Times New Roman" w:eastAsia="Times New Roman" w:hAnsi="Times New Roman" w:cs="Times New Roman"/>
          <w:sz w:val="24"/>
          <w:szCs w:val="24"/>
          <w:lang w:val="sr-Cyrl-RS"/>
        </w:rPr>
        <w:t>в</w:t>
      </w:r>
      <w:r w:rsidRPr="00846A43">
        <w:rPr>
          <w:rFonts w:ascii="Times New Roman" w:eastAsia="Times New Roman" w:hAnsi="Times New Roman" w:cs="Times New Roman"/>
          <w:sz w:val="24"/>
          <w:szCs w:val="24"/>
          <w:lang w:val="sr-Cyrl-CS"/>
        </w:rPr>
        <w:t>ису.</w:t>
      </w:r>
    </w:p>
    <w:p w:rsidR="00846A43" w:rsidRPr="00846A43" w:rsidRDefault="00846A43" w:rsidP="00216C60">
      <w:pPr>
        <w:spacing w:after="0" w:line="240" w:lineRule="auto"/>
        <w:ind w:firstLine="720"/>
        <w:jc w:val="both"/>
        <w:rPr>
          <w:rFonts w:ascii="Times New Roman" w:hAnsi="Times New Roman" w:cs="Times New Roman"/>
          <w:sz w:val="24"/>
          <w:szCs w:val="24"/>
          <w:lang w:val="sr-Cyrl-RS"/>
        </w:rPr>
      </w:pPr>
      <w:r w:rsidRPr="00846A43">
        <w:rPr>
          <w:rFonts w:ascii="Times New Roman" w:hAnsi="Times New Roman" w:cs="Times New Roman"/>
          <w:sz w:val="24"/>
          <w:szCs w:val="24"/>
          <w:lang w:val="sr-Cyrl-RS"/>
        </w:rPr>
        <w:t xml:space="preserve">Каменички вис (око 800 </w:t>
      </w:r>
      <w:r w:rsidRPr="00846A43">
        <w:rPr>
          <w:rFonts w:ascii="Times New Roman" w:hAnsi="Times New Roman" w:cs="Times New Roman"/>
          <w:sz w:val="24"/>
          <w:szCs w:val="24"/>
          <w:lang w:val="sr-Latn-RS"/>
        </w:rPr>
        <w:t>m</w:t>
      </w:r>
      <w:r w:rsidRPr="00846A43">
        <w:rPr>
          <w:rFonts w:ascii="Times New Roman" w:hAnsi="Times New Roman" w:cs="Times New Roman"/>
          <w:sz w:val="24"/>
          <w:szCs w:val="24"/>
          <w:lang w:val="sr-Cyrl-RS"/>
        </w:rPr>
        <w:t xml:space="preserve"> н.в.) је излетиште у непосредној близини Ниша, удаљено 14 </w:t>
      </w:r>
      <w:r w:rsidRPr="00846A43">
        <w:rPr>
          <w:rFonts w:ascii="Times New Roman" w:hAnsi="Times New Roman" w:cs="Times New Roman"/>
          <w:sz w:val="24"/>
          <w:szCs w:val="24"/>
          <w:lang w:val="sr-Latn-RS"/>
        </w:rPr>
        <w:t>km</w:t>
      </w:r>
      <w:r w:rsidRPr="00846A43">
        <w:rPr>
          <w:rFonts w:ascii="Times New Roman" w:hAnsi="Times New Roman" w:cs="Times New Roman"/>
          <w:sz w:val="24"/>
          <w:szCs w:val="24"/>
          <w:lang w:val="sr-Cyrl-RS"/>
        </w:rPr>
        <w:t xml:space="preserve"> од центра града. Током зиме, место нуди могућности за зимске спо</w:t>
      </w:r>
      <w:r w:rsidRPr="00A57BB5">
        <w:rPr>
          <w:rFonts w:ascii="Times New Roman" w:hAnsi="Times New Roman" w:cs="Times New Roman"/>
          <w:sz w:val="24"/>
          <w:szCs w:val="24"/>
          <w:lang w:val="sr-Cyrl-RS"/>
        </w:rPr>
        <w:t>ртове, са ски-</w:t>
      </w:r>
      <w:r w:rsidRPr="00846A43">
        <w:rPr>
          <w:rFonts w:ascii="Times New Roman" w:hAnsi="Times New Roman" w:cs="Times New Roman"/>
          <w:sz w:val="24"/>
          <w:szCs w:val="24"/>
          <w:lang w:val="sr-Cyrl-RS"/>
        </w:rPr>
        <w:t xml:space="preserve">стазом дугом 350 </w:t>
      </w:r>
      <w:r w:rsidRPr="00846A43">
        <w:rPr>
          <w:rFonts w:ascii="Times New Roman" w:hAnsi="Times New Roman" w:cs="Times New Roman"/>
          <w:sz w:val="24"/>
          <w:szCs w:val="24"/>
          <w:lang w:val="sr-Latn-RS"/>
        </w:rPr>
        <w:t>m</w:t>
      </w:r>
      <w:r w:rsidRPr="00846A43">
        <w:rPr>
          <w:rFonts w:ascii="Times New Roman" w:hAnsi="Times New Roman" w:cs="Times New Roman"/>
          <w:sz w:val="24"/>
          <w:szCs w:val="24"/>
          <w:lang w:val="sr-Cyrl-RS"/>
        </w:rPr>
        <w:t>, стазом за санкање и два ски</w:t>
      </w:r>
      <w:r w:rsidRPr="00A57BB5">
        <w:rPr>
          <w:rFonts w:ascii="Times New Roman" w:hAnsi="Times New Roman" w:cs="Times New Roman"/>
          <w:sz w:val="24"/>
          <w:szCs w:val="24"/>
          <w:lang w:val="sr-Cyrl-RS"/>
        </w:rPr>
        <w:t>-</w:t>
      </w:r>
      <w:r w:rsidRPr="00846A43">
        <w:rPr>
          <w:rFonts w:ascii="Times New Roman" w:hAnsi="Times New Roman" w:cs="Times New Roman"/>
          <w:sz w:val="24"/>
          <w:szCs w:val="24"/>
          <w:lang w:val="sr-Cyrl-RS"/>
        </w:rPr>
        <w:t>лифта. Релативно скоро, на овој дестинацији је изграђен и видиковац (осматрачница) са телескопом за посматрање града Ниша и околине.</w:t>
      </w:r>
    </w:p>
    <w:p w:rsidR="0036364D" w:rsidRPr="00FB3819" w:rsidRDefault="0036364D" w:rsidP="00216C60">
      <w:pPr>
        <w:pStyle w:val="Heading3"/>
        <w:spacing w:before="0" w:line="240" w:lineRule="auto"/>
        <w:rPr>
          <w:rFonts w:ascii="Times New Roman" w:hAnsi="Times New Roman" w:cs="Times New Roman"/>
          <w:sz w:val="24"/>
          <w:szCs w:val="24"/>
          <w:lang w:val="sr-Cyrl-RS"/>
        </w:rPr>
      </w:pPr>
      <w:bookmarkStart w:id="66" w:name="_Toc501347935"/>
      <w:r w:rsidRPr="00FB3819">
        <w:rPr>
          <w:rFonts w:ascii="Times New Roman" w:hAnsi="Times New Roman" w:cs="Times New Roman"/>
          <w:sz w:val="24"/>
          <w:szCs w:val="24"/>
          <w:lang w:val="sr-Cyrl-RS"/>
        </w:rPr>
        <w:lastRenderedPageBreak/>
        <w:t>5.3.2. Бојанине воде и друга излетишта</w:t>
      </w:r>
      <w:bookmarkEnd w:id="66"/>
    </w:p>
    <w:p w:rsidR="00846A43" w:rsidRDefault="00846A43" w:rsidP="00216C60">
      <w:pPr>
        <w:spacing w:after="0" w:line="240" w:lineRule="auto"/>
        <w:ind w:firstLine="720"/>
        <w:jc w:val="both"/>
        <w:rPr>
          <w:rFonts w:ascii="Times New Roman" w:hAnsi="Times New Roman" w:cs="Times New Roman"/>
          <w:sz w:val="24"/>
          <w:szCs w:val="24"/>
          <w:lang w:val="sr-Latn-RS"/>
        </w:rPr>
      </w:pPr>
      <w:r w:rsidRPr="00846A43">
        <w:rPr>
          <w:rFonts w:ascii="Times New Roman" w:hAnsi="Times New Roman" w:cs="Times New Roman"/>
          <w:sz w:val="24"/>
          <w:szCs w:val="24"/>
          <w:lang w:val="sr-Cyrl-RS"/>
        </w:rPr>
        <w:t xml:space="preserve">Бојанине воде, излетиште на Сувој планини у оквиру заштићеног подручја, удаљено 25 </w:t>
      </w:r>
      <w:r w:rsidRPr="00846A43">
        <w:rPr>
          <w:rFonts w:ascii="Times New Roman" w:hAnsi="Times New Roman" w:cs="Times New Roman"/>
          <w:sz w:val="24"/>
          <w:szCs w:val="24"/>
          <w:lang w:val="sr-Latn-RS"/>
        </w:rPr>
        <w:t>km</w:t>
      </w:r>
      <w:r w:rsidRPr="00846A43">
        <w:rPr>
          <w:rFonts w:ascii="Times New Roman" w:hAnsi="Times New Roman" w:cs="Times New Roman"/>
          <w:sz w:val="24"/>
          <w:szCs w:val="24"/>
          <w:lang w:val="sr-Cyrl-RS"/>
        </w:rPr>
        <w:t xml:space="preserve"> од града, има ски</w:t>
      </w:r>
      <w:r w:rsidRPr="00846A43">
        <w:rPr>
          <w:rFonts w:ascii="Times New Roman" w:hAnsi="Times New Roman" w:cs="Times New Roman"/>
          <w:sz w:val="24"/>
          <w:szCs w:val="24"/>
          <w:lang w:val="sr-Latn-RS"/>
        </w:rPr>
        <w:t>-</w:t>
      </w:r>
      <w:r w:rsidRPr="00846A43">
        <w:rPr>
          <w:rFonts w:ascii="Times New Roman" w:hAnsi="Times New Roman" w:cs="Times New Roman"/>
          <w:sz w:val="24"/>
          <w:szCs w:val="24"/>
          <w:lang w:val="sr-Cyrl-RS"/>
        </w:rPr>
        <w:t xml:space="preserve">стазу дугу 900 </w:t>
      </w:r>
      <w:r w:rsidRPr="00846A43">
        <w:rPr>
          <w:rFonts w:ascii="Times New Roman" w:hAnsi="Times New Roman" w:cs="Times New Roman"/>
          <w:sz w:val="24"/>
          <w:szCs w:val="24"/>
          <w:lang w:val="sr-Latn-RS"/>
        </w:rPr>
        <w:t>m</w:t>
      </w:r>
      <w:r w:rsidRPr="00846A43">
        <w:rPr>
          <w:rFonts w:ascii="Times New Roman" w:hAnsi="Times New Roman" w:cs="Times New Roman"/>
          <w:sz w:val="24"/>
          <w:szCs w:val="24"/>
          <w:lang w:val="sr-Cyrl-RS"/>
        </w:rPr>
        <w:t xml:space="preserve">, са висинском разликом од 320 </w:t>
      </w:r>
      <w:r w:rsidRPr="00846A43">
        <w:rPr>
          <w:rFonts w:ascii="Times New Roman" w:hAnsi="Times New Roman" w:cs="Times New Roman"/>
          <w:sz w:val="24"/>
          <w:szCs w:val="24"/>
          <w:lang w:val="sr-Latn-RS"/>
        </w:rPr>
        <w:t>m</w:t>
      </w:r>
      <w:r w:rsidRPr="00846A43">
        <w:rPr>
          <w:rFonts w:ascii="Times New Roman" w:hAnsi="Times New Roman" w:cs="Times New Roman"/>
          <w:sz w:val="24"/>
          <w:szCs w:val="24"/>
          <w:lang w:val="sr-Cyrl-RS"/>
        </w:rPr>
        <w:t>, на којој је инсталиран ски</w:t>
      </w:r>
      <w:r w:rsidRPr="00846A43">
        <w:rPr>
          <w:rFonts w:ascii="Times New Roman" w:hAnsi="Times New Roman" w:cs="Times New Roman"/>
          <w:sz w:val="24"/>
          <w:szCs w:val="24"/>
          <w:lang w:val="sr-Latn-RS"/>
        </w:rPr>
        <w:t>-</w:t>
      </w:r>
      <w:r w:rsidRPr="00846A43">
        <w:rPr>
          <w:rFonts w:ascii="Times New Roman" w:hAnsi="Times New Roman" w:cs="Times New Roman"/>
          <w:sz w:val="24"/>
          <w:szCs w:val="24"/>
          <w:lang w:val="sr-Cyrl-RS"/>
        </w:rPr>
        <w:t xml:space="preserve">лифт типа „тањирача“. Стаза је погодна за такмичења у слалому. </w:t>
      </w:r>
    </w:p>
    <w:p w:rsidR="00DC6639" w:rsidRPr="00DC6639" w:rsidRDefault="00DC6639" w:rsidP="00216C60">
      <w:pPr>
        <w:spacing w:after="0" w:line="240" w:lineRule="auto"/>
        <w:ind w:firstLine="720"/>
        <w:jc w:val="both"/>
        <w:rPr>
          <w:rFonts w:ascii="Times New Roman" w:hAnsi="Times New Roman" w:cs="Times New Roman"/>
          <w:sz w:val="24"/>
          <w:szCs w:val="24"/>
          <w:lang w:val="sr-Latn-RS"/>
        </w:rPr>
      </w:pPr>
    </w:p>
    <w:p w:rsidR="0036364D" w:rsidRPr="00FB3819" w:rsidRDefault="0036364D" w:rsidP="00216C60">
      <w:pPr>
        <w:pStyle w:val="Heading3"/>
        <w:spacing w:before="0" w:line="240" w:lineRule="auto"/>
        <w:rPr>
          <w:rFonts w:ascii="Times New Roman" w:hAnsi="Times New Roman" w:cs="Times New Roman"/>
          <w:sz w:val="24"/>
          <w:szCs w:val="24"/>
          <w:lang w:val="sr-Cyrl-RS"/>
        </w:rPr>
      </w:pPr>
      <w:bookmarkStart w:id="67" w:name="_Toc501347936"/>
      <w:r w:rsidRPr="00FB3819">
        <w:rPr>
          <w:rFonts w:ascii="Times New Roman" w:hAnsi="Times New Roman" w:cs="Times New Roman"/>
          <w:sz w:val="24"/>
          <w:szCs w:val="24"/>
          <w:lang w:val="sr-Cyrl-RS"/>
        </w:rPr>
        <w:t>5.3.3. Паркови</w:t>
      </w:r>
      <w:bookmarkEnd w:id="67"/>
    </w:p>
    <w:p w:rsidR="001742EF" w:rsidRDefault="00E1170D" w:rsidP="00216C60">
      <w:pPr>
        <w:spacing w:after="0" w:line="240" w:lineRule="auto"/>
        <w:ind w:firstLine="720"/>
        <w:jc w:val="both"/>
        <w:rPr>
          <w:rFonts w:ascii="Times New Roman" w:hAnsi="Times New Roman" w:cs="Times New Roman"/>
          <w:noProof/>
          <w:sz w:val="24"/>
          <w:szCs w:val="24"/>
          <w:lang w:val="sr-Latn-RS"/>
        </w:rPr>
      </w:pPr>
      <w:r w:rsidRPr="00A57BB5">
        <w:rPr>
          <w:rFonts w:ascii="Times New Roman" w:hAnsi="Times New Roman" w:cs="Times New Roman"/>
          <w:noProof/>
          <w:sz w:val="24"/>
          <w:szCs w:val="24"/>
          <w:lang w:val="sr-Cyrl-CS"/>
        </w:rPr>
        <w:t>Парк</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Чаир</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смештен</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је</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у</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самом</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језгру</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града</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Ниша</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на</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површини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од</w:t>
      </w:r>
      <w:r w:rsidR="001742EF" w:rsidRPr="00A57BB5">
        <w:rPr>
          <w:rFonts w:ascii="Times New Roman" w:hAnsi="Times New Roman" w:cs="Times New Roman"/>
          <w:noProof/>
          <w:sz w:val="24"/>
          <w:szCs w:val="24"/>
          <w:lang w:val="sr-Cyrl-CS"/>
        </w:rPr>
        <w:t xml:space="preserve"> 16,4 </w:t>
      </w:r>
      <w:r w:rsidRPr="00A57BB5">
        <w:rPr>
          <w:rFonts w:ascii="Times New Roman" w:hAnsi="Times New Roman" w:cs="Times New Roman"/>
          <w:noProof/>
          <w:sz w:val="24"/>
          <w:szCs w:val="24"/>
          <w:lang w:val="sr-Cyrl-CS"/>
        </w:rPr>
        <w:t>хектара</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Цео</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комплекс</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Чаир</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чине</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два</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дела</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у</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једном</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делу</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је</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велика</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зелена</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површина</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док</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други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део</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чине</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спортско</w:t>
      </w:r>
      <w:r w:rsidR="001742EF" w:rsidRPr="00A57BB5">
        <w:rPr>
          <w:rFonts w:ascii="Times New Roman" w:hAnsi="Times New Roman" w:cs="Times New Roman"/>
          <w:noProof/>
          <w:sz w:val="24"/>
          <w:szCs w:val="24"/>
          <w:lang w:val="sr-Cyrl-CS"/>
        </w:rPr>
        <w:t>-</w:t>
      </w:r>
      <w:r w:rsidRPr="00A57BB5">
        <w:rPr>
          <w:rFonts w:ascii="Times New Roman" w:hAnsi="Times New Roman" w:cs="Times New Roman"/>
          <w:noProof/>
          <w:sz w:val="24"/>
          <w:szCs w:val="24"/>
          <w:lang w:val="sr-Cyrl-CS"/>
        </w:rPr>
        <w:t>рекреативни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садржаји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клизалиште</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отворени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затворени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базени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фудбалски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терени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фитнес</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центар</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Управо</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због</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богате</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вегетације</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бујног</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зеленила</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Турци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су</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му</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дали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име</w:t>
      </w:r>
      <w:r w:rsidR="001742EF" w:rsidRPr="00A57BB5">
        <w:rPr>
          <w:rFonts w:ascii="Times New Roman" w:hAnsi="Times New Roman" w:cs="Times New Roman"/>
          <w:noProof/>
          <w:sz w:val="24"/>
          <w:szCs w:val="24"/>
          <w:lang w:val="sr-Cyrl-CS"/>
        </w:rPr>
        <w:t xml:space="preserve"> </w:t>
      </w:r>
      <w:r w:rsidR="0023519B">
        <w:rPr>
          <w:rFonts w:ascii="Times New Roman" w:hAnsi="Times New Roman" w:cs="Times New Roman"/>
          <w:noProof/>
          <w:sz w:val="24"/>
          <w:szCs w:val="24"/>
          <w:lang w:val="sr-Cyrl-CS"/>
        </w:rPr>
        <w:t>Чаир</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што</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у</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преводу</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значи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башта</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Специфичности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овог</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парка</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доприноси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не</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само</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импресивна</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величина</w:t>
      </w:r>
      <w:r w:rsidR="0023519B">
        <w:rPr>
          <w:rFonts w:ascii="Times New Roman" w:hAnsi="Times New Roman" w:cs="Times New Roman"/>
          <w:noProof/>
          <w:sz w:val="24"/>
          <w:szCs w:val="24"/>
          <w:lang w:val="sr-Cyrl-CS"/>
        </w:rPr>
        <w:t>,</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већ</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аутентична</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вегетација</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топола</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јаблана</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и</w:t>
      </w:r>
      <w:r w:rsidR="001742EF" w:rsidRPr="00A57BB5">
        <w:rPr>
          <w:rFonts w:ascii="Times New Roman" w:hAnsi="Times New Roman" w:cs="Times New Roman"/>
          <w:noProof/>
          <w:sz w:val="24"/>
          <w:szCs w:val="24"/>
          <w:lang w:val="sr-Cyrl-CS"/>
        </w:rPr>
        <w:t xml:space="preserve"> </w:t>
      </w:r>
      <w:r w:rsidRPr="00A57BB5">
        <w:rPr>
          <w:rFonts w:ascii="Times New Roman" w:hAnsi="Times New Roman" w:cs="Times New Roman"/>
          <w:noProof/>
          <w:sz w:val="24"/>
          <w:szCs w:val="24"/>
          <w:lang w:val="sr-Cyrl-CS"/>
        </w:rPr>
        <w:t>платана</w:t>
      </w:r>
      <w:r w:rsidR="001742EF" w:rsidRPr="00A57BB5">
        <w:rPr>
          <w:rFonts w:ascii="Times New Roman" w:hAnsi="Times New Roman" w:cs="Times New Roman"/>
          <w:noProof/>
          <w:sz w:val="24"/>
          <w:szCs w:val="24"/>
          <w:lang w:val="sr-Cyrl-CS"/>
        </w:rPr>
        <w:t>.</w:t>
      </w:r>
      <w:r w:rsidR="00536FC5">
        <w:rPr>
          <w:rFonts w:ascii="Times New Roman" w:hAnsi="Times New Roman" w:cs="Times New Roman"/>
          <w:noProof/>
          <w:sz w:val="24"/>
          <w:szCs w:val="24"/>
          <w:lang w:val="sr-Cyrl-CS"/>
        </w:rPr>
        <w:t xml:space="preserve"> Све парковске површине на територији града Ниша приказане су у табели</w:t>
      </w:r>
      <w:r w:rsidR="00F7378A">
        <w:rPr>
          <w:rFonts w:ascii="Times New Roman" w:hAnsi="Times New Roman" w:cs="Times New Roman"/>
          <w:noProof/>
          <w:sz w:val="24"/>
          <w:szCs w:val="24"/>
          <w:lang w:val="sr-Latn-RS"/>
        </w:rPr>
        <w:t xml:space="preserve"> </w:t>
      </w:r>
      <w:r w:rsidR="00F7378A">
        <w:rPr>
          <w:rFonts w:ascii="Times New Roman" w:hAnsi="Times New Roman" w:cs="Times New Roman"/>
          <w:noProof/>
          <w:sz w:val="24"/>
          <w:szCs w:val="24"/>
          <w:lang w:val="sr-Cyrl-RS"/>
        </w:rPr>
        <w:t>7</w:t>
      </w:r>
      <w:r w:rsidR="00536FC5">
        <w:rPr>
          <w:rFonts w:ascii="Times New Roman" w:hAnsi="Times New Roman" w:cs="Times New Roman"/>
          <w:noProof/>
          <w:sz w:val="24"/>
          <w:szCs w:val="24"/>
          <w:lang w:val="sr-Cyrl-CS"/>
        </w:rPr>
        <w:t>.</w:t>
      </w:r>
    </w:p>
    <w:p w:rsidR="00322610" w:rsidRDefault="00322610" w:rsidP="00216C60">
      <w:pPr>
        <w:spacing w:after="0" w:line="240" w:lineRule="auto"/>
        <w:ind w:firstLine="720"/>
        <w:jc w:val="both"/>
        <w:rPr>
          <w:rFonts w:ascii="Times New Roman" w:hAnsi="Times New Roman" w:cs="Times New Roman"/>
          <w:noProof/>
          <w:sz w:val="24"/>
          <w:szCs w:val="24"/>
          <w:lang w:val="sr-Latn-RS"/>
        </w:rPr>
      </w:pPr>
    </w:p>
    <w:p w:rsidR="00536FC5" w:rsidRPr="00536FC5" w:rsidRDefault="00536FC5" w:rsidP="00216C60">
      <w:pPr>
        <w:spacing w:after="0" w:line="240" w:lineRule="auto"/>
        <w:ind w:firstLine="720"/>
        <w:jc w:val="both"/>
        <w:rPr>
          <w:rFonts w:ascii="Times New Roman" w:hAnsi="Times New Roman" w:cs="Times New Roman"/>
          <w:b/>
          <w:noProof/>
          <w:sz w:val="24"/>
          <w:szCs w:val="24"/>
          <w:lang w:val="sr-Cyrl-RS"/>
        </w:rPr>
      </w:pPr>
      <w:r w:rsidRPr="00536FC5">
        <w:rPr>
          <w:rFonts w:ascii="Times New Roman" w:hAnsi="Times New Roman" w:cs="Times New Roman"/>
          <w:b/>
          <w:noProof/>
          <w:sz w:val="24"/>
          <w:szCs w:val="24"/>
          <w:lang w:val="sr-Cyrl-RS"/>
        </w:rPr>
        <w:t xml:space="preserve">Табела </w:t>
      </w:r>
      <w:r w:rsidR="00F7378A">
        <w:rPr>
          <w:rFonts w:ascii="Times New Roman" w:hAnsi="Times New Roman" w:cs="Times New Roman"/>
          <w:b/>
          <w:noProof/>
          <w:sz w:val="24"/>
          <w:szCs w:val="24"/>
          <w:lang w:val="sr-Cyrl-RS"/>
        </w:rPr>
        <w:t>7.</w:t>
      </w:r>
      <w:r w:rsidRPr="00536FC5">
        <w:rPr>
          <w:rFonts w:ascii="Times New Roman" w:hAnsi="Times New Roman" w:cs="Times New Roman"/>
          <w:b/>
          <w:noProof/>
          <w:sz w:val="24"/>
          <w:szCs w:val="24"/>
          <w:lang w:val="sr-Cyrl-RS"/>
        </w:rPr>
        <w:t xml:space="preserve"> Паркови града Ниша</w:t>
      </w:r>
    </w:p>
    <w:p w:rsidR="00536FC5" w:rsidRPr="00536FC5" w:rsidRDefault="00536FC5" w:rsidP="00216C60">
      <w:pPr>
        <w:spacing w:after="0" w:line="240" w:lineRule="auto"/>
        <w:ind w:firstLine="720"/>
        <w:jc w:val="both"/>
        <w:rPr>
          <w:rFonts w:ascii="Times New Roman" w:hAnsi="Times New Roman" w:cs="Times New Roman"/>
          <w:noProof/>
          <w:sz w:val="24"/>
          <w:szCs w:val="24"/>
          <w:lang w:val="sr-Cyrl-RS"/>
        </w:rPr>
      </w:pPr>
    </w:p>
    <w:tbl>
      <w:tblPr>
        <w:tblStyle w:val="TableGrid"/>
        <w:tblW w:w="5225" w:type="pct"/>
        <w:jc w:val="center"/>
        <w:tblLayout w:type="fixed"/>
        <w:tblLook w:val="01E0" w:firstRow="1" w:lastRow="1" w:firstColumn="1" w:lastColumn="1" w:noHBand="0" w:noVBand="0"/>
      </w:tblPr>
      <w:tblGrid>
        <w:gridCol w:w="393"/>
        <w:gridCol w:w="944"/>
        <w:gridCol w:w="895"/>
        <w:gridCol w:w="710"/>
        <w:gridCol w:w="710"/>
        <w:gridCol w:w="566"/>
        <w:gridCol w:w="710"/>
        <w:gridCol w:w="710"/>
        <w:gridCol w:w="710"/>
        <w:gridCol w:w="710"/>
        <w:gridCol w:w="710"/>
        <w:gridCol w:w="710"/>
        <w:gridCol w:w="566"/>
        <w:gridCol w:w="566"/>
        <w:gridCol w:w="566"/>
        <w:gridCol w:w="714"/>
      </w:tblGrid>
      <w:tr w:rsidR="008D4F8B" w:rsidRPr="007E1560" w:rsidTr="00411EC9">
        <w:trPr>
          <w:trHeight w:val="640"/>
          <w:jc w:val="center"/>
        </w:trPr>
        <w:tc>
          <w:tcPr>
            <w:tcW w:w="180" w:type="pct"/>
            <w:vMerge w:val="restart"/>
            <w:shd w:val="clear" w:color="auto" w:fill="F2F2F2" w:themeFill="background1" w:themeFillShade="F2"/>
            <w:textDirection w:val="btLr"/>
            <w:vAlign w:val="center"/>
          </w:tcPr>
          <w:p w:rsidR="00322610" w:rsidRPr="007E1560" w:rsidRDefault="00322610" w:rsidP="00216C60">
            <w:pPr>
              <w:ind w:left="113" w:right="113"/>
              <w:jc w:val="center"/>
              <w:rPr>
                <w:rFonts w:ascii="Times New Roman" w:hAnsi="Times New Roman" w:cs="Times New Roman"/>
                <w:b/>
                <w:spacing w:val="-10"/>
                <w:sz w:val="16"/>
                <w:szCs w:val="16"/>
                <w:lang w:val="sr-Cyrl-CS" w:eastAsia="sr-Latn-CS"/>
              </w:rPr>
            </w:pPr>
            <w:r w:rsidRPr="007E1560">
              <w:rPr>
                <w:rFonts w:ascii="Times New Roman" w:hAnsi="Times New Roman" w:cs="Times New Roman"/>
                <w:b/>
                <w:spacing w:val="-10"/>
                <w:sz w:val="16"/>
                <w:szCs w:val="16"/>
                <w:lang w:val="sr-Cyrl-CS" w:eastAsia="sr-Latn-CS"/>
              </w:rPr>
              <w:t>Редни бр.</w:t>
            </w:r>
          </w:p>
        </w:tc>
        <w:tc>
          <w:tcPr>
            <w:tcW w:w="433" w:type="pct"/>
            <w:vMerge w:val="restart"/>
            <w:shd w:val="clear" w:color="auto" w:fill="F2F2F2" w:themeFill="background1" w:themeFillShade="F2"/>
            <w:vAlign w:val="center"/>
          </w:tcPr>
          <w:p w:rsidR="00322610" w:rsidRPr="007E1560" w:rsidRDefault="00322610" w:rsidP="00216C60">
            <w:pPr>
              <w:jc w:val="center"/>
              <w:rPr>
                <w:rFonts w:ascii="Times New Roman" w:hAnsi="Times New Roman" w:cs="Times New Roman"/>
                <w:b/>
                <w:sz w:val="16"/>
                <w:szCs w:val="16"/>
                <w:lang w:val="sr-Latn-RS" w:eastAsia="sr-Latn-CS"/>
              </w:rPr>
            </w:pPr>
            <w:r w:rsidRPr="007E1560">
              <w:rPr>
                <w:rFonts w:ascii="Times New Roman" w:hAnsi="Times New Roman" w:cs="Times New Roman"/>
                <w:b/>
                <w:sz w:val="16"/>
                <w:szCs w:val="16"/>
                <w:lang w:val="sr-Cyrl-CS" w:eastAsia="sr-Latn-CS"/>
              </w:rPr>
              <w:t>ОБЈЕКАТ</w:t>
            </w:r>
          </w:p>
        </w:tc>
        <w:tc>
          <w:tcPr>
            <w:tcW w:w="411"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pacing w:val="-14"/>
                <w:sz w:val="16"/>
                <w:szCs w:val="16"/>
                <w:lang w:val="sr-Cyrl-CS" w:eastAsia="sr-Latn-CS"/>
              </w:rPr>
            </w:pPr>
            <w:r w:rsidRPr="007E1560">
              <w:rPr>
                <w:rFonts w:ascii="Times New Roman" w:hAnsi="Times New Roman" w:cs="Times New Roman"/>
                <w:b/>
                <w:spacing w:val="-14"/>
                <w:sz w:val="16"/>
                <w:szCs w:val="16"/>
                <w:lang w:val="sr-Cyrl-CS" w:eastAsia="sr-Latn-CS"/>
              </w:rPr>
              <w:t>ТРАВЊАЦИ</w:t>
            </w:r>
          </w:p>
        </w:tc>
        <w:tc>
          <w:tcPr>
            <w:tcW w:w="326"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pacing w:val="-14"/>
                <w:sz w:val="16"/>
                <w:szCs w:val="16"/>
                <w:lang w:val="sr-Cyrl-CS" w:eastAsia="sr-Latn-CS"/>
              </w:rPr>
            </w:pPr>
            <w:r w:rsidRPr="007E1560">
              <w:rPr>
                <w:rFonts w:ascii="Times New Roman" w:hAnsi="Times New Roman" w:cs="Times New Roman"/>
                <w:b/>
                <w:spacing w:val="-14"/>
                <w:sz w:val="16"/>
                <w:szCs w:val="16"/>
                <w:lang w:val="sr-Cyrl-CS" w:eastAsia="sr-Latn-CS"/>
              </w:rPr>
              <w:t>ЦВЕТЊАЦИ</w:t>
            </w:r>
          </w:p>
        </w:tc>
        <w:tc>
          <w:tcPr>
            <w:tcW w:w="326"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pacing w:val="-14"/>
                <w:sz w:val="16"/>
                <w:szCs w:val="16"/>
                <w:lang w:val="sr-Cyrl-CS" w:eastAsia="sr-Latn-CS"/>
              </w:rPr>
            </w:pPr>
            <w:r w:rsidRPr="007E1560">
              <w:rPr>
                <w:rFonts w:ascii="Times New Roman" w:hAnsi="Times New Roman" w:cs="Times New Roman"/>
                <w:b/>
                <w:spacing w:val="-14"/>
                <w:sz w:val="16"/>
                <w:szCs w:val="16"/>
                <w:lang w:val="sr-Cyrl-CS" w:eastAsia="sr-Latn-CS"/>
              </w:rPr>
              <w:t>РУЖИЧЊАК</w:t>
            </w:r>
          </w:p>
        </w:tc>
        <w:tc>
          <w:tcPr>
            <w:tcW w:w="260"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pacing w:val="-14"/>
                <w:sz w:val="16"/>
                <w:szCs w:val="16"/>
                <w:lang w:val="sr-Cyrl-CS" w:eastAsia="sr-Latn-CS"/>
              </w:rPr>
            </w:pPr>
            <w:r w:rsidRPr="007E1560">
              <w:rPr>
                <w:rFonts w:ascii="Times New Roman" w:hAnsi="Times New Roman" w:cs="Times New Roman"/>
                <w:b/>
                <w:spacing w:val="-14"/>
                <w:sz w:val="16"/>
                <w:szCs w:val="16"/>
                <w:lang w:val="sr-Cyrl-CS" w:eastAsia="sr-Latn-CS"/>
              </w:rPr>
              <w:t>ТРАЈНИЦЕ</w:t>
            </w:r>
          </w:p>
        </w:tc>
        <w:tc>
          <w:tcPr>
            <w:tcW w:w="326"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pacing w:val="-14"/>
                <w:sz w:val="16"/>
                <w:szCs w:val="16"/>
                <w:lang w:val="sr-Cyrl-CS" w:eastAsia="sr-Latn-CS"/>
              </w:rPr>
            </w:pPr>
            <w:r w:rsidRPr="007E1560">
              <w:rPr>
                <w:rFonts w:ascii="Times New Roman" w:hAnsi="Times New Roman" w:cs="Times New Roman"/>
                <w:b/>
                <w:spacing w:val="-14"/>
                <w:sz w:val="16"/>
                <w:szCs w:val="16"/>
                <w:lang w:val="sr-Cyrl-CS" w:eastAsia="sr-Latn-CS"/>
              </w:rPr>
              <w:t>ШИБЉЕ</w:t>
            </w:r>
          </w:p>
        </w:tc>
        <w:tc>
          <w:tcPr>
            <w:tcW w:w="326"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pacing w:val="-14"/>
                <w:sz w:val="16"/>
                <w:szCs w:val="16"/>
                <w:lang w:val="sr-Cyrl-CS" w:eastAsia="sr-Latn-CS"/>
              </w:rPr>
            </w:pPr>
            <w:r w:rsidRPr="007E1560">
              <w:rPr>
                <w:rFonts w:ascii="Times New Roman" w:hAnsi="Times New Roman" w:cs="Times New Roman"/>
                <w:b/>
                <w:spacing w:val="-14"/>
                <w:sz w:val="16"/>
                <w:szCs w:val="16"/>
                <w:lang w:val="sr-Cyrl-CS" w:eastAsia="sr-Latn-CS"/>
              </w:rPr>
              <w:t>СТАЗЕ</w:t>
            </w:r>
          </w:p>
        </w:tc>
        <w:tc>
          <w:tcPr>
            <w:tcW w:w="326"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pacing w:val="-14"/>
                <w:sz w:val="16"/>
                <w:szCs w:val="16"/>
                <w:lang w:val="sr-Cyrl-CS" w:eastAsia="sr-Latn-CS"/>
              </w:rPr>
            </w:pPr>
            <w:r w:rsidRPr="007E1560">
              <w:rPr>
                <w:rFonts w:ascii="Times New Roman" w:hAnsi="Times New Roman" w:cs="Times New Roman"/>
                <w:b/>
                <w:spacing w:val="-14"/>
                <w:sz w:val="16"/>
                <w:szCs w:val="16"/>
                <w:lang w:val="sr-Cyrl-CS" w:eastAsia="sr-Latn-CS"/>
              </w:rPr>
              <w:t>ЖИВИЦА</w:t>
            </w:r>
          </w:p>
        </w:tc>
        <w:tc>
          <w:tcPr>
            <w:tcW w:w="326"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pacing w:val="-14"/>
                <w:sz w:val="16"/>
                <w:szCs w:val="16"/>
                <w:lang w:val="sr-Cyrl-CS" w:eastAsia="sr-Latn-CS"/>
              </w:rPr>
            </w:pPr>
            <w:r w:rsidRPr="007E1560">
              <w:rPr>
                <w:rFonts w:ascii="Times New Roman" w:hAnsi="Times New Roman" w:cs="Times New Roman"/>
                <w:b/>
                <w:spacing w:val="-14"/>
                <w:sz w:val="16"/>
                <w:szCs w:val="16"/>
                <w:lang w:val="sr-Cyrl-CS" w:eastAsia="sr-Latn-CS"/>
              </w:rPr>
              <w:t>ИВИЦЕ СТАЗА</w:t>
            </w:r>
          </w:p>
        </w:tc>
        <w:tc>
          <w:tcPr>
            <w:tcW w:w="326"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pacing w:val="-14"/>
                <w:sz w:val="16"/>
                <w:szCs w:val="16"/>
                <w:lang w:val="sr-Cyrl-CS" w:eastAsia="sr-Latn-CS"/>
              </w:rPr>
            </w:pPr>
            <w:r w:rsidRPr="007E1560">
              <w:rPr>
                <w:rFonts w:ascii="Times New Roman" w:hAnsi="Times New Roman" w:cs="Times New Roman"/>
                <w:b/>
                <w:spacing w:val="-14"/>
                <w:sz w:val="16"/>
                <w:szCs w:val="16"/>
                <w:lang w:val="sr-Cyrl-CS" w:eastAsia="sr-Latn-CS"/>
              </w:rPr>
              <w:t>ИВИЦЕ ЦВЕТНИХ ПОВРШИНА</w:t>
            </w:r>
          </w:p>
        </w:tc>
        <w:tc>
          <w:tcPr>
            <w:tcW w:w="326"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pacing w:val="-14"/>
                <w:sz w:val="16"/>
                <w:szCs w:val="16"/>
                <w:lang w:val="sr-Cyrl-CS" w:eastAsia="sr-Latn-CS"/>
              </w:rPr>
            </w:pPr>
            <w:r w:rsidRPr="007E1560">
              <w:rPr>
                <w:rFonts w:ascii="Times New Roman" w:hAnsi="Times New Roman" w:cs="Times New Roman"/>
                <w:b/>
                <w:spacing w:val="-14"/>
                <w:sz w:val="16"/>
                <w:szCs w:val="16"/>
                <w:lang w:val="sr-Cyrl-CS" w:eastAsia="sr-Latn-CS"/>
              </w:rPr>
              <w:t>ИВИЦЕ ТРАВЊАКА</w:t>
            </w:r>
          </w:p>
        </w:tc>
        <w:tc>
          <w:tcPr>
            <w:tcW w:w="260"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pacing w:val="-14"/>
                <w:sz w:val="16"/>
                <w:szCs w:val="16"/>
                <w:lang w:val="sr-Cyrl-CS" w:eastAsia="sr-Latn-CS"/>
              </w:rPr>
            </w:pPr>
            <w:r w:rsidRPr="007E1560">
              <w:rPr>
                <w:rFonts w:ascii="Times New Roman" w:hAnsi="Times New Roman" w:cs="Times New Roman"/>
                <w:b/>
                <w:spacing w:val="-14"/>
                <w:sz w:val="16"/>
                <w:szCs w:val="16"/>
                <w:lang w:val="sr-Cyrl-CS" w:eastAsia="sr-Latn-CS"/>
              </w:rPr>
              <w:t>ЖИВИЦЕ ОД ТУЈА</w:t>
            </w:r>
          </w:p>
        </w:tc>
        <w:tc>
          <w:tcPr>
            <w:tcW w:w="260"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pacing w:val="-20"/>
                <w:sz w:val="16"/>
                <w:szCs w:val="16"/>
                <w:lang w:val="sr-Cyrl-CS" w:eastAsia="sr-Latn-CS"/>
              </w:rPr>
            </w:pPr>
            <w:r w:rsidRPr="007E1560">
              <w:rPr>
                <w:rFonts w:ascii="Times New Roman" w:hAnsi="Times New Roman" w:cs="Times New Roman"/>
                <w:b/>
                <w:spacing w:val="-20"/>
                <w:sz w:val="16"/>
                <w:szCs w:val="16"/>
                <w:lang w:val="sr-Cyrl-CS" w:eastAsia="sr-Latn-CS"/>
              </w:rPr>
              <w:t>ЖИВИЦЕ ОД ЛИГУСТРУМА</w:t>
            </w:r>
          </w:p>
        </w:tc>
        <w:tc>
          <w:tcPr>
            <w:tcW w:w="260"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pacing w:val="-14"/>
                <w:sz w:val="16"/>
                <w:szCs w:val="16"/>
                <w:lang w:val="sr-Cyrl-CS" w:eastAsia="sr-Latn-CS"/>
              </w:rPr>
            </w:pPr>
            <w:r w:rsidRPr="007E1560">
              <w:rPr>
                <w:rFonts w:ascii="Times New Roman" w:hAnsi="Times New Roman" w:cs="Times New Roman"/>
                <w:b/>
                <w:spacing w:val="-14"/>
                <w:sz w:val="16"/>
                <w:szCs w:val="16"/>
                <w:lang w:val="sr-Cyrl-CS" w:eastAsia="sr-Latn-CS"/>
              </w:rPr>
              <w:t>ЖИВИЦЕ ОД ШИМШИРА</w:t>
            </w:r>
          </w:p>
        </w:tc>
        <w:tc>
          <w:tcPr>
            <w:tcW w:w="328"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pacing w:val="-14"/>
                <w:sz w:val="16"/>
                <w:szCs w:val="16"/>
                <w:lang w:val="sr-Cyrl-CS" w:eastAsia="sr-Latn-CS"/>
              </w:rPr>
            </w:pPr>
            <w:r w:rsidRPr="007E1560">
              <w:rPr>
                <w:rFonts w:ascii="Times New Roman" w:hAnsi="Times New Roman" w:cs="Times New Roman"/>
                <w:b/>
                <w:spacing w:val="-14"/>
                <w:sz w:val="16"/>
                <w:szCs w:val="16"/>
                <w:lang w:val="sr-Cyrl-CS" w:eastAsia="sr-Latn-CS"/>
              </w:rPr>
              <w:t>ДРВОРЕД</w:t>
            </w:r>
          </w:p>
        </w:tc>
      </w:tr>
      <w:tr w:rsidR="008D4F8B" w:rsidRPr="007E1560" w:rsidTr="00411EC9">
        <w:trPr>
          <w:trHeight w:val="128"/>
          <w:jc w:val="center"/>
        </w:trPr>
        <w:tc>
          <w:tcPr>
            <w:tcW w:w="180" w:type="pct"/>
            <w:vMerge/>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p>
        </w:tc>
        <w:tc>
          <w:tcPr>
            <w:tcW w:w="433" w:type="pct"/>
            <w:vMerge/>
            <w:shd w:val="clear" w:color="auto" w:fill="F2F2F2" w:themeFill="background1" w:themeFillShade="F2"/>
            <w:vAlign w:val="center"/>
          </w:tcPr>
          <w:p w:rsidR="00322610" w:rsidRPr="007E1560" w:rsidRDefault="00322610" w:rsidP="00216C60">
            <w:pPr>
              <w:rPr>
                <w:rFonts w:ascii="Times New Roman" w:hAnsi="Times New Roman" w:cs="Times New Roman"/>
                <w:b/>
                <w:sz w:val="16"/>
                <w:szCs w:val="16"/>
                <w:lang w:val="sr-Cyrl-CS" w:eastAsia="sr-Latn-CS"/>
              </w:rPr>
            </w:pPr>
          </w:p>
        </w:tc>
        <w:tc>
          <w:tcPr>
            <w:tcW w:w="411"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z w:val="16"/>
                <w:szCs w:val="16"/>
                <w:lang w:val="sr-Latn-CS" w:eastAsia="sr-Latn-CS"/>
              </w:rPr>
            </w:pPr>
            <w:r w:rsidRPr="007E1560">
              <w:rPr>
                <w:rFonts w:ascii="Times New Roman" w:hAnsi="Times New Roman" w:cs="Times New Roman"/>
                <w:b/>
                <w:sz w:val="16"/>
                <w:szCs w:val="16"/>
                <w:lang w:val="sr-Latn-CS" w:eastAsia="sr-Latn-CS"/>
              </w:rPr>
              <w:t>m</w:t>
            </w:r>
            <w:r w:rsidRPr="007E1560">
              <w:rPr>
                <w:rFonts w:ascii="Times New Roman" w:hAnsi="Times New Roman" w:cs="Times New Roman"/>
                <w:b/>
                <w:sz w:val="16"/>
                <w:szCs w:val="16"/>
                <w:vertAlign w:val="superscript"/>
                <w:lang w:val="sr-Latn-CS" w:eastAsia="sr-Latn-CS"/>
              </w:rPr>
              <w:t>2</w:t>
            </w:r>
          </w:p>
        </w:tc>
        <w:tc>
          <w:tcPr>
            <w:tcW w:w="326"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Latn-CS" w:eastAsia="sr-Latn-CS"/>
              </w:rPr>
              <w:t>m</w:t>
            </w:r>
            <w:r w:rsidRPr="007E1560">
              <w:rPr>
                <w:rFonts w:ascii="Times New Roman" w:hAnsi="Times New Roman" w:cs="Times New Roman"/>
                <w:b/>
                <w:sz w:val="16"/>
                <w:szCs w:val="16"/>
                <w:vertAlign w:val="superscript"/>
                <w:lang w:val="sr-Latn-CS" w:eastAsia="sr-Latn-CS"/>
              </w:rPr>
              <w:t>2</w:t>
            </w:r>
          </w:p>
        </w:tc>
        <w:tc>
          <w:tcPr>
            <w:tcW w:w="326"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Latn-CS" w:eastAsia="sr-Latn-CS"/>
              </w:rPr>
              <w:t>m</w:t>
            </w:r>
            <w:r w:rsidRPr="007E1560">
              <w:rPr>
                <w:rFonts w:ascii="Times New Roman" w:hAnsi="Times New Roman" w:cs="Times New Roman"/>
                <w:b/>
                <w:sz w:val="16"/>
                <w:szCs w:val="16"/>
                <w:vertAlign w:val="superscript"/>
                <w:lang w:val="sr-Latn-CS" w:eastAsia="sr-Latn-CS"/>
              </w:rPr>
              <w:t>2</w:t>
            </w:r>
          </w:p>
        </w:tc>
        <w:tc>
          <w:tcPr>
            <w:tcW w:w="260"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Latn-CS" w:eastAsia="sr-Latn-CS"/>
              </w:rPr>
              <w:t>m</w:t>
            </w:r>
            <w:r w:rsidRPr="007E1560">
              <w:rPr>
                <w:rFonts w:ascii="Times New Roman" w:hAnsi="Times New Roman" w:cs="Times New Roman"/>
                <w:b/>
                <w:sz w:val="16"/>
                <w:szCs w:val="16"/>
                <w:vertAlign w:val="superscript"/>
                <w:lang w:val="sr-Latn-CS" w:eastAsia="sr-Latn-CS"/>
              </w:rPr>
              <w:t>2</w:t>
            </w:r>
          </w:p>
        </w:tc>
        <w:tc>
          <w:tcPr>
            <w:tcW w:w="326"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Latn-CS" w:eastAsia="sr-Latn-CS"/>
              </w:rPr>
              <w:t>m</w:t>
            </w:r>
            <w:r w:rsidRPr="007E1560">
              <w:rPr>
                <w:rFonts w:ascii="Times New Roman" w:hAnsi="Times New Roman" w:cs="Times New Roman"/>
                <w:b/>
                <w:sz w:val="16"/>
                <w:szCs w:val="16"/>
                <w:vertAlign w:val="superscript"/>
                <w:lang w:val="sr-Latn-CS" w:eastAsia="sr-Latn-CS"/>
              </w:rPr>
              <w:t>2</w:t>
            </w:r>
          </w:p>
        </w:tc>
        <w:tc>
          <w:tcPr>
            <w:tcW w:w="326"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Latn-CS" w:eastAsia="sr-Latn-CS"/>
              </w:rPr>
              <w:t>m</w:t>
            </w:r>
            <w:r w:rsidRPr="007E1560">
              <w:rPr>
                <w:rFonts w:ascii="Times New Roman" w:hAnsi="Times New Roman" w:cs="Times New Roman"/>
                <w:b/>
                <w:sz w:val="16"/>
                <w:szCs w:val="16"/>
                <w:vertAlign w:val="superscript"/>
                <w:lang w:val="sr-Latn-CS" w:eastAsia="sr-Latn-CS"/>
              </w:rPr>
              <w:t>2</w:t>
            </w:r>
          </w:p>
        </w:tc>
        <w:tc>
          <w:tcPr>
            <w:tcW w:w="326"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Latn-CS" w:eastAsia="sr-Latn-CS"/>
              </w:rPr>
              <w:t>m’</w:t>
            </w:r>
          </w:p>
        </w:tc>
        <w:tc>
          <w:tcPr>
            <w:tcW w:w="326"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Latn-CS" w:eastAsia="sr-Latn-CS"/>
              </w:rPr>
              <w:t>m’</w:t>
            </w:r>
          </w:p>
        </w:tc>
        <w:tc>
          <w:tcPr>
            <w:tcW w:w="326"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Latn-CS" w:eastAsia="sr-Latn-CS"/>
              </w:rPr>
              <w:t>m’</w:t>
            </w:r>
          </w:p>
        </w:tc>
        <w:tc>
          <w:tcPr>
            <w:tcW w:w="326"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Latn-CS" w:eastAsia="sr-Latn-CS"/>
              </w:rPr>
              <w:t>m’</w:t>
            </w:r>
          </w:p>
        </w:tc>
        <w:tc>
          <w:tcPr>
            <w:tcW w:w="260"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Latn-CS" w:eastAsia="sr-Latn-CS"/>
              </w:rPr>
              <w:t>m’</w:t>
            </w:r>
          </w:p>
        </w:tc>
        <w:tc>
          <w:tcPr>
            <w:tcW w:w="260"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Latn-CS" w:eastAsia="sr-Latn-CS"/>
              </w:rPr>
              <w:t>m’</w:t>
            </w:r>
          </w:p>
        </w:tc>
        <w:tc>
          <w:tcPr>
            <w:tcW w:w="260"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Latn-CS" w:eastAsia="sr-Latn-CS"/>
              </w:rPr>
              <w:t>m’</w:t>
            </w:r>
          </w:p>
        </w:tc>
        <w:tc>
          <w:tcPr>
            <w:tcW w:w="328" w:type="pct"/>
            <w:shd w:val="clear" w:color="auto" w:fill="F2F2F2" w:themeFill="background1" w:themeFillShade="F2"/>
            <w:vAlign w:val="center"/>
          </w:tcPr>
          <w:p w:rsidR="00322610" w:rsidRPr="007E1560" w:rsidRDefault="00322610" w:rsidP="00216C60">
            <w:pPr>
              <w:jc w:val="center"/>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Ком</w:t>
            </w:r>
            <w:r w:rsidRPr="007E1560">
              <w:rPr>
                <w:rFonts w:ascii="Times New Roman" w:hAnsi="Times New Roman" w:cs="Times New Roman"/>
                <w:b/>
                <w:sz w:val="16"/>
                <w:szCs w:val="16"/>
                <w:lang w:val="sr-Latn-CS" w:eastAsia="sr-Latn-CS"/>
              </w:rPr>
              <w:t>.</w:t>
            </w: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ПАРК КОД ЖЕЛ. СТАНИЦЕ</w:t>
            </w:r>
          </w:p>
        </w:tc>
        <w:tc>
          <w:tcPr>
            <w:tcW w:w="411" w:type="pct"/>
            <w:vAlign w:val="center"/>
          </w:tcPr>
          <w:p w:rsidR="00322610" w:rsidRPr="007E1560" w:rsidRDefault="006C1816" w:rsidP="00216C60">
            <w:pPr>
              <w:jc w:val="right"/>
              <w:rPr>
                <w:rFonts w:ascii="Times New Roman" w:hAnsi="Times New Roman" w:cs="Times New Roman"/>
                <w:sz w:val="16"/>
                <w:szCs w:val="16"/>
                <w:lang w:val="sr-Latn-RS" w:eastAsia="sr-Latn-CS"/>
              </w:rPr>
            </w:pPr>
            <w:r w:rsidRPr="007E1560">
              <w:rPr>
                <w:rFonts w:ascii="Times New Roman" w:hAnsi="Times New Roman" w:cs="Times New Roman"/>
                <w:sz w:val="16"/>
                <w:szCs w:val="16"/>
                <w:lang w:val="sr-Cyrl-CS" w:eastAsia="sr-Latn-CS"/>
              </w:rPr>
              <w:t>3</w:t>
            </w:r>
            <w:r w:rsidRPr="007E1560">
              <w:rPr>
                <w:rFonts w:ascii="Times New Roman" w:hAnsi="Times New Roman" w:cs="Times New Roman"/>
                <w:sz w:val="16"/>
                <w:szCs w:val="16"/>
                <w:lang w:val="sr-Latn-RS" w:eastAsia="sr-Latn-CS"/>
              </w:rPr>
              <w:t>.</w:t>
            </w:r>
            <w:r w:rsidR="00322610" w:rsidRPr="007E1560">
              <w:rPr>
                <w:rFonts w:ascii="Times New Roman" w:hAnsi="Times New Roman" w:cs="Times New Roman"/>
                <w:sz w:val="16"/>
                <w:szCs w:val="16"/>
                <w:lang w:val="sr-Cyrl-CS" w:eastAsia="sr-Latn-CS"/>
              </w:rPr>
              <w:t>067</w:t>
            </w:r>
          </w:p>
        </w:tc>
        <w:tc>
          <w:tcPr>
            <w:tcW w:w="326" w:type="pct"/>
            <w:vAlign w:val="center"/>
          </w:tcPr>
          <w:p w:rsidR="00322610" w:rsidRPr="007E1560" w:rsidRDefault="00322610" w:rsidP="00216C60">
            <w:pPr>
              <w:jc w:val="right"/>
              <w:rPr>
                <w:rFonts w:ascii="Times New Roman" w:hAnsi="Times New Roman" w:cs="Times New Roman"/>
                <w:sz w:val="16"/>
                <w:szCs w:val="16"/>
                <w:lang w:val="sr-Latn-RS" w:eastAsia="sr-Latn-CS"/>
              </w:rPr>
            </w:pPr>
            <w:r w:rsidRPr="007E1560">
              <w:rPr>
                <w:rFonts w:ascii="Times New Roman" w:hAnsi="Times New Roman" w:cs="Times New Roman"/>
                <w:sz w:val="16"/>
                <w:szCs w:val="16"/>
                <w:lang w:val="sr-Cyrl-CS" w:eastAsia="sr-Latn-CS"/>
              </w:rPr>
              <w:t>186</w:t>
            </w:r>
          </w:p>
        </w:tc>
        <w:tc>
          <w:tcPr>
            <w:tcW w:w="326" w:type="pct"/>
            <w:vAlign w:val="center"/>
          </w:tcPr>
          <w:p w:rsidR="00322610" w:rsidRPr="007E1560" w:rsidRDefault="00322610" w:rsidP="00216C60">
            <w:pPr>
              <w:jc w:val="right"/>
              <w:rPr>
                <w:rFonts w:ascii="Times New Roman" w:hAnsi="Times New Roman" w:cs="Times New Roman"/>
                <w:sz w:val="16"/>
                <w:szCs w:val="16"/>
                <w:lang w:val="sr-Latn-RS" w:eastAsia="sr-Latn-CS"/>
              </w:rPr>
            </w:pPr>
            <w:r w:rsidRPr="007E1560">
              <w:rPr>
                <w:rFonts w:ascii="Times New Roman" w:hAnsi="Times New Roman" w:cs="Times New Roman"/>
                <w:sz w:val="16"/>
                <w:szCs w:val="16"/>
                <w:lang w:val="sr-Cyrl-CS" w:eastAsia="sr-Latn-CS"/>
              </w:rPr>
              <w:t>60</w:t>
            </w:r>
          </w:p>
        </w:tc>
        <w:tc>
          <w:tcPr>
            <w:tcW w:w="260" w:type="pct"/>
            <w:vAlign w:val="center"/>
          </w:tcPr>
          <w:p w:rsidR="00322610" w:rsidRPr="007E1560" w:rsidRDefault="00322610" w:rsidP="00216C60">
            <w:pPr>
              <w:jc w:val="right"/>
              <w:rPr>
                <w:rFonts w:ascii="Times New Roman" w:hAnsi="Times New Roman" w:cs="Times New Roman"/>
                <w:sz w:val="16"/>
                <w:szCs w:val="16"/>
                <w:lang w:val="sr-Latn-RS" w:eastAsia="sr-Latn-CS"/>
              </w:rPr>
            </w:pPr>
            <w:r w:rsidRPr="007E1560">
              <w:rPr>
                <w:rFonts w:ascii="Times New Roman" w:hAnsi="Times New Roman" w:cs="Times New Roman"/>
                <w:sz w:val="16"/>
                <w:szCs w:val="16"/>
                <w:lang w:val="sr-Cyrl-CS" w:eastAsia="sr-Latn-CS"/>
              </w:rPr>
              <w:t>50</w:t>
            </w:r>
          </w:p>
        </w:tc>
        <w:tc>
          <w:tcPr>
            <w:tcW w:w="326" w:type="pct"/>
            <w:vAlign w:val="center"/>
          </w:tcPr>
          <w:p w:rsidR="00322610" w:rsidRPr="007E1560" w:rsidRDefault="00322610" w:rsidP="00216C60">
            <w:pPr>
              <w:jc w:val="right"/>
              <w:rPr>
                <w:rFonts w:ascii="Times New Roman" w:hAnsi="Times New Roman" w:cs="Times New Roman"/>
                <w:sz w:val="16"/>
                <w:szCs w:val="16"/>
                <w:lang w:val="sr-Latn-RS" w:eastAsia="sr-Latn-CS"/>
              </w:rPr>
            </w:pPr>
            <w:r w:rsidRPr="007E1560">
              <w:rPr>
                <w:rFonts w:ascii="Times New Roman" w:hAnsi="Times New Roman" w:cs="Times New Roman"/>
                <w:sz w:val="16"/>
                <w:szCs w:val="16"/>
                <w:lang w:val="sr-Cyrl-CS" w:eastAsia="sr-Latn-CS"/>
              </w:rPr>
              <w:t>1</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266</w:t>
            </w:r>
          </w:p>
        </w:tc>
        <w:tc>
          <w:tcPr>
            <w:tcW w:w="326" w:type="pct"/>
            <w:vAlign w:val="center"/>
          </w:tcPr>
          <w:p w:rsidR="00322610" w:rsidRPr="007E1560" w:rsidRDefault="00322610" w:rsidP="00216C60">
            <w:pPr>
              <w:jc w:val="right"/>
              <w:rPr>
                <w:rFonts w:ascii="Times New Roman" w:hAnsi="Times New Roman" w:cs="Times New Roman"/>
                <w:sz w:val="16"/>
                <w:szCs w:val="16"/>
                <w:lang w:val="sr-Latn-RS" w:eastAsia="sr-Latn-CS"/>
              </w:rPr>
            </w:pPr>
            <w:r w:rsidRPr="007E1560">
              <w:rPr>
                <w:rFonts w:ascii="Times New Roman" w:hAnsi="Times New Roman" w:cs="Times New Roman"/>
                <w:sz w:val="16"/>
                <w:szCs w:val="16"/>
                <w:lang w:val="sr-Cyrl-CS" w:eastAsia="sr-Latn-CS"/>
              </w:rPr>
              <w:t>1</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006</w:t>
            </w:r>
          </w:p>
        </w:tc>
        <w:tc>
          <w:tcPr>
            <w:tcW w:w="326" w:type="pct"/>
            <w:vAlign w:val="center"/>
          </w:tcPr>
          <w:p w:rsidR="00322610" w:rsidRPr="007E1560" w:rsidRDefault="00322610" w:rsidP="00216C60">
            <w:pPr>
              <w:jc w:val="right"/>
              <w:rPr>
                <w:rFonts w:ascii="Times New Roman" w:hAnsi="Times New Roman" w:cs="Times New Roman"/>
                <w:sz w:val="16"/>
                <w:szCs w:val="16"/>
                <w:lang w:val="sr-Latn-RS" w:eastAsia="sr-Latn-CS"/>
              </w:rPr>
            </w:pPr>
            <w:r w:rsidRPr="007E1560">
              <w:rPr>
                <w:rFonts w:ascii="Times New Roman" w:hAnsi="Times New Roman" w:cs="Times New Roman"/>
                <w:sz w:val="16"/>
                <w:szCs w:val="16"/>
                <w:lang w:val="sr-Cyrl-CS" w:eastAsia="sr-Latn-CS"/>
              </w:rPr>
              <w:t>158</w:t>
            </w:r>
          </w:p>
        </w:tc>
        <w:tc>
          <w:tcPr>
            <w:tcW w:w="326" w:type="pct"/>
            <w:vAlign w:val="center"/>
          </w:tcPr>
          <w:p w:rsidR="00322610" w:rsidRPr="007E1560" w:rsidRDefault="00322610" w:rsidP="00216C60">
            <w:pPr>
              <w:jc w:val="right"/>
              <w:rPr>
                <w:rFonts w:ascii="Times New Roman" w:hAnsi="Times New Roman" w:cs="Times New Roman"/>
                <w:sz w:val="16"/>
                <w:szCs w:val="16"/>
                <w:lang w:val="sr-Latn-RS" w:eastAsia="sr-Latn-CS"/>
              </w:rPr>
            </w:pPr>
            <w:r w:rsidRPr="007E1560">
              <w:rPr>
                <w:rFonts w:ascii="Times New Roman" w:hAnsi="Times New Roman" w:cs="Times New Roman"/>
                <w:sz w:val="16"/>
                <w:szCs w:val="16"/>
                <w:lang w:val="sr-Cyrl-CS" w:eastAsia="sr-Latn-CS"/>
              </w:rPr>
              <w:t>550</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ПАРК КОД ОЗРЕНА</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5</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075</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98</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302</w:t>
            </w:r>
          </w:p>
        </w:tc>
        <w:tc>
          <w:tcPr>
            <w:tcW w:w="326" w:type="pct"/>
            <w:vAlign w:val="center"/>
          </w:tcPr>
          <w:p w:rsidR="00322610" w:rsidRPr="007E1560" w:rsidRDefault="00155673"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w:t>
            </w:r>
            <w:r w:rsidRPr="007E1560">
              <w:rPr>
                <w:rFonts w:ascii="Times New Roman" w:hAnsi="Times New Roman" w:cs="Times New Roman"/>
                <w:sz w:val="16"/>
                <w:szCs w:val="16"/>
                <w:lang w:val="sr-Latn-RS" w:eastAsia="sr-Latn-CS"/>
              </w:rPr>
              <w:t>.</w:t>
            </w:r>
            <w:r w:rsidR="00322610" w:rsidRPr="007E1560">
              <w:rPr>
                <w:rFonts w:ascii="Times New Roman" w:hAnsi="Times New Roman" w:cs="Times New Roman"/>
                <w:sz w:val="16"/>
                <w:szCs w:val="16"/>
                <w:lang w:val="sr-Cyrl-CS" w:eastAsia="sr-Latn-CS"/>
              </w:rPr>
              <w:t>650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145</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860</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СКВЕР НА ТРГУ М. СТАНИМИРОВИЋА</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314</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186</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282</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951</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100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704</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100</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4</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СКВЕР КОД ЖТП И ПРАВНОГ ФАК.</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388</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45</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608</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35</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195</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5</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ПАРК НА ТРГУ КРАЉА АЛЕКСАНДРА</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6</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150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214</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389</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336</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166</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6</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СКВЕР НА ТРГУ П. СТОЈКОВИЋА</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218</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118</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20</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390</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7</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СКВЕРОВИ/ МАРГЕР, 14 ОКТ., МУП</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206</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55</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40</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40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300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80</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280</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8</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СКВЕРОВИ/ СО, ЕЛЕКТ.МЕТАЛ, СТ.СРБ.</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600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156</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58</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234</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30</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344</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9</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ПАРК ЧАИР</w:t>
            </w:r>
          </w:p>
        </w:tc>
        <w:tc>
          <w:tcPr>
            <w:tcW w:w="411" w:type="pct"/>
            <w:vAlign w:val="center"/>
          </w:tcPr>
          <w:p w:rsidR="00322610" w:rsidRPr="007E1560" w:rsidRDefault="00322610" w:rsidP="00216C60">
            <w:pPr>
              <w:jc w:val="right"/>
              <w:rPr>
                <w:rFonts w:ascii="Times New Roman" w:hAnsi="Times New Roman" w:cs="Times New Roman"/>
                <w:sz w:val="16"/>
                <w:szCs w:val="16"/>
                <w:lang w:val="sr-Latn-RS" w:eastAsia="sr-Latn-CS"/>
              </w:rPr>
            </w:pPr>
            <w:r w:rsidRPr="007E1560">
              <w:rPr>
                <w:rFonts w:ascii="Times New Roman" w:hAnsi="Times New Roman" w:cs="Times New Roman"/>
                <w:sz w:val="16"/>
                <w:szCs w:val="16"/>
                <w:lang w:val="sr-Cyrl-CS" w:eastAsia="sr-Latn-CS"/>
              </w:rPr>
              <w:t>97</w:t>
            </w:r>
            <w:r w:rsidR="006C1816" w:rsidRPr="007E1560">
              <w:rPr>
                <w:rFonts w:ascii="Times New Roman" w:hAnsi="Times New Roman" w:cs="Times New Roman"/>
                <w:sz w:val="16"/>
                <w:szCs w:val="16"/>
                <w:lang w:val="sr-Latn-RS" w:eastAsia="sr-Latn-CS"/>
              </w:rPr>
              <w:t>.</w:t>
            </w:r>
            <w:r w:rsidR="006C1816" w:rsidRPr="007E1560">
              <w:rPr>
                <w:rFonts w:ascii="Times New Roman" w:hAnsi="Times New Roman" w:cs="Times New Roman"/>
                <w:sz w:val="16"/>
                <w:szCs w:val="16"/>
                <w:lang w:val="sr-Cyrl-CS" w:eastAsia="sr-Latn-CS"/>
              </w:rPr>
              <w:t>771</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412</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000</w:t>
            </w:r>
          </w:p>
        </w:tc>
        <w:tc>
          <w:tcPr>
            <w:tcW w:w="26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100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8</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660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15</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815</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450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7</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620</w:t>
            </w:r>
          </w:p>
        </w:tc>
        <w:tc>
          <w:tcPr>
            <w:tcW w:w="26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741</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10</w:t>
            </w:r>
          </w:p>
        </w:tc>
        <w:tc>
          <w:tcPr>
            <w:tcW w:w="433" w:type="pct"/>
            <w:vAlign w:val="center"/>
          </w:tcPr>
          <w:p w:rsidR="00322610" w:rsidRPr="00616B80" w:rsidRDefault="00322610" w:rsidP="00216C60">
            <w:pPr>
              <w:rPr>
                <w:rFonts w:ascii="Times New Roman" w:hAnsi="Times New Roman" w:cs="Times New Roman"/>
                <w:sz w:val="16"/>
                <w:szCs w:val="16"/>
                <w:lang w:val="sr-Cyrl-RS" w:eastAsia="sr-Latn-CS"/>
              </w:rPr>
            </w:pPr>
            <w:r w:rsidRPr="007E1560">
              <w:rPr>
                <w:rFonts w:ascii="Times New Roman" w:hAnsi="Times New Roman" w:cs="Times New Roman"/>
                <w:sz w:val="16"/>
                <w:szCs w:val="16"/>
                <w:lang w:val="sr-Cyrl-CS" w:eastAsia="sr-Latn-CS"/>
              </w:rPr>
              <w:t>СКВЕР</w:t>
            </w:r>
            <w:r w:rsidR="00616B80">
              <w:rPr>
                <w:rFonts w:ascii="Times New Roman" w:hAnsi="Times New Roman" w:cs="Times New Roman"/>
                <w:sz w:val="16"/>
                <w:szCs w:val="16"/>
                <w:lang w:val="sr-Cyrl-CS" w:eastAsia="sr-Latn-CS"/>
              </w:rPr>
              <w:t xml:space="preserve"> КОД Н. </w:t>
            </w:r>
            <w:r w:rsidRPr="007E1560">
              <w:rPr>
                <w:rFonts w:ascii="Times New Roman" w:hAnsi="Times New Roman" w:cs="Times New Roman"/>
                <w:sz w:val="16"/>
                <w:szCs w:val="16"/>
                <w:lang w:val="sr-Cyrl-CS" w:eastAsia="sr-Latn-CS"/>
              </w:rPr>
              <w:t>ПОЗОРИШТ</w:t>
            </w:r>
            <w:r w:rsidR="00616B80">
              <w:rPr>
                <w:rFonts w:ascii="Times New Roman" w:hAnsi="Times New Roman" w:cs="Times New Roman"/>
                <w:sz w:val="16"/>
                <w:szCs w:val="16"/>
                <w:lang w:val="sr-Cyrl-CS" w:eastAsia="sr-Latn-CS"/>
              </w:rPr>
              <w:t>А</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876</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80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78</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60</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420</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11</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 xml:space="preserve">ПАРК КОД </w:t>
            </w:r>
            <w:r w:rsidR="00616B80">
              <w:rPr>
                <w:rFonts w:ascii="Times New Roman" w:hAnsi="Times New Roman" w:cs="Times New Roman"/>
                <w:sz w:val="16"/>
                <w:szCs w:val="16"/>
                <w:lang w:val="sr-Cyrl-CS" w:eastAsia="sr-Latn-CS"/>
              </w:rPr>
              <w:lastRenderedPageBreak/>
              <w:t>АПЕЛАЦИОНОГ</w:t>
            </w:r>
            <w:r w:rsidRPr="007E1560">
              <w:rPr>
                <w:rFonts w:ascii="Times New Roman" w:hAnsi="Times New Roman" w:cs="Times New Roman"/>
                <w:sz w:val="16"/>
                <w:szCs w:val="16"/>
                <w:lang w:val="sr-Cyrl-CS" w:eastAsia="sr-Latn-CS"/>
              </w:rPr>
              <w:t xml:space="preserve"> СУДА</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lastRenderedPageBreak/>
              <w:t>1</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400</w:t>
            </w:r>
          </w:p>
        </w:tc>
        <w:tc>
          <w:tcPr>
            <w:tcW w:w="326" w:type="pct"/>
            <w:vAlign w:val="center"/>
          </w:tcPr>
          <w:p w:rsidR="00322610" w:rsidRPr="007E1560" w:rsidRDefault="006C1816" w:rsidP="00216C60">
            <w:pPr>
              <w:jc w:val="right"/>
              <w:rPr>
                <w:rFonts w:ascii="Times New Roman" w:hAnsi="Times New Roman" w:cs="Times New Roman"/>
                <w:sz w:val="16"/>
                <w:szCs w:val="16"/>
                <w:lang w:val="sr-Latn-RS" w:eastAsia="sr-Latn-CS"/>
              </w:rPr>
            </w:pPr>
            <w:r w:rsidRPr="007E1560">
              <w:rPr>
                <w:rFonts w:ascii="Times New Roman" w:hAnsi="Times New Roman" w:cs="Times New Roman"/>
                <w:sz w:val="16"/>
                <w:szCs w:val="16"/>
                <w:lang w:val="sr-Cyrl-CS" w:eastAsia="sr-Latn-CS"/>
              </w:rPr>
              <w:t>48</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50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265</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437</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lastRenderedPageBreak/>
              <w:t>12</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СКВЕР ФИЛИП КЉАЈИЋ</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300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15</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157</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378</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328</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13</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ПАРК КОД НИШАВЕ</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11</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236</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314</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70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030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4</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850</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6C1816"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w:t>
            </w:r>
            <w:r w:rsidRPr="007E1560">
              <w:rPr>
                <w:rFonts w:ascii="Times New Roman" w:hAnsi="Times New Roman" w:cs="Times New Roman"/>
                <w:sz w:val="16"/>
                <w:szCs w:val="16"/>
                <w:lang w:val="sr-Latn-RS" w:eastAsia="sr-Latn-CS"/>
              </w:rPr>
              <w:t>.</w:t>
            </w:r>
            <w:r w:rsidR="00322610" w:rsidRPr="007E1560">
              <w:rPr>
                <w:rFonts w:ascii="Times New Roman" w:hAnsi="Times New Roman" w:cs="Times New Roman"/>
                <w:sz w:val="16"/>
                <w:szCs w:val="16"/>
                <w:lang w:val="sr-Cyrl-CS" w:eastAsia="sr-Latn-CS"/>
              </w:rPr>
              <w:t>450</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14</w:t>
            </w:r>
          </w:p>
        </w:tc>
        <w:tc>
          <w:tcPr>
            <w:tcW w:w="433" w:type="pct"/>
            <w:vAlign w:val="center"/>
          </w:tcPr>
          <w:p w:rsidR="00322610" w:rsidRPr="007E1560" w:rsidRDefault="00616B80" w:rsidP="00216C60">
            <w:pPr>
              <w:rPr>
                <w:rFonts w:ascii="Times New Roman" w:hAnsi="Times New Roman" w:cs="Times New Roman"/>
                <w:sz w:val="16"/>
                <w:szCs w:val="16"/>
                <w:lang w:val="sr-Cyrl-CS" w:eastAsia="sr-Latn-CS"/>
              </w:rPr>
            </w:pPr>
            <w:r>
              <w:rPr>
                <w:rFonts w:ascii="Times New Roman" w:hAnsi="Times New Roman" w:cs="Times New Roman"/>
                <w:sz w:val="16"/>
                <w:szCs w:val="16"/>
                <w:lang w:val="sr-Cyrl-CS" w:eastAsia="sr-Latn-CS"/>
              </w:rPr>
              <w:t>ПАРК НА ТРГУ КРАЉА МИЛАНА</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629</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468</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17</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240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393</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762</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15</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КЕЈ ЖИВОТЕ ЂОШИЋА</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810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50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150</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4</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500</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906</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16</w:t>
            </w:r>
          </w:p>
        </w:tc>
        <w:tc>
          <w:tcPr>
            <w:tcW w:w="433" w:type="pct"/>
            <w:vAlign w:val="center"/>
          </w:tcPr>
          <w:p w:rsidR="00322610" w:rsidRPr="007E1560" w:rsidRDefault="00322610" w:rsidP="00216C60">
            <w:pPr>
              <w:rPr>
                <w:rFonts w:ascii="Times New Roman" w:hAnsi="Times New Roman" w:cs="Times New Roman"/>
                <w:spacing w:val="-8"/>
                <w:sz w:val="16"/>
                <w:szCs w:val="16"/>
                <w:lang w:val="sr-Cyrl-CS" w:eastAsia="sr-Latn-CS"/>
              </w:rPr>
            </w:pPr>
            <w:r w:rsidRPr="007E1560">
              <w:rPr>
                <w:rFonts w:ascii="Times New Roman" w:hAnsi="Times New Roman" w:cs="Times New Roman"/>
                <w:spacing w:val="-8"/>
                <w:sz w:val="16"/>
                <w:szCs w:val="16"/>
                <w:lang w:val="sr-Cyrl-CS" w:eastAsia="sr-Latn-CS"/>
              </w:rPr>
              <w:t>ЗЕЛ. ИСПРЕД ТВРЂАВЕ, УН. И НИШАВЕ</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784</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r w:rsidRPr="007E1560">
              <w:rPr>
                <w:rFonts w:ascii="Times New Roman" w:hAnsi="Times New Roman" w:cs="Times New Roman"/>
                <w:sz w:val="16"/>
                <w:szCs w:val="16"/>
                <w:lang w:val="sr-Cyrl-CS" w:eastAsia="sr-Latn-CS"/>
              </w:rPr>
              <w:t>115</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100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200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34</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48</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250</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17</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ПАРК ЂУКА ДИНИЋ</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973</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70</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71</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570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372</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135</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56</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302</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18</w:t>
            </w:r>
          </w:p>
        </w:tc>
        <w:tc>
          <w:tcPr>
            <w:tcW w:w="433" w:type="pct"/>
            <w:vAlign w:val="center"/>
          </w:tcPr>
          <w:p w:rsidR="00322610" w:rsidRPr="007E1560" w:rsidRDefault="00322610" w:rsidP="00216C60">
            <w:pPr>
              <w:rPr>
                <w:rFonts w:ascii="Times New Roman" w:hAnsi="Times New Roman" w:cs="Times New Roman"/>
                <w:sz w:val="16"/>
                <w:szCs w:val="16"/>
                <w:lang w:val="sr-Latn-CS" w:eastAsia="sr-Latn-CS"/>
              </w:rPr>
            </w:pPr>
            <w:r w:rsidRPr="007E1560">
              <w:rPr>
                <w:rFonts w:ascii="Times New Roman" w:hAnsi="Times New Roman" w:cs="Times New Roman"/>
                <w:sz w:val="16"/>
                <w:szCs w:val="16"/>
                <w:lang w:val="sr-Cyrl-CS" w:eastAsia="sr-Latn-CS"/>
              </w:rPr>
              <w:t>ПАРК КОД ПИЈАЦЕ</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w:t>
            </w:r>
            <w:r w:rsidR="006C1816"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916</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972</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90</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638</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19</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ПАРК У ТВРЂАВИ</w:t>
            </w:r>
          </w:p>
        </w:tc>
        <w:tc>
          <w:tcPr>
            <w:tcW w:w="411" w:type="pct"/>
            <w:vAlign w:val="center"/>
          </w:tcPr>
          <w:p w:rsidR="00322610" w:rsidRPr="007E1560" w:rsidRDefault="00155673"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40</w:t>
            </w:r>
            <w:r w:rsidRPr="007E1560">
              <w:rPr>
                <w:rFonts w:ascii="Times New Roman" w:hAnsi="Times New Roman" w:cs="Times New Roman"/>
                <w:sz w:val="16"/>
                <w:szCs w:val="16"/>
                <w:lang w:val="sr-Latn-RS" w:eastAsia="sr-Latn-CS"/>
              </w:rPr>
              <w:t>.</w:t>
            </w:r>
            <w:r w:rsidR="00322610" w:rsidRPr="007E1560">
              <w:rPr>
                <w:rFonts w:ascii="Times New Roman" w:hAnsi="Times New Roman" w:cs="Times New Roman"/>
                <w:sz w:val="16"/>
                <w:szCs w:val="16"/>
                <w:lang w:val="sr-Cyrl-CS" w:eastAsia="sr-Latn-CS"/>
              </w:rPr>
              <w:t>000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264</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142</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10</w:t>
            </w:r>
            <w:r w:rsidR="00155673"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000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14</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115</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350</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20</w:t>
            </w:r>
          </w:p>
        </w:tc>
        <w:tc>
          <w:tcPr>
            <w:tcW w:w="433" w:type="pct"/>
            <w:vAlign w:val="center"/>
          </w:tcPr>
          <w:p w:rsidR="00322610" w:rsidRPr="007E1560" w:rsidRDefault="00155673" w:rsidP="00216C60">
            <w:pPr>
              <w:rPr>
                <w:rFonts w:ascii="Times New Roman" w:hAnsi="Times New Roman" w:cs="Times New Roman"/>
                <w:sz w:val="16"/>
                <w:szCs w:val="16"/>
                <w:lang w:val="sr-Latn-RS" w:eastAsia="sr-Latn-CS"/>
              </w:rPr>
            </w:pPr>
            <w:r w:rsidRPr="007E1560">
              <w:rPr>
                <w:rFonts w:ascii="Times New Roman" w:hAnsi="Times New Roman" w:cs="Times New Roman"/>
                <w:sz w:val="16"/>
                <w:szCs w:val="16"/>
                <w:lang w:val="sr-Cyrl-CS" w:eastAsia="sr-Latn-CS"/>
              </w:rPr>
              <w:t xml:space="preserve">ТРГ </w:t>
            </w:r>
            <w:r w:rsidR="00616B80">
              <w:rPr>
                <w:rFonts w:ascii="Times New Roman" w:hAnsi="Times New Roman" w:cs="Times New Roman"/>
                <w:sz w:val="16"/>
                <w:szCs w:val="16"/>
                <w:lang w:val="sr-Cyrl-CS" w:eastAsia="sr-Latn-CS"/>
              </w:rPr>
              <w:t>УЧИТЕЉ ТАСЕ</w:t>
            </w:r>
          </w:p>
        </w:tc>
        <w:tc>
          <w:tcPr>
            <w:tcW w:w="411" w:type="pct"/>
            <w:vAlign w:val="center"/>
          </w:tcPr>
          <w:p w:rsidR="00322610" w:rsidRPr="007E1560" w:rsidRDefault="00155673"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10</w:t>
            </w:r>
            <w:r w:rsidRPr="007E1560">
              <w:rPr>
                <w:rFonts w:ascii="Times New Roman" w:hAnsi="Times New Roman" w:cs="Times New Roman"/>
                <w:sz w:val="16"/>
                <w:szCs w:val="16"/>
                <w:lang w:val="sr-Latn-RS" w:eastAsia="sr-Latn-CS"/>
              </w:rPr>
              <w:t>.</w:t>
            </w:r>
            <w:r w:rsidR="00322610" w:rsidRPr="007E1560">
              <w:rPr>
                <w:rFonts w:ascii="Times New Roman" w:hAnsi="Times New Roman" w:cs="Times New Roman"/>
                <w:sz w:val="16"/>
                <w:szCs w:val="16"/>
                <w:lang w:val="sr-Cyrl-CS" w:eastAsia="sr-Latn-CS"/>
              </w:rPr>
              <w:t>109</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180</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260</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21</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БУГАРСКА ГРОБНИЦА</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4</w:t>
            </w:r>
            <w:r w:rsidR="00155673"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700</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200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300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120</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200</w:t>
            </w:r>
          </w:p>
        </w:tc>
        <w:tc>
          <w:tcPr>
            <w:tcW w:w="26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71</w:t>
            </w: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22</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ЛОГОР 12. ФЕБРУАР</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9</w:t>
            </w:r>
            <w:r w:rsidR="00155673"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916</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220</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300</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r w:rsidRPr="007E1560">
              <w:rPr>
                <w:rFonts w:ascii="Times New Roman" w:hAnsi="Times New Roman" w:cs="Times New Roman"/>
                <w:sz w:val="16"/>
                <w:szCs w:val="16"/>
                <w:lang w:val="sr-Cyrl-CS" w:eastAsia="sr-Latn-CS"/>
              </w:rPr>
              <w:t>145</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700</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23</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УЛИЧНИ СКВЕРОВИ</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9</w:t>
            </w:r>
            <w:r w:rsidR="00155673"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569</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205</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79</w:t>
            </w:r>
          </w:p>
        </w:tc>
        <w:tc>
          <w:tcPr>
            <w:tcW w:w="26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81</w:t>
            </w: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445</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680</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24</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УЛИЧНИ ТРАВЊАЦИ</w:t>
            </w:r>
          </w:p>
        </w:tc>
        <w:tc>
          <w:tcPr>
            <w:tcW w:w="411"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19</w:t>
            </w:r>
            <w:r w:rsidR="00155673"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183</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285</w:t>
            </w:r>
          </w:p>
        </w:tc>
        <w:tc>
          <w:tcPr>
            <w:tcW w:w="26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110</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r w:rsidRPr="007E1560">
              <w:rPr>
                <w:rFonts w:ascii="Times New Roman" w:hAnsi="Times New Roman" w:cs="Times New Roman"/>
                <w:sz w:val="16"/>
                <w:szCs w:val="16"/>
                <w:lang w:val="sr-Cyrl-CS" w:eastAsia="sr-Latn-CS"/>
              </w:rPr>
              <w:t>7</w:t>
            </w:r>
            <w:r w:rsidR="00155673"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610</w:t>
            </w: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155673"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4</w:t>
            </w:r>
            <w:r w:rsidRPr="007E1560">
              <w:rPr>
                <w:rFonts w:ascii="Times New Roman" w:hAnsi="Times New Roman" w:cs="Times New Roman"/>
                <w:sz w:val="16"/>
                <w:szCs w:val="16"/>
                <w:lang w:val="sr-Latn-RS" w:eastAsia="sr-Latn-CS"/>
              </w:rPr>
              <w:t>.</w:t>
            </w:r>
            <w:r w:rsidR="00322610" w:rsidRPr="007E1560">
              <w:rPr>
                <w:rFonts w:ascii="Times New Roman" w:hAnsi="Times New Roman" w:cs="Times New Roman"/>
                <w:sz w:val="16"/>
                <w:szCs w:val="16"/>
                <w:lang w:val="sr-Cyrl-CS" w:eastAsia="sr-Latn-CS"/>
              </w:rPr>
              <w:t>433</w:t>
            </w: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25</w:t>
            </w:r>
          </w:p>
        </w:tc>
        <w:tc>
          <w:tcPr>
            <w:tcW w:w="433" w:type="pct"/>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УЛИЧНИ ДРВОРЕД</w:t>
            </w:r>
          </w:p>
        </w:tc>
        <w:tc>
          <w:tcPr>
            <w:tcW w:w="411"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3</w:t>
            </w:r>
            <w:r w:rsidR="00155673"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000</w:t>
            </w:r>
          </w:p>
        </w:tc>
      </w:tr>
      <w:tr w:rsidR="008D4F8B" w:rsidRPr="007E1560" w:rsidTr="00411EC9">
        <w:trPr>
          <w:trHeight w:val="284"/>
          <w:jc w:val="center"/>
        </w:trPr>
        <w:tc>
          <w:tcPr>
            <w:tcW w:w="180" w:type="pct"/>
            <w:tcBorders>
              <w:bottom w:val="single" w:sz="4" w:space="0" w:color="auto"/>
            </w:tcBorders>
            <w:vAlign w:val="center"/>
          </w:tcPr>
          <w:p w:rsidR="00322610" w:rsidRPr="007E1560" w:rsidRDefault="00616B80" w:rsidP="00216C60">
            <w:pPr>
              <w:jc w:val="right"/>
              <w:rPr>
                <w:rFonts w:ascii="Times New Roman" w:hAnsi="Times New Roman" w:cs="Times New Roman"/>
                <w:sz w:val="16"/>
                <w:szCs w:val="16"/>
                <w:lang w:val="sr-Cyrl-CS" w:eastAsia="sr-Latn-CS"/>
              </w:rPr>
            </w:pPr>
            <w:r>
              <w:rPr>
                <w:rFonts w:ascii="Times New Roman" w:hAnsi="Times New Roman" w:cs="Times New Roman"/>
                <w:sz w:val="16"/>
                <w:szCs w:val="16"/>
                <w:lang w:val="sr-Cyrl-CS" w:eastAsia="sr-Latn-CS"/>
              </w:rPr>
              <w:t>26</w:t>
            </w:r>
          </w:p>
        </w:tc>
        <w:tc>
          <w:tcPr>
            <w:tcW w:w="433" w:type="pct"/>
            <w:tcBorders>
              <w:bottom w:val="single" w:sz="4" w:space="0" w:color="auto"/>
            </w:tcBorders>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ПАРК МИЛКЕ ПРОТИЋ</w:t>
            </w:r>
          </w:p>
        </w:tc>
        <w:tc>
          <w:tcPr>
            <w:tcW w:w="411"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Latn-CS" w:eastAsia="sr-Latn-CS"/>
              </w:rPr>
            </w:pPr>
          </w:p>
        </w:tc>
        <w:tc>
          <w:tcPr>
            <w:tcW w:w="433" w:type="pct"/>
            <w:shd w:val="clear" w:color="auto" w:fill="F2F2F2" w:themeFill="background1" w:themeFillShade="F2"/>
            <w:vAlign w:val="center"/>
          </w:tcPr>
          <w:p w:rsidR="00322610" w:rsidRPr="007E1560" w:rsidRDefault="00322610" w:rsidP="00216C60">
            <w:pPr>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УКУПНО ЗА НИШ</w:t>
            </w:r>
          </w:p>
        </w:tc>
        <w:tc>
          <w:tcPr>
            <w:tcW w:w="411"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231</w:t>
            </w:r>
            <w:r w:rsidR="00155673" w:rsidRPr="007E1560">
              <w:rPr>
                <w:rFonts w:ascii="Times New Roman" w:hAnsi="Times New Roman" w:cs="Times New Roman"/>
                <w:b/>
                <w:sz w:val="16"/>
                <w:szCs w:val="16"/>
                <w:lang w:val="sr-Latn-RS" w:eastAsia="sr-Latn-CS"/>
              </w:rPr>
              <w:t>.</w:t>
            </w:r>
            <w:r w:rsidRPr="007E1560">
              <w:rPr>
                <w:rFonts w:ascii="Times New Roman" w:hAnsi="Times New Roman" w:cs="Times New Roman"/>
                <w:b/>
                <w:sz w:val="16"/>
                <w:szCs w:val="16"/>
                <w:lang w:val="sr-Cyrl-CS" w:eastAsia="sr-Latn-CS"/>
              </w:rPr>
              <w:t>146</w:t>
            </w:r>
          </w:p>
        </w:tc>
        <w:tc>
          <w:tcPr>
            <w:tcW w:w="326"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3</w:t>
            </w:r>
            <w:r w:rsidR="00155673" w:rsidRPr="007E1560">
              <w:rPr>
                <w:rFonts w:ascii="Times New Roman" w:hAnsi="Times New Roman" w:cs="Times New Roman"/>
                <w:b/>
                <w:sz w:val="16"/>
                <w:szCs w:val="16"/>
                <w:lang w:val="sr-Latn-RS" w:eastAsia="sr-Latn-CS"/>
              </w:rPr>
              <w:t>.</w:t>
            </w:r>
            <w:r w:rsidRPr="007E1560">
              <w:rPr>
                <w:rFonts w:ascii="Times New Roman" w:hAnsi="Times New Roman" w:cs="Times New Roman"/>
                <w:b/>
                <w:sz w:val="16"/>
                <w:szCs w:val="16"/>
                <w:lang w:val="sr-Cyrl-CS" w:eastAsia="sr-Latn-CS"/>
              </w:rPr>
              <w:t xml:space="preserve"> 216</w:t>
            </w:r>
          </w:p>
        </w:tc>
        <w:tc>
          <w:tcPr>
            <w:tcW w:w="326"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1</w:t>
            </w:r>
            <w:r w:rsidR="00155673" w:rsidRPr="007E1560">
              <w:rPr>
                <w:rFonts w:ascii="Times New Roman" w:hAnsi="Times New Roman" w:cs="Times New Roman"/>
                <w:b/>
                <w:sz w:val="16"/>
                <w:szCs w:val="16"/>
                <w:lang w:val="sr-Latn-RS" w:eastAsia="sr-Latn-CS"/>
              </w:rPr>
              <w:t>.</w:t>
            </w:r>
            <w:r w:rsidRPr="007E1560">
              <w:rPr>
                <w:rFonts w:ascii="Times New Roman" w:hAnsi="Times New Roman" w:cs="Times New Roman"/>
                <w:b/>
                <w:sz w:val="16"/>
                <w:szCs w:val="16"/>
                <w:lang w:val="sr-Cyrl-CS" w:eastAsia="sr-Latn-CS"/>
              </w:rPr>
              <w:t>879</w:t>
            </w:r>
          </w:p>
        </w:tc>
        <w:tc>
          <w:tcPr>
            <w:tcW w:w="260"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499</w:t>
            </w:r>
          </w:p>
        </w:tc>
        <w:tc>
          <w:tcPr>
            <w:tcW w:w="326" w:type="pct"/>
            <w:shd w:val="clear" w:color="auto" w:fill="F2F2F2" w:themeFill="background1" w:themeFillShade="F2"/>
            <w:vAlign w:val="center"/>
          </w:tcPr>
          <w:p w:rsidR="00322610" w:rsidRPr="007E1560" w:rsidRDefault="00155673" w:rsidP="00216C60">
            <w:pPr>
              <w:jc w:val="right"/>
              <w:rPr>
                <w:rFonts w:ascii="Times New Roman" w:hAnsi="Times New Roman" w:cs="Times New Roman"/>
                <w:b/>
                <w:sz w:val="16"/>
                <w:szCs w:val="16"/>
                <w:lang w:val="sr-Latn-RS" w:eastAsia="sr-Latn-CS"/>
              </w:rPr>
            </w:pPr>
            <w:r w:rsidRPr="007E1560">
              <w:rPr>
                <w:rFonts w:ascii="Times New Roman" w:hAnsi="Times New Roman" w:cs="Times New Roman"/>
                <w:b/>
                <w:sz w:val="16"/>
                <w:szCs w:val="16"/>
                <w:lang w:val="sr-Cyrl-CS" w:eastAsia="sr-Latn-CS"/>
              </w:rPr>
              <w:t>14</w:t>
            </w:r>
            <w:r w:rsidRPr="007E1560">
              <w:rPr>
                <w:rFonts w:ascii="Times New Roman" w:hAnsi="Times New Roman" w:cs="Times New Roman"/>
                <w:b/>
                <w:sz w:val="16"/>
                <w:szCs w:val="16"/>
                <w:lang w:val="sr-Latn-RS" w:eastAsia="sr-Latn-CS"/>
              </w:rPr>
              <w:t>.</w:t>
            </w:r>
            <w:r w:rsidRPr="007E1560">
              <w:rPr>
                <w:rFonts w:ascii="Times New Roman" w:hAnsi="Times New Roman" w:cs="Times New Roman"/>
                <w:b/>
                <w:sz w:val="16"/>
                <w:szCs w:val="16"/>
                <w:lang w:val="sr-Cyrl-CS" w:eastAsia="sr-Latn-CS"/>
              </w:rPr>
              <w:t>248</w:t>
            </w:r>
          </w:p>
        </w:tc>
        <w:tc>
          <w:tcPr>
            <w:tcW w:w="326"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47</w:t>
            </w:r>
            <w:r w:rsidR="00155673" w:rsidRPr="007E1560">
              <w:rPr>
                <w:rFonts w:ascii="Times New Roman" w:hAnsi="Times New Roman" w:cs="Times New Roman"/>
                <w:b/>
                <w:sz w:val="16"/>
                <w:szCs w:val="16"/>
                <w:lang w:val="sr-Latn-RS" w:eastAsia="sr-Latn-CS"/>
              </w:rPr>
              <w:t>.</w:t>
            </w:r>
            <w:r w:rsidRPr="007E1560">
              <w:rPr>
                <w:rFonts w:ascii="Times New Roman" w:hAnsi="Times New Roman" w:cs="Times New Roman"/>
                <w:b/>
                <w:sz w:val="16"/>
                <w:szCs w:val="16"/>
                <w:lang w:val="sr-Cyrl-CS" w:eastAsia="sr-Latn-CS"/>
              </w:rPr>
              <w:t>875</w:t>
            </w:r>
          </w:p>
        </w:tc>
        <w:tc>
          <w:tcPr>
            <w:tcW w:w="326" w:type="pct"/>
            <w:shd w:val="clear" w:color="auto" w:fill="F2F2F2" w:themeFill="background1" w:themeFillShade="F2"/>
            <w:vAlign w:val="center"/>
          </w:tcPr>
          <w:p w:rsidR="00322610" w:rsidRPr="007E1560" w:rsidRDefault="00155673" w:rsidP="00216C60">
            <w:pPr>
              <w:jc w:val="right"/>
              <w:rPr>
                <w:rFonts w:ascii="Times New Roman" w:hAnsi="Times New Roman" w:cs="Times New Roman"/>
                <w:b/>
                <w:sz w:val="16"/>
                <w:szCs w:val="16"/>
                <w:lang w:val="sr-Latn-RS" w:eastAsia="sr-Latn-CS"/>
              </w:rPr>
            </w:pPr>
            <w:r w:rsidRPr="007E1560">
              <w:rPr>
                <w:rFonts w:ascii="Times New Roman" w:hAnsi="Times New Roman" w:cs="Times New Roman"/>
                <w:b/>
                <w:sz w:val="16"/>
                <w:szCs w:val="16"/>
                <w:lang w:val="sr-Cyrl-CS" w:eastAsia="sr-Latn-CS"/>
              </w:rPr>
              <w:t>8</w:t>
            </w:r>
            <w:r w:rsidRPr="007E1560">
              <w:rPr>
                <w:rFonts w:ascii="Times New Roman" w:hAnsi="Times New Roman" w:cs="Times New Roman"/>
                <w:b/>
                <w:sz w:val="16"/>
                <w:szCs w:val="16"/>
                <w:lang w:val="sr-Latn-RS" w:eastAsia="sr-Latn-CS"/>
              </w:rPr>
              <w:t>.</w:t>
            </w:r>
            <w:r w:rsidRPr="007E1560">
              <w:rPr>
                <w:rFonts w:ascii="Times New Roman" w:hAnsi="Times New Roman" w:cs="Times New Roman"/>
                <w:b/>
                <w:sz w:val="16"/>
                <w:szCs w:val="16"/>
                <w:lang w:val="sr-Cyrl-CS" w:eastAsia="sr-Latn-CS"/>
              </w:rPr>
              <w:t>636</w:t>
            </w:r>
          </w:p>
        </w:tc>
        <w:tc>
          <w:tcPr>
            <w:tcW w:w="326"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5</w:t>
            </w:r>
            <w:r w:rsidR="00155673" w:rsidRPr="007E1560">
              <w:rPr>
                <w:rFonts w:ascii="Times New Roman" w:hAnsi="Times New Roman" w:cs="Times New Roman"/>
                <w:b/>
                <w:sz w:val="16"/>
                <w:szCs w:val="16"/>
                <w:lang w:val="sr-Latn-RS" w:eastAsia="sr-Latn-CS"/>
              </w:rPr>
              <w:t>.</w:t>
            </w:r>
            <w:r w:rsidRPr="007E1560">
              <w:rPr>
                <w:rFonts w:ascii="Times New Roman" w:hAnsi="Times New Roman" w:cs="Times New Roman"/>
                <w:b/>
                <w:sz w:val="16"/>
                <w:szCs w:val="16"/>
                <w:lang w:val="sr-Cyrl-CS" w:eastAsia="sr-Latn-CS"/>
              </w:rPr>
              <w:t>528</w:t>
            </w:r>
          </w:p>
        </w:tc>
        <w:tc>
          <w:tcPr>
            <w:tcW w:w="326"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935</w:t>
            </w:r>
          </w:p>
        </w:tc>
        <w:tc>
          <w:tcPr>
            <w:tcW w:w="326"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20</w:t>
            </w:r>
            <w:r w:rsidR="00155673" w:rsidRPr="007E1560">
              <w:rPr>
                <w:rFonts w:ascii="Times New Roman" w:hAnsi="Times New Roman" w:cs="Times New Roman"/>
                <w:b/>
                <w:sz w:val="16"/>
                <w:szCs w:val="16"/>
                <w:lang w:val="sr-Latn-RS" w:eastAsia="sr-Latn-CS"/>
              </w:rPr>
              <w:t>.</w:t>
            </w:r>
            <w:r w:rsidRPr="007E1560">
              <w:rPr>
                <w:rFonts w:ascii="Times New Roman" w:hAnsi="Times New Roman" w:cs="Times New Roman"/>
                <w:b/>
                <w:sz w:val="16"/>
                <w:szCs w:val="16"/>
                <w:lang w:val="sr-Cyrl-CS" w:eastAsia="sr-Latn-CS"/>
              </w:rPr>
              <w:t>843</w:t>
            </w:r>
          </w:p>
        </w:tc>
        <w:tc>
          <w:tcPr>
            <w:tcW w:w="260"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741</w:t>
            </w:r>
          </w:p>
        </w:tc>
        <w:tc>
          <w:tcPr>
            <w:tcW w:w="260"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Latn-CS" w:eastAsia="sr-Latn-CS"/>
              </w:rPr>
            </w:pPr>
          </w:p>
        </w:tc>
        <w:tc>
          <w:tcPr>
            <w:tcW w:w="260"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Latn-CS" w:eastAsia="sr-Latn-CS"/>
              </w:rPr>
            </w:pPr>
          </w:p>
        </w:tc>
        <w:tc>
          <w:tcPr>
            <w:tcW w:w="328"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Latn-CS" w:eastAsia="sr-Latn-CS"/>
              </w:rPr>
            </w:pPr>
          </w:p>
        </w:tc>
      </w:tr>
      <w:tr w:rsidR="008D4F8B" w:rsidRPr="007E1560" w:rsidTr="00411EC9">
        <w:trPr>
          <w:trHeight w:val="284"/>
          <w:jc w:val="center"/>
        </w:trPr>
        <w:tc>
          <w:tcPr>
            <w:tcW w:w="180" w:type="pct"/>
            <w:tcBorders>
              <w:bottom w:val="single" w:sz="4" w:space="0" w:color="auto"/>
            </w:tcBorders>
            <w:vAlign w:val="center"/>
          </w:tcPr>
          <w:p w:rsidR="00322610" w:rsidRPr="007E1560" w:rsidRDefault="00616B80" w:rsidP="00216C60">
            <w:pPr>
              <w:jc w:val="right"/>
              <w:rPr>
                <w:rFonts w:ascii="Times New Roman" w:hAnsi="Times New Roman" w:cs="Times New Roman"/>
                <w:sz w:val="16"/>
                <w:szCs w:val="16"/>
                <w:lang w:val="sr-Cyrl-CS" w:eastAsia="sr-Latn-CS"/>
              </w:rPr>
            </w:pPr>
            <w:r>
              <w:rPr>
                <w:rFonts w:ascii="Times New Roman" w:hAnsi="Times New Roman" w:cs="Times New Roman"/>
                <w:sz w:val="16"/>
                <w:szCs w:val="16"/>
                <w:lang w:val="sr-Cyrl-CS" w:eastAsia="sr-Latn-CS"/>
              </w:rPr>
              <w:t>27</w:t>
            </w:r>
          </w:p>
        </w:tc>
        <w:tc>
          <w:tcPr>
            <w:tcW w:w="433" w:type="pct"/>
            <w:tcBorders>
              <w:bottom w:val="single" w:sz="4" w:space="0" w:color="auto"/>
            </w:tcBorders>
            <w:vAlign w:val="center"/>
          </w:tcPr>
          <w:p w:rsidR="00322610" w:rsidRPr="007E1560" w:rsidRDefault="00322610" w:rsidP="00216C60">
            <w:pPr>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ПАРКОВИ У НИШКОЈ БАЊИ</w:t>
            </w:r>
          </w:p>
        </w:tc>
        <w:tc>
          <w:tcPr>
            <w:tcW w:w="411"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65</w:t>
            </w:r>
            <w:r w:rsidR="00155673"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637</w:t>
            </w:r>
          </w:p>
        </w:tc>
        <w:tc>
          <w:tcPr>
            <w:tcW w:w="326"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997</w:t>
            </w:r>
          </w:p>
        </w:tc>
        <w:tc>
          <w:tcPr>
            <w:tcW w:w="326" w:type="pct"/>
            <w:tcBorders>
              <w:bottom w:val="single" w:sz="4" w:space="0" w:color="auto"/>
            </w:tcBorders>
            <w:vAlign w:val="center"/>
          </w:tcPr>
          <w:p w:rsidR="00322610" w:rsidRPr="007E1560" w:rsidRDefault="00155673"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1</w:t>
            </w:r>
            <w:r w:rsidRPr="007E1560">
              <w:rPr>
                <w:rFonts w:ascii="Times New Roman" w:hAnsi="Times New Roman" w:cs="Times New Roman"/>
                <w:sz w:val="16"/>
                <w:szCs w:val="16"/>
                <w:lang w:val="sr-Latn-RS" w:eastAsia="sr-Latn-CS"/>
              </w:rPr>
              <w:t>.</w:t>
            </w:r>
            <w:r w:rsidR="00322610" w:rsidRPr="007E1560">
              <w:rPr>
                <w:rFonts w:ascii="Times New Roman" w:hAnsi="Times New Roman" w:cs="Times New Roman"/>
                <w:sz w:val="16"/>
                <w:szCs w:val="16"/>
                <w:lang w:val="sr-Cyrl-CS" w:eastAsia="sr-Latn-CS"/>
              </w:rPr>
              <w:t>200</w:t>
            </w:r>
          </w:p>
        </w:tc>
        <w:tc>
          <w:tcPr>
            <w:tcW w:w="260"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26</w:t>
            </w:r>
            <w:r w:rsidR="00155673"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500</w:t>
            </w:r>
          </w:p>
        </w:tc>
        <w:tc>
          <w:tcPr>
            <w:tcW w:w="326"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797</w:t>
            </w:r>
          </w:p>
        </w:tc>
        <w:tc>
          <w:tcPr>
            <w:tcW w:w="326"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6"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600</w:t>
            </w:r>
          </w:p>
        </w:tc>
        <w:tc>
          <w:tcPr>
            <w:tcW w:w="326"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Cyrl-CS" w:eastAsia="sr-Latn-CS"/>
              </w:rPr>
            </w:pPr>
            <w:r w:rsidRPr="007E1560">
              <w:rPr>
                <w:rFonts w:ascii="Times New Roman" w:hAnsi="Times New Roman" w:cs="Times New Roman"/>
                <w:sz w:val="16"/>
                <w:szCs w:val="16"/>
                <w:lang w:val="sr-Cyrl-CS" w:eastAsia="sr-Latn-CS"/>
              </w:rPr>
              <w:t>7</w:t>
            </w:r>
            <w:r w:rsidR="00155673" w:rsidRPr="007E1560">
              <w:rPr>
                <w:rFonts w:ascii="Times New Roman" w:hAnsi="Times New Roman" w:cs="Times New Roman"/>
                <w:sz w:val="16"/>
                <w:szCs w:val="16"/>
                <w:lang w:val="sr-Latn-RS" w:eastAsia="sr-Latn-CS"/>
              </w:rPr>
              <w:t>.</w:t>
            </w:r>
            <w:r w:rsidRPr="007E1560">
              <w:rPr>
                <w:rFonts w:ascii="Times New Roman" w:hAnsi="Times New Roman" w:cs="Times New Roman"/>
                <w:sz w:val="16"/>
                <w:szCs w:val="16"/>
                <w:lang w:val="sr-Cyrl-CS" w:eastAsia="sr-Latn-CS"/>
              </w:rPr>
              <w:t>000</w:t>
            </w:r>
          </w:p>
        </w:tc>
        <w:tc>
          <w:tcPr>
            <w:tcW w:w="260"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260"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c>
          <w:tcPr>
            <w:tcW w:w="328" w:type="pct"/>
            <w:tcBorders>
              <w:bottom w:val="single" w:sz="4" w:space="0" w:color="auto"/>
            </w:tcBorders>
            <w:vAlign w:val="center"/>
          </w:tcPr>
          <w:p w:rsidR="00322610" w:rsidRPr="007E1560" w:rsidRDefault="00322610" w:rsidP="00216C60">
            <w:pPr>
              <w:jc w:val="right"/>
              <w:rPr>
                <w:rFonts w:ascii="Times New Roman" w:hAnsi="Times New Roman" w:cs="Times New Roman"/>
                <w:sz w:val="16"/>
                <w:szCs w:val="16"/>
                <w:lang w:val="sr-Latn-CS" w:eastAsia="sr-Latn-CS"/>
              </w:rPr>
            </w:pPr>
          </w:p>
        </w:tc>
      </w:tr>
      <w:tr w:rsidR="008D4F8B" w:rsidRPr="007E1560" w:rsidTr="00411EC9">
        <w:trPr>
          <w:trHeight w:val="284"/>
          <w:jc w:val="center"/>
        </w:trPr>
        <w:tc>
          <w:tcPr>
            <w:tcW w:w="180"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Latn-CS" w:eastAsia="sr-Latn-CS"/>
              </w:rPr>
            </w:pPr>
          </w:p>
        </w:tc>
        <w:tc>
          <w:tcPr>
            <w:tcW w:w="433" w:type="pct"/>
            <w:shd w:val="clear" w:color="auto" w:fill="F2F2F2" w:themeFill="background1" w:themeFillShade="F2"/>
            <w:vAlign w:val="center"/>
          </w:tcPr>
          <w:p w:rsidR="00322610" w:rsidRPr="007E1560" w:rsidRDefault="00322610" w:rsidP="00216C60">
            <w:pPr>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УКУПНО ЗА НИШ И НИШКУ БАЊУ</w:t>
            </w:r>
          </w:p>
        </w:tc>
        <w:tc>
          <w:tcPr>
            <w:tcW w:w="411"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296</w:t>
            </w:r>
            <w:r w:rsidR="00155673" w:rsidRPr="007E1560">
              <w:rPr>
                <w:rFonts w:ascii="Times New Roman" w:hAnsi="Times New Roman" w:cs="Times New Roman"/>
                <w:b/>
                <w:sz w:val="16"/>
                <w:szCs w:val="16"/>
                <w:lang w:val="sr-Latn-RS" w:eastAsia="sr-Latn-CS"/>
              </w:rPr>
              <w:t>.</w:t>
            </w:r>
            <w:r w:rsidRPr="007E1560">
              <w:rPr>
                <w:rFonts w:ascii="Times New Roman" w:hAnsi="Times New Roman" w:cs="Times New Roman"/>
                <w:b/>
                <w:sz w:val="16"/>
                <w:szCs w:val="16"/>
                <w:lang w:val="sr-Cyrl-CS" w:eastAsia="sr-Latn-CS"/>
              </w:rPr>
              <w:t>783</w:t>
            </w:r>
          </w:p>
        </w:tc>
        <w:tc>
          <w:tcPr>
            <w:tcW w:w="326" w:type="pct"/>
            <w:shd w:val="clear" w:color="auto" w:fill="F2F2F2" w:themeFill="background1" w:themeFillShade="F2"/>
            <w:vAlign w:val="center"/>
          </w:tcPr>
          <w:p w:rsidR="00322610" w:rsidRPr="007E1560" w:rsidRDefault="00155673"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4</w:t>
            </w:r>
            <w:r w:rsidRPr="007E1560">
              <w:rPr>
                <w:rFonts w:ascii="Times New Roman" w:hAnsi="Times New Roman" w:cs="Times New Roman"/>
                <w:b/>
                <w:sz w:val="16"/>
                <w:szCs w:val="16"/>
                <w:lang w:val="sr-Latn-RS" w:eastAsia="sr-Latn-CS"/>
              </w:rPr>
              <w:t>.</w:t>
            </w:r>
            <w:r w:rsidR="00322610" w:rsidRPr="007E1560">
              <w:rPr>
                <w:rFonts w:ascii="Times New Roman" w:hAnsi="Times New Roman" w:cs="Times New Roman"/>
                <w:b/>
                <w:sz w:val="16"/>
                <w:szCs w:val="16"/>
                <w:lang w:val="sr-Cyrl-CS" w:eastAsia="sr-Latn-CS"/>
              </w:rPr>
              <w:t>213</w:t>
            </w:r>
          </w:p>
        </w:tc>
        <w:tc>
          <w:tcPr>
            <w:tcW w:w="326"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3</w:t>
            </w:r>
            <w:r w:rsidR="00155673" w:rsidRPr="007E1560">
              <w:rPr>
                <w:rFonts w:ascii="Times New Roman" w:hAnsi="Times New Roman" w:cs="Times New Roman"/>
                <w:b/>
                <w:sz w:val="16"/>
                <w:szCs w:val="16"/>
                <w:lang w:val="sr-Latn-RS" w:eastAsia="sr-Latn-CS"/>
              </w:rPr>
              <w:t>.</w:t>
            </w:r>
            <w:r w:rsidRPr="007E1560">
              <w:rPr>
                <w:rFonts w:ascii="Times New Roman" w:hAnsi="Times New Roman" w:cs="Times New Roman"/>
                <w:b/>
                <w:sz w:val="16"/>
                <w:szCs w:val="16"/>
                <w:lang w:val="sr-Cyrl-CS" w:eastAsia="sr-Latn-CS"/>
              </w:rPr>
              <w:t>079</w:t>
            </w:r>
          </w:p>
        </w:tc>
        <w:tc>
          <w:tcPr>
            <w:tcW w:w="260"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499</w:t>
            </w:r>
          </w:p>
        </w:tc>
        <w:tc>
          <w:tcPr>
            <w:tcW w:w="326"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14</w:t>
            </w:r>
            <w:r w:rsidR="00155673" w:rsidRPr="007E1560">
              <w:rPr>
                <w:rFonts w:ascii="Times New Roman" w:hAnsi="Times New Roman" w:cs="Times New Roman"/>
                <w:b/>
                <w:sz w:val="16"/>
                <w:szCs w:val="16"/>
                <w:lang w:val="sr-Latn-RS" w:eastAsia="sr-Latn-CS"/>
              </w:rPr>
              <w:t>.</w:t>
            </w:r>
            <w:r w:rsidRPr="007E1560">
              <w:rPr>
                <w:rFonts w:ascii="Times New Roman" w:hAnsi="Times New Roman" w:cs="Times New Roman"/>
                <w:b/>
                <w:sz w:val="16"/>
                <w:szCs w:val="16"/>
                <w:lang w:val="sr-Cyrl-CS" w:eastAsia="sr-Latn-CS"/>
              </w:rPr>
              <w:t>248</w:t>
            </w:r>
          </w:p>
        </w:tc>
        <w:tc>
          <w:tcPr>
            <w:tcW w:w="326"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74</w:t>
            </w:r>
            <w:r w:rsidR="00155673" w:rsidRPr="007E1560">
              <w:rPr>
                <w:rFonts w:ascii="Times New Roman" w:hAnsi="Times New Roman" w:cs="Times New Roman"/>
                <w:b/>
                <w:sz w:val="16"/>
                <w:szCs w:val="16"/>
                <w:lang w:val="sr-Latn-RS" w:eastAsia="sr-Latn-CS"/>
              </w:rPr>
              <w:t>.</w:t>
            </w:r>
            <w:r w:rsidRPr="007E1560">
              <w:rPr>
                <w:rFonts w:ascii="Times New Roman" w:hAnsi="Times New Roman" w:cs="Times New Roman"/>
                <w:b/>
                <w:sz w:val="16"/>
                <w:szCs w:val="16"/>
                <w:lang w:val="sr-Cyrl-CS" w:eastAsia="sr-Latn-CS"/>
              </w:rPr>
              <w:t>375</w:t>
            </w:r>
          </w:p>
        </w:tc>
        <w:tc>
          <w:tcPr>
            <w:tcW w:w="326" w:type="pct"/>
            <w:shd w:val="clear" w:color="auto" w:fill="F2F2F2" w:themeFill="background1" w:themeFillShade="F2"/>
            <w:vAlign w:val="center"/>
          </w:tcPr>
          <w:p w:rsidR="00322610" w:rsidRPr="007E1560" w:rsidRDefault="00155673" w:rsidP="00216C60">
            <w:pPr>
              <w:jc w:val="right"/>
              <w:rPr>
                <w:rFonts w:ascii="Times New Roman" w:hAnsi="Times New Roman" w:cs="Times New Roman"/>
                <w:b/>
                <w:sz w:val="16"/>
                <w:szCs w:val="16"/>
                <w:lang w:val="sr-Latn-RS" w:eastAsia="sr-Latn-CS"/>
              </w:rPr>
            </w:pPr>
            <w:r w:rsidRPr="007E1560">
              <w:rPr>
                <w:rFonts w:ascii="Times New Roman" w:hAnsi="Times New Roman" w:cs="Times New Roman"/>
                <w:b/>
                <w:sz w:val="16"/>
                <w:szCs w:val="16"/>
                <w:lang w:val="sr-Cyrl-CS" w:eastAsia="sr-Latn-CS"/>
              </w:rPr>
              <w:t>9</w:t>
            </w:r>
            <w:r w:rsidRPr="007E1560">
              <w:rPr>
                <w:rFonts w:ascii="Times New Roman" w:hAnsi="Times New Roman" w:cs="Times New Roman"/>
                <w:b/>
                <w:sz w:val="16"/>
                <w:szCs w:val="16"/>
                <w:lang w:val="sr-Latn-RS" w:eastAsia="sr-Latn-CS"/>
              </w:rPr>
              <w:t>.</w:t>
            </w:r>
            <w:r w:rsidRPr="007E1560">
              <w:rPr>
                <w:rFonts w:ascii="Times New Roman" w:hAnsi="Times New Roman" w:cs="Times New Roman"/>
                <w:b/>
                <w:sz w:val="16"/>
                <w:szCs w:val="16"/>
                <w:lang w:val="sr-Cyrl-CS" w:eastAsia="sr-Latn-CS"/>
              </w:rPr>
              <w:t>433</w:t>
            </w:r>
          </w:p>
        </w:tc>
        <w:tc>
          <w:tcPr>
            <w:tcW w:w="326"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5</w:t>
            </w:r>
            <w:r w:rsidR="00155673" w:rsidRPr="007E1560">
              <w:rPr>
                <w:rFonts w:ascii="Times New Roman" w:hAnsi="Times New Roman" w:cs="Times New Roman"/>
                <w:b/>
                <w:sz w:val="16"/>
                <w:szCs w:val="16"/>
                <w:lang w:val="sr-Latn-RS" w:eastAsia="sr-Latn-CS"/>
              </w:rPr>
              <w:t>.</w:t>
            </w:r>
            <w:r w:rsidRPr="007E1560">
              <w:rPr>
                <w:rFonts w:ascii="Times New Roman" w:hAnsi="Times New Roman" w:cs="Times New Roman"/>
                <w:b/>
                <w:sz w:val="16"/>
                <w:szCs w:val="16"/>
                <w:lang w:val="sr-Cyrl-CS" w:eastAsia="sr-Latn-CS"/>
              </w:rPr>
              <w:t>528</w:t>
            </w:r>
          </w:p>
        </w:tc>
        <w:tc>
          <w:tcPr>
            <w:tcW w:w="326"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1</w:t>
            </w:r>
            <w:r w:rsidR="00155673" w:rsidRPr="007E1560">
              <w:rPr>
                <w:rFonts w:ascii="Times New Roman" w:hAnsi="Times New Roman" w:cs="Times New Roman"/>
                <w:b/>
                <w:sz w:val="16"/>
                <w:szCs w:val="16"/>
                <w:lang w:val="sr-Latn-RS" w:eastAsia="sr-Latn-CS"/>
              </w:rPr>
              <w:t>.</w:t>
            </w:r>
            <w:r w:rsidRPr="007E1560">
              <w:rPr>
                <w:rFonts w:ascii="Times New Roman" w:hAnsi="Times New Roman" w:cs="Times New Roman"/>
                <w:b/>
                <w:sz w:val="16"/>
                <w:szCs w:val="16"/>
                <w:lang w:val="sr-Cyrl-CS" w:eastAsia="sr-Latn-CS"/>
              </w:rPr>
              <w:t>535</w:t>
            </w:r>
          </w:p>
        </w:tc>
        <w:tc>
          <w:tcPr>
            <w:tcW w:w="326"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27</w:t>
            </w:r>
            <w:r w:rsidR="00155673" w:rsidRPr="007E1560">
              <w:rPr>
                <w:rFonts w:ascii="Times New Roman" w:hAnsi="Times New Roman" w:cs="Times New Roman"/>
                <w:b/>
                <w:sz w:val="16"/>
                <w:szCs w:val="16"/>
                <w:lang w:val="sr-Latn-RS" w:eastAsia="sr-Latn-CS"/>
              </w:rPr>
              <w:t>.</w:t>
            </w:r>
            <w:r w:rsidRPr="007E1560">
              <w:rPr>
                <w:rFonts w:ascii="Times New Roman" w:hAnsi="Times New Roman" w:cs="Times New Roman"/>
                <w:b/>
                <w:sz w:val="16"/>
                <w:szCs w:val="16"/>
                <w:lang w:val="sr-Cyrl-CS" w:eastAsia="sr-Latn-CS"/>
              </w:rPr>
              <w:t>843</w:t>
            </w:r>
          </w:p>
        </w:tc>
        <w:tc>
          <w:tcPr>
            <w:tcW w:w="260"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Cyrl-CS" w:eastAsia="sr-Latn-CS"/>
              </w:rPr>
            </w:pPr>
            <w:r w:rsidRPr="007E1560">
              <w:rPr>
                <w:rFonts w:ascii="Times New Roman" w:hAnsi="Times New Roman" w:cs="Times New Roman"/>
                <w:b/>
                <w:sz w:val="16"/>
                <w:szCs w:val="16"/>
                <w:lang w:val="sr-Cyrl-CS" w:eastAsia="sr-Latn-CS"/>
              </w:rPr>
              <w:t>741</w:t>
            </w:r>
          </w:p>
        </w:tc>
        <w:tc>
          <w:tcPr>
            <w:tcW w:w="260"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Latn-CS" w:eastAsia="sr-Latn-CS"/>
              </w:rPr>
            </w:pPr>
          </w:p>
        </w:tc>
        <w:tc>
          <w:tcPr>
            <w:tcW w:w="260"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Latn-CS" w:eastAsia="sr-Latn-CS"/>
              </w:rPr>
            </w:pPr>
          </w:p>
        </w:tc>
        <w:tc>
          <w:tcPr>
            <w:tcW w:w="328" w:type="pct"/>
            <w:shd w:val="clear" w:color="auto" w:fill="F2F2F2" w:themeFill="background1" w:themeFillShade="F2"/>
            <w:vAlign w:val="center"/>
          </w:tcPr>
          <w:p w:rsidR="00322610" w:rsidRPr="007E1560" w:rsidRDefault="00322610" w:rsidP="00216C60">
            <w:pPr>
              <w:jc w:val="right"/>
              <w:rPr>
                <w:rFonts w:ascii="Times New Roman" w:hAnsi="Times New Roman" w:cs="Times New Roman"/>
                <w:b/>
                <w:sz w:val="16"/>
                <w:szCs w:val="16"/>
                <w:lang w:val="sr-Latn-CS" w:eastAsia="sr-Latn-CS"/>
              </w:rPr>
            </w:pPr>
          </w:p>
        </w:tc>
      </w:tr>
    </w:tbl>
    <w:p w:rsidR="00DC6639" w:rsidRDefault="00DC6639" w:rsidP="00216C60">
      <w:pPr>
        <w:pStyle w:val="Heading1"/>
        <w:spacing w:before="0" w:line="240" w:lineRule="auto"/>
        <w:rPr>
          <w:rFonts w:ascii="Times New Roman" w:hAnsi="Times New Roman" w:cs="Times New Roman"/>
          <w:sz w:val="32"/>
          <w:szCs w:val="32"/>
          <w:lang w:val="sr-Latn-RS"/>
        </w:rPr>
      </w:pPr>
    </w:p>
    <w:p w:rsidR="007E79C5" w:rsidRDefault="00912FF5" w:rsidP="00216C60">
      <w:pPr>
        <w:pStyle w:val="Heading1"/>
        <w:spacing w:before="0" w:line="240" w:lineRule="auto"/>
        <w:rPr>
          <w:rFonts w:ascii="Times New Roman" w:hAnsi="Times New Roman" w:cs="Times New Roman"/>
          <w:sz w:val="32"/>
          <w:szCs w:val="32"/>
          <w:lang w:val="sr-Cyrl-RS"/>
        </w:rPr>
      </w:pPr>
      <w:bookmarkStart w:id="68" w:name="_Toc501347937"/>
      <w:r w:rsidRPr="00FB3819">
        <w:rPr>
          <w:rFonts w:ascii="Times New Roman" w:hAnsi="Times New Roman" w:cs="Times New Roman"/>
          <w:sz w:val="32"/>
          <w:szCs w:val="32"/>
          <w:lang w:val="sr-Cyrl-RS"/>
        </w:rPr>
        <w:t>6</w:t>
      </w:r>
      <w:r w:rsidR="00EF7DB6" w:rsidRPr="00FB3819">
        <w:rPr>
          <w:rFonts w:ascii="Times New Roman" w:hAnsi="Times New Roman" w:cs="Times New Roman"/>
          <w:sz w:val="32"/>
          <w:szCs w:val="32"/>
          <w:lang w:val="sr-Cyrl-RS"/>
        </w:rPr>
        <w:t>. ГРАДСКЕ МАНИФЕСТАЦИЈЕ КАО ТУРИСТИЧКЕ ВРЕДНОСТИ</w:t>
      </w:r>
      <w:bookmarkEnd w:id="68"/>
    </w:p>
    <w:p w:rsidR="00F80B05" w:rsidRDefault="00F80B05"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sr-Cyrl-CS"/>
        </w:rPr>
      </w:pP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sz w:val="24"/>
          <w:szCs w:val="24"/>
          <w:lang w:val="sr-Cyrl-CS" w:eastAsia="sr-Cyrl-CS"/>
        </w:rPr>
        <w:t>Јавне градске манифестације у области културе су оне које својим значајем и садржајима афирмишу Град и задовољавају културне потребе грађана Ниша.</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b/>
          <w:sz w:val="24"/>
          <w:szCs w:val="24"/>
          <w:lang w:val="sr-Cyrl-CS" w:eastAsia="sr-Cyrl-CS"/>
        </w:rPr>
      </w:pPr>
      <w:r>
        <w:rPr>
          <w:rFonts w:ascii="Times New Roman" w:eastAsia="Times New Roman" w:hAnsi="Times New Roman" w:cs="Times New Roman"/>
          <w:sz w:val="24"/>
          <w:szCs w:val="24"/>
          <w:lang w:val="sr-Cyrl-RS" w:eastAsia="sr-Cyrl-CS"/>
        </w:rPr>
        <w:t>Одлука о манифестацијама и програмима у области културе од значаја за Град дефинише све битне одреднице везане за сваку манифестацију посебно. Сталне градске манифестације дефинисане Одлуком су:</w:t>
      </w:r>
    </w:p>
    <w:p w:rsidR="00CE02A6" w:rsidRDefault="00CE02A6" w:rsidP="00216C60">
      <w:pPr>
        <w:numPr>
          <w:ilvl w:val="0"/>
          <w:numId w:val="19"/>
        </w:numPr>
        <w:autoSpaceDE w:val="0"/>
        <w:autoSpaceDN w:val="0"/>
        <w:adjustRightInd w:val="0"/>
        <w:spacing w:after="0" w:line="240" w:lineRule="auto"/>
        <w:jc w:val="both"/>
        <w:rPr>
          <w:rFonts w:ascii="Times New Roman" w:eastAsia="Times New Roman" w:hAnsi="Times New Roman" w:cs="Times New Roman"/>
          <w:b/>
          <w:bCs/>
          <w:sz w:val="24"/>
          <w:szCs w:val="24"/>
          <w:lang w:val="sr-Cyrl-CS" w:eastAsia="sr-Cyrl-CS"/>
        </w:rPr>
      </w:pPr>
      <w:r>
        <w:rPr>
          <w:rFonts w:ascii="Times New Roman" w:eastAsia="Times New Roman" w:hAnsi="Times New Roman" w:cs="Times New Roman"/>
          <w:sz w:val="24"/>
          <w:szCs w:val="24"/>
          <w:lang w:val="sr-Cyrl-CS" w:eastAsia="sr-Cyrl-CS"/>
        </w:rPr>
        <w:lastRenderedPageBreak/>
        <w:t xml:space="preserve">Фестивал глумачких остварења домаћег играног филма </w:t>
      </w:r>
      <w:r w:rsidR="0023519B">
        <w:rPr>
          <w:rFonts w:ascii="Times New Roman" w:eastAsia="Times New Roman" w:hAnsi="Times New Roman" w:cs="Times New Roman"/>
          <w:b/>
          <w:bCs/>
          <w:sz w:val="24"/>
          <w:szCs w:val="24"/>
          <w:lang w:val="sr-Cyrl-CS" w:eastAsia="sr-Cyrl-CS"/>
        </w:rPr>
        <w:t>Филмски сусрети</w:t>
      </w:r>
    </w:p>
    <w:p w:rsidR="00CE02A6" w:rsidRDefault="00CE02A6" w:rsidP="00216C60">
      <w:pPr>
        <w:numPr>
          <w:ilvl w:val="0"/>
          <w:numId w:val="19"/>
        </w:numPr>
        <w:autoSpaceDE w:val="0"/>
        <w:autoSpaceDN w:val="0"/>
        <w:adjustRightInd w:val="0"/>
        <w:spacing w:after="0" w:line="240" w:lineRule="auto"/>
        <w:jc w:val="both"/>
        <w:rPr>
          <w:rFonts w:ascii="Times New Roman" w:eastAsia="Times New Roman" w:hAnsi="Times New Roman" w:cs="Times New Roman"/>
          <w:b/>
          <w:bCs/>
          <w:sz w:val="24"/>
          <w:szCs w:val="24"/>
          <w:lang w:val="sr-Cyrl-CS" w:eastAsia="sr-Cyrl-CS"/>
        </w:rPr>
      </w:pPr>
      <w:r>
        <w:rPr>
          <w:rFonts w:ascii="Times New Roman" w:eastAsia="Times New Roman" w:hAnsi="Times New Roman" w:cs="Times New Roman"/>
          <w:b/>
          <w:bCs/>
          <w:sz w:val="24"/>
          <w:szCs w:val="24"/>
          <w:lang w:val="sr-Cyrl-CS" w:eastAsia="sr-Cyrl-CS"/>
        </w:rPr>
        <w:t>Интернационалне хорске свечаности</w:t>
      </w:r>
    </w:p>
    <w:p w:rsidR="00CE02A6" w:rsidRDefault="00CE02A6" w:rsidP="00216C60">
      <w:pPr>
        <w:numPr>
          <w:ilvl w:val="0"/>
          <w:numId w:val="19"/>
        </w:numPr>
        <w:autoSpaceDE w:val="0"/>
        <w:autoSpaceDN w:val="0"/>
        <w:adjustRightInd w:val="0"/>
        <w:spacing w:after="0" w:line="240" w:lineRule="auto"/>
        <w:jc w:val="both"/>
        <w:rPr>
          <w:rFonts w:ascii="Times New Roman" w:eastAsia="Times New Roman" w:hAnsi="Times New Roman" w:cs="Times New Roman"/>
          <w:b/>
          <w:bCs/>
          <w:sz w:val="24"/>
          <w:szCs w:val="24"/>
          <w:lang w:val="sr-Cyrl-CS" w:eastAsia="sr-Cyrl-CS"/>
        </w:rPr>
      </w:pPr>
      <w:r>
        <w:rPr>
          <w:rFonts w:ascii="Times New Roman" w:eastAsia="Times New Roman" w:hAnsi="Times New Roman" w:cs="Times New Roman"/>
          <w:b/>
          <w:bCs/>
          <w:sz w:val="24"/>
          <w:szCs w:val="24"/>
          <w:lang w:val="sr-Cyrl-CS" w:eastAsia="sr-Cyrl-CS"/>
        </w:rPr>
        <w:t>Ликовна колонија Сићево</w:t>
      </w:r>
    </w:p>
    <w:p w:rsidR="00CE02A6" w:rsidRDefault="00CE02A6" w:rsidP="00216C60">
      <w:pPr>
        <w:numPr>
          <w:ilvl w:val="0"/>
          <w:numId w:val="19"/>
        </w:numPr>
        <w:autoSpaceDE w:val="0"/>
        <w:autoSpaceDN w:val="0"/>
        <w:adjustRightInd w:val="0"/>
        <w:spacing w:after="0" w:line="240" w:lineRule="auto"/>
        <w:jc w:val="both"/>
        <w:rPr>
          <w:rFonts w:ascii="Times New Roman" w:eastAsia="Times New Roman" w:hAnsi="Times New Roman" w:cs="Times New Roman"/>
          <w:b/>
          <w:bCs/>
          <w:sz w:val="24"/>
          <w:szCs w:val="24"/>
          <w:lang w:val="sr-Cyrl-CS" w:eastAsia="sr-Cyrl-CS"/>
        </w:rPr>
      </w:pPr>
      <w:r>
        <w:rPr>
          <w:rFonts w:ascii="Times New Roman" w:eastAsia="Times New Roman" w:hAnsi="Times New Roman" w:cs="Times New Roman"/>
          <w:b/>
          <w:bCs/>
          <w:sz w:val="24"/>
          <w:szCs w:val="24"/>
          <w:lang w:val="sr-Cyrl-CS" w:eastAsia="sr-Cyrl-CS"/>
        </w:rPr>
        <w:t>Међународна њижевна колонија Сићево</w:t>
      </w:r>
      <w:r>
        <w:rPr>
          <w:rFonts w:ascii="Times New Roman" w:eastAsia="Times New Roman" w:hAnsi="Times New Roman" w:cs="Times New Roman"/>
          <w:b/>
          <w:bCs/>
          <w:sz w:val="24"/>
          <w:szCs w:val="24"/>
          <w:lang w:val="sr-Cyrl-CS" w:eastAsia="sr-Cyrl-CS"/>
        </w:rPr>
        <w:tab/>
      </w:r>
      <w:r>
        <w:rPr>
          <w:rFonts w:ascii="Times New Roman" w:eastAsia="Times New Roman" w:hAnsi="Times New Roman" w:cs="Times New Roman"/>
          <w:b/>
          <w:bCs/>
          <w:sz w:val="24"/>
          <w:szCs w:val="24"/>
          <w:lang w:val="sr-Cyrl-CS" w:eastAsia="sr-Cyrl-CS"/>
        </w:rPr>
        <w:tab/>
      </w:r>
      <w:r>
        <w:rPr>
          <w:rFonts w:ascii="Times New Roman" w:eastAsia="Times New Roman" w:hAnsi="Times New Roman" w:cs="Times New Roman"/>
          <w:b/>
          <w:bCs/>
          <w:sz w:val="24"/>
          <w:szCs w:val="24"/>
          <w:lang w:val="sr-Cyrl-CS" w:eastAsia="sr-Cyrl-CS"/>
        </w:rPr>
        <w:tab/>
      </w:r>
      <w:r>
        <w:rPr>
          <w:rFonts w:ascii="Times New Roman" w:eastAsia="Times New Roman" w:hAnsi="Times New Roman" w:cs="Times New Roman"/>
          <w:b/>
          <w:bCs/>
          <w:sz w:val="24"/>
          <w:szCs w:val="24"/>
          <w:lang w:val="sr-Cyrl-CS" w:eastAsia="sr-Cyrl-CS"/>
        </w:rPr>
        <w:tab/>
      </w:r>
    </w:p>
    <w:p w:rsidR="00CE02A6" w:rsidRDefault="00CE02A6" w:rsidP="00216C60">
      <w:pPr>
        <w:numPr>
          <w:ilvl w:val="0"/>
          <w:numId w:val="19"/>
        </w:numPr>
        <w:autoSpaceDE w:val="0"/>
        <w:autoSpaceDN w:val="0"/>
        <w:adjustRightInd w:val="0"/>
        <w:spacing w:after="0" w:line="240" w:lineRule="auto"/>
        <w:jc w:val="both"/>
        <w:rPr>
          <w:rFonts w:ascii="Times New Roman" w:eastAsia="Times New Roman" w:hAnsi="Times New Roman" w:cs="Times New Roman"/>
          <w:b/>
          <w:bCs/>
          <w:sz w:val="24"/>
          <w:szCs w:val="24"/>
          <w:lang w:val="sr-Cyrl-CS" w:eastAsia="sr-Cyrl-CS"/>
        </w:rPr>
      </w:pPr>
      <w:r>
        <w:rPr>
          <w:rFonts w:ascii="Times New Roman" w:eastAsia="Times New Roman" w:hAnsi="Times New Roman" w:cs="Times New Roman"/>
          <w:sz w:val="24"/>
          <w:szCs w:val="24"/>
          <w:lang w:val="sr-Cyrl-CS" w:eastAsia="sr-Cyrl-CS"/>
        </w:rPr>
        <w:t xml:space="preserve">Нишке интернационалне музичке свечаности </w:t>
      </w:r>
      <w:r w:rsidR="0023519B">
        <w:rPr>
          <w:rFonts w:ascii="Times New Roman" w:eastAsia="Times New Roman" w:hAnsi="Times New Roman" w:cs="Times New Roman"/>
          <w:b/>
          <w:bCs/>
          <w:sz w:val="24"/>
          <w:szCs w:val="24"/>
          <w:lang w:val="sr-Cyrl-CS" w:eastAsia="sr-Cyrl-CS"/>
        </w:rPr>
        <w:t>Нимус</w:t>
      </w:r>
    </w:p>
    <w:p w:rsidR="00CE02A6" w:rsidRDefault="00CE02A6" w:rsidP="00216C60">
      <w:pPr>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bCs/>
          <w:sz w:val="24"/>
          <w:szCs w:val="24"/>
          <w:lang w:val="sr-Cyrl-RS" w:eastAsia="sr-Cyrl-CS"/>
        </w:rPr>
        <w:t xml:space="preserve">Фестивал дечје музике </w:t>
      </w:r>
      <w:r w:rsidR="0023519B">
        <w:rPr>
          <w:rFonts w:ascii="Times New Roman" w:eastAsia="Times New Roman" w:hAnsi="Times New Roman" w:cs="Times New Roman"/>
          <w:b/>
          <w:bCs/>
          <w:sz w:val="24"/>
          <w:szCs w:val="24"/>
          <w:lang w:val="sr-Cyrl-CS" w:eastAsia="sr-Cyrl-CS"/>
        </w:rPr>
        <w:t>Мајска песма</w:t>
      </w:r>
    </w:p>
    <w:p w:rsidR="00CE02A6" w:rsidRDefault="00CE02A6" w:rsidP="00216C60">
      <w:pPr>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bCs/>
          <w:sz w:val="24"/>
          <w:szCs w:val="24"/>
          <w:lang w:val="sr-Cyrl-RS" w:eastAsia="sr-Cyrl-CS"/>
        </w:rPr>
        <w:t xml:space="preserve">Музички фестивал </w:t>
      </w:r>
      <w:r w:rsidR="0023519B">
        <w:rPr>
          <w:rFonts w:ascii="Times New Roman" w:eastAsia="Times New Roman" w:hAnsi="Times New Roman" w:cs="Times New Roman"/>
          <w:b/>
          <w:bCs/>
          <w:sz w:val="24"/>
          <w:szCs w:val="24"/>
          <w:lang w:val="sr-Cyrl-CS" w:eastAsia="sr-Cyrl-CS"/>
        </w:rPr>
        <w:t>Нисомнија</w:t>
      </w:r>
    </w:p>
    <w:p w:rsidR="00CE02A6" w:rsidRDefault="00CE02A6" w:rsidP="00216C60">
      <w:pPr>
        <w:numPr>
          <w:ilvl w:val="0"/>
          <w:numId w:val="19"/>
        </w:numPr>
        <w:autoSpaceDE w:val="0"/>
        <w:autoSpaceDN w:val="0"/>
        <w:adjustRightInd w:val="0"/>
        <w:spacing w:after="0" w:line="240" w:lineRule="auto"/>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sz w:val="24"/>
          <w:szCs w:val="24"/>
          <w:lang w:val="sr-Cyrl-CS" w:eastAsia="sr-Cyrl-CS"/>
        </w:rPr>
        <w:t xml:space="preserve">Интернационални џез фестивал </w:t>
      </w:r>
      <w:r w:rsidR="0023519B">
        <w:rPr>
          <w:rFonts w:ascii="Times New Roman" w:eastAsia="Times New Roman" w:hAnsi="Times New Roman" w:cs="Times New Roman"/>
          <w:b/>
          <w:sz w:val="24"/>
          <w:szCs w:val="24"/>
          <w:lang w:val="sr-Cyrl-CS" w:eastAsia="sr-Cyrl-CS"/>
        </w:rPr>
        <w:t>Нишвил</w:t>
      </w:r>
    </w:p>
    <w:p w:rsidR="00CE02A6" w:rsidRDefault="00CE02A6" w:rsidP="00216C60">
      <w:pPr>
        <w:numPr>
          <w:ilvl w:val="0"/>
          <w:numId w:val="19"/>
        </w:numPr>
        <w:autoSpaceDE w:val="0"/>
        <w:autoSpaceDN w:val="0"/>
        <w:adjustRightInd w:val="0"/>
        <w:spacing w:after="0" w:line="240" w:lineRule="auto"/>
        <w:jc w:val="both"/>
        <w:rPr>
          <w:rFonts w:ascii="Times New Roman" w:eastAsia="Times New Roman" w:hAnsi="Times New Roman" w:cs="Times New Roman"/>
          <w:b/>
          <w:bCs/>
          <w:sz w:val="24"/>
          <w:szCs w:val="24"/>
          <w:lang w:val="sr-Cyrl-CS" w:eastAsia="sr-Cyrl-CS"/>
        </w:rPr>
      </w:pPr>
      <w:r>
        <w:rPr>
          <w:rFonts w:ascii="Times New Roman" w:eastAsia="Times New Roman" w:hAnsi="Times New Roman" w:cs="Times New Roman"/>
          <w:b/>
          <w:bCs/>
          <w:sz w:val="24"/>
          <w:szCs w:val="24"/>
          <w:lang w:val="sr-Cyrl-CS" w:eastAsia="sr-Cyrl-CS"/>
        </w:rPr>
        <w:t>Новогодишњи концерт</w:t>
      </w:r>
    </w:p>
    <w:p w:rsidR="00CE02A6" w:rsidRDefault="00CE02A6" w:rsidP="00216C60">
      <w:pPr>
        <w:numPr>
          <w:ilvl w:val="0"/>
          <w:numId w:val="19"/>
        </w:numPr>
        <w:autoSpaceDE w:val="0"/>
        <w:autoSpaceDN w:val="0"/>
        <w:adjustRightInd w:val="0"/>
        <w:spacing w:after="0" w:line="240" w:lineRule="auto"/>
        <w:jc w:val="both"/>
        <w:rPr>
          <w:rFonts w:ascii="Times New Roman" w:eastAsia="Times New Roman" w:hAnsi="Times New Roman" w:cs="Times New Roman"/>
          <w:b/>
          <w:bCs/>
          <w:sz w:val="24"/>
          <w:szCs w:val="24"/>
          <w:lang w:val="sr-Cyrl-CS" w:eastAsia="sr-Cyrl-CS"/>
        </w:rPr>
      </w:pPr>
      <w:r>
        <w:rPr>
          <w:rFonts w:ascii="Times New Roman" w:eastAsia="Times New Roman" w:hAnsi="Times New Roman" w:cs="Times New Roman"/>
          <w:bCs/>
          <w:sz w:val="24"/>
          <w:szCs w:val="24"/>
          <w:lang w:val="sr-Cyrl-RS" w:eastAsia="sr-Cyrl-CS"/>
        </w:rPr>
        <w:t xml:space="preserve">Међународни фестивал хорске духовне музике </w:t>
      </w:r>
      <w:r w:rsidR="0023519B">
        <w:rPr>
          <w:rFonts w:ascii="Times New Roman" w:eastAsia="Times New Roman" w:hAnsi="Times New Roman" w:cs="Times New Roman"/>
          <w:b/>
          <w:bCs/>
          <w:sz w:val="24"/>
          <w:szCs w:val="24"/>
          <w:lang w:val="sr-Cyrl-RS" w:eastAsia="sr-Cyrl-CS"/>
        </w:rPr>
        <w:t>Музички едикт</w:t>
      </w:r>
      <w:r>
        <w:rPr>
          <w:rFonts w:ascii="Times New Roman" w:eastAsia="Times New Roman" w:hAnsi="Times New Roman" w:cs="Times New Roman"/>
          <w:bCs/>
          <w:sz w:val="24"/>
          <w:szCs w:val="24"/>
          <w:lang w:val="sr-Latn-RS" w:eastAsia="sr-Cyrl-CS"/>
        </w:rPr>
        <w:t>.</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sz w:val="24"/>
          <w:szCs w:val="24"/>
          <w:lang w:val="sr-Cyrl-CS" w:eastAsia="sr-Cyrl-CS"/>
        </w:rPr>
        <w:t xml:space="preserve">Фестивал глумачких остварења домаћег играног филма </w:t>
      </w:r>
      <w:r w:rsidR="0023519B">
        <w:rPr>
          <w:rFonts w:ascii="Times New Roman" w:eastAsia="Times New Roman" w:hAnsi="Times New Roman" w:cs="Times New Roman"/>
          <w:b/>
          <w:bCs/>
          <w:sz w:val="24"/>
          <w:szCs w:val="24"/>
          <w:lang w:val="sr-Cyrl-CS" w:eastAsia="sr-Cyrl-CS"/>
        </w:rPr>
        <w:t>Филмски сусрети</w:t>
      </w:r>
      <w:r>
        <w:rPr>
          <w:rFonts w:ascii="Times New Roman" w:eastAsia="Times New Roman" w:hAnsi="Times New Roman" w:cs="Times New Roman"/>
          <w:sz w:val="24"/>
          <w:szCs w:val="24"/>
          <w:lang w:val="sr-Cyrl-CS" w:eastAsia="sr-Cyrl-CS"/>
        </w:rPr>
        <w:t xml:space="preserve"> је концептуално оригинална филмска манифестација која сваке године у последњој трећини августа, у изванредном амбијенту Летње позорнице у Нишкој тврђави, презентује дугометражне игране филмове настале у домаћој продукцији током претходне кинематографске сезоне. Фестивал је</w:t>
      </w:r>
      <w:r>
        <w:rPr>
          <w:rFonts w:ascii="Times New Roman" w:eastAsia="Times New Roman" w:hAnsi="Times New Roman" w:cs="Times New Roman"/>
          <w:sz w:val="24"/>
          <w:szCs w:val="24"/>
          <w:lang w:val="sr-Cyrl-RS" w:eastAsia="sr-Cyrl-CS"/>
        </w:rPr>
        <w:t xml:space="preserve"> о</w:t>
      </w:r>
      <w:r>
        <w:rPr>
          <w:rFonts w:ascii="Times New Roman" w:eastAsia="Times New Roman" w:hAnsi="Times New Roman" w:cs="Times New Roman"/>
          <w:sz w:val="24"/>
          <w:szCs w:val="24"/>
          <w:lang w:val="sr-Cyrl-CS" w:eastAsia="sr-Cyrl-CS"/>
        </w:rPr>
        <w:t>снован 1966. године и такмичарског је карактера.</w:t>
      </w:r>
      <w:r>
        <w:rPr>
          <w:rFonts w:ascii="Times New Roman" w:eastAsia="Times New Roman" w:hAnsi="Times New Roman" w:cs="Times New Roman"/>
          <w:sz w:val="24"/>
          <w:szCs w:val="24"/>
          <w:lang w:val="sr-Latn-RS" w:eastAsia="sr-Cyrl-CS"/>
        </w:rPr>
        <w:t xml:space="preserve"> </w:t>
      </w:r>
      <w:r>
        <w:rPr>
          <w:rFonts w:ascii="Times New Roman" w:eastAsia="Times New Roman" w:hAnsi="Times New Roman" w:cs="Times New Roman"/>
          <w:sz w:val="24"/>
          <w:szCs w:val="24"/>
          <w:lang w:val="sr-Cyrl-CS" w:eastAsia="sr-Cyrl-CS"/>
        </w:rPr>
        <w:t>Организатори и реализатори Фестивала су Нишки културни центар и Удружење филмских глумаца Србије</w:t>
      </w:r>
      <w:r>
        <w:rPr>
          <w:rFonts w:ascii="Times New Roman" w:eastAsia="Times New Roman" w:hAnsi="Times New Roman" w:cs="Times New Roman"/>
          <w:sz w:val="24"/>
          <w:szCs w:val="24"/>
          <w:lang w:val="sr-Cyrl-RS" w:eastAsia="sr-Cyrl-CS"/>
        </w:rPr>
        <w:t>.</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b/>
          <w:bCs/>
          <w:sz w:val="24"/>
          <w:szCs w:val="24"/>
          <w:lang w:val="sr-Cyrl-CS" w:eastAsia="sr-Cyrl-CS"/>
        </w:rPr>
        <w:t xml:space="preserve">Интернационалне хорске свечаности </w:t>
      </w:r>
      <w:r>
        <w:rPr>
          <w:rFonts w:ascii="Times New Roman" w:eastAsia="Times New Roman" w:hAnsi="Times New Roman" w:cs="Times New Roman"/>
          <w:sz w:val="24"/>
          <w:szCs w:val="24"/>
          <w:lang w:val="sr-Cyrl-CS" w:eastAsia="sr-Cyrl-CS"/>
        </w:rPr>
        <w:t>су музичка манифестација посвећена аматерском хорском појању и такмичарског је карактера.</w:t>
      </w:r>
      <w:r>
        <w:rPr>
          <w:rFonts w:ascii="Times New Roman" w:eastAsia="Times New Roman" w:hAnsi="Times New Roman" w:cs="Times New Roman"/>
          <w:sz w:val="24"/>
          <w:szCs w:val="24"/>
          <w:lang w:val="sr-Latn-RS" w:eastAsia="sr-Cyrl-CS"/>
        </w:rPr>
        <w:t xml:space="preserve"> </w:t>
      </w:r>
      <w:r>
        <w:rPr>
          <w:rFonts w:ascii="Times New Roman" w:eastAsia="Times New Roman" w:hAnsi="Times New Roman" w:cs="Times New Roman"/>
          <w:sz w:val="24"/>
          <w:szCs w:val="24"/>
          <w:lang w:val="sr-Cyrl-CS" w:eastAsia="sr-Cyrl-CS"/>
        </w:rPr>
        <w:t>Хорске свечаности су као фестивал основане 1966. године и одржавају се сваке друге године у првој половини јула на Летњој позорници у Нишкој тврђави.</w:t>
      </w:r>
      <w:r>
        <w:rPr>
          <w:rFonts w:ascii="Times New Roman" w:eastAsia="Times New Roman" w:hAnsi="Times New Roman" w:cs="Times New Roman"/>
          <w:sz w:val="24"/>
          <w:szCs w:val="24"/>
          <w:lang w:val="sr-Latn-RS" w:eastAsia="sr-Cyrl-CS"/>
        </w:rPr>
        <w:t xml:space="preserve"> </w:t>
      </w:r>
      <w:r>
        <w:rPr>
          <w:rFonts w:ascii="Times New Roman" w:eastAsia="Times New Roman" w:hAnsi="Times New Roman" w:cs="Times New Roman"/>
          <w:sz w:val="24"/>
          <w:szCs w:val="24"/>
          <w:lang w:val="sr-Cyrl-CS" w:eastAsia="sr-Cyrl-CS"/>
        </w:rPr>
        <w:t>Организатор и реализатор Хорских свечаности је Нишки културни центар</w:t>
      </w:r>
      <w:r w:rsidR="00BE05D8">
        <w:rPr>
          <w:rFonts w:ascii="Times New Roman" w:eastAsia="Times New Roman" w:hAnsi="Times New Roman" w:cs="Times New Roman"/>
          <w:sz w:val="24"/>
          <w:szCs w:val="24"/>
          <w:lang w:val="sr-Cyrl-CS" w:eastAsia="sr-Cyrl-CS"/>
        </w:rPr>
        <w:t xml:space="preserve"> у сарадњи са Нишким симфонијским оркестром</w:t>
      </w:r>
      <w:r>
        <w:rPr>
          <w:rFonts w:ascii="Times New Roman" w:eastAsia="Times New Roman" w:hAnsi="Times New Roman" w:cs="Times New Roman"/>
          <w:sz w:val="24"/>
          <w:szCs w:val="24"/>
          <w:lang w:val="sr-Cyrl-CS" w:eastAsia="sr-Cyrl-CS"/>
        </w:rPr>
        <w:t>.</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b/>
          <w:bCs/>
          <w:sz w:val="24"/>
          <w:szCs w:val="24"/>
          <w:lang w:val="sr-Cyrl-CS" w:eastAsia="sr-Cyrl-CS"/>
        </w:rPr>
        <w:t xml:space="preserve">Ликовна колонија Сићево </w:t>
      </w:r>
      <w:r>
        <w:rPr>
          <w:rFonts w:ascii="Times New Roman" w:eastAsia="Times New Roman" w:hAnsi="Times New Roman" w:cs="Times New Roman"/>
          <w:sz w:val="24"/>
          <w:szCs w:val="24"/>
          <w:lang w:val="sr-Cyrl-CS" w:eastAsia="sr-Cyrl-CS"/>
        </w:rPr>
        <w:t>је ликовна манифестација међународног карактера. Ликовна колонија је основана 1905. године и одржава се сваке године почетком септембра у Сићеву.</w:t>
      </w:r>
      <w:r>
        <w:rPr>
          <w:rFonts w:ascii="Times New Roman" w:eastAsia="Times New Roman" w:hAnsi="Times New Roman" w:cs="Times New Roman"/>
          <w:sz w:val="24"/>
          <w:szCs w:val="24"/>
          <w:lang w:val="sr-Latn-RS" w:eastAsia="sr-Cyrl-CS"/>
        </w:rPr>
        <w:t xml:space="preserve"> </w:t>
      </w:r>
      <w:r>
        <w:rPr>
          <w:rFonts w:ascii="Times New Roman" w:eastAsia="Times New Roman" w:hAnsi="Times New Roman" w:cs="Times New Roman"/>
          <w:sz w:val="24"/>
          <w:szCs w:val="24"/>
          <w:lang w:val="sr-Cyrl-CS" w:eastAsia="sr-Cyrl-CS"/>
        </w:rPr>
        <w:t>Организатор и реализатор Колоније је Галерија савремене ликовне уметности Ниш.</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b/>
          <w:bCs/>
          <w:sz w:val="24"/>
          <w:szCs w:val="24"/>
          <w:lang w:val="sr-Cyrl-CS" w:eastAsia="sr-Cyrl-CS"/>
        </w:rPr>
        <w:t xml:space="preserve">Међународна књижевна колонија Сићево </w:t>
      </w:r>
      <w:r>
        <w:rPr>
          <w:rFonts w:ascii="Times New Roman" w:eastAsia="Times New Roman" w:hAnsi="Times New Roman" w:cs="Times New Roman"/>
          <w:sz w:val="24"/>
          <w:szCs w:val="24"/>
          <w:lang w:val="sr-Cyrl-CS" w:eastAsia="sr-Cyrl-CS"/>
        </w:rPr>
        <w:t>је манифестација у области књижевности основана 1991. године, а одржава се сваке године средином септембра у живописном амбијенту села Сићева. Организатор и реализатор Колоније је Нишки културни центар.</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sz w:val="24"/>
          <w:szCs w:val="24"/>
          <w:lang w:val="sr-Cyrl-CS" w:eastAsia="sr-Cyrl-CS"/>
        </w:rPr>
        <w:t xml:space="preserve">Нишке интернационалне музичке свечаности </w:t>
      </w:r>
      <w:r w:rsidR="0023519B">
        <w:rPr>
          <w:rFonts w:ascii="Times New Roman" w:eastAsia="Times New Roman" w:hAnsi="Times New Roman" w:cs="Times New Roman"/>
          <w:b/>
          <w:bCs/>
          <w:sz w:val="24"/>
          <w:szCs w:val="24"/>
          <w:lang w:val="sr-Cyrl-CS" w:eastAsia="sr-Cyrl-CS"/>
        </w:rPr>
        <w:t>Нимус</w:t>
      </w:r>
      <w:r>
        <w:rPr>
          <w:rFonts w:ascii="Times New Roman" w:eastAsia="Times New Roman" w:hAnsi="Times New Roman" w:cs="Times New Roman"/>
          <w:b/>
          <w:bCs/>
          <w:sz w:val="24"/>
          <w:szCs w:val="24"/>
          <w:lang w:val="sr-Cyrl-CS" w:eastAsia="sr-Cyrl-CS"/>
        </w:rPr>
        <w:t xml:space="preserve"> </w:t>
      </w:r>
      <w:r>
        <w:rPr>
          <w:rFonts w:ascii="Times New Roman" w:eastAsia="Times New Roman" w:hAnsi="Times New Roman" w:cs="Times New Roman"/>
          <w:sz w:val="24"/>
          <w:szCs w:val="24"/>
          <w:lang w:val="sr-Cyrl-CS" w:eastAsia="sr-Cyrl-CS"/>
        </w:rPr>
        <w:t xml:space="preserve">манифестација су симфонијске, камерне, хорске и реситал музике. Међународног су карактера, а основане су 1975. године. </w:t>
      </w:r>
      <w:r w:rsidR="0023519B">
        <w:rPr>
          <w:rFonts w:ascii="Times New Roman" w:eastAsia="Times New Roman" w:hAnsi="Times New Roman" w:cs="Times New Roman"/>
          <w:sz w:val="24"/>
          <w:szCs w:val="24"/>
          <w:lang w:val="sr-Cyrl-CS" w:eastAsia="sr-Cyrl-CS"/>
        </w:rPr>
        <w:t>Нимус</w:t>
      </w:r>
      <w:r>
        <w:rPr>
          <w:rFonts w:ascii="Times New Roman" w:eastAsia="Times New Roman" w:hAnsi="Times New Roman" w:cs="Times New Roman"/>
          <w:sz w:val="24"/>
          <w:szCs w:val="24"/>
          <w:lang w:val="sr-Cyrl-CS" w:eastAsia="sr-Cyrl-CS"/>
        </w:rPr>
        <w:t xml:space="preserve"> се одржава сваке године у октобру и новембру у сали Нишког симфонијског оркестра и другим концертима просторима у граду.</w:t>
      </w:r>
      <w:r>
        <w:rPr>
          <w:rFonts w:ascii="Times New Roman" w:eastAsia="Times New Roman" w:hAnsi="Times New Roman" w:cs="Times New Roman"/>
          <w:sz w:val="24"/>
          <w:szCs w:val="24"/>
          <w:lang w:val="sr-Latn-RS" w:eastAsia="sr-Cyrl-CS"/>
        </w:rPr>
        <w:t xml:space="preserve"> </w:t>
      </w:r>
      <w:r w:rsidR="0023519B">
        <w:rPr>
          <w:rFonts w:ascii="Times New Roman" w:eastAsia="Times New Roman" w:hAnsi="Times New Roman" w:cs="Times New Roman"/>
          <w:sz w:val="24"/>
          <w:szCs w:val="24"/>
          <w:lang w:val="sr-Cyrl-CS" w:eastAsia="sr-Cyrl-CS"/>
        </w:rPr>
        <w:t>Организатори и реализатори Нимуса</w:t>
      </w:r>
      <w:r>
        <w:rPr>
          <w:rFonts w:ascii="Times New Roman" w:eastAsia="Times New Roman" w:hAnsi="Times New Roman" w:cs="Times New Roman"/>
          <w:sz w:val="24"/>
          <w:szCs w:val="24"/>
          <w:lang w:val="sr-Cyrl-CS" w:eastAsia="sr-Cyrl-CS"/>
        </w:rPr>
        <w:t xml:space="preserve"> су Нишки симфонијски оркестар и Нишки културни центар.</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sz w:val="24"/>
          <w:szCs w:val="24"/>
          <w:lang w:val="sr-Cyrl-CS" w:eastAsia="sr-Cyrl-CS"/>
        </w:rPr>
        <w:t>Фестивал</w:t>
      </w:r>
      <w:r>
        <w:rPr>
          <w:rFonts w:ascii="Times New Roman" w:eastAsia="Times New Roman" w:hAnsi="Times New Roman" w:cs="Times New Roman"/>
          <w:sz w:val="24"/>
          <w:szCs w:val="24"/>
          <w:lang w:val="sr-Latn-RS" w:eastAsia="sr-Cyrl-CS"/>
        </w:rPr>
        <w:t xml:space="preserve"> </w:t>
      </w:r>
      <w:r>
        <w:rPr>
          <w:rFonts w:ascii="Times New Roman" w:eastAsia="Times New Roman" w:hAnsi="Times New Roman" w:cs="Times New Roman"/>
          <w:sz w:val="24"/>
          <w:szCs w:val="24"/>
          <w:lang w:val="sr-Cyrl-CS" w:eastAsia="sr-Cyrl-CS"/>
        </w:rPr>
        <w:t>дечије музике</w:t>
      </w:r>
      <w:r w:rsidR="0023519B">
        <w:rPr>
          <w:rFonts w:ascii="Times New Roman" w:eastAsia="Times New Roman" w:hAnsi="Times New Roman" w:cs="Times New Roman"/>
          <w:b/>
          <w:bCs/>
          <w:sz w:val="24"/>
          <w:szCs w:val="24"/>
          <w:lang w:val="sr-Cyrl-RS" w:eastAsia="sr-Cyrl-CS"/>
        </w:rPr>
        <w:t xml:space="preserve"> </w:t>
      </w:r>
      <w:r w:rsidR="0023519B">
        <w:rPr>
          <w:rFonts w:ascii="Times New Roman" w:eastAsia="Times New Roman" w:hAnsi="Times New Roman" w:cs="Times New Roman"/>
          <w:b/>
          <w:bCs/>
          <w:sz w:val="24"/>
          <w:szCs w:val="24"/>
          <w:lang w:val="sr-Cyrl-CS" w:eastAsia="sr-Cyrl-CS"/>
        </w:rPr>
        <w:t>Мајска песма</w:t>
      </w:r>
      <w:r>
        <w:rPr>
          <w:rFonts w:ascii="Times New Roman" w:eastAsia="Times New Roman" w:hAnsi="Times New Roman" w:cs="Times New Roman"/>
          <w:sz w:val="24"/>
          <w:szCs w:val="24"/>
          <w:lang w:val="sr-Cyrl-CS" w:eastAsia="sr-Cyrl-CS"/>
        </w:rPr>
        <w:t xml:space="preserve"> такмичарска је манифестација  аматерског дечијег стваралаштва, а окупља децу предшколског и школског узраста до петнаест година старости. Фестивал је основан 1974. године и одржава се сваке године у мају.</w:t>
      </w:r>
      <w:r>
        <w:rPr>
          <w:rFonts w:ascii="Times New Roman" w:eastAsia="Times New Roman" w:hAnsi="Times New Roman" w:cs="Times New Roman"/>
          <w:sz w:val="24"/>
          <w:szCs w:val="24"/>
          <w:lang w:val="sr-Latn-RS" w:eastAsia="sr-Cyrl-CS"/>
        </w:rPr>
        <w:t xml:space="preserve"> </w:t>
      </w:r>
      <w:r>
        <w:rPr>
          <w:rFonts w:ascii="Times New Roman" w:eastAsia="Times New Roman" w:hAnsi="Times New Roman" w:cs="Times New Roman"/>
          <w:sz w:val="24"/>
          <w:szCs w:val="24"/>
          <w:lang w:val="sr-Cyrl-CS" w:eastAsia="sr-Cyrl-CS"/>
        </w:rPr>
        <w:t>Организатор и реализатор Фестивала је Дечији центар.</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bCs/>
          <w:sz w:val="24"/>
          <w:szCs w:val="24"/>
          <w:lang w:val="sr-Cyrl-RS" w:eastAsia="sr-Cyrl-CS"/>
        </w:rPr>
        <w:t>Музички фестивал</w:t>
      </w:r>
      <w:r w:rsidR="0023519B">
        <w:rPr>
          <w:rFonts w:ascii="Times New Roman" w:eastAsia="Times New Roman" w:hAnsi="Times New Roman" w:cs="Times New Roman"/>
          <w:b/>
          <w:bCs/>
          <w:sz w:val="24"/>
          <w:szCs w:val="24"/>
          <w:lang w:val="sr-Cyrl-RS" w:eastAsia="sr-Cyrl-CS"/>
        </w:rPr>
        <w:t xml:space="preserve"> </w:t>
      </w:r>
      <w:r w:rsidR="0023519B">
        <w:rPr>
          <w:rFonts w:ascii="Times New Roman" w:eastAsia="Times New Roman" w:hAnsi="Times New Roman" w:cs="Times New Roman"/>
          <w:b/>
          <w:bCs/>
          <w:sz w:val="24"/>
          <w:szCs w:val="24"/>
          <w:lang w:val="sr-Cyrl-CS" w:eastAsia="sr-Cyrl-CS"/>
        </w:rPr>
        <w:t>Нисомнија</w:t>
      </w:r>
      <w:r>
        <w:rPr>
          <w:rFonts w:ascii="Times New Roman" w:eastAsia="Times New Roman" w:hAnsi="Times New Roman" w:cs="Times New Roman"/>
          <w:b/>
          <w:bCs/>
          <w:sz w:val="24"/>
          <w:szCs w:val="24"/>
          <w:lang w:val="sr-Cyrl-CS" w:eastAsia="sr-Cyrl-CS"/>
        </w:rPr>
        <w:t xml:space="preserve"> </w:t>
      </w:r>
      <w:r>
        <w:rPr>
          <w:rFonts w:ascii="Times New Roman" w:eastAsia="Times New Roman" w:hAnsi="Times New Roman" w:cs="Times New Roman"/>
          <w:sz w:val="24"/>
          <w:szCs w:val="24"/>
          <w:lang w:val="sr-Cyrl-CS" w:eastAsia="sr-Cyrl-CS"/>
        </w:rPr>
        <w:t>је манифестација стваралаштва у области популарне музике</w:t>
      </w:r>
      <w:r>
        <w:rPr>
          <w:rFonts w:ascii="Times New Roman" w:eastAsia="Times New Roman" w:hAnsi="Times New Roman" w:cs="Times New Roman"/>
          <w:sz w:val="24"/>
          <w:szCs w:val="24"/>
          <w:lang w:val="sr-Cyrl-RS" w:eastAsia="sr-Cyrl-CS"/>
        </w:rPr>
        <w:t>.</w:t>
      </w:r>
      <w:r>
        <w:rPr>
          <w:rFonts w:ascii="Times New Roman" w:eastAsia="Times New Roman" w:hAnsi="Times New Roman" w:cs="Times New Roman"/>
          <w:sz w:val="24"/>
          <w:szCs w:val="24"/>
          <w:lang w:val="sr-Cyrl-CS" w:eastAsia="sr-Cyrl-CS"/>
        </w:rPr>
        <w:t xml:space="preserve"> Основана</w:t>
      </w:r>
      <w:r>
        <w:rPr>
          <w:rFonts w:ascii="Times New Roman" w:eastAsia="Times New Roman" w:hAnsi="Times New Roman" w:cs="Times New Roman"/>
          <w:sz w:val="24"/>
          <w:szCs w:val="24"/>
          <w:lang w:val="sr-Latn-RS" w:eastAsia="sr-Cyrl-CS"/>
        </w:rPr>
        <w:t xml:space="preserve"> je</w:t>
      </w:r>
      <w:r>
        <w:rPr>
          <w:rFonts w:ascii="Times New Roman" w:eastAsia="Times New Roman" w:hAnsi="Times New Roman" w:cs="Times New Roman"/>
          <w:sz w:val="24"/>
          <w:szCs w:val="24"/>
          <w:lang w:val="sr-Cyrl-CS" w:eastAsia="sr-Cyrl-CS"/>
        </w:rPr>
        <w:t xml:space="preserve"> 2002. године и има међународни карактер. Фестивал се одржава на простору Нишке тврђаве сваке године у току лета.</w:t>
      </w:r>
      <w:r>
        <w:rPr>
          <w:rFonts w:ascii="Times New Roman" w:eastAsia="Times New Roman" w:hAnsi="Times New Roman" w:cs="Times New Roman"/>
          <w:sz w:val="24"/>
          <w:szCs w:val="24"/>
          <w:lang w:val="sr-Latn-RS" w:eastAsia="sr-Cyrl-CS"/>
        </w:rPr>
        <w:t xml:space="preserve"> </w:t>
      </w:r>
      <w:r>
        <w:rPr>
          <w:rFonts w:ascii="Times New Roman" w:eastAsia="Times New Roman" w:hAnsi="Times New Roman" w:cs="Times New Roman"/>
          <w:sz w:val="24"/>
          <w:szCs w:val="24"/>
          <w:lang w:val="sr-Cyrl-CS" w:eastAsia="sr-Cyrl-CS"/>
        </w:rPr>
        <w:t>Организатор и реализатор овог фестивала је Нишки културни центар.</w:t>
      </w:r>
    </w:p>
    <w:p w:rsidR="008867C8" w:rsidRPr="00735433" w:rsidRDefault="00735433"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noProof/>
          <w:sz w:val="24"/>
          <w:szCs w:val="24"/>
          <w:lang w:val="sr-Cyrl-CS" w:eastAsia="sr-Cyrl-CS"/>
        </w:rPr>
        <w:t>Организовање</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џез</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фестивала</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у</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Нишу</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датира</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од</w:t>
      </w:r>
      <w:r w:rsidR="008867C8" w:rsidRPr="00735433">
        <w:rPr>
          <w:rFonts w:ascii="Times New Roman" w:eastAsia="Times New Roman" w:hAnsi="Times New Roman" w:cs="Times New Roman"/>
          <w:noProof/>
          <w:sz w:val="24"/>
          <w:szCs w:val="24"/>
          <w:lang w:val="sr-Cyrl-CS" w:eastAsia="sr-Cyrl-CS"/>
        </w:rPr>
        <w:t xml:space="preserve"> 1981.</w:t>
      </w:r>
      <w:r>
        <w:rPr>
          <w:rFonts w:ascii="Times New Roman" w:eastAsia="Times New Roman" w:hAnsi="Times New Roman" w:cs="Times New Roman"/>
          <w:noProof/>
          <w:sz w:val="24"/>
          <w:szCs w:val="24"/>
          <w:lang w:val="sr-Latn-RS" w:eastAsia="sr-Cyrl-CS"/>
        </w:rPr>
        <w:t xml:space="preserve"> </w:t>
      </w:r>
      <w:r>
        <w:rPr>
          <w:rFonts w:ascii="Times New Roman" w:eastAsia="Times New Roman" w:hAnsi="Times New Roman" w:cs="Times New Roman"/>
          <w:noProof/>
          <w:sz w:val="24"/>
          <w:szCs w:val="24"/>
          <w:lang w:val="sr-Cyrl-CS" w:eastAsia="sr-Cyrl-CS"/>
        </w:rPr>
        <w:t>године</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а</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b/>
          <w:noProof/>
          <w:sz w:val="24"/>
          <w:szCs w:val="24"/>
          <w:lang w:val="sr-Cyrl-CS" w:eastAsia="sr-Cyrl-CS"/>
        </w:rPr>
        <w:t>Нишвил</w:t>
      </w:r>
      <w:r w:rsidR="008867C8" w:rsidRPr="00735433">
        <w:rPr>
          <w:rFonts w:ascii="Times New Roman" w:eastAsia="Times New Roman" w:hAnsi="Times New Roman" w:cs="Times New Roman"/>
          <w:b/>
          <w:noProof/>
          <w:sz w:val="24"/>
          <w:szCs w:val="24"/>
          <w:lang w:val="sr-Cyrl-CS" w:eastAsia="sr-Cyrl-CS"/>
        </w:rPr>
        <w:t xml:space="preserve"> </w:t>
      </w:r>
      <w:r>
        <w:rPr>
          <w:rFonts w:ascii="Times New Roman" w:eastAsia="Times New Roman" w:hAnsi="Times New Roman" w:cs="Times New Roman"/>
          <w:b/>
          <w:noProof/>
          <w:sz w:val="24"/>
          <w:szCs w:val="24"/>
          <w:lang w:val="sr-Cyrl-CS" w:eastAsia="sr-Cyrl-CS"/>
        </w:rPr>
        <w:t>џез</w:t>
      </w:r>
      <w:r w:rsidR="008867C8" w:rsidRPr="00735433">
        <w:rPr>
          <w:rFonts w:ascii="Times New Roman" w:eastAsia="Times New Roman" w:hAnsi="Times New Roman" w:cs="Times New Roman"/>
          <w:b/>
          <w:noProof/>
          <w:sz w:val="24"/>
          <w:szCs w:val="24"/>
          <w:lang w:val="sr-Cyrl-CS" w:eastAsia="sr-Cyrl-CS"/>
        </w:rPr>
        <w:t xml:space="preserve"> </w:t>
      </w:r>
      <w:r>
        <w:rPr>
          <w:rFonts w:ascii="Times New Roman" w:eastAsia="Times New Roman" w:hAnsi="Times New Roman" w:cs="Times New Roman"/>
          <w:b/>
          <w:noProof/>
          <w:sz w:val="24"/>
          <w:szCs w:val="24"/>
          <w:lang w:val="sr-Cyrl-CS" w:eastAsia="sr-Cyrl-CS"/>
        </w:rPr>
        <w:t>фестивал</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непрекидно</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траје</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од</w:t>
      </w:r>
      <w:r w:rsidR="008867C8" w:rsidRPr="00735433">
        <w:rPr>
          <w:rFonts w:ascii="Times New Roman" w:eastAsia="Times New Roman" w:hAnsi="Times New Roman" w:cs="Times New Roman"/>
          <w:noProof/>
          <w:sz w:val="24"/>
          <w:szCs w:val="24"/>
          <w:lang w:val="sr-Cyrl-CS" w:eastAsia="sr-Cyrl-CS"/>
        </w:rPr>
        <w:t xml:space="preserve"> 1995.</w:t>
      </w:r>
      <w:r>
        <w:rPr>
          <w:rFonts w:ascii="Times New Roman" w:eastAsia="Times New Roman" w:hAnsi="Times New Roman" w:cs="Times New Roman"/>
          <w:noProof/>
          <w:sz w:val="24"/>
          <w:szCs w:val="24"/>
          <w:lang w:val="sr-Latn-RS" w:eastAsia="sr-Cyrl-CS"/>
        </w:rPr>
        <w:t xml:space="preserve"> </w:t>
      </w:r>
      <w:r>
        <w:rPr>
          <w:rFonts w:ascii="Times New Roman" w:eastAsia="Times New Roman" w:hAnsi="Times New Roman" w:cs="Times New Roman"/>
          <w:noProof/>
          <w:sz w:val="24"/>
          <w:szCs w:val="24"/>
          <w:lang w:val="sr-Cyrl-CS" w:eastAsia="sr-Cyrl-CS"/>
        </w:rPr>
        <w:t>године</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Од</w:t>
      </w:r>
      <w:r w:rsidR="008867C8" w:rsidRPr="00735433">
        <w:rPr>
          <w:rFonts w:ascii="Times New Roman" w:eastAsia="Times New Roman" w:hAnsi="Times New Roman" w:cs="Times New Roman"/>
          <w:noProof/>
          <w:sz w:val="24"/>
          <w:szCs w:val="24"/>
          <w:lang w:val="sr-Cyrl-CS" w:eastAsia="sr-Cyrl-CS"/>
        </w:rPr>
        <w:t xml:space="preserve"> 2006.</w:t>
      </w:r>
      <w:r>
        <w:rPr>
          <w:rFonts w:ascii="Times New Roman" w:eastAsia="Times New Roman" w:hAnsi="Times New Roman" w:cs="Times New Roman"/>
          <w:noProof/>
          <w:sz w:val="24"/>
          <w:szCs w:val="24"/>
          <w:lang w:val="sr-Latn-RS" w:eastAsia="sr-Cyrl-CS"/>
        </w:rPr>
        <w:t xml:space="preserve"> </w:t>
      </w:r>
      <w:r>
        <w:rPr>
          <w:rFonts w:ascii="Times New Roman" w:eastAsia="Times New Roman" w:hAnsi="Times New Roman" w:cs="Times New Roman"/>
          <w:noProof/>
          <w:sz w:val="24"/>
          <w:szCs w:val="24"/>
          <w:lang w:val="sr-Cyrl-CS" w:eastAsia="sr-Cyrl-CS"/>
        </w:rPr>
        <w:t>године</w:t>
      </w:r>
      <w:r w:rsidR="008867C8" w:rsidRPr="00735433">
        <w:rPr>
          <w:rFonts w:ascii="Times New Roman" w:eastAsia="Times New Roman" w:hAnsi="Times New Roman" w:cs="Times New Roman"/>
          <w:noProof/>
          <w:sz w:val="24"/>
          <w:szCs w:val="24"/>
          <w:lang w:val="sr-Cyrl-CS" w:eastAsia="sr-Cyrl-CS"/>
        </w:rPr>
        <w:t xml:space="preserve"> </w:t>
      </w:r>
      <w:r w:rsidRPr="00735433">
        <w:rPr>
          <w:rFonts w:ascii="Times New Roman" w:eastAsia="Times New Roman" w:hAnsi="Times New Roman" w:cs="Times New Roman"/>
          <w:b/>
          <w:noProof/>
          <w:sz w:val="24"/>
          <w:szCs w:val="24"/>
          <w:lang w:val="sr-Cyrl-CS" w:eastAsia="sr-Cyrl-CS"/>
        </w:rPr>
        <w:t>Нишвил</w:t>
      </w:r>
      <w:r w:rsidR="008867C8" w:rsidRPr="00735433">
        <w:rPr>
          <w:rFonts w:ascii="Times New Roman" w:eastAsia="Times New Roman" w:hAnsi="Times New Roman" w:cs="Times New Roman"/>
          <w:b/>
          <w:noProof/>
          <w:sz w:val="24"/>
          <w:szCs w:val="24"/>
          <w:lang w:val="sr-Cyrl-CS" w:eastAsia="sr-Cyrl-CS"/>
        </w:rPr>
        <w:t xml:space="preserve"> </w:t>
      </w:r>
      <w:r w:rsidRPr="00735433">
        <w:rPr>
          <w:rFonts w:ascii="Times New Roman" w:eastAsia="Times New Roman" w:hAnsi="Times New Roman" w:cs="Times New Roman"/>
          <w:b/>
          <w:noProof/>
          <w:sz w:val="24"/>
          <w:szCs w:val="24"/>
          <w:lang w:val="sr-Cyrl-CS" w:eastAsia="sr-Cyrl-CS"/>
        </w:rPr>
        <w:t>фестивал</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се</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одржава</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на</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отвореној</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сцени</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Летња</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позорница</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Од</w:t>
      </w:r>
      <w:r w:rsidR="008867C8" w:rsidRPr="00735433">
        <w:rPr>
          <w:rFonts w:ascii="Times New Roman" w:eastAsia="Times New Roman" w:hAnsi="Times New Roman" w:cs="Times New Roman"/>
          <w:noProof/>
          <w:sz w:val="24"/>
          <w:szCs w:val="24"/>
          <w:lang w:val="sr-Cyrl-CS" w:eastAsia="sr-Cyrl-CS"/>
        </w:rPr>
        <w:t xml:space="preserve"> 2009.</w:t>
      </w:r>
      <w:r>
        <w:rPr>
          <w:rFonts w:ascii="Times New Roman" w:eastAsia="Times New Roman" w:hAnsi="Times New Roman" w:cs="Times New Roman"/>
          <w:noProof/>
          <w:sz w:val="24"/>
          <w:szCs w:val="24"/>
          <w:lang w:val="sr-Latn-RS" w:eastAsia="sr-Cyrl-CS"/>
        </w:rPr>
        <w:t xml:space="preserve"> </w:t>
      </w:r>
      <w:r>
        <w:rPr>
          <w:rFonts w:ascii="Times New Roman" w:eastAsia="Times New Roman" w:hAnsi="Times New Roman" w:cs="Times New Roman"/>
          <w:noProof/>
          <w:sz w:val="24"/>
          <w:szCs w:val="24"/>
          <w:lang w:val="sr-Cyrl-CS" w:eastAsia="sr-Cyrl-CS"/>
        </w:rPr>
        <w:t>године</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главни</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програм</w:t>
      </w:r>
      <w:r w:rsidR="008867C8" w:rsidRPr="00735433">
        <w:rPr>
          <w:rFonts w:ascii="Times New Roman" w:eastAsia="Times New Roman" w:hAnsi="Times New Roman" w:cs="Times New Roman"/>
          <w:noProof/>
          <w:sz w:val="24"/>
          <w:szCs w:val="24"/>
          <w:lang w:val="sr-Cyrl-CS" w:eastAsia="sr-Cyrl-CS"/>
        </w:rPr>
        <w:t xml:space="preserve"> </w:t>
      </w:r>
      <w:r w:rsidRPr="00735433">
        <w:rPr>
          <w:rFonts w:ascii="Times New Roman" w:eastAsia="Times New Roman" w:hAnsi="Times New Roman" w:cs="Times New Roman"/>
          <w:b/>
          <w:noProof/>
          <w:sz w:val="24"/>
          <w:szCs w:val="24"/>
          <w:lang w:val="sr-Cyrl-CS" w:eastAsia="sr-Cyrl-CS"/>
        </w:rPr>
        <w:t>Нишвил</w:t>
      </w:r>
      <w:r w:rsidR="008867C8" w:rsidRPr="00735433">
        <w:rPr>
          <w:rFonts w:ascii="Times New Roman" w:eastAsia="Times New Roman" w:hAnsi="Times New Roman" w:cs="Times New Roman"/>
          <w:b/>
          <w:noProof/>
          <w:sz w:val="24"/>
          <w:szCs w:val="24"/>
          <w:lang w:val="sr-Cyrl-CS" w:eastAsia="sr-Cyrl-CS"/>
        </w:rPr>
        <w:t xml:space="preserve"> </w:t>
      </w:r>
      <w:r w:rsidRPr="00735433">
        <w:rPr>
          <w:rFonts w:ascii="Times New Roman" w:eastAsia="Times New Roman" w:hAnsi="Times New Roman" w:cs="Times New Roman"/>
          <w:b/>
          <w:noProof/>
          <w:sz w:val="24"/>
          <w:szCs w:val="24"/>
          <w:lang w:val="sr-Cyrl-CS" w:eastAsia="sr-Cyrl-CS"/>
        </w:rPr>
        <w:t>џез</w:t>
      </w:r>
      <w:r w:rsidR="008867C8" w:rsidRPr="00735433">
        <w:rPr>
          <w:rFonts w:ascii="Times New Roman" w:eastAsia="Times New Roman" w:hAnsi="Times New Roman" w:cs="Times New Roman"/>
          <w:b/>
          <w:noProof/>
          <w:sz w:val="24"/>
          <w:szCs w:val="24"/>
          <w:lang w:val="sr-Cyrl-CS" w:eastAsia="sr-Cyrl-CS"/>
        </w:rPr>
        <w:t xml:space="preserve"> </w:t>
      </w:r>
      <w:r w:rsidRPr="00735433">
        <w:rPr>
          <w:rFonts w:ascii="Times New Roman" w:eastAsia="Times New Roman" w:hAnsi="Times New Roman" w:cs="Times New Roman"/>
          <w:b/>
          <w:noProof/>
          <w:sz w:val="24"/>
          <w:szCs w:val="24"/>
          <w:lang w:val="sr-Cyrl-CS" w:eastAsia="sr-Cyrl-CS"/>
        </w:rPr>
        <w:t>фестивала</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одвија</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се</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у</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првој</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половини</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августа</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на</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великом</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платоу</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Нишке</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твр</w:t>
      </w:r>
      <w:r>
        <w:rPr>
          <w:rFonts w:ascii="Times New Roman" w:eastAsia="Times New Roman" w:hAnsi="Times New Roman" w:cs="Times New Roman"/>
          <w:noProof/>
          <w:sz w:val="24"/>
          <w:szCs w:val="24"/>
          <w:lang w:val="sr-Cyrl-RS" w:eastAsia="sr-Cyrl-CS"/>
        </w:rPr>
        <w:t>ђ</w:t>
      </w:r>
      <w:r>
        <w:rPr>
          <w:rFonts w:ascii="Times New Roman" w:eastAsia="Times New Roman" w:hAnsi="Times New Roman" w:cs="Times New Roman"/>
          <w:noProof/>
          <w:sz w:val="24"/>
          <w:szCs w:val="24"/>
          <w:lang w:val="sr-Cyrl-CS" w:eastAsia="sr-Cyrl-CS"/>
        </w:rPr>
        <w:t>аве</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а</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и</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већина</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многобројних</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пратећих</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позоришних</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филмских</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и</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музичких</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програма</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као</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и</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изложбе</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ликовна</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колонија</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и</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Стрипорама</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дешавају</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се</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у</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Нишкој</w:t>
      </w:r>
      <w:r w:rsidR="008867C8" w:rsidRPr="00735433">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Cyrl-CS" w:eastAsia="sr-Cyrl-CS"/>
        </w:rPr>
        <w:t>тврђави</w:t>
      </w:r>
      <w:r w:rsidR="008867C8" w:rsidRPr="00735433">
        <w:rPr>
          <w:rFonts w:ascii="Times New Roman" w:eastAsia="Times New Roman" w:hAnsi="Times New Roman" w:cs="Times New Roman"/>
          <w:noProof/>
          <w:sz w:val="24"/>
          <w:szCs w:val="24"/>
          <w:lang w:val="sr-Cyrl-CS" w:eastAsia="sr-Cyrl-CS"/>
        </w:rPr>
        <w:t xml:space="preserve">.      </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eastAsia="sr-Cyrl-CS"/>
        </w:rPr>
      </w:pPr>
      <w:r>
        <w:rPr>
          <w:rFonts w:ascii="Times New Roman" w:eastAsia="Times New Roman" w:hAnsi="Times New Roman" w:cs="Times New Roman"/>
          <w:b/>
          <w:bCs/>
          <w:sz w:val="24"/>
          <w:szCs w:val="24"/>
          <w:lang w:val="sr-Cyrl-CS" w:eastAsia="sr-Cyrl-CS"/>
        </w:rPr>
        <w:t xml:space="preserve">Новогодишњи концерт </w:t>
      </w:r>
      <w:r>
        <w:rPr>
          <w:rFonts w:ascii="Times New Roman" w:eastAsia="Times New Roman" w:hAnsi="Times New Roman" w:cs="Times New Roman"/>
          <w:sz w:val="24"/>
          <w:szCs w:val="24"/>
          <w:lang w:val="sr-Cyrl-CS" w:eastAsia="sr-Cyrl-CS"/>
        </w:rPr>
        <w:t>бечких валцера одржава се сваке године средином јануара, око Српске нове године. Манифестација постоји од 1996. године.</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Latn-RS" w:eastAsia="sr-Cyrl-CS"/>
        </w:rPr>
      </w:pPr>
      <w:r>
        <w:rPr>
          <w:rFonts w:ascii="Times New Roman" w:eastAsia="Times New Roman" w:hAnsi="Times New Roman" w:cs="Times New Roman"/>
          <w:sz w:val="24"/>
          <w:szCs w:val="24"/>
          <w:lang w:val="sr-Cyrl-RS" w:eastAsia="sr-Cyrl-CS"/>
        </w:rPr>
        <w:t xml:space="preserve">Међународни фестивал хорске духовне музике </w:t>
      </w:r>
      <w:r w:rsidR="0023519B">
        <w:rPr>
          <w:rFonts w:ascii="Times New Roman" w:eastAsia="Times New Roman" w:hAnsi="Times New Roman" w:cs="Times New Roman"/>
          <w:b/>
          <w:sz w:val="24"/>
          <w:szCs w:val="24"/>
          <w:lang w:val="sr-Cyrl-RS" w:eastAsia="sr-Cyrl-CS"/>
        </w:rPr>
        <w:t xml:space="preserve">Музички едикт </w:t>
      </w:r>
      <w:r>
        <w:rPr>
          <w:rFonts w:ascii="Times New Roman" w:eastAsia="Times New Roman" w:hAnsi="Times New Roman" w:cs="Times New Roman"/>
          <w:sz w:val="24"/>
          <w:szCs w:val="24"/>
          <w:lang w:val="sr-Cyrl-RS" w:eastAsia="sr-Cyrl-CS"/>
        </w:rPr>
        <w:t>одржава се бијенално, сваке непарне године у јуну. Организатор је Црквено-певачка дружина „Бранко”, а фестивал се одржава од 2009. године.</w:t>
      </w:r>
      <w:r>
        <w:rPr>
          <w:rFonts w:ascii="Times New Roman" w:eastAsia="Times New Roman" w:hAnsi="Times New Roman" w:cs="Times New Roman"/>
          <w:sz w:val="24"/>
          <w:szCs w:val="24"/>
          <w:lang w:val="sr-Cyrl-CS" w:eastAsia="sr-Cyrl-CS"/>
        </w:rPr>
        <w:t xml:space="preserve"> </w:t>
      </w:r>
    </w:p>
    <w:p w:rsidR="003D21F2" w:rsidRPr="0023519B" w:rsidRDefault="003D21F2" w:rsidP="00216C60">
      <w:pPr>
        <w:autoSpaceDE w:val="0"/>
        <w:autoSpaceDN w:val="0"/>
        <w:adjustRightInd w:val="0"/>
        <w:spacing w:after="0" w:line="240" w:lineRule="auto"/>
        <w:ind w:firstLine="720"/>
        <w:jc w:val="both"/>
        <w:rPr>
          <w:rFonts w:ascii="Times New Roman" w:eastAsia="Times New Roman" w:hAnsi="Times New Roman" w:cs="Times New Roman"/>
          <w:b/>
          <w:sz w:val="24"/>
          <w:szCs w:val="24"/>
          <w:lang w:val="sr-Cyrl-RS" w:eastAsia="sr-Cyrl-CS"/>
        </w:rPr>
      </w:pPr>
      <w:r w:rsidRPr="003D21F2">
        <w:rPr>
          <w:rFonts w:ascii="Times New Roman" w:eastAsia="Times New Roman" w:hAnsi="Times New Roman" w:cs="Times New Roman"/>
          <w:sz w:val="24"/>
          <w:szCs w:val="24"/>
          <w:lang w:val="sr-Latn-RS" w:eastAsia="sr-Cyrl-CS"/>
        </w:rPr>
        <w:lastRenderedPageBreak/>
        <w:t xml:space="preserve">Међународни музички фестивал </w:t>
      </w:r>
      <w:r w:rsidR="0023519B">
        <w:rPr>
          <w:rFonts w:ascii="Times New Roman" w:eastAsia="Times New Roman" w:hAnsi="Times New Roman" w:cs="Times New Roman"/>
          <w:b/>
          <w:sz w:val="24"/>
          <w:szCs w:val="24"/>
          <w:lang w:val="sr-Latn-RS" w:eastAsia="sr-Cyrl-CS"/>
        </w:rPr>
        <w:t>Константинус</w:t>
      </w:r>
      <w:r w:rsidRPr="003D21F2">
        <w:rPr>
          <w:rFonts w:ascii="Times New Roman" w:eastAsia="Times New Roman" w:hAnsi="Times New Roman" w:cs="Times New Roman"/>
          <w:sz w:val="24"/>
          <w:szCs w:val="24"/>
          <w:lang w:val="sr-Latn-RS" w:eastAsia="sr-Cyrl-CS"/>
        </w:rPr>
        <w:t xml:space="preserve"> је врхунски музички догађај, међународни скуп највиших уметничких достигнућа из области музичке уметности који стимулише музички, културни и економски развој Града Ниша и региона. Фестивал се оджава прве недеље јуна</w:t>
      </w:r>
      <w:r w:rsidR="0023519B">
        <w:rPr>
          <w:rFonts w:ascii="Times New Roman" w:eastAsia="Times New Roman" w:hAnsi="Times New Roman" w:cs="Times New Roman"/>
          <w:sz w:val="24"/>
          <w:szCs w:val="24"/>
          <w:lang w:val="sr-Cyrl-RS" w:eastAsia="sr-Cyrl-CS"/>
        </w:rPr>
        <w:t>,</w:t>
      </w:r>
      <w:r w:rsidRPr="003D21F2">
        <w:rPr>
          <w:rFonts w:ascii="Times New Roman" w:eastAsia="Times New Roman" w:hAnsi="Times New Roman" w:cs="Times New Roman"/>
          <w:sz w:val="24"/>
          <w:szCs w:val="24"/>
          <w:lang w:val="sr-Latn-RS" w:eastAsia="sr-Cyrl-CS"/>
        </w:rPr>
        <w:t xml:space="preserve"> почев од 2010. године.    </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noProof/>
          <w:sz w:val="24"/>
          <w:szCs w:val="24"/>
          <w:lang w:val="sr-Cyrl-CS" w:eastAsia="sr-Cyrl-CS"/>
        </w:rPr>
      </w:pPr>
      <w:r>
        <w:rPr>
          <w:rFonts w:ascii="Times New Roman" w:eastAsia="Times New Roman" w:hAnsi="Times New Roman" w:cs="Times New Roman"/>
          <w:b/>
          <w:noProof/>
          <w:sz w:val="24"/>
          <w:szCs w:val="24"/>
          <w:lang w:val="sr-Cyrl-CS" w:eastAsia="sr-Cyrl-CS"/>
        </w:rPr>
        <w:t>Градска слава</w:t>
      </w:r>
      <w:r>
        <w:rPr>
          <w:rFonts w:ascii="Times New Roman" w:eastAsia="Times New Roman" w:hAnsi="Times New Roman" w:cs="Times New Roman"/>
          <w:noProof/>
          <w:sz w:val="24"/>
          <w:szCs w:val="24"/>
          <w:lang w:val="sr-Cyrl-CS" w:eastAsia="sr-Cyrl-CS"/>
        </w:rPr>
        <w:t>, Дани Светог цара Константина и царице Јелене, одржавају се од 1. до 5. јуна сваке године. Град Ниш неколико дана разним спортским, научним и културним догађањима подсећа на једног од најзнаменитијих рођених Нишлија, цара Констатнина Великог и његову мајку царицу Јелену.</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Cyrl-CS" w:eastAsia="sr-Cyrl-CS"/>
        </w:rPr>
      </w:pPr>
      <w:r>
        <w:rPr>
          <w:rFonts w:ascii="Times New Roman" w:eastAsia="Times New Roman" w:hAnsi="Times New Roman" w:cs="Times New Roman"/>
          <w:sz w:val="24"/>
          <w:szCs w:val="24"/>
          <w:lang w:val="sr-Cyrl-CS" w:eastAsia="sr-Cyrl-CS"/>
        </w:rPr>
        <w:t>Јавне градске манифестације</w:t>
      </w:r>
      <w:r>
        <w:rPr>
          <w:rFonts w:ascii="Times New Roman" w:eastAsia="Times New Roman" w:hAnsi="Times New Roman" w:cs="Times New Roman"/>
          <w:sz w:val="24"/>
          <w:szCs w:val="24"/>
          <w:lang w:val="sr-Cyrl-RS" w:eastAsia="sr-Cyrl-CS"/>
        </w:rPr>
        <w:t xml:space="preserve"> се </w:t>
      </w:r>
      <w:r>
        <w:rPr>
          <w:rFonts w:ascii="Times New Roman" w:eastAsia="Times New Roman" w:hAnsi="Times New Roman" w:cs="Times New Roman"/>
          <w:sz w:val="24"/>
          <w:szCs w:val="24"/>
          <w:lang w:val="sr-Cyrl-CS" w:eastAsia="sr-Cyrl-CS"/>
        </w:rPr>
        <w:t>финансирају</w:t>
      </w:r>
      <w:r>
        <w:rPr>
          <w:rFonts w:ascii="Times New Roman" w:eastAsia="Times New Roman" w:hAnsi="Times New Roman" w:cs="Times New Roman"/>
          <w:sz w:val="24"/>
          <w:szCs w:val="24"/>
          <w:lang w:val="sr-Cyrl-RS" w:eastAsia="sr-Cyrl-CS"/>
        </w:rPr>
        <w:t xml:space="preserve"> </w:t>
      </w:r>
      <w:r>
        <w:rPr>
          <w:rFonts w:ascii="Times New Roman" w:eastAsia="Times New Roman" w:hAnsi="Times New Roman" w:cs="Times New Roman"/>
          <w:sz w:val="24"/>
          <w:szCs w:val="24"/>
          <w:lang w:val="sr-Cyrl-CS" w:eastAsia="sr-Cyrl-CS"/>
        </w:rPr>
        <w:t>средствима</w:t>
      </w:r>
      <w:r>
        <w:rPr>
          <w:rFonts w:ascii="Times New Roman" w:eastAsia="Times New Roman" w:hAnsi="Times New Roman" w:cs="Times New Roman"/>
          <w:sz w:val="24"/>
          <w:szCs w:val="24"/>
          <w:lang w:val="sr-Cyrl-RS" w:eastAsia="sr-Cyrl-CS"/>
        </w:rPr>
        <w:t xml:space="preserve"> из </w:t>
      </w:r>
      <w:r>
        <w:rPr>
          <w:rFonts w:ascii="Times New Roman" w:eastAsia="Times New Roman" w:hAnsi="Times New Roman" w:cs="Times New Roman"/>
          <w:sz w:val="24"/>
          <w:szCs w:val="24"/>
          <w:lang w:val="sr-Cyrl-CS" w:eastAsia="sr-Cyrl-CS"/>
        </w:rPr>
        <w:t>буџета Града, надлежног министарства, из прихода од продатих улазница, од спонзора, донатора и из других извора, у складу са законом.</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noProof/>
          <w:sz w:val="24"/>
          <w:szCs w:val="24"/>
          <w:lang w:val="sr-Cyrl-CS" w:eastAsia="sr-Cyrl-CS"/>
        </w:rPr>
      </w:pPr>
      <w:r w:rsidRPr="003E68DF">
        <w:rPr>
          <w:rFonts w:ascii="Times New Roman" w:eastAsia="Times New Roman" w:hAnsi="Times New Roman" w:cs="Times New Roman"/>
          <w:b/>
          <w:noProof/>
          <w:sz w:val="24"/>
          <w:szCs w:val="24"/>
          <w:lang w:val="sr-Cyrl-CS" w:eastAsia="sr-Cyrl-CS"/>
        </w:rPr>
        <w:t>Међународни сајам туризма и активног одмора</w:t>
      </w:r>
      <w:r>
        <w:rPr>
          <w:rFonts w:ascii="Times New Roman" w:eastAsia="Times New Roman" w:hAnsi="Times New Roman" w:cs="Times New Roman"/>
          <w:noProof/>
          <w:sz w:val="24"/>
          <w:szCs w:val="24"/>
          <w:lang w:val="sr-Cyrl-CS" w:eastAsia="sr-Cyrl-CS"/>
        </w:rPr>
        <w:t xml:space="preserve"> представља, након београдског сајма, најперспективнији сајам из области туризма у Србији. Сваке године у простору хале </w:t>
      </w:r>
      <w:r>
        <w:rPr>
          <w:rFonts w:ascii="Times New Roman" w:eastAsia="Times New Roman" w:hAnsi="Times New Roman" w:cs="Times New Roman"/>
          <w:noProof/>
          <w:sz w:val="24"/>
          <w:szCs w:val="24"/>
          <w:lang w:val="sr-Latn-RS" w:eastAsia="sr-Cyrl-CS"/>
        </w:rPr>
        <w:t>„</w:t>
      </w:r>
      <w:r>
        <w:rPr>
          <w:rFonts w:ascii="Times New Roman" w:eastAsia="Times New Roman" w:hAnsi="Times New Roman" w:cs="Times New Roman"/>
          <w:noProof/>
          <w:sz w:val="24"/>
          <w:szCs w:val="24"/>
          <w:lang w:val="sr-Cyrl-CS" w:eastAsia="sr-Cyrl-CS"/>
        </w:rPr>
        <w:t xml:space="preserve">Чаир” своју понуду и програме презентују бројне туристичке </w:t>
      </w:r>
      <w:r>
        <w:rPr>
          <w:rFonts w:ascii="Times New Roman" w:eastAsia="Times New Roman" w:hAnsi="Times New Roman" w:cs="Times New Roman"/>
          <w:noProof/>
          <w:sz w:val="24"/>
          <w:szCs w:val="24"/>
          <w:lang w:val="sr-Cyrl-RS" w:eastAsia="sr-Cyrl-CS"/>
        </w:rPr>
        <w:t>организа</w:t>
      </w:r>
      <w:r>
        <w:rPr>
          <w:rFonts w:ascii="Times New Roman" w:eastAsia="Times New Roman" w:hAnsi="Times New Roman" w:cs="Times New Roman"/>
          <w:noProof/>
          <w:sz w:val="24"/>
          <w:szCs w:val="24"/>
          <w:lang w:val="sr-Cyrl-CS" w:eastAsia="sr-Cyrl-CS"/>
        </w:rPr>
        <w:t>ције</w:t>
      </w:r>
      <w:r>
        <w:rPr>
          <w:rFonts w:ascii="Times New Roman" w:eastAsia="Times New Roman" w:hAnsi="Times New Roman" w:cs="Times New Roman"/>
          <w:noProof/>
          <w:sz w:val="24"/>
          <w:szCs w:val="24"/>
          <w:lang w:val="sr-Latn-RS" w:eastAsia="sr-Cyrl-CS"/>
        </w:rPr>
        <w:t>,</w:t>
      </w:r>
      <w:r>
        <w:rPr>
          <w:rFonts w:ascii="Times New Roman" w:eastAsia="Times New Roman" w:hAnsi="Times New Roman" w:cs="Times New Roman"/>
          <w:noProof/>
          <w:sz w:val="24"/>
          <w:szCs w:val="24"/>
          <w:lang w:val="sr-Cyrl-CS" w:eastAsia="sr-Cyrl-CS"/>
        </w:rPr>
        <w:t xml:space="preserve"> туроператори и туристичке агенције из Србије, Грчке, Македоније, Бугарске и Мађарске; хотелијери, етно домаћинства, спа центри и организатори манифестација. Специфична оријентација везана за промоцију активног одмора, као све популарнијег вида туризма, доводи на сајам и клубове екстремних спортова, организаторе активног одмора и авантура у природи. З</w:t>
      </w:r>
      <w:r w:rsidR="0042094D">
        <w:rPr>
          <w:rFonts w:ascii="Times New Roman" w:eastAsia="Times New Roman" w:hAnsi="Times New Roman" w:cs="Times New Roman"/>
          <w:noProof/>
          <w:sz w:val="24"/>
          <w:szCs w:val="24"/>
          <w:lang w:val="sr-Cyrl-CS" w:eastAsia="sr-Cyrl-CS"/>
        </w:rPr>
        <w:t>ахваљујући добром досадашњем од</w:t>
      </w:r>
      <w:r>
        <w:rPr>
          <w:rFonts w:ascii="Times New Roman" w:eastAsia="Times New Roman" w:hAnsi="Times New Roman" w:cs="Times New Roman"/>
          <w:noProof/>
          <w:sz w:val="24"/>
          <w:szCs w:val="24"/>
          <w:lang w:val="sr-Cyrl-CS" w:eastAsia="sr-Cyrl-CS"/>
        </w:rPr>
        <w:t>зиву, пратећи догађај ове манифестације су и дегустација гастрономских специјалитета и вина.</w:t>
      </w:r>
    </w:p>
    <w:p w:rsidR="00CE02A6" w:rsidRDefault="0042094D" w:rsidP="00216C60">
      <w:pPr>
        <w:autoSpaceDE w:val="0"/>
        <w:autoSpaceDN w:val="0"/>
        <w:adjustRightInd w:val="0"/>
        <w:spacing w:after="0" w:line="240" w:lineRule="auto"/>
        <w:ind w:firstLine="720"/>
        <w:jc w:val="both"/>
        <w:rPr>
          <w:rFonts w:ascii="Times New Roman" w:eastAsia="Times New Roman" w:hAnsi="Times New Roman" w:cs="Times New Roman"/>
          <w:noProof/>
          <w:sz w:val="24"/>
          <w:szCs w:val="24"/>
          <w:lang w:val="sr-Cyrl-CS" w:eastAsia="sr-Cyrl-CS"/>
        </w:rPr>
      </w:pPr>
      <w:r>
        <w:rPr>
          <w:rFonts w:ascii="Times New Roman" w:eastAsia="Times New Roman" w:hAnsi="Times New Roman" w:cs="Times New Roman"/>
          <w:noProof/>
          <w:sz w:val="24"/>
          <w:szCs w:val="24"/>
          <w:lang w:val="sr-Cyrl-CS" w:eastAsia="sr-Cyrl-CS"/>
        </w:rPr>
        <w:t xml:space="preserve">Улични фестивал </w:t>
      </w:r>
      <w:r w:rsidR="00CE02A6" w:rsidRPr="003E68DF">
        <w:rPr>
          <w:rFonts w:ascii="Times New Roman" w:eastAsia="Times New Roman" w:hAnsi="Times New Roman" w:cs="Times New Roman"/>
          <w:b/>
          <w:noProof/>
          <w:sz w:val="24"/>
          <w:szCs w:val="24"/>
          <w:lang w:val="sr-Cyrl-CS" w:eastAsia="sr-Cyrl-CS"/>
        </w:rPr>
        <w:t>ПозитивНИ</w:t>
      </w:r>
      <w:r>
        <w:rPr>
          <w:rFonts w:ascii="Times New Roman" w:eastAsia="Times New Roman" w:hAnsi="Times New Roman" w:cs="Times New Roman"/>
          <w:noProof/>
          <w:sz w:val="24"/>
          <w:szCs w:val="24"/>
          <w:lang w:val="sr-Cyrl-CS" w:eastAsia="sr-Cyrl-CS"/>
        </w:rPr>
        <w:t xml:space="preserve"> већ неколико године за</w:t>
      </w:r>
      <w:r w:rsidR="00CE02A6">
        <w:rPr>
          <w:rFonts w:ascii="Times New Roman" w:eastAsia="Times New Roman" w:hAnsi="Times New Roman" w:cs="Times New Roman"/>
          <w:noProof/>
          <w:sz w:val="24"/>
          <w:szCs w:val="24"/>
          <w:lang w:val="sr-Cyrl-CS" w:eastAsia="sr-Cyrl-CS"/>
        </w:rPr>
        <w:t>редом шири позитивне вибрације у граду. У карневалској атмосфери своје умеће представљају бројни сликари, музичари, спортисти, дечији хорови, луткари, акробатске групе, жонглери, мађионичари, штулаши... Душановом улицом тог дана одјекују различити музички правци - од кл</w:t>
      </w:r>
      <w:r>
        <w:rPr>
          <w:rFonts w:ascii="Times New Roman" w:eastAsia="Times New Roman" w:hAnsi="Times New Roman" w:cs="Times New Roman"/>
          <w:noProof/>
          <w:sz w:val="24"/>
          <w:szCs w:val="24"/>
          <w:lang w:val="sr-Cyrl-CS" w:eastAsia="sr-Cyrl-CS"/>
        </w:rPr>
        <w:t>асичне музике, преко хитова 80-</w:t>
      </w:r>
      <w:r w:rsidR="00CE02A6">
        <w:rPr>
          <w:rFonts w:ascii="Times New Roman" w:eastAsia="Times New Roman" w:hAnsi="Times New Roman" w:cs="Times New Roman"/>
          <w:noProof/>
          <w:sz w:val="24"/>
          <w:szCs w:val="24"/>
          <w:lang w:val="sr-Cyrl-CS" w:eastAsia="sr-Cyrl-CS"/>
        </w:rPr>
        <w:t xml:space="preserve">их које са плоча „врте“ нишки </w:t>
      </w:r>
      <w:r w:rsidR="00CE02A6">
        <w:rPr>
          <w:rFonts w:ascii="Times New Roman" w:eastAsia="Times New Roman" w:hAnsi="Times New Roman" w:cs="Times New Roman"/>
          <w:noProof/>
          <w:sz w:val="24"/>
          <w:szCs w:val="24"/>
          <w:lang w:val="sr-Cyrl-RS" w:eastAsia="sr-Cyrl-CS"/>
        </w:rPr>
        <w:t>ди-џеј</w:t>
      </w:r>
      <w:r w:rsidR="00CE02A6">
        <w:rPr>
          <w:rFonts w:ascii="Times New Roman" w:eastAsia="Times New Roman" w:hAnsi="Times New Roman" w:cs="Times New Roman"/>
          <w:noProof/>
          <w:sz w:val="24"/>
          <w:szCs w:val="24"/>
          <w:lang w:val="sr-Cyrl-CS" w:eastAsia="sr-Cyrl-CS"/>
        </w:rPr>
        <w:t>еви, до сјајних „</w:t>
      </w:r>
      <w:r w:rsidR="00CE02A6">
        <w:rPr>
          <w:rFonts w:ascii="Times New Roman" w:eastAsia="Times New Roman" w:hAnsi="Times New Roman" w:cs="Times New Roman"/>
          <w:noProof/>
          <w:sz w:val="24"/>
          <w:szCs w:val="24"/>
          <w:lang w:val="sr-Cyrl-RS" w:eastAsia="sr-Cyrl-CS"/>
        </w:rPr>
        <w:t>трибјут</w:t>
      </w:r>
      <w:r>
        <w:rPr>
          <w:rFonts w:ascii="Times New Roman" w:eastAsia="Times New Roman" w:hAnsi="Times New Roman" w:cs="Times New Roman"/>
          <w:noProof/>
          <w:sz w:val="24"/>
          <w:szCs w:val="24"/>
          <w:lang w:val="sr-Cyrl-CS" w:eastAsia="sr-Cyrl-CS"/>
        </w:rPr>
        <w:t>“ бендова који нас музиком ЕКВ-а, Квина или Битлса</w:t>
      </w:r>
      <w:r w:rsidR="00CE02A6">
        <w:rPr>
          <w:rFonts w:ascii="Times New Roman" w:eastAsia="Times New Roman" w:hAnsi="Times New Roman" w:cs="Times New Roman"/>
          <w:noProof/>
          <w:sz w:val="24"/>
          <w:szCs w:val="24"/>
          <w:lang w:val="sr-Cyrl-CS" w:eastAsia="sr-Cyrl-CS"/>
        </w:rPr>
        <w:t xml:space="preserve"> враћају у нека „добра стара времена“. На преко 40 пунктова одржавају се бројне радионице и такмичења за децу,</w:t>
      </w:r>
      <w:r>
        <w:rPr>
          <w:rFonts w:ascii="Times New Roman" w:eastAsia="Times New Roman" w:hAnsi="Times New Roman" w:cs="Times New Roman"/>
          <w:noProof/>
          <w:sz w:val="24"/>
          <w:szCs w:val="24"/>
          <w:lang w:val="sr-Cyrl-CS" w:eastAsia="sr-Cyrl-CS"/>
        </w:rPr>
        <w:t xml:space="preserve"> од којих су најинтересантнији т</w:t>
      </w:r>
      <w:r w:rsidR="00CE02A6">
        <w:rPr>
          <w:rFonts w:ascii="Times New Roman" w:eastAsia="Times New Roman" w:hAnsi="Times New Roman" w:cs="Times New Roman"/>
          <w:noProof/>
          <w:sz w:val="24"/>
          <w:szCs w:val="24"/>
          <w:lang w:val="sr-Cyrl-CS" w:eastAsia="sr-Cyrl-CS"/>
        </w:rPr>
        <w:t>акмиче</w:t>
      </w:r>
      <w:r>
        <w:rPr>
          <w:rFonts w:ascii="Times New Roman" w:eastAsia="Times New Roman" w:hAnsi="Times New Roman" w:cs="Times New Roman"/>
          <w:noProof/>
          <w:sz w:val="24"/>
          <w:szCs w:val="24"/>
          <w:lang w:val="sr-Cyrl-CS" w:eastAsia="sr-Cyrl-CS"/>
        </w:rPr>
        <w:t>ње у брзом премотавању касета, трка у џаковима, и</w:t>
      </w:r>
      <w:r w:rsidR="00CE02A6">
        <w:rPr>
          <w:rFonts w:ascii="Times New Roman" w:eastAsia="Times New Roman" w:hAnsi="Times New Roman" w:cs="Times New Roman"/>
          <w:noProof/>
          <w:sz w:val="24"/>
          <w:szCs w:val="24"/>
          <w:lang w:val="sr-Cyrl-CS" w:eastAsia="sr-Cyrl-CS"/>
        </w:rPr>
        <w:t>гр</w:t>
      </w:r>
      <w:r>
        <w:rPr>
          <w:rFonts w:ascii="Times New Roman" w:eastAsia="Times New Roman" w:hAnsi="Times New Roman" w:cs="Times New Roman"/>
          <w:noProof/>
          <w:sz w:val="24"/>
          <w:szCs w:val="24"/>
          <w:lang w:val="sr-Cyrl-CS" w:eastAsia="sr-Cyrl-CS"/>
        </w:rPr>
        <w:t>ање ластиша, ткање на разбоју</w:t>
      </w:r>
      <w:r w:rsidR="00CE02A6">
        <w:rPr>
          <w:rFonts w:ascii="Times New Roman" w:eastAsia="Times New Roman" w:hAnsi="Times New Roman" w:cs="Times New Roman"/>
          <w:noProof/>
          <w:sz w:val="24"/>
          <w:szCs w:val="24"/>
          <w:lang w:val="sr-Cyrl-CS" w:eastAsia="sr-Cyrl-CS"/>
        </w:rPr>
        <w:t>... Прави светски, улични фестивал са великом дозом јужњачког шарма.</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noProof/>
          <w:sz w:val="24"/>
          <w:szCs w:val="24"/>
          <w:lang w:val="sr-Cyrl-CS" w:eastAsia="sr-Cyrl-CS"/>
        </w:rPr>
      </w:pPr>
      <w:r>
        <w:rPr>
          <w:rFonts w:ascii="Times New Roman" w:eastAsia="Times New Roman" w:hAnsi="Times New Roman" w:cs="Times New Roman"/>
          <w:noProof/>
          <w:sz w:val="24"/>
          <w:szCs w:val="24"/>
          <w:lang w:val="sr-Cyrl-CS" w:eastAsia="sr-Cyrl-CS"/>
        </w:rPr>
        <w:t xml:space="preserve">Првобитна идеја професора и ученика гимназије „Светозар Марковић“ да се ученицима приближи наука и важност едукације </w:t>
      </w:r>
      <w:r w:rsidR="0042094D">
        <w:rPr>
          <w:rFonts w:ascii="Times New Roman" w:eastAsia="Times New Roman" w:hAnsi="Times New Roman" w:cs="Times New Roman"/>
          <w:noProof/>
          <w:sz w:val="24"/>
          <w:szCs w:val="24"/>
          <w:lang w:val="sr-Cyrl-CS" w:eastAsia="sr-Cyrl-CS"/>
        </w:rPr>
        <w:t xml:space="preserve">прерасла је у озбиљан фестивал </w:t>
      </w:r>
      <w:r w:rsidRPr="0042094D">
        <w:rPr>
          <w:rFonts w:ascii="Times New Roman" w:eastAsia="Times New Roman" w:hAnsi="Times New Roman" w:cs="Times New Roman"/>
          <w:b/>
          <w:noProof/>
          <w:sz w:val="24"/>
          <w:szCs w:val="24"/>
          <w:lang w:val="sr-Cyrl-CS" w:eastAsia="sr-Cyrl-CS"/>
        </w:rPr>
        <w:t>Наук није баук</w:t>
      </w:r>
      <w:r>
        <w:rPr>
          <w:rFonts w:ascii="Times New Roman" w:eastAsia="Times New Roman" w:hAnsi="Times New Roman" w:cs="Times New Roman"/>
          <w:noProof/>
          <w:sz w:val="24"/>
          <w:szCs w:val="24"/>
          <w:lang w:val="sr-Cyrl-CS" w:eastAsia="sr-Cyrl-CS"/>
        </w:rPr>
        <w:t>, који је прошле године окупио више од 1 000  учесника, имао преко 80 поставки, 16 предавања и више од 25.000 посетилаца. Интерсантна предавања и поставке попут: „Левитација - машта или стварност?“, „Кад порастем, бићу киборг“, „Ко каже да молекули не воле да се тркају?“, „Занимљива генетика“, „Светлост и њени хирови“ и „Древна писма и језици“ допринели су да фестивал сваке године буде све интересантнији и посећенији.</w:t>
      </w:r>
    </w:p>
    <w:p w:rsidR="00CE02A6" w:rsidRDefault="00CE02A6" w:rsidP="00216C60">
      <w:pPr>
        <w:spacing w:after="0" w:line="240" w:lineRule="auto"/>
        <w:ind w:firstLine="720"/>
        <w:jc w:val="both"/>
        <w:rPr>
          <w:rFonts w:ascii="Times New Roman" w:eastAsia="Times New Roman" w:hAnsi="Times New Roman" w:cs="Times New Roman"/>
          <w:sz w:val="24"/>
          <w:szCs w:val="24"/>
          <w:lang w:val="sr-Cyrl-CS"/>
        </w:rPr>
      </w:pPr>
      <w:r w:rsidRPr="003E68DF">
        <w:rPr>
          <w:rFonts w:ascii="Times New Roman" w:eastAsia="Times New Roman" w:hAnsi="Times New Roman" w:cs="Times New Roman"/>
          <w:b/>
          <w:noProof/>
          <w:sz w:val="24"/>
          <w:szCs w:val="24"/>
          <w:lang w:val="sr-Cyrl-CS" w:eastAsia="sr-Cyrl-CS"/>
        </w:rPr>
        <w:t>Међународни студентски фестивал фолкора</w:t>
      </w:r>
      <w:r>
        <w:rPr>
          <w:rFonts w:ascii="Times New Roman" w:eastAsia="Times New Roman" w:hAnsi="Times New Roman" w:cs="Times New Roman"/>
          <w:sz w:val="24"/>
          <w:szCs w:val="24"/>
          <w:lang w:val="sr-Cyrl-CS"/>
        </w:rPr>
        <w:t xml:space="preserve">, чији је организатор Студентски културни центар, има за циљ да грађанима Ниша и југоисточне Србије приближи народно стваралаштво и различите националне културе земаља учесника, као и да представи међународној јавности богату културну баштину нашег краја. Фестивал се организује по принципима ЦИОФФ-ових фестивала и сваке године окупља студентске фолклорне ансамбле из 5 до </w:t>
      </w:r>
      <w:r>
        <w:rPr>
          <w:rFonts w:ascii="Times New Roman" w:eastAsia="Times New Roman" w:hAnsi="Times New Roman" w:cs="Times New Roman"/>
          <w:sz w:val="24"/>
          <w:szCs w:val="24"/>
        </w:rPr>
        <w:t>7</w:t>
      </w:r>
      <w:r>
        <w:rPr>
          <w:rFonts w:ascii="Times New Roman" w:eastAsia="Times New Roman" w:hAnsi="Times New Roman" w:cs="Times New Roman"/>
          <w:sz w:val="24"/>
          <w:szCs w:val="24"/>
          <w:lang w:val="sr-Cyrl-CS"/>
        </w:rPr>
        <w:t xml:space="preserve"> земаља.</w:t>
      </w:r>
    </w:p>
    <w:p w:rsidR="003E68DF" w:rsidRDefault="003E68DF" w:rsidP="00216C60">
      <w:pPr>
        <w:spacing w:after="0" w:line="240" w:lineRule="auto"/>
        <w:ind w:firstLine="720"/>
        <w:jc w:val="both"/>
        <w:rPr>
          <w:rFonts w:ascii="Times New Roman" w:eastAsia="Times New Roman" w:hAnsi="Times New Roman" w:cs="Times New Roman"/>
          <w:sz w:val="24"/>
          <w:szCs w:val="24"/>
          <w:lang w:val="sr-Cyrl-CS"/>
        </w:rPr>
      </w:pPr>
      <w:r w:rsidRPr="003E68DF">
        <w:rPr>
          <w:rFonts w:ascii="Times New Roman" w:eastAsia="Times New Roman" w:hAnsi="Times New Roman" w:cs="Times New Roman"/>
          <w:b/>
          <w:sz w:val="24"/>
          <w:szCs w:val="24"/>
          <w:lang w:val="sr-Cyrl-CS"/>
        </w:rPr>
        <w:t>Међународни студентски позоришни фестивал Urban Fest</w:t>
      </w:r>
      <w:r w:rsidR="0042094D">
        <w:rPr>
          <w:rFonts w:ascii="Times New Roman" w:eastAsia="Times New Roman" w:hAnsi="Times New Roman" w:cs="Times New Roman"/>
          <w:sz w:val="24"/>
          <w:szCs w:val="24"/>
          <w:lang w:val="sr-Cyrl-CS"/>
        </w:rPr>
        <w:t xml:space="preserve">, од 1. до </w:t>
      </w:r>
      <w:r w:rsidRPr="003E68DF">
        <w:rPr>
          <w:rFonts w:ascii="Times New Roman" w:eastAsia="Times New Roman" w:hAnsi="Times New Roman" w:cs="Times New Roman"/>
          <w:sz w:val="24"/>
          <w:szCs w:val="24"/>
          <w:lang w:val="sr-Cyrl-CS"/>
        </w:rPr>
        <w:t>5. септембра, већ тринаест година у Нишу окупља театре младих из Србије и регионалних земаља (Бугарска, Македонија, Република Српска, БиХ, Грчка). Десет представа на отвореном, у урбаном амбијенту свих пет градских општина, на просторима који се иначе не користе у те сврхе, нуде несвакидашњи културни доживљај и у визуелном и у садржинском смислу, о чему сведоче хиљаде гледалаца из године у годину</w:t>
      </w:r>
      <w:r w:rsidR="0042094D">
        <w:rPr>
          <w:rFonts w:ascii="Times New Roman" w:eastAsia="Times New Roman" w:hAnsi="Times New Roman" w:cs="Times New Roman"/>
          <w:sz w:val="24"/>
          <w:szCs w:val="24"/>
          <w:lang w:val="sr-Cyrl-CS"/>
        </w:rPr>
        <w:t>.</w:t>
      </w:r>
    </w:p>
    <w:p w:rsidR="00CE02A6" w:rsidRDefault="00CE02A6" w:rsidP="00216C60">
      <w:pPr>
        <w:spacing w:after="0" w:line="240" w:lineRule="auto"/>
        <w:ind w:firstLine="720"/>
        <w:jc w:val="both"/>
        <w:rPr>
          <w:rFonts w:ascii="Times New Roman" w:eastAsia="Times New Roman" w:hAnsi="Times New Roman" w:cs="Times New Roman"/>
          <w:sz w:val="24"/>
          <w:szCs w:val="24"/>
          <w:lang w:val="sr-Cyrl-CS"/>
        </w:rPr>
      </w:pPr>
      <w:r w:rsidRPr="003E68DF">
        <w:rPr>
          <w:rFonts w:ascii="Times New Roman" w:eastAsia="Times New Roman" w:hAnsi="Times New Roman" w:cs="Times New Roman"/>
          <w:b/>
          <w:sz w:val="24"/>
          <w:szCs w:val="24"/>
          <w:lang w:val="sr-Cyrl-RS" w:eastAsia="sr-Cyrl-CS"/>
        </w:rPr>
        <w:t>Градска општина Медијана</w:t>
      </w:r>
      <w:r>
        <w:rPr>
          <w:rFonts w:ascii="Times New Roman" w:eastAsia="Times New Roman" w:hAnsi="Times New Roman" w:cs="Times New Roman"/>
          <w:sz w:val="24"/>
          <w:szCs w:val="24"/>
          <w:lang w:val="sr-Cyrl-RS" w:eastAsia="sr-Cyrl-CS"/>
        </w:rPr>
        <w:t xml:space="preserve"> реализује манифестације</w:t>
      </w:r>
      <w:r w:rsidR="00211AF8">
        <w:rPr>
          <w:rFonts w:ascii="Times New Roman" w:eastAsia="Times New Roman" w:hAnsi="Times New Roman" w:cs="Times New Roman"/>
          <w:sz w:val="24"/>
          <w:szCs w:val="24"/>
          <w:lang w:val="sr-Latn-RS" w:eastAsia="sr-Cyrl-CS"/>
        </w:rPr>
        <w:t>:</w:t>
      </w:r>
      <w:r w:rsidR="00211AF8">
        <w:rPr>
          <w:rFonts w:ascii="Times New Roman" w:eastAsia="Times New Roman" w:hAnsi="Times New Roman" w:cs="Times New Roman"/>
          <w:sz w:val="24"/>
          <w:szCs w:val="24"/>
          <w:lang w:val="sr-Cyrl-RS" w:eastAsia="sr-Cyrl-CS"/>
        </w:rPr>
        <w:t xml:space="preserve"> Ломљење чеснице 6. јануара, Дочек православне нове године 13. јануара, Богојављенско пливање, Обележавање школске славе 27. јануара,</w:t>
      </w:r>
      <w:r>
        <w:rPr>
          <w:rFonts w:ascii="Times New Roman" w:eastAsia="Times New Roman" w:hAnsi="Times New Roman" w:cs="Times New Roman"/>
          <w:sz w:val="24"/>
          <w:szCs w:val="24"/>
          <w:lang w:val="sr-Cyrl-RS" w:eastAsia="sr-Cyrl-CS"/>
        </w:rPr>
        <w:t xml:space="preserve"> </w:t>
      </w:r>
      <w:r w:rsidR="00AE4EC5">
        <w:rPr>
          <w:rFonts w:ascii="Times New Roman" w:eastAsia="Times New Roman" w:hAnsi="Times New Roman" w:cs="Times New Roman"/>
          <w:sz w:val="24"/>
          <w:szCs w:val="24"/>
          <w:lang w:val="sr-Cyrl-RS" w:eastAsia="sr-Cyrl-CS"/>
        </w:rPr>
        <w:t>Л</w:t>
      </w:r>
      <w:r w:rsidR="002F24BA">
        <w:rPr>
          <w:rFonts w:ascii="Times New Roman" w:eastAsia="Times New Roman" w:hAnsi="Times New Roman" w:cs="Times New Roman"/>
          <w:sz w:val="24"/>
          <w:szCs w:val="24"/>
          <w:lang w:val="sr-Cyrl-RS" w:eastAsia="sr-Cyrl-CS"/>
        </w:rPr>
        <w:t xml:space="preserve">азарева субота, Видовданска академија, Почетак школске године 1. септембра – Поклони за прваке, </w:t>
      </w:r>
      <w:r>
        <w:rPr>
          <w:rFonts w:ascii="Times New Roman" w:eastAsia="Times New Roman" w:hAnsi="Times New Roman" w:cs="Times New Roman"/>
          <w:sz w:val="24"/>
          <w:szCs w:val="24"/>
          <w:lang w:val="sr-Cyrl-RS" w:eastAsia="sr-Cyrl-CS"/>
        </w:rPr>
        <w:t xml:space="preserve">„Медијана фест“, Међународни фестивал стрипа „Медијана Нифест“, Медијана фестивал дечјег стваралаштва и стваралаштва за децу, </w:t>
      </w:r>
      <w:r w:rsidR="002F24BA">
        <w:rPr>
          <w:rFonts w:ascii="Times New Roman" w:eastAsia="Times New Roman" w:hAnsi="Times New Roman" w:cs="Times New Roman"/>
          <w:sz w:val="24"/>
          <w:szCs w:val="24"/>
          <w:lang w:val="sr-Cyrl-RS" w:eastAsia="sr-Cyrl-CS"/>
        </w:rPr>
        <w:t>„Медијана Балкан“ рок фестивал.</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eastAsia="sr-Cyrl-CS"/>
        </w:rPr>
      </w:pPr>
      <w:r w:rsidRPr="003E68DF">
        <w:rPr>
          <w:rFonts w:ascii="Times New Roman" w:eastAsia="Times New Roman" w:hAnsi="Times New Roman" w:cs="Times New Roman"/>
          <w:b/>
          <w:sz w:val="24"/>
          <w:szCs w:val="24"/>
          <w:lang w:val="sr-Cyrl-RS" w:eastAsia="sr-Cyrl-CS"/>
        </w:rPr>
        <w:lastRenderedPageBreak/>
        <w:t>Градска општина Палилула</w:t>
      </w:r>
      <w:r>
        <w:rPr>
          <w:rFonts w:ascii="Times New Roman" w:eastAsia="Times New Roman" w:hAnsi="Times New Roman" w:cs="Times New Roman"/>
          <w:sz w:val="24"/>
          <w:szCs w:val="24"/>
          <w:lang w:val="sr-Cyrl-RS" w:eastAsia="sr-Cyrl-CS"/>
        </w:rPr>
        <w:t xml:space="preserve"> реализује манифестације „Палилулско вече“, етно-културну манифестацију „Покладе“, туристичко-културни догађај „Лазарице“, Међународну смотру археолошког и еколошког филма „Екополис фест“ и друге.</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Cyrl-RS" w:eastAsia="sr-Cyrl-CS"/>
        </w:rPr>
      </w:pPr>
      <w:r w:rsidRPr="003E68DF">
        <w:rPr>
          <w:rFonts w:ascii="Times New Roman" w:eastAsia="Times New Roman" w:hAnsi="Times New Roman" w:cs="Times New Roman"/>
          <w:b/>
          <w:sz w:val="24"/>
          <w:szCs w:val="24"/>
          <w:lang w:val="sr-Cyrl-RS" w:eastAsia="sr-Cyrl-CS"/>
        </w:rPr>
        <w:t>Градска општина Нишка Бања</w:t>
      </w:r>
      <w:r>
        <w:rPr>
          <w:rFonts w:ascii="Times New Roman" w:eastAsia="Times New Roman" w:hAnsi="Times New Roman" w:cs="Times New Roman"/>
          <w:sz w:val="24"/>
          <w:szCs w:val="24"/>
          <w:lang w:val="sr-Cyrl-RS" w:eastAsia="sr-Cyrl-CS"/>
        </w:rPr>
        <w:t xml:space="preserve"> реализује етно-манифестацију „Пихтијада“, Велики летњи фестивал, Јелашничко културно-спортско лето, етно-фестивал „П</w:t>
      </w:r>
      <w:r w:rsidR="0042094D">
        <w:rPr>
          <w:rFonts w:ascii="Times New Roman" w:eastAsia="Times New Roman" w:hAnsi="Times New Roman" w:cs="Times New Roman"/>
          <w:sz w:val="24"/>
          <w:szCs w:val="24"/>
          <w:lang w:val="sr-Cyrl-RS" w:eastAsia="sr-Cyrl-CS"/>
        </w:rPr>
        <w:t>откапина“ и Дане вина и мерака.</w:t>
      </w:r>
    </w:p>
    <w:p w:rsidR="00CE02A6" w:rsidRPr="00C95714" w:rsidRDefault="00CE02A6"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Latn-RS" w:eastAsia="sr-Cyrl-CS"/>
        </w:rPr>
      </w:pPr>
      <w:r w:rsidRPr="003E68DF">
        <w:rPr>
          <w:rFonts w:ascii="Times New Roman" w:eastAsia="Times New Roman" w:hAnsi="Times New Roman" w:cs="Times New Roman"/>
          <w:b/>
          <w:sz w:val="24"/>
          <w:szCs w:val="24"/>
          <w:lang w:val="sr-Cyrl-RS" w:eastAsia="sr-Cyrl-CS"/>
        </w:rPr>
        <w:t>Градска општина Пантелеј</w:t>
      </w:r>
      <w:r>
        <w:rPr>
          <w:rFonts w:ascii="Times New Roman" w:eastAsia="Times New Roman" w:hAnsi="Times New Roman" w:cs="Times New Roman"/>
          <w:sz w:val="24"/>
          <w:szCs w:val="24"/>
          <w:lang w:val="sr-Cyrl-RS" w:eastAsia="sr-Cyrl-CS"/>
        </w:rPr>
        <w:t xml:space="preserve"> реализује манифестације Међународни сајам старих заната, етно-манифестације „Матејевачка берба“ и „Свети Трифун“ и Међународну дечју колон</w:t>
      </w:r>
      <w:r w:rsidR="00C95714">
        <w:rPr>
          <w:rFonts w:ascii="Times New Roman" w:eastAsia="Times New Roman" w:hAnsi="Times New Roman" w:cs="Times New Roman"/>
          <w:sz w:val="24"/>
          <w:szCs w:val="24"/>
          <w:lang w:val="sr-Cyrl-RS" w:eastAsia="sr-Cyrl-CS"/>
        </w:rPr>
        <w:t>ију анимираног филма „Пантелеј“</w:t>
      </w:r>
      <w:r w:rsidR="00C95714">
        <w:rPr>
          <w:rFonts w:ascii="Times New Roman" w:eastAsia="Times New Roman" w:hAnsi="Times New Roman" w:cs="Times New Roman"/>
          <w:sz w:val="24"/>
          <w:szCs w:val="24"/>
          <w:lang w:val="sr-Latn-RS" w:eastAsia="sr-Cyrl-CS"/>
        </w:rPr>
        <w:t xml:space="preserve">, </w:t>
      </w:r>
      <w:r w:rsidR="00C95714" w:rsidRPr="00C95714">
        <w:rPr>
          <w:rFonts w:ascii="Times New Roman" w:eastAsia="Times New Roman" w:hAnsi="Times New Roman" w:cs="Times New Roman"/>
          <w:sz w:val="24"/>
          <w:szCs w:val="24"/>
          <w:lang w:val="sr-Latn-RS" w:eastAsia="sr-Cyrl-CS"/>
        </w:rPr>
        <w:t>Шакалијада, Надигравање, Бекство у природу, Шутинг рели, Сафари куп, Рафтинг, Пантелејски дани, НИФЕСТ, Фер плеј Пантелеј, Пантелејски фудбалски трофеј.</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noProof/>
          <w:sz w:val="24"/>
          <w:szCs w:val="24"/>
          <w:lang w:val="sr-Cyrl-CS" w:eastAsia="sr-Cyrl-CS"/>
        </w:rPr>
      </w:pPr>
      <w:r w:rsidRPr="003E68DF">
        <w:rPr>
          <w:rFonts w:ascii="Times New Roman" w:eastAsia="Times New Roman" w:hAnsi="Times New Roman" w:cs="Times New Roman"/>
          <w:b/>
          <w:noProof/>
          <w:sz w:val="24"/>
          <w:szCs w:val="24"/>
          <w:lang w:val="sr-Cyrl-CS" w:eastAsia="sr-Cyrl-CS"/>
        </w:rPr>
        <w:t>Градска општина Црвени Крст</w:t>
      </w:r>
      <w:r>
        <w:rPr>
          <w:rFonts w:ascii="Times New Roman" w:eastAsia="Times New Roman" w:hAnsi="Times New Roman" w:cs="Times New Roman"/>
          <w:noProof/>
          <w:sz w:val="24"/>
          <w:szCs w:val="24"/>
          <w:lang w:val="sr-Cyrl-CS" w:eastAsia="sr-Cyrl-CS"/>
        </w:rPr>
        <w:t xml:space="preserve"> реализује манифестације Фестивал поезије младих „Песнички Миљковац“, Витешки фестивал „Заштитници Тврђаве“, Песнички караван и песничку манифестацију „Сретања“. </w:t>
      </w:r>
    </w:p>
    <w:p w:rsidR="00CE02A6" w:rsidRDefault="00CE02A6" w:rsidP="00216C60">
      <w:pPr>
        <w:autoSpaceDE w:val="0"/>
        <w:autoSpaceDN w:val="0"/>
        <w:adjustRightInd w:val="0"/>
        <w:spacing w:after="0" w:line="240" w:lineRule="auto"/>
        <w:ind w:firstLine="720"/>
        <w:jc w:val="both"/>
        <w:rPr>
          <w:rFonts w:ascii="Times New Roman" w:eastAsia="Times New Roman" w:hAnsi="Times New Roman" w:cs="Times New Roman"/>
          <w:noProof/>
          <w:sz w:val="24"/>
          <w:szCs w:val="24"/>
          <w:lang w:val="sr-Latn-RS" w:eastAsia="sr-Cyrl-CS"/>
        </w:rPr>
      </w:pPr>
      <w:r>
        <w:rPr>
          <w:rFonts w:ascii="Times New Roman" w:eastAsia="Times New Roman" w:hAnsi="Times New Roman" w:cs="Times New Roman"/>
          <w:noProof/>
          <w:sz w:val="24"/>
          <w:szCs w:val="24"/>
          <w:lang w:val="sr-Cyrl-CS" w:eastAsia="sr-Cyrl-CS"/>
        </w:rPr>
        <w:t xml:space="preserve">На територији града и градских општина организује се велики број </w:t>
      </w:r>
      <w:r w:rsidRPr="003E68DF">
        <w:rPr>
          <w:rFonts w:ascii="Times New Roman" w:eastAsia="Times New Roman" w:hAnsi="Times New Roman" w:cs="Times New Roman"/>
          <w:b/>
          <w:noProof/>
          <w:sz w:val="24"/>
          <w:szCs w:val="24"/>
          <w:lang w:val="sr-Cyrl-CS" w:eastAsia="sr-Cyrl-CS"/>
        </w:rPr>
        <w:t>спортских манифестација</w:t>
      </w:r>
      <w:r>
        <w:rPr>
          <w:rFonts w:ascii="Times New Roman" w:eastAsia="Times New Roman" w:hAnsi="Times New Roman" w:cs="Times New Roman"/>
          <w:noProof/>
          <w:sz w:val="24"/>
          <w:szCs w:val="24"/>
          <w:lang w:val="sr-Cyrl-CS" w:eastAsia="sr-Cyrl-CS"/>
        </w:rPr>
        <w:t xml:space="preserve">: </w:t>
      </w:r>
      <w:r>
        <w:rPr>
          <w:rFonts w:ascii="Times New Roman" w:eastAsia="Times New Roman" w:hAnsi="Times New Roman" w:cs="Times New Roman"/>
          <w:noProof/>
          <w:sz w:val="24"/>
          <w:szCs w:val="24"/>
          <w:lang w:val="sr-Latn-CS" w:eastAsia="sr-Cyrl-CS"/>
        </w:rPr>
        <w:t>M</w:t>
      </w:r>
      <w:r>
        <w:rPr>
          <w:rFonts w:ascii="Times New Roman" w:eastAsia="Times New Roman" w:hAnsi="Times New Roman" w:cs="Times New Roman"/>
          <w:noProof/>
          <w:sz w:val="24"/>
          <w:szCs w:val="24"/>
          <w:lang w:val="sr-Cyrl-RS" w:eastAsia="sr-Cyrl-CS"/>
        </w:rPr>
        <w:t>аунтин-бајк</w:t>
      </w:r>
      <w:r>
        <w:rPr>
          <w:rFonts w:ascii="Times New Roman" w:eastAsia="Times New Roman" w:hAnsi="Times New Roman" w:cs="Times New Roman"/>
          <w:noProof/>
          <w:sz w:val="24"/>
          <w:szCs w:val="24"/>
          <w:lang w:val="sr-Latn-CS" w:eastAsia="sr-Cyrl-CS"/>
        </w:rPr>
        <w:t xml:space="preserve"> </w:t>
      </w:r>
      <w:r>
        <w:rPr>
          <w:rFonts w:ascii="Times New Roman" w:eastAsia="Times New Roman" w:hAnsi="Times New Roman" w:cs="Times New Roman"/>
          <w:noProof/>
          <w:sz w:val="24"/>
          <w:szCs w:val="24"/>
          <w:lang w:val="sr-Cyrl-CS" w:eastAsia="sr-Cyrl-CS"/>
        </w:rPr>
        <w:t>трка „Трофеј Константин“, Трка са препрекама „</w:t>
      </w:r>
      <w:r>
        <w:rPr>
          <w:rFonts w:ascii="Times New Roman" w:eastAsia="Times New Roman" w:hAnsi="Times New Roman" w:cs="Times New Roman"/>
          <w:noProof/>
          <w:sz w:val="24"/>
          <w:szCs w:val="24"/>
          <w:lang w:val="sr-Latn-CS" w:eastAsia="sr-Cyrl-CS"/>
        </w:rPr>
        <w:t>The Maze</w:t>
      </w:r>
      <w:r>
        <w:rPr>
          <w:rFonts w:ascii="Times New Roman" w:eastAsia="Times New Roman" w:hAnsi="Times New Roman" w:cs="Times New Roman"/>
          <w:noProof/>
          <w:sz w:val="24"/>
          <w:szCs w:val="24"/>
          <w:lang w:val="sr-Cyrl-CS" w:eastAsia="sr-Cyrl-CS"/>
        </w:rPr>
        <w:t xml:space="preserve">“, Светски куп у параглајдингу, </w:t>
      </w:r>
      <w:r>
        <w:rPr>
          <w:rFonts w:ascii="Times New Roman" w:eastAsia="Times New Roman" w:hAnsi="Times New Roman" w:cs="Times New Roman"/>
          <w:noProof/>
          <w:sz w:val="24"/>
          <w:szCs w:val="24"/>
          <w:lang w:val="sr-Latn-CS" w:eastAsia="sr-Cyrl-CS"/>
        </w:rPr>
        <w:t>M</w:t>
      </w:r>
      <w:r>
        <w:rPr>
          <w:rFonts w:ascii="Times New Roman" w:eastAsia="Times New Roman" w:hAnsi="Times New Roman" w:cs="Times New Roman"/>
          <w:noProof/>
          <w:sz w:val="24"/>
          <w:szCs w:val="24"/>
          <w:lang w:val="sr-Cyrl-RS" w:eastAsia="sr-Cyrl-CS"/>
        </w:rPr>
        <w:t>аунтин-бајк</w:t>
      </w:r>
      <w:r>
        <w:rPr>
          <w:rFonts w:ascii="Times New Roman" w:eastAsia="Times New Roman" w:hAnsi="Times New Roman" w:cs="Times New Roman"/>
          <w:noProof/>
          <w:sz w:val="24"/>
          <w:szCs w:val="24"/>
          <w:lang w:val="sr-Latn-CS" w:eastAsia="sr-Cyrl-CS"/>
        </w:rPr>
        <w:t xml:space="preserve"> </w:t>
      </w:r>
      <w:r>
        <w:rPr>
          <w:rFonts w:ascii="Times New Roman" w:eastAsia="Times New Roman" w:hAnsi="Times New Roman" w:cs="Times New Roman"/>
          <w:noProof/>
          <w:sz w:val="24"/>
          <w:szCs w:val="24"/>
          <w:lang w:val="sr-Cyrl-CS" w:eastAsia="sr-Cyrl-CS"/>
        </w:rPr>
        <w:t>маратон на Сувој планини, планинска трка „Соколов пут 2017“, „Медијана спортфест“, Ускршњи мини-баскет фестивал, Бициклистички куп „Црвени крст“, Меморијални турнир у великом фудбалу „Предраг и Драга“.</w:t>
      </w:r>
    </w:p>
    <w:p w:rsidR="00DC6639" w:rsidRPr="00DC6639" w:rsidRDefault="00DC6639" w:rsidP="00216C60">
      <w:pPr>
        <w:autoSpaceDE w:val="0"/>
        <w:autoSpaceDN w:val="0"/>
        <w:adjustRightInd w:val="0"/>
        <w:spacing w:after="0" w:line="240" w:lineRule="auto"/>
        <w:ind w:firstLine="720"/>
        <w:jc w:val="both"/>
        <w:rPr>
          <w:rFonts w:ascii="Times New Roman" w:eastAsia="Times New Roman" w:hAnsi="Times New Roman" w:cs="Times New Roman"/>
          <w:sz w:val="24"/>
          <w:szCs w:val="24"/>
          <w:lang w:val="sr-Latn-RS" w:eastAsia="sr-Cyrl-CS"/>
        </w:rPr>
      </w:pPr>
    </w:p>
    <w:p w:rsidR="00C54DA9" w:rsidRDefault="00C54DA9" w:rsidP="00216C60">
      <w:pPr>
        <w:pStyle w:val="Heading1"/>
        <w:spacing w:before="0" w:line="240" w:lineRule="auto"/>
        <w:rPr>
          <w:rFonts w:ascii="Times New Roman" w:hAnsi="Times New Roman" w:cs="Times New Roman"/>
          <w:sz w:val="32"/>
          <w:szCs w:val="32"/>
          <w:lang w:val="sr-Cyrl-RS"/>
        </w:rPr>
      </w:pPr>
      <w:bookmarkStart w:id="69" w:name="_Toc501347938"/>
      <w:r w:rsidRPr="00FB3819">
        <w:rPr>
          <w:rFonts w:ascii="Times New Roman" w:hAnsi="Times New Roman" w:cs="Times New Roman"/>
          <w:sz w:val="32"/>
          <w:szCs w:val="32"/>
          <w:lang w:val="sr-Cyrl-RS"/>
        </w:rPr>
        <w:t>7</w:t>
      </w:r>
      <w:r w:rsidRPr="00FB3819">
        <w:rPr>
          <w:rFonts w:ascii="Times New Roman" w:hAnsi="Times New Roman" w:cs="Times New Roman"/>
          <w:sz w:val="32"/>
          <w:szCs w:val="32"/>
          <w:lang w:val="sr-Latn-RS"/>
        </w:rPr>
        <w:t xml:space="preserve">. </w:t>
      </w:r>
      <w:r w:rsidRPr="00FB3819">
        <w:rPr>
          <w:rFonts w:ascii="Times New Roman" w:hAnsi="Times New Roman" w:cs="Times New Roman"/>
          <w:sz w:val="32"/>
          <w:szCs w:val="32"/>
        </w:rPr>
        <w:t xml:space="preserve">SWOT </w:t>
      </w:r>
      <w:r w:rsidRPr="00FB3819">
        <w:rPr>
          <w:rFonts w:ascii="Times New Roman" w:hAnsi="Times New Roman" w:cs="Times New Roman"/>
          <w:sz w:val="32"/>
          <w:szCs w:val="32"/>
          <w:lang w:val="sr-Cyrl-RS"/>
        </w:rPr>
        <w:t>АНАЛИЗА</w:t>
      </w:r>
      <w:bookmarkEnd w:id="69"/>
    </w:p>
    <w:p w:rsidR="00D73455" w:rsidRDefault="00D73455" w:rsidP="00216C60">
      <w:pPr>
        <w:autoSpaceDE w:val="0"/>
        <w:autoSpaceDN w:val="0"/>
        <w:adjustRightInd w:val="0"/>
        <w:spacing w:after="0" w:line="240" w:lineRule="auto"/>
        <w:ind w:firstLine="720"/>
        <w:jc w:val="both"/>
        <w:rPr>
          <w:rFonts w:ascii="Times New Roman" w:eastAsia="Calibri" w:hAnsi="Times New Roman" w:cs="Times New Roman"/>
          <w:sz w:val="24"/>
          <w:szCs w:val="24"/>
          <w:lang w:val="sr-Latn-RS"/>
        </w:rPr>
      </w:pPr>
    </w:p>
    <w:p w:rsidR="00A57BB5" w:rsidRPr="00A57BB5" w:rsidRDefault="00A57BB5" w:rsidP="00216C60">
      <w:pPr>
        <w:autoSpaceDE w:val="0"/>
        <w:autoSpaceDN w:val="0"/>
        <w:adjustRightInd w:val="0"/>
        <w:spacing w:after="0" w:line="240" w:lineRule="auto"/>
        <w:ind w:firstLine="720"/>
        <w:jc w:val="both"/>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xml:space="preserve">SWОТ (Strenths, Weaknesses, Opportunities, Threats) анализа представља анализу снага, слабости, могућности и претњи. То је предуслов за сам процес стратешког планирања – дефинисање општих и посебних циљева, програма и пројеката.  Ове техника омогућава: </w:t>
      </w:r>
    </w:p>
    <w:p w:rsidR="00A57BB5" w:rsidRPr="00A57BB5" w:rsidRDefault="00A57BB5" w:rsidP="00216C60">
      <w:pPr>
        <w:autoSpaceDE w:val="0"/>
        <w:autoSpaceDN w:val="0"/>
        <w:adjustRightInd w:val="0"/>
        <w:spacing w:after="0" w:line="240" w:lineRule="auto"/>
        <w:ind w:firstLine="720"/>
        <w:jc w:val="both"/>
        <w:rPr>
          <w:rFonts w:ascii="Times New Roman" w:eastAsia="Calibri" w:hAnsi="Times New Roman" w:cs="Times New Roman"/>
          <w:sz w:val="24"/>
          <w:szCs w:val="24"/>
          <w:lang w:val="sr-Cyrl-CS"/>
        </w:rPr>
      </w:pPr>
    </w:p>
    <w:p w:rsidR="00A57BB5" w:rsidRPr="00A57BB5" w:rsidRDefault="00A57BB5" w:rsidP="00216C60">
      <w:pPr>
        <w:autoSpaceDE w:val="0"/>
        <w:autoSpaceDN w:val="0"/>
        <w:adjustRightInd w:val="0"/>
        <w:spacing w:after="0" w:line="240" w:lineRule="auto"/>
        <w:ind w:firstLine="720"/>
        <w:jc w:val="both"/>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Екстерну анализу – анализу шанси које нам се пружају за туристички развој. У складу са основама које су постављене Стратегијом туризма Републике Србије, ресурсе је неопходно усмерити на изградњу и неговање сопствених дугорочних потенцијала иза којих ће стајати препознатљиви туристички производи. Поред тога, екстерном анализом сагледане су претње – ризици који су могући у процесу спровођења стратегије туризма.</w:t>
      </w:r>
    </w:p>
    <w:p w:rsidR="00A57BB5" w:rsidRPr="00A57BB5" w:rsidRDefault="00A57BB5" w:rsidP="00216C60">
      <w:pPr>
        <w:autoSpaceDE w:val="0"/>
        <w:autoSpaceDN w:val="0"/>
        <w:adjustRightInd w:val="0"/>
        <w:spacing w:after="0" w:line="240" w:lineRule="auto"/>
        <w:ind w:firstLine="720"/>
        <w:jc w:val="both"/>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xml:space="preserve"> Као претња је идентификовано све оно што је изван утицаја заједнице, као што су промене на међународном и државном плану – законодавне, друштвене и политичке промене, јачање конкурентских дестинација и демографска кретања. </w:t>
      </w:r>
    </w:p>
    <w:p w:rsidR="00A57BB5" w:rsidRPr="00A57BB5" w:rsidRDefault="00A57BB5" w:rsidP="00216C60">
      <w:pPr>
        <w:autoSpaceDE w:val="0"/>
        <w:autoSpaceDN w:val="0"/>
        <w:adjustRightInd w:val="0"/>
        <w:spacing w:after="0" w:line="240" w:lineRule="auto"/>
        <w:jc w:val="both"/>
        <w:rPr>
          <w:rFonts w:ascii="Times New Roman" w:eastAsia="Calibri" w:hAnsi="Times New Roman" w:cs="Times New Roman"/>
          <w:sz w:val="24"/>
          <w:szCs w:val="24"/>
          <w:lang w:val="sr-Cyrl-CS"/>
        </w:rPr>
      </w:pPr>
    </w:p>
    <w:p w:rsidR="00A57BB5" w:rsidRPr="00A57BB5" w:rsidRDefault="00A57BB5" w:rsidP="00216C60">
      <w:pPr>
        <w:autoSpaceDE w:val="0"/>
        <w:autoSpaceDN w:val="0"/>
        <w:adjustRightInd w:val="0"/>
        <w:spacing w:after="0" w:line="240" w:lineRule="auto"/>
        <w:ind w:firstLine="720"/>
        <w:jc w:val="both"/>
        <w:rPr>
          <w:rFonts w:ascii="Times New Roman" w:eastAsia="Calibri" w:hAnsi="Times New Roman" w:cs="Times New Roman"/>
          <w:sz w:val="24"/>
          <w:szCs w:val="24"/>
        </w:rPr>
      </w:pPr>
      <w:r w:rsidRPr="00A57BB5">
        <w:rPr>
          <w:rFonts w:ascii="Times New Roman" w:eastAsia="Calibri" w:hAnsi="Times New Roman" w:cs="Times New Roman"/>
          <w:sz w:val="24"/>
          <w:szCs w:val="24"/>
          <w:lang w:val="sr-Cyrl-CS"/>
        </w:rPr>
        <w:t>• Интерну анализу – анализу снага и предн</w:t>
      </w:r>
      <w:r w:rsidR="002A2FA9">
        <w:rPr>
          <w:rFonts w:ascii="Times New Roman" w:eastAsia="Calibri" w:hAnsi="Times New Roman" w:cs="Times New Roman"/>
          <w:sz w:val="24"/>
          <w:szCs w:val="24"/>
          <w:lang w:val="sr-Cyrl-CS"/>
        </w:rPr>
        <w:t>ости којима заједница располаже</w:t>
      </w:r>
      <w:r w:rsidRPr="00A57BB5">
        <w:rPr>
          <w:rFonts w:ascii="Times New Roman" w:eastAsia="Calibri" w:hAnsi="Times New Roman" w:cs="Times New Roman"/>
          <w:sz w:val="24"/>
          <w:szCs w:val="24"/>
          <w:lang w:val="sr-Cyrl-CS"/>
        </w:rPr>
        <w:t xml:space="preserve"> и сопствених слабости које могу угрозити развој туризма. Код интерне анализе веома је важна објективност и сагледавање унутрашњих проблема из различитих перспектива. </w:t>
      </w:r>
    </w:p>
    <w:p w:rsidR="00A57BB5" w:rsidRPr="00A57BB5" w:rsidRDefault="00A57BB5" w:rsidP="00216C60">
      <w:pPr>
        <w:autoSpaceDE w:val="0"/>
        <w:autoSpaceDN w:val="0"/>
        <w:adjustRightInd w:val="0"/>
        <w:spacing w:after="0" w:line="240" w:lineRule="auto"/>
        <w:rPr>
          <w:rFonts w:ascii="Times New Roman" w:eastAsia="Calibri" w:hAnsi="Times New Roman" w:cs="Times New Roman"/>
          <w:sz w:val="24"/>
          <w:szCs w:val="24"/>
        </w:rPr>
      </w:pPr>
    </w:p>
    <w:p w:rsidR="00A57BB5" w:rsidRPr="00A57BB5" w:rsidRDefault="00F7378A" w:rsidP="00216C60">
      <w:pPr>
        <w:autoSpaceDE w:val="0"/>
        <w:autoSpaceDN w:val="0"/>
        <w:adjustRightInd w:val="0"/>
        <w:spacing w:after="0" w:line="240" w:lineRule="auto"/>
        <w:ind w:firstLine="720"/>
        <w:rPr>
          <w:rFonts w:ascii="Times New Roman" w:eastAsia="Calibri" w:hAnsi="Times New Roman" w:cs="Times New Roman"/>
          <w:sz w:val="24"/>
          <w:szCs w:val="24"/>
          <w:lang w:val="sr-Cyrl-CS"/>
        </w:rPr>
      </w:pPr>
      <w:r>
        <w:rPr>
          <w:rFonts w:ascii="Times New Roman" w:eastAsia="Calibri" w:hAnsi="Times New Roman" w:cs="Times New Roman"/>
          <w:b/>
          <w:bCs/>
          <w:sz w:val="24"/>
          <w:szCs w:val="24"/>
          <w:lang w:val="sr-Cyrl-RS"/>
        </w:rPr>
        <w:t>Табела 8</w:t>
      </w:r>
      <w:r w:rsidR="00862CE6">
        <w:rPr>
          <w:rFonts w:ascii="Times New Roman" w:eastAsia="Calibri" w:hAnsi="Times New Roman" w:cs="Times New Roman"/>
          <w:b/>
          <w:bCs/>
          <w:sz w:val="24"/>
          <w:szCs w:val="24"/>
          <w:lang w:val="sr-Cyrl-RS"/>
        </w:rPr>
        <w:t xml:space="preserve">. </w:t>
      </w:r>
      <w:r w:rsidR="00862CE6" w:rsidRPr="00A57BB5">
        <w:rPr>
          <w:rFonts w:ascii="Times New Roman" w:eastAsia="Calibri" w:hAnsi="Times New Roman" w:cs="Times New Roman"/>
          <w:b/>
          <w:bCs/>
          <w:sz w:val="24"/>
          <w:szCs w:val="24"/>
          <w:lang w:val="sr-Cyrl-CS"/>
        </w:rPr>
        <w:t xml:space="preserve">SWОТ анализа туризма за </w:t>
      </w:r>
      <w:r w:rsidR="002A2FA9">
        <w:rPr>
          <w:rFonts w:ascii="Times New Roman" w:eastAsia="Calibri" w:hAnsi="Times New Roman" w:cs="Times New Roman"/>
          <w:b/>
          <w:bCs/>
          <w:sz w:val="24"/>
          <w:szCs w:val="24"/>
          <w:lang w:val="sr-Cyrl-CS"/>
        </w:rPr>
        <w:t>Г</w:t>
      </w:r>
      <w:r w:rsidR="00862CE6" w:rsidRPr="00A57BB5">
        <w:rPr>
          <w:rFonts w:ascii="Times New Roman" w:eastAsia="Calibri" w:hAnsi="Times New Roman" w:cs="Times New Roman"/>
          <w:b/>
          <w:bCs/>
          <w:sz w:val="24"/>
          <w:szCs w:val="24"/>
          <w:lang w:val="sr-Cyrl-CS"/>
        </w:rPr>
        <w:t xml:space="preserve">рад </w:t>
      </w:r>
      <w:r w:rsidR="00862CE6">
        <w:rPr>
          <w:rFonts w:ascii="Times New Roman" w:eastAsia="Calibri" w:hAnsi="Times New Roman" w:cs="Times New Roman"/>
          <w:b/>
          <w:bCs/>
          <w:sz w:val="24"/>
          <w:szCs w:val="24"/>
          <w:lang w:val="sr-Cyrl-CS"/>
        </w:rPr>
        <w:t>Н</w:t>
      </w:r>
      <w:r w:rsidR="00862CE6" w:rsidRPr="00A57BB5">
        <w:rPr>
          <w:rFonts w:ascii="Times New Roman" w:eastAsia="Calibri" w:hAnsi="Times New Roman" w:cs="Times New Roman"/>
          <w:b/>
          <w:bCs/>
          <w:sz w:val="24"/>
          <w:szCs w:val="24"/>
          <w:lang w:val="sr-Cyrl-CS"/>
        </w:rPr>
        <w:t>иш</w:t>
      </w:r>
    </w:p>
    <w:p w:rsidR="00A57BB5" w:rsidRPr="00A57BB5" w:rsidRDefault="00A57BB5" w:rsidP="00216C60">
      <w:pPr>
        <w:autoSpaceDE w:val="0"/>
        <w:autoSpaceDN w:val="0"/>
        <w:adjustRightInd w:val="0"/>
        <w:spacing w:after="0" w:line="240" w:lineRule="auto"/>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5"/>
        <w:gridCol w:w="4791"/>
      </w:tblGrid>
      <w:tr w:rsidR="007E1560" w:rsidRPr="00A57BB5" w:rsidTr="00C37FBB">
        <w:trPr>
          <w:trHeight w:val="235"/>
          <w:jc w:val="center"/>
        </w:trPr>
        <w:tc>
          <w:tcPr>
            <w:tcW w:w="4565" w:type="dxa"/>
            <w:shd w:val="clear" w:color="auto" w:fill="F2F2F2" w:themeFill="background1" w:themeFillShade="F2"/>
          </w:tcPr>
          <w:p w:rsidR="007E1560" w:rsidRPr="00A57BB5" w:rsidRDefault="007E1560" w:rsidP="00216C60">
            <w:pPr>
              <w:autoSpaceDE w:val="0"/>
              <w:autoSpaceDN w:val="0"/>
              <w:adjustRightInd w:val="0"/>
              <w:spacing w:after="0" w:line="240" w:lineRule="auto"/>
              <w:ind w:left="35"/>
              <w:jc w:val="center"/>
              <w:rPr>
                <w:rFonts w:ascii="Times New Roman" w:eastAsia="Calibri" w:hAnsi="Times New Roman" w:cs="Times New Roman"/>
                <w:b/>
                <w:bCs/>
                <w:sz w:val="24"/>
                <w:szCs w:val="24"/>
                <w:lang w:val="sr-Cyrl-CS"/>
              </w:rPr>
            </w:pPr>
            <w:r w:rsidRPr="007E1560">
              <w:rPr>
                <w:rFonts w:ascii="Times New Roman" w:eastAsia="Calibri" w:hAnsi="Times New Roman" w:cs="Times New Roman"/>
                <w:b/>
                <w:bCs/>
                <w:sz w:val="24"/>
                <w:szCs w:val="24"/>
                <w:lang w:val="sr-Cyrl-CS"/>
              </w:rPr>
              <w:t>СНАГЕ</w:t>
            </w:r>
          </w:p>
        </w:tc>
        <w:tc>
          <w:tcPr>
            <w:tcW w:w="4791" w:type="dxa"/>
            <w:shd w:val="clear" w:color="auto" w:fill="F2F2F2" w:themeFill="background1" w:themeFillShade="F2"/>
          </w:tcPr>
          <w:p w:rsidR="007E1560" w:rsidRPr="007E1560" w:rsidRDefault="007E1560" w:rsidP="00216C60">
            <w:pPr>
              <w:autoSpaceDE w:val="0"/>
              <w:autoSpaceDN w:val="0"/>
              <w:adjustRightInd w:val="0"/>
              <w:spacing w:after="0" w:line="240" w:lineRule="auto"/>
              <w:ind w:left="6"/>
              <w:jc w:val="center"/>
              <w:rPr>
                <w:rFonts w:ascii="Times New Roman" w:eastAsia="Calibri" w:hAnsi="Times New Roman" w:cs="Times New Roman"/>
                <w:sz w:val="24"/>
                <w:szCs w:val="24"/>
                <w:lang w:val="sr-Latn-RS"/>
              </w:rPr>
            </w:pPr>
            <w:r w:rsidRPr="00A57BB5">
              <w:rPr>
                <w:rFonts w:ascii="Times New Roman" w:eastAsia="Calibri" w:hAnsi="Times New Roman" w:cs="Times New Roman"/>
                <w:b/>
                <w:bCs/>
                <w:sz w:val="24"/>
                <w:szCs w:val="24"/>
                <w:lang w:val="sr-Cyrl-CS"/>
              </w:rPr>
              <w:t>СЛАБОСТИ</w:t>
            </w:r>
          </w:p>
        </w:tc>
      </w:tr>
      <w:tr w:rsidR="00A57BB5" w:rsidRPr="00A57BB5" w:rsidTr="00C37FBB">
        <w:trPr>
          <w:trHeight w:val="2277"/>
          <w:jc w:val="center"/>
        </w:trPr>
        <w:tc>
          <w:tcPr>
            <w:tcW w:w="4565" w:type="dxa"/>
            <w:tcBorders>
              <w:bottom w:val="single" w:sz="4" w:space="0" w:color="auto"/>
            </w:tcBorders>
          </w:tcPr>
          <w:p w:rsidR="00A57BB5" w:rsidRPr="00A57BB5" w:rsidRDefault="00C37FBB" w:rsidP="00216C60">
            <w:pPr>
              <w:autoSpaceDE w:val="0"/>
              <w:autoSpaceDN w:val="0"/>
              <w:adjustRightInd w:val="0"/>
              <w:spacing w:after="0" w:line="240" w:lineRule="auto"/>
              <w:ind w:left="35"/>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повољан геостратешки положај у Србији, Балкану, и Јужној Европи</w:t>
            </w:r>
          </w:p>
          <w:p w:rsidR="00A57BB5" w:rsidRP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саобраћајно чвориште друмског и железничког саобраћаја</w:t>
            </w:r>
            <w:r w:rsidR="00A57BB5" w:rsidRPr="00A57BB5">
              <w:rPr>
                <w:rFonts w:ascii="Times New Roman" w:eastAsia="TimesNewRoman" w:hAnsi="Times New Roman" w:cs="Times New Roman"/>
                <w:sz w:val="24"/>
                <w:szCs w:val="24"/>
                <w:lang w:val="sr-Cyrl-CS"/>
              </w:rPr>
              <w:t xml:space="preserve"> који повезују Балкан са централном и западном Европом, Влашку низију и Поморавље са Јадраном, Е</w:t>
            </w:r>
            <w:r w:rsidR="00A57BB5" w:rsidRPr="00A57BB5">
              <w:rPr>
                <w:rFonts w:ascii="Times New Roman" w:eastAsia="TimesNewRoman" w:hAnsi="Times New Roman" w:cs="Times New Roman"/>
                <w:sz w:val="24"/>
                <w:szCs w:val="24"/>
                <w:lang w:val="sr-Cyrl-RS"/>
              </w:rPr>
              <w:t>г</w:t>
            </w:r>
            <w:r w:rsidR="00A57BB5" w:rsidRPr="00A57BB5">
              <w:rPr>
                <w:rFonts w:ascii="Times New Roman" w:eastAsia="TimesNewRoman" w:hAnsi="Times New Roman" w:cs="Times New Roman"/>
                <w:sz w:val="24"/>
                <w:szCs w:val="24"/>
                <w:lang w:val="sr-Cyrl-CS"/>
              </w:rPr>
              <w:t>ејским и Црним морем</w:t>
            </w:r>
          </w:p>
          <w:p w:rsidR="00A57BB5" w:rsidRP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раскрсница европских коридора,</w:t>
            </w:r>
          </w:p>
          <w:p w:rsidR="00A57BB5" w:rsidRPr="00A57BB5" w:rsidRDefault="00A57BB5" w:rsidP="00216C60">
            <w:pPr>
              <w:autoSpaceDE w:val="0"/>
              <w:autoSpaceDN w:val="0"/>
              <w:adjustRightInd w:val="0"/>
              <w:spacing w:after="0" w:line="240" w:lineRule="auto"/>
              <w:ind w:left="35"/>
              <w:rPr>
                <w:rFonts w:ascii="Times New Roman" w:eastAsia="TimesNewRoman" w:hAnsi="Times New Roman" w:cs="Times New Roman"/>
                <w:sz w:val="24"/>
                <w:szCs w:val="24"/>
                <w:lang w:val="sr-Cyrl-CS"/>
              </w:rPr>
            </w:pPr>
            <w:r w:rsidRPr="00A57BB5">
              <w:rPr>
                <w:rFonts w:ascii="Times New Roman" w:eastAsia="TimesNewRoman" w:hAnsi="Times New Roman" w:cs="Times New Roman"/>
                <w:sz w:val="24"/>
                <w:szCs w:val="24"/>
                <w:lang w:val="sr-Cyrl-CS"/>
              </w:rPr>
              <w:t xml:space="preserve">основни саобраћајни потенцијал јесте Паневропски саобраћајни коридор који са </w:t>
            </w:r>
            <w:r w:rsidRPr="00A57BB5">
              <w:rPr>
                <w:rFonts w:ascii="Times New Roman" w:eastAsia="TimesNewRoman" w:hAnsi="Times New Roman" w:cs="Times New Roman"/>
                <w:sz w:val="24"/>
                <w:szCs w:val="24"/>
                <w:lang w:val="sr-Cyrl-CS"/>
              </w:rPr>
              <w:lastRenderedPageBreak/>
              <w:t>ауто</w:t>
            </w:r>
            <w:r w:rsidR="002A2FA9">
              <w:rPr>
                <w:rFonts w:ascii="Times New Roman" w:eastAsia="TimesNewRoman" w:hAnsi="Times New Roman" w:cs="Times New Roman"/>
                <w:sz w:val="24"/>
                <w:szCs w:val="24"/>
                <w:lang w:val="sr-Cyrl-CS"/>
              </w:rPr>
              <w:t>-</w:t>
            </w:r>
            <w:r w:rsidRPr="00A57BB5">
              <w:rPr>
                <w:rFonts w:ascii="Times New Roman" w:eastAsia="TimesNewRoman" w:hAnsi="Times New Roman" w:cs="Times New Roman"/>
                <w:sz w:val="24"/>
                <w:szCs w:val="24"/>
                <w:lang w:val="sr-Cyrl-CS"/>
              </w:rPr>
              <w:t>путевима Е-75 и Е-80 и железничким пругама Е-85 и Е-70 представља окосницу шире европске саобраћајне мреже.</w:t>
            </w:r>
          </w:p>
          <w:p w:rsidR="00A57BB5" w:rsidRPr="00A57BB5" w:rsidRDefault="00C37FBB" w:rsidP="00216C60">
            <w:pPr>
              <w:autoSpaceDE w:val="0"/>
              <w:autoSpaceDN w:val="0"/>
              <w:adjustRightInd w:val="0"/>
              <w:spacing w:after="0" w:line="240" w:lineRule="auto"/>
              <w:contextualSpacing/>
              <w:rPr>
                <w:rFonts w:ascii="Times New Roman" w:eastAsia="TimesNewRoman" w:hAnsi="Times New Roman" w:cs="Times New Roman"/>
                <w:sz w:val="24"/>
                <w:szCs w:val="24"/>
                <w:lang w:val="sr-Latn-CS"/>
              </w:rPr>
            </w:pPr>
            <w:r>
              <w:rPr>
                <w:rFonts w:ascii="Times New Roman" w:eastAsia="TimesNewRoman" w:hAnsi="Times New Roman" w:cs="Times New Roman"/>
                <w:sz w:val="24"/>
                <w:szCs w:val="24"/>
                <w:lang w:val="sr-Cyrl-CS"/>
              </w:rPr>
              <w:t xml:space="preserve">- </w:t>
            </w:r>
            <w:r w:rsidR="00A57BB5" w:rsidRPr="00A57BB5">
              <w:rPr>
                <w:rFonts w:ascii="Times New Roman" w:eastAsia="TimesNewRoman" w:hAnsi="Times New Roman" w:cs="Times New Roman"/>
                <w:sz w:val="24"/>
                <w:szCs w:val="24"/>
                <w:lang w:val="sr-Cyrl-CS"/>
              </w:rPr>
              <w:t>постојање цивилног аеродрума „Цар Константин“</w:t>
            </w:r>
          </w:p>
          <w:p w:rsidR="00A57BB5" w:rsidRPr="00A57BB5" w:rsidRDefault="00C37FBB" w:rsidP="00216C60">
            <w:pPr>
              <w:autoSpaceDE w:val="0"/>
              <w:autoSpaceDN w:val="0"/>
              <w:adjustRightInd w:val="0"/>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iCs/>
                <w:sz w:val="24"/>
                <w:szCs w:val="24"/>
                <w:lang w:val="sr-Cyrl-CS"/>
              </w:rPr>
              <w:t xml:space="preserve">- </w:t>
            </w:r>
            <w:r w:rsidR="00A57BB5" w:rsidRPr="00A57BB5">
              <w:rPr>
                <w:rFonts w:ascii="Times New Roman" w:eastAsia="Calibri" w:hAnsi="Times New Roman" w:cs="Times New Roman"/>
                <w:iCs/>
                <w:sz w:val="24"/>
                <w:szCs w:val="24"/>
                <w:lang w:val="sr-Cyrl-CS"/>
              </w:rPr>
              <w:t>природни ресурси и споменици бурне историје, (планинско подручје, термалне воде,</w:t>
            </w:r>
            <w:r w:rsidR="00A57BB5" w:rsidRPr="00A57BB5">
              <w:rPr>
                <w:rFonts w:ascii="Times New Roman" w:eastAsia="Calibri" w:hAnsi="Times New Roman" w:cs="Times New Roman"/>
                <w:iCs/>
                <w:sz w:val="24"/>
                <w:szCs w:val="24"/>
                <w:lang w:val="sr-Latn-RS"/>
              </w:rPr>
              <w:t xml:space="preserve"> </w:t>
            </w:r>
            <w:r w:rsidR="00A57BB5" w:rsidRPr="00A57BB5">
              <w:rPr>
                <w:rFonts w:ascii="Times New Roman" w:eastAsia="Calibri" w:hAnsi="Times New Roman" w:cs="Times New Roman"/>
                <w:iCs/>
                <w:sz w:val="24"/>
                <w:szCs w:val="24"/>
                <w:lang w:val="sr-Cyrl-CS"/>
              </w:rPr>
              <w:t>тврђав</w:t>
            </w:r>
            <w:r w:rsidR="00A57BB5" w:rsidRPr="00A57BB5">
              <w:rPr>
                <w:rFonts w:ascii="Times New Roman" w:eastAsia="Calibri" w:hAnsi="Times New Roman" w:cs="Times New Roman"/>
                <w:iCs/>
                <w:sz w:val="24"/>
                <w:szCs w:val="24"/>
                <w:lang w:val="sr-Latn-CS"/>
              </w:rPr>
              <w:t>a</w:t>
            </w:r>
            <w:r w:rsidR="00A57BB5" w:rsidRPr="00A57BB5">
              <w:rPr>
                <w:rFonts w:ascii="Times New Roman" w:eastAsia="Calibri" w:hAnsi="Times New Roman" w:cs="Times New Roman"/>
                <w:iCs/>
                <w:sz w:val="24"/>
                <w:szCs w:val="24"/>
                <w:lang w:val="sr-Cyrl-CS"/>
              </w:rPr>
              <w:t>, археолошка налазишта, Нишка бања, Церјанска пећина</w:t>
            </w:r>
            <w:r w:rsidR="002A2FA9">
              <w:rPr>
                <w:rFonts w:ascii="Times New Roman" w:eastAsia="Calibri" w:hAnsi="Times New Roman" w:cs="Times New Roman"/>
                <w:iCs/>
                <w:sz w:val="24"/>
                <w:szCs w:val="24"/>
                <w:lang w:val="sr-Cyrl-CS"/>
              </w:rPr>
              <w:t>,</w:t>
            </w:r>
            <w:r w:rsidR="00A57BB5" w:rsidRPr="00A57BB5">
              <w:rPr>
                <w:rFonts w:ascii="Times New Roman" w:eastAsia="Calibri" w:hAnsi="Times New Roman" w:cs="Times New Roman"/>
                <w:iCs/>
                <w:sz w:val="24"/>
                <w:szCs w:val="24"/>
                <w:lang w:val="sr-Cyrl-CS"/>
              </w:rPr>
              <w:t xml:space="preserve"> Сићевачка и Јела</w:t>
            </w:r>
            <w:r w:rsidR="00E7445F">
              <w:rPr>
                <w:rFonts w:ascii="Times New Roman" w:eastAsia="Calibri" w:hAnsi="Times New Roman" w:cs="Times New Roman"/>
                <w:iCs/>
                <w:sz w:val="24"/>
                <w:szCs w:val="24"/>
                <w:lang w:val="sr-Cyrl-CS"/>
              </w:rPr>
              <w:t>ш</w:t>
            </w:r>
            <w:r w:rsidR="00A57BB5" w:rsidRPr="00A57BB5">
              <w:rPr>
                <w:rFonts w:ascii="Times New Roman" w:eastAsia="Calibri" w:hAnsi="Times New Roman" w:cs="Times New Roman"/>
                <w:iCs/>
                <w:sz w:val="24"/>
                <w:szCs w:val="24"/>
                <w:lang w:val="sr-Cyrl-CS"/>
              </w:rPr>
              <w:t>ничка клисура)</w:t>
            </w:r>
          </w:p>
          <w:p w:rsidR="00A57BB5" w:rsidRPr="00A57BB5" w:rsidRDefault="00C37FBB" w:rsidP="00216C60">
            <w:pPr>
              <w:autoSpaceDE w:val="0"/>
              <w:autoSpaceDN w:val="0"/>
              <w:adjustRightInd w:val="0"/>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брда и планине на самом ободу града која пружају изванредан потенцијал за туризам специјалних интереса</w:t>
            </w:r>
          </w:p>
          <w:p w:rsidR="00A57BB5" w:rsidRP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 xml:space="preserve">културно-историјско наслеђе различитих епоха и култура </w:t>
            </w:r>
          </w:p>
          <w:p w:rsidR="00A57BB5" w:rsidRP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 xml:space="preserve">родни град римског цара Константина Великог </w:t>
            </w:r>
          </w:p>
          <w:p w:rsidR="00A57BB5" w:rsidRP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препознатљива непосредност јужњачког духа становништа – изразита гостопримљивост</w:t>
            </w:r>
            <w:r w:rsidR="002A2FA9">
              <w:rPr>
                <w:rFonts w:ascii="Times New Roman" w:eastAsia="Calibri" w:hAnsi="Times New Roman" w:cs="Times New Roman"/>
                <w:sz w:val="24"/>
                <w:szCs w:val="24"/>
                <w:lang w:val="sr-Cyrl-CS"/>
              </w:rPr>
              <w:t>,</w:t>
            </w:r>
            <w:r w:rsidR="00A57BB5" w:rsidRPr="00A57BB5">
              <w:rPr>
                <w:rFonts w:ascii="Times New Roman" w:eastAsia="Calibri" w:hAnsi="Times New Roman" w:cs="Times New Roman"/>
                <w:sz w:val="24"/>
                <w:szCs w:val="24"/>
                <w:lang w:val="sr-Cyrl-CS"/>
              </w:rPr>
              <w:t xml:space="preserve"> мераклијско уживање, аутентична јужњачка музика и гастрономски специјалитети </w:t>
            </w:r>
          </w:p>
          <w:p w:rsidR="00A57BB5" w:rsidRP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међународно и национално позиционирани професионално организовани многобројни догађаји који подижу свест о Граду Нишу као атрактивној туристичкој дестинацији</w:t>
            </w:r>
          </w:p>
          <w:p w:rsidR="00A57BB5" w:rsidRP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2A2FA9">
              <w:rPr>
                <w:rFonts w:ascii="Times New Roman" w:eastAsia="Calibri" w:hAnsi="Times New Roman" w:cs="Times New Roman"/>
                <w:sz w:val="24"/>
                <w:szCs w:val="24"/>
                <w:lang w:val="sr-Cyrl-CS"/>
              </w:rPr>
              <w:t>више</w:t>
            </w:r>
            <w:r w:rsidR="00A57BB5" w:rsidRPr="00A57BB5">
              <w:rPr>
                <w:rFonts w:ascii="Times New Roman" w:eastAsia="Calibri" w:hAnsi="Times New Roman" w:cs="Times New Roman"/>
                <w:sz w:val="24"/>
                <w:szCs w:val="24"/>
                <w:lang w:val="sr-Cyrl-CS"/>
              </w:rPr>
              <w:t xml:space="preserve">деценијска традиција организованог бањског туризма </w:t>
            </w:r>
          </w:p>
          <w:p w:rsidR="00A57BB5" w:rsidRP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 xml:space="preserve">конкурентне цене ванпансионске потрошње </w:t>
            </w:r>
          </w:p>
          <w:p w:rsidR="00A57BB5" w:rsidRP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постојање Туристичке организациј</w:t>
            </w:r>
            <w:r w:rsidR="00A57BB5" w:rsidRPr="00A57BB5">
              <w:rPr>
                <w:rFonts w:ascii="Times New Roman" w:eastAsia="Calibri" w:hAnsi="Times New Roman" w:cs="Times New Roman"/>
                <w:sz w:val="24"/>
                <w:szCs w:val="24"/>
                <w:lang w:val="sr-Latn-RS"/>
              </w:rPr>
              <w:t>e</w:t>
            </w:r>
            <w:r w:rsidR="00A57BB5" w:rsidRPr="00A57BB5">
              <w:rPr>
                <w:rFonts w:ascii="Times New Roman" w:eastAsia="Calibri" w:hAnsi="Times New Roman" w:cs="Times New Roman"/>
                <w:sz w:val="24"/>
                <w:szCs w:val="24"/>
                <w:lang w:val="sr-Cyrl-CS"/>
              </w:rPr>
              <w:t xml:space="preserve"> Ниша</w:t>
            </w:r>
          </w:p>
          <w:p w:rsid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Latn-R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континуирани тренд раста туристичког промета</w:t>
            </w:r>
          </w:p>
          <w:p w:rsidR="00E769A8" w:rsidRPr="00E769A8" w:rsidRDefault="00E769A8" w:rsidP="00216C60">
            <w:pPr>
              <w:autoSpaceDE w:val="0"/>
              <w:autoSpaceDN w:val="0"/>
              <w:adjustRightInd w:val="0"/>
              <w:spacing w:after="0" w:line="240" w:lineRule="auto"/>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 </w:t>
            </w:r>
            <w:r>
              <w:rPr>
                <w:rFonts w:ascii="Times New Roman" w:eastAsia="Calibri" w:hAnsi="Times New Roman" w:cs="Times New Roman"/>
                <w:sz w:val="24"/>
                <w:szCs w:val="24"/>
                <w:lang w:val="sr-Cyrl-RS"/>
              </w:rPr>
              <w:t>п</w:t>
            </w:r>
            <w:r w:rsidRPr="00E769A8">
              <w:rPr>
                <w:rFonts w:ascii="Times New Roman" w:eastAsia="Calibri" w:hAnsi="Times New Roman" w:cs="Times New Roman"/>
                <w:sz w:val="24"/>
                <w:szCs w:val="24"/>
                <w:lang w:val="sr-Latn-RS"/>
              </w:rPr>
              <w:t>остојање дипломатских представника- почасних конзула Мађарске, Словачке, Француске, Енглеске и Аустрије</w:t>
            </w:r>
          </w:p>
          <w:p w:rsidR="00E769A8" w:rsidRPr="00E769A8" w:rsidRDefault="00E769A8" w:rsidP="00216C60">
            <w:pPr>
              <w:autoSpaceDE w:val="0"/>
              <w:autoSpaceDN w:val="0"/>
              <w:adjustRightInd w:val="0"/>
              <w:spacing w:after="0" w:line="240" w:lineRule="auto"/>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 </w:t>
            </w:r>
            <w:r>
              <w:rPr>
                <w:rFonts w:ascii="Times New Roman" w:eastAsia="Calibri" w:hAnsi="Times New Roman" w:cs="Times New Roman"/>
                <w:sz w:val="24"/>
                <w:szCs w:val="24"/>
                <w:lang w:val="sr-Cyrl-RS"/>
              </w:rPr>
              <w:t>п</w:t>
            </w:r>
            <w:r w:rsidRPr="00E769A8">
              <w:rPr>
                <w:rFonts w:ascii="Times New Roman" w:eastAsia="Calibri" w:hAnsi="Times New Roman" w:cs="Times New Roman"/>
                <w:sz w:val="24"/>
                <w:szCs w:val="24"/>
                <w:lang w:val="sr-Latn-RS"/>
              </w:rPr>
              <w:t>остојање логистичке подршке у сфери напредних технологија</w:t>
            </w:r>
          </w:p>
        </w:tc>
        <w:tc>
          <w:tcPr>
            <w:tcW w:w="4791" w:type="dxa"/>
            <w:tcBorders>
              <w:bottom w:val="single" w:sz="4" w:space="0" w:color="auto"/>
            </w:tcBorders>
          </w:tcPr>
          <w:p w:rsidR="00A57BB5" w:rsidRP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lastRenderedPageBreak/>
              <w:t xml:space="preserve">- </w:t>
            </w:r>
            <w:r w:rsidR="00A57BB5" w:rsidRPr="00A57BB5">
              <w:rPr>
                <w:rFonts w:ascii="Times New Roman" w:eastAsia="Calibri" w:hAnsi="Times New Roman" w:cs="Times New Roman"/>
                <w:sz w:val="24"/>
                <w:szCs w:val="24"/>
                <w:lang w:val="sr-Cyrl-CS"/>
              </w:rPr>
              <w:t xml:space="preserve">непостојање туристичког бренда и препознатљивог туристичког производа </w:t>
            </w:r>
          </w:p>
          <w:p w:rsid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недовољно разв</w:t>
            </w:r>
            <w:r w:rsidR="00B40099">
              <w:rPr>
                <w:rFonts w:ascii="Times New Roman" w:eastAsia="Calibri" w:hAnsi="Times New Roman" w:cs="Times New Roman"/>
                <w:sz w:val="24"/>
                <w:szCs w:val="24"/>
                <w:lang w:val="sr-Cyrl-CS"/>
              </w:rPr>
              <w:t>ијена туристичка инфраструктура</w:t>
            </w:r>
          </w:p>
          <w:p w:rsidR="00B40099" w:rsidRP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B40099">
              <w:rPr>
                <w:rFonts w:ascii="Times New Roman" w:eastAsia="Calibri" w:hAnsi="Times New Roman" w:cs="Times New Roman"/>
                <w:sz w:val="24"/>
                <w:szCs w:val="24"/>
                <w:lang w:val="sr-Cyrl-CS"/>
              </w:rPr>
              <w:t>недостатак урбанистичко-планских докумената и пројектно-техничке документације за изградњу објеката и инфраструктуре из области туризма</w:t>
            </w:r>
          </w:p>
          <w:p w:rsid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недостатак смештајних капацитета највише категорије</w:t>
            </w:r>
          </w:p>
          <w:p w:rsidR="00F969BB" w:rsidRPr="00C37FBB" w:rsidRDefault="00C37FBB" w:rsidP="00216C60">
            <w:pPr>
              <w:autoSpaceDE w:val="0"/>
              <w:autoSpaceDN w:val="0"/>
              <w:adjustRightInd w:val="0"/>
              <w:spacing w:after="0" w:line="240" w:lineRule="auto"/>
              <w:rPr>
                <w:rFonts w:ascii="Times New Roman" w:eastAsia="Calibri" w:hAnsi="Times New Roman" w:cs="Times New Roman"/>
                <w:sz w:val="24"/>
                <w:szCs w:val="24"/>
              </w:rPr>
            </w:pPr>
            <w:r w:rsidRPr="00C37FBB">
              <w:rPr>
                <w:rFonts w:ascii="Times New Roman" w:eastAsia="Calibri" w:hAnsi="Times New Roman" w:cs="Times New Roman"/>
                <w:sz w:val="24"/>
                <w:szCs w:val="24"/>
                <w:lang w:val="sr-Cyrl-CS"/>
              </w:rPr>
              <w:lastRenderedPageBreak/>
              <w:t xml:space="preserve">- </w:t>
            </w:r>
            <w:r w:rsidR="00F969BB" w:rsidRPr="00C37FBB">
              <w:rPr>
                <w:rFonts w:ascii="Times New Roman" w:eastAsia="Calibri" w:hAnsi="Times New Roman" w:cs="Times New Roman"/>
                <w:sz w:val="24"/>
                <w:szCs w:val="24"/>
                <w:lang w:val="sr-Cyrl-CS"/>
              </w:rPr>
              <w:t>недостатак смештајних капацитета  планинарских домова</w:t>
            </w:r>
          </w:p>
          <w:p w:rsidR="00A57BB5" w:rsidRPr="00C37FBB" w:rsidRDefault="00C37FBB" w:rsidP="00216C60">
            <w:pPr>
              <w:autoSpaceDE w:val="0"/>
              <w:autoSpaceDN w:val="0"/>
              <w:adjustRightInd w:val="0"/>
              <w:spacing w:after="0" w:line="240" w:lineRule="auto"/>
              <w:rPr>
                <w:rFonts w:ascii="Times New Roman" w:eastAsia="Calibri" w:hAnsi="Times New Roman" w:cs="Times New Roman"/>
                <w:sz w:val="24"/>
                <w:szCs w:val="24"/>
              </w:rPr>
            </w:pPr>
            <w:r w:rsidRPr="00C37FBB">
              <w:rPr>
                <w:rFonts w:ascii="Times New Roman" w:eastAsia="Calibri" w:hAnsi="Times New Roman" w:cs="Times New Roman"/>
                <w:sz w:val="24"/>
                <w:szCs w:val="24"/>
                <w:lang w:val="sr-Cyrl-CS"/>
              </w:rPr>
              <w:t xml:space="preserve">- </w:t>
            </w:r>
            <w:r w:rsidR="00A57BB5" w:rsidRPr="00C37FBB">
              <w:rPr>
                <w:rFonts w:ascii="Times New Roman" w:eastAsia="Calibri" w:hAnsi="Times New Roman" w:cs="Times New Roman"/>
                <w:sz w:val="24"/>
                <w:szCs w:val="24"/>
                <w:lang w:val="sr-Cyrl-CS"/>
              </w:rPr>
              <w:t>недовољно, у пракси реализовано опредељење о значају туризма као битног фактора укупног економског развоја, повећања запослености и профитабилне привредне делатности</w:t>
            </w:r>
          </w:p>
          <w:p w:rsidR="00A57BB5" w:rsidRP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2A2FA9">
              <w:rPr>
                <w:rFonts w:ascii="Times New Roman" w:eastAsia="Calibri" w:hAnsi="Times New Roman" w:cs="Times New Roman"/>
                <w:sz w:val="24"/>
                <w:szCs w:val="24"/>
                <w:lang w:val="sr-Cyrl-CS"/>
              </w:rPr>
              <w:t>н</w:t>
            </w:r>
            <w:r w:rsidR="00A57BB5" w:rsidRPr="00A57BB5">
              <w:rPr>
                <w:rFonts w:ascii="Times New Roman" w:eastAsia="Calibri" w:hAnsi="Times New Roman" w:cs="Times New Roman"/>
                <w:sz w:val="24"/>
                <w:szCs w:val="24"/>
                <w:lang w:val="sr-Cyrl-CS"/>
              </w:rPr>
              <w:t>епоштовање мера заштите у заштићеним подручјима природе, објеката и споменика под заштитом,</w:t>
            </w:r>
            <w:r w:rsidR="00A57BB5" w:rsidRPr="00A57BB5">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 xml:space="preserve">загађивање околине и деградације простора и недовољна координација развоја туризма и заштите животне средине </w:t>
            </w:r>
          </w:p>
          <w:p w:rsidR="00A57BB5" w:rsidRP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недовољно прилагођена туристичка сигнализација и обележавање назива улица и значајних институција у туристички атрактивним деловима града на начин разумљивији страним туристима</w:t>
            </w:r>
            <w:r w:rsidR="00A57BB5" w:rsidRPr="00A57BB5">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(истовремено ћирилично и латинично писмо)</w:t>
            </w:r>
          </w:p>
          <w:p w:rsidR="00A57BB5" w:rsidRP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недовољно улагње у одржавање и доступност природних и историјских добара од значаја за туристичку понуду Града</w:t>
            </w:r>
          </w:p>
          <w:p w:rsid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Latn-RS"/>
              </w:rPr>
            </w:pPr>
            <w:r>
              <w:rPr>
                <w:rFonts w:ascii="Times New Roman" w:eastAsia="Calibri" w:hAnsi="Times New Roman" w:cs="Times New Roman"/>
                <w:sz w:val="24"/>
                <w:szCs w:val="24"/>
                <w:lang w:val="sr-Cyrl-CS"/>
              </w:rPr>
              <w:t xml:space="preserve">- </w:t>
            </w:r>
            <w:r w:rsidR="002A2FA9">
              <w:rPr>
                <w:rFonts w:ascii="Times New Roman" w:eastAsia="Calibri" w:hAnsi="Times New Roman" w:cs="Times New Roman"/>
                <w:sz w:val="24"/>
                <w:szCs w:val="24"/>
                <w:lang w:val="sr-Cyrl-CS"/>
              </w:rPr>
              <w:t>н</w:t>
            </w:r>
            <w:r w:rsidR="00A57BB5" w:rsidRPr="00A57BB5">
              <w:rPr>
                <w:rFonts w:ascii="Times New Roman" w:eastAsia="Calibri" w:hAnsi="Times New Roman" w:cs="Times New Roman"/>
                <w:sz w:val="24"/>
                <w:szCs w:val="24"/>
                <w:lang w:val="sr-Cyrl-CS"/>
              </w:rPr>
              <w:t>едовољна посвећеност домицилних туристичких агенција усмерених на довођење туриста у Ниш</w:t>
            </w:r>
          </w:p>
          <w:p w:rsidR="00E769A8" w:rsidRPr="00E769A8" w:rsidRDefault="00E769A8" w:rsidP="00216C60">
            <w:pPr>
              <w:autoSpaceDE w:val="0"/>
              <w:autoSpaceDN w:val="0"/>
              <w:adjustRightInd w:val="0"/>
              <w:spacing w:after="0" w:line="240" w:lineRule="auto"/>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 </w:t>
            </w:r>
            <w:r>
              <w:rPr>
                <w:rFonts w:ascii="Times New Roman" w:eastAsia="Calibri" w:hAnsi="Times New Roman" w:cs="Times New Roman"/>
                <w:sz w:val="24"/>
                <w:szCs w:val="24"/>
                <w:lang w:val="sr-Cyrl-RS"/>
              </w:rPr>
              <w:t>н</w:t>
            </w:r>
            <w:r w:rsidRPr="00E769A8">
              <w:rPr>
                <w:rFonts w:ascii="Times New Roman" w:eastAsia="Calibri" w:hAnsi="Times New Roman" w:cs="Times New Roman"/>
                <w:sz w:val="24"/>
                <w:szCs w:val="24"/>
                <w:lang w:val="sr-Latn-RS"/>
              </w:rPr>
              <w:t xml:space="preserve">едовољне пројектне активности </w:t>
            </w:r>
          </w:p>
          <w:p w:rsidR="00E769A8" w:rsidRPr="00E769A8" w:rsidRDefault="00E769A8" w:rsidP="00216C60">
            <w:pPr>
              <w:autoSpaceDE w:val="0"/>
              <w:autoSpaceDN w:val="0"/>
              <w:adjustRightInd w:val="0"/>
              <w:spacing w:after="0" w:line="240" w:lineRule="auto"/>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 </w:t>
            </w:r>
            <w:r>
              <w:rPr>
                <w:rFonts w:ascii="Times New Roman" w:eastAsia="Calibri" w:hAnsi="Times New Roman" w:cs="Times New Roman"/>
                <w:sz w:val="24"/>
                <w:szCs w:val="24"/>
                <w:lang w:val="sr-Cyrl-RS"/>
              </w:rPr>
              <w:t>з</w:t>
            </w:r>
            <w:r w:rsidRPr="00E769A8">
              <w:rPr>
                <w:rFonts w:ascii="Times New Roman" w:eastAsia="Calibri" w:hAnsi="Times New Roman" w:cs="Times New Roman"/>
                <w:sz w:val="24"/>
                <w:szCs w:val="24"/>
                <w:lang w:val="sr-Latn-RS"/>
              </w:rPr>
              <w:t>астарели алати промоције и маркетинга</w:t>
            </w:r>
          </w:p>
          <w:p w:rsidR="00A57BB5" w:rsidRPr="00A57BB5" w:rsidRDefault="00A57BB5" w:rsidP="00216C60">
            <w:pPr>
              <w:autoSpaceDE w:val="0"/>
              <w:autoSpaceDN w:val="0"/>
              <w:adjustRightInd w:val="0"/>
              <w:spacing w:after="0" w:line="240" w:lineRule="auto"/>
              <w:ind w:left="720"/>
              <w:rPr>
                <w:rFonts w:ascii="Times New Roman" w:eastAsia="Calibri" w:hAnsi="Times New Roman" w:cs="Times New Roman"/>
                <w:sz w:val="24"/>
                <w:szCs w:val="24"/>
                <w:lang w:val="sr-Cyrl-CS"/>
              </w:rPr>
            </w:pPr>
          </w:p>
        </w:tc>
      </w:tr>
      <w:tr w:rsidR="007E1560" w:rsidRPr="00A57BB5" w:rsidTr="00C37FBB">
        <w:trPr>
          <w:trHeight w:val="350"/>
          <w:jc w:val="center"/>
        </w:trPr>
        <w:tc>
          <w:tcPr>
            <w:tcW w:w="4565" w:type="dxa"/>
            <w:shd w:val="clear" w:color="auto" w:fill="F2F2F2" w:themeFill="background1" w:themeFillShade="F2"/>
            <w:vAlign w:val="center"/>
          </w:tcPr>
          <w:p w:rsidR="007E1560" w:rsidRPr="00A57BB5" w:rsidRDefault="007E1560" w:rsidP="00216C60">
            <w:pPr>
              <w:autoSpaceDE w:val="0"/>
              <w:autoSpaceDN w:val="0"/>
              <w:adjustRightInd w:val="0"/>
              <w:spacing w:after="0" w:line="240" w:lineRule="auto"/>
              <w:jc w:val="center"/>
              <w:rPr>
                <w:rFonts w:ascii="Times New Roman" w:eastAsia="Calibri" w:hAnsi="Times New Roman" w:cs="Times New Roman"/>
                <w:b/>
                <w:bCs/>
                <w:sz w:val="24"/>
                <w:szCs w:val="24"/>
                <w:lang w:val="sr-Cyrl-CS"/>
              </w:rPr>
            </w:pPr>
            <w:r w:rsidRPr="00A57BB5">
              <w:rPr>
                <w:rFonts w:ascii="Times New Roman" w:eastAsia="Calibri" w:hAnsi="Times New Roman" w:cs="Times New Roman"/>
                <w:b/>
                <w:bCs/>
                <w:sz w:val="24"/>
                <w:szCs w:val="24"/>
                <w:lang w:val="sr-Cyrl-CS"/>
              </w:rPr>
              <w:lastRenderedPageBreak/>
              <w:t>MOГУЋНОСТИ</w:t>
            </w:r>
          </w:p>
        </w:tc>
        <w:tc>
          <w:tcPr>
            <w:tcW w:w="4791" w:type="dxa"/>
            <w:shd w:val="clear" w:color="auto" w:fill="F2F2F2" w:themeFill="background1" w:themeFillShade="F2"/>
            <w:vAlign w:val="center"/>
          </w:tcPr>
          <w:p w:rsidR="007E1560" w:rsidRPr="007E1560" w:rsidRDefault="007E1560" w:rsidP="00216C60">
            <w:pPr>
              <w:autoSpaceDE w:val="0"/>
              <w:autoSpaceDN w:val="0"/>
              <w:adjustRightInd w:val="0"/>
              <w:spacing w:after="0" w:line="240" w:lineRule="auto"/>
              <w:ind w:left="6"/>
              <w:jc w:val="center"/>
              <w:rPr>
                <w:rFonts w:ascii="Times New Roman" w:eastAsia="Calibri" w:hAnsi="Times New Roman" w:cs="Times New Roman"/>
                <w:sz w:val="24"/>
                <w:szCs w:val="24"/>
              </w:rPr>
            </w:pPr>
            <w:r w:rsidRPr="00A57BB5">
              <w:rPr>
                <w:rFonts w:ascii="Times New Roman" w:eastAsia="Calibri" w:hAnsi="Times New Roman" w:cs="Times New Roman"/>
                <w:b/>
                <w:bCs/>
                <w:sz w:val="24"/>
                <w:szCs w:val="24"/>
                <w:lang w:val="sr-Cyrl-CS"/>
              </w:rPr>
              <w:t>ПРЕТЊЕ</w:t>
            </w:r>
          </w:p>
        </w:tc>
      </w:tr>
      <w:tr w:rsidR="00A57BB5" w:rsidRPr="00A57BB5" w:rsidTr="00C37FBB">
        <w:trPr>
          <w:trHeight w:val="632"/>
          <w:jc w:val="center"/>
        </w:trPr>
        <w:tc>
          <w:tcPr>
            <w:tcW w:w="4565" w:type="dxa"/>
          </w:tcPr>
          <w:p w:rsidR="00A57BB5" w:rsidRPr="00A57BB5" w:rsidRDefault="00C37FBB" w:rsidP="00216C60">
            <w:pPr>
              <w:autoSpaceDE w:val="0"/>
              <w:autoSpaceDN w:val="0"/>
              <w:adjustRightInd w:val="0"/>
              <w:spacing w:after="0" w:line="240" w:lineRule="auto"/>
              <w:ind w:left="66"/>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 xml:space="preserve">стварање услова на националном нивоу за јачање ЈПП у циљу обимнијих страних улагања у здравствени туризам, изградњу нових објеката, хотела, друге  туристичке инфраструктуре и сл. </w:t>
            </w:r>
          </w:p>
          <w:p w:rsidR="00A57BB5" w:rsidRPr="00A57BB5" w:rsidRDefault="00C37FBB" w:rsidP="00216C60">
            <w:pPr>
              <w:autoSpaceDE w:val="0"/>
              <w:autoSpaceDN w:val="0"/>
              <w:adjustRightInd w:val="0"/>
              <w:spacing w:after="0" w:line="240" w:lineRule="auto"/>
              <w:ind w:left="66"/>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 xml:space="preserve">убрзање процеса интеграција Републике Србије у ЕУ и могућност коришћења великог броја програма и пројеката подршке и финансирања активности у туризму </w:t>
            </w:r>
          </w:p>
          <w:p w:rsidR="00A57BB5" w:rsidRPr="00A57BB5" w:rsidRDefault="00C37FBB" w:rsidP="00216C60">
            <w:pPr>
              <w:autoSpaceDE w:val="0"/>
              <w:autoSpaceDN w:val="0"/>
              <w:adjustRightInd w:val="0"/>
              <w:spacing w:after="0" w:line="240" w:lineRule="auto"/>
              <w:ind w:left="66"/>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 xml:space="preserve">укидање виза и визне олакшице за </w:t>
            </w:r>
            <w:r w:rsidR="00A57BB5" w:rsidRPr="00A57BB5">
              <w:rPr>
                <w:rFonts w:ascii="Times New Roman" w:eastAsia="Calibri" w:hAnsi="Times New Roman" w:cs="Times New Roman"/>
                <w:sz w:val="24"/>
                <w:szCs w:val="24"/>
                <w:lang w:val="sr-Cyrl-CS"/>
              </w:rPr>
              <w:lastRenderedPageBreak/>
              <w:t xml:space="preserve">поједине земље и поједностављивање издавања виза на граници </w:t>
            </w:r>
          </w:p>
          <w:p w:rsidR="00A57BB5" w:rsidRPr="00A57BB5" w:rsidRDefault="00C37FBB" w:rsidP="00216C60">
            <w:pPr>
              <w:autoSpaceDE w:val="0"/>
              <w:autoSpaceDN w:val="0"/>
              <w:adjustRightInd w:val="0"/>
              <w:spacing w:after="0" w:line="240" w:lineRule="auto"/>
              <w:ind w:left="66"/>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2A2FA9">
              <w:rPr>
                <w:rFonts w:ascii="Times New Roman" w:eastAsia="Calibri" w:hAnsi="Times New Roman" w:cs="Times New Roman"/>
                <w:sz w:val="24"/>
                <w:szCs w:val="24"/>
                <w:lang w:val="sr-Cyrl-CS"/>
              </w:rPr>
              <w:t>д</w:t>
            </w:r>
            <w:r w:rsidR="00A57BB5" w:rsidRPr="00A57BB5">
              <w:rPr>
                <w:rFonts w:ascii="Times New Roman" w:eastAsia="Calibri" w:hAnsi="Times New Roman" w:cs="Times New Roman"/>
                <w:sz w:val="24"/>
                <w:szCs w:val="24"/>
                <w:lang w:val="sr-Cyrl-CS"/>
              </w:rPr>
              <w:t>инамичан раст и развој авио-саоб</w:t>
            </w:r>
            <w:r w:rsidR="007460DC">
              <w:rPr>
                <w:rFonts w:ascii="Times New Roman" w:eastAsia="Calibri" w:hAnsi="Times New Roman" w:cs="Times New Roman"/>
                <w:sz w:val="24"/>
                <w:szCs w:val="24"/>
                <w:lang w:val="sr-Cyrl-CS"/>
              </w:rPr>
              <w:t>раћаја и Аеродрома „Константин В</w:t>
            </w:r>
            <w:r w:rsidR="00A57BB5" w:rsidRPr="00A57BB5">
              <w:rPr>
                <w:rFonts w:ascii="Times New Roman" w:eastAsia="Calibri" w:hAnsi="Times New Roman" w:cs="Times New Roman"/>
                <w:sz w:val="24"/>
                <w:szCs w:val="24"/>
                <w:lang w:val="sr-Cyrl-CS"/>
              </w:rPr>
              <w:t>елики“</w:t>
            </w:r>
            <w:r w:rsidR="00A31320">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(нове дестинације и нове авио</w:t>
            </w:r>
            <w:r w:rsidR="002A2FA9">
              <w:rPr>
                <w:rFonts w:ascii="Times New Roman" w:eastAsia="Calibri" w:hAnsi="Times New Roman" w:cs="Times New Roman"/>
                <w:sz w:val="24"/>
                <w:szCs w:val="24"/>
                <w:lang w:val="sr-Cyrl-CS"/>
              </w:rPr>
              <w:t>-</w:t>
            </w:r>
            <w:r w:rsidR="00A57BB5" w:rsidRPr="00A57BB5">
              <w:rPr>
                <w:rFonts w:ascii="Times New Roman" w:eastAsia="Calibri" w:hAnsi="Times New Roman" w:cs="Times New Roman"/>
                <w:sz w:val="24"/>
                <w:szCs w:val="24"/>
                <w:lang w:val="sr-Cyrl-CS"/>
              </w:rPr>
              <w:t xml:space="preserve"> компаније)</w:t>
            </w:r>
          </w:p>
          <w:p w:rsidR="00A57BB5" w:rsidRPr="00A57BB5" w:rsidRDefault="00C37FBB" w:rsidP="00216C60">
            <w:pPr>
              <w:autoSpaceDE w:val="0"/>
              <w:autoSpaceDN w:val="0"/>
              <w:adjustRightInd w:val="0"/>
              <w:spacing w:after="0" w:line="240" w:lineRule="auto"/>
              <w:ind w:left="66"/>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2A2FA9">
              <w:rPr>
                <w:rFonts w:ascii="Times New Roman" w:eastAsia="Calibri" w:hAnsi="Times New Roman" w:cs="Times New Roman"/>
                <w:sz w:val="24"/>
                <w:szCs w:val="24"/>
                <w:lang w:val="sr-Cyrl-CS"/>
              </w:rPr>
              <w:t>ј</w:t>
            </w:r>
            <w:r w:rsidR="00A57BB5" w:rsidRPr="00A57BB5">
              <w:rPr>
                <w:rFonts w:ascii="Times New Roman" w:eastAsia="Calibri" w:hAnsi="Times New Roman" w:cs="Times New Roman"/>
                <w:sz w:val="24"/>
                <w:szCs w:val="24"/>
                <w:lang w:val="sr-Cyrl-CS"/>
              </w:rPr>
              <w:t>ачање регионалне сарадње и креирање регионалних туристичких производа (са заинтересованим земљама региона) у циљу бољег позиционирања туристичке понуде и привла</w:t>
            </w:r>
            <w:r w:rsidR="00E7445F">
              <w:rPr>
                <w:rFonts w:ascii="Times New Roman" w:eastAsia="Calibri" w:hAnsi="Times New Roman" w:cs="Times New Roman"/>
                <w:sz w:val="24"/>
                <w:szCs w:val="24"/>
                <w:lang w:val="sr-Cyrl-CS"/>
              </w:rPr>
              <w:t>ч</w:t>
            </w:r>
            <w:r w:rsidR="00A57BB5" w:rsidRPr="00A57BB5">
              <w:rPr>
                <w:rFonts w:ascii="Times New Roman" w:eastAsia="Calibri" w:hAnsi="Times New Roman" w:cs="Times New Roman"/>
                <w:sz w:val="24"/>
                <w:szCs w:val="24"/>
                <w:lang w:val="sr-Cyrl-CS"/>
              </w:rPr>
              <w:t xml:space="preserve">ења туриста </w:t>
            </w:r>
          </w:p>
          <w:p w:rsidR="00A57BB5" w:rsidRP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2A2FA9">
              <w:rPr>
                <w:rFonts w:ascii="Times New Roman" w:eastAsia="Calibri" w:hAnsi="Times New Roman" w:cs="Times New Roman"/>
                <w:sz w:val="24"/>
                <w:szCs w:val="24"/>
                <w:lang w:val="sr-Cyrl-CS"/>
              </w:rPr>
              <w:t>п</w:t>
            </w:r>
            <w:r w:rsidR="00A57BB5" w:rsidRPr="00A57BB5">
              <w:rPr>
                <w:rFonts w:ascii="Times New Roman" w:eastAsia="Calibri" w:hAnsi="Times New Roman" w:cs="Times New Roman"/>
                <w:sz w:val="24"/>
                <w:szCs w:val="24"/>
                <w:lang w:val="sr-Cyrl-CS"/>
              </w:rPr>
              <w:t>отпуни завршетак ауто</w:t>
            </w:r>
            <w:r w:rsidR="002A2FA9">
              <w:rPr>
                <w:rFonts w:ascii="Times New Roman" w:eastAsia="Calibri" w:hAnsi="Times New Roman" w:cs="Times New Roman"/>
                <w:sz w:val="24"/>
                <w:szCs w:val="24"/>
                <w:lang w:val="sr-Cyrl-CS"/>
              </w:rPr>
              <w:t>-</w:t>
            </w:r>
            <w:r w:rsidR="00A57BB5" w:rsidRPr="00A57BB5">
              <w:rPr>
                <w:rFonts w:ascii="Times New Roman" w:eastAsia="Calibri" w:hAnsi="Times New Roman" w:cs="Times New Roman"/>
                <w:sz w:val="24"/>
                <w:szCs w:val="24"/>
                <w:lang w:val="sr-Cyrl-CS"/>
              </w:rPr>
              <w:t xml:space="preserve">пута и желеничке пруге на коридору </w:t>
            </w:r>
            <w:r w:rsidR="00A57BB5" w:rsidRPr="00A57BB5">
              <w:rPr>
                <w:rFonts w:ascii="Times New Roman" w:eastAsia="Calibri" w:hAnsi="Times New Roman" w:cs="Times New Roman"/>
                <w:sz w:val="24"/>
                <w:szCs w:val="24"/>
                <w:lang w:val="sr-Latn-CS"/>
              </w:rPr>
              <w:t xml:space="preserve">X </w:t>
            </w:r>
            <w:r w:rsidR="00A57BB5" w:rsidRPr="00A57BB5">
              <w:rPr>
                <w:rFonts w:ascii="Times New Roman" w:eastAsia="Calibri" w:hAnsi="Times New Roman" w:cs="Times New Roman"/>
                <w:sz w:val="24"/>
                <w:szCs w:val="24"/>
                <w:lang w:val="sr-Cyrl-CS"/>
              </w:rPr>
              <w:t>ка</w:t>
            </w:r>
            <w:r w:rsidR="00A57BB5" w:rsidRPr="00A57BB5">
              <w:rPr>
                <w:rFonts w:ascii="Times New Roman" w:eastAsia="Calibri" w:hAnsi="Times New Roman" w:cs="Times New Roman"/>
                <w:sz w:val="24"/>
                <w:szCs w:val="24"/>
                <w:lang w:val="sr-Latn-CS"/>
              </w:rPr>
              <w:t xml:space="preserve"> </w:t>
            </w:r>
            <w:r w:rsidR="00A57BB5" w:rsidRPr="00A57BB5">
              <w:rPr>
                <w:rFonts w:ascii="Times New Roman" w:eastAsia="Calibri" w:hAnsi="Times New Roman" w:cs="Times New Roman"/>
                <w:sz w:val="24"/>
                <w:szCs w:val="24"/>
                <w:lang w:val="sr-Cyrl-CS"/>
              </w:rPr>
              <w:t xml:space="preserve">Бугарској и Македонији и потпуно укључење у међународни </w:t>
            </w:r>
            <w:r w:rsidR="00A57BB5" w:rsidRPr="00A57BB5">
              <w:rPr>
                <w:rFonts w:ascii="Times New Roman" w:eastAsia="TimesNewRoman" w:hAnsi="Times New Roman" w:cs="Times New Roman"/>
                <w:sz w:val="24"/>
                <w:szCs w:val="24"/>
                <w:lang w:val="sr-Cyrl-CS"/>
              </w:rPr>
              <w:t>Паневропски саобраћајни коридор</w:t>
            </w:r>
          </w:p>
          <w:p w:rsidR="00A57BB5" w:rsidRP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TimesNewRoman" w:hAnsi="Times New Roman" w:cs="Times New Roman"/>
                <w:sz w:val="24"/>
                <w:szCs w:val="24"/>
                <w:lang w:val="sr-Cyrl-CS"/>
              </w:rPr>
              <w:t xml:space="preserve">- </w:t>
            </w:r>
            <w:r w:rsidR="00A57BB5" w:rsidRPr="00A57BB5">
              <w:rPr>
                <w:rFonts w:ascii="Times New Roman" w:eastAsia="TimesNewRoman" w:hAnsi="Times New Roman" w:cs="Times New Roman"/>
                <w:sz w:val="24"/>
                <w:szCs w:val="24"/>
                <w:lang w:val="sr-Cyrl-CS"/>
              </w:rPr>
              <w:t>постојање образовних институција у области туризма</w:t>
            </w:r>
            <w:r>
              <w:rPr>
                <w:rFonts w:ascii="Times New Roman" w:eastAsia="TimesNewRoman" w:hAnsi="Times New Roman" w:cs="Times New Roman"/>
                <w:sz w:val="24"/>
                <w:szCs w:val="24"/>
                <w:lang w:val="sr-Cyrl-CS"/>
              </w:rPr>
              <w:t xml:space="preserve"> </w:t>
            </w:r>
            <w:r w:rsidR="00A57BB5" w:rsidRPr="00A57BB5">
              <w:rPr>
                <w:rFonts w:ascii="Times New Roman" w:eastAsia="TimesNewRoman" w:hAnsi="Times New Roman" w:cs="Times New Roman"/>
                <w:sz w:val="24"/>
                <w:szCs w:val="24"/>
                <w:lang w:val="sr-Cyrl-CS"/>
              </w:rPr>
              <w:t>(средња школа и факултет</w:t>
            </w:r>
            <w:r w:rsidR="002A2FA9">
              <w:rPr>
                <w:rFonts w:ascii="Times New Roman" w:eastAsia="TimesNewRoman" w:hAnsi="Times New Roman" w:cs="Times New Roman"/>
                <w:sz w:val="24"/>
                <w:szCs w:val="24"/>
                <w:lang w:val="sr-Cyrl-CS"/>
              </w:rPr>
              <w:t xml:space="preserve">) као базе туристичких кадрова </w:t>
            </w:r>
          </w:p>
          <w:p w:rsid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завршетак започетих инвестиција -реконструкција и ревитализација познатих нишких хотела</w:t>
            </w:r>
          </w:p>
          <w:p w:rsidR="00E769A8" w:rsidRPr="00E769A8" w:rsidRDefault="00E769A8"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у</w:t>
            </w:r>
            <w:r w:rsidRPr="00E769A8">
              <w:rPr>
                <w:rFonts w:ascii="Times New Roman" w:eastAsia="Calibri" w:hAnsi="Times New Roman" w:cs="Times New Roman"/>
                <w:sz w:val="24"/>
                <w:szCs w:val="24"/>
                <w:lang w:val="sr-Cyrl-CS"/>
              </w:rPr>
              <w:t>спостављање мреже туристичке сарадње уз директну подршку почасних конзулата и амбасада држава које заступају</w:t>
            </w:r>
          </w:p>
          <w:p w:rsidR="00E769A8" w:rsidRPr="007E1560" w:rsidRDefault="00E769A8"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к</w:t>
            </w:r>
            <w:r w:rsidRPr="00E769A8">
              <w:rPr>
                <w:rFonts w:ascii="Times New Roman" w:eastAsia="Calibri" w:hAnsi="Times New Roman" w:cs="Times New Roman"/>
                <w:sz w:val="24"/>
                <w:szCs w:val="24"/>
                <w:lang w:val="sr-Cyrl-CS"/>
              </w:rPr>
              <w:t>оришћење доступних напредних технологија у домену електронике и ИТ .ја у циљу брендирања и промоције туризма.</w:t>
            </w:r>
          </w:p>
        </w:tc>
        <w:tc>
          <w:tcPr>
            <w:tcW w:w="4791" w:type="dxa"/>
          </w:tcPr>
          <w:p w:rsidR="00A57BB5" w:rsidRPr="00A57BB5" w:rsidRDefault="00C37FBB" w:rsidP="00216C60">
            <w:pPr>
              <w:autoSpaceDE w:val="0"/>
              <w:autoSpaceDN w:val="0"/>
              <w:adjustRightInd w:val="0"/>
              <w:spacing w:after="0" w:line="240" w:lineRule="auto"/>
              <w:ind w:left="6"/>
              <w:rPr>
                <w:rFonts w:ascii="Times New Roman" w:eastAsia="Calibri" w:hAnsi="Times New Roman" w:cs="Times New Roman"/>
                <w:sz w:val="24"/>
                <w:szCs w:val="24"/>
              </w:rPr>
            </w:pPr>
            <w:r>
              <w:rPr>
                <w:rFonts w:ascii="Times New Roman" w:eastAsia="Calibri" w:hAnsi="Times New Roman" w:cs="Times New Roman"/>
                <w:sz w:val="24"/>
                <w:szCs w:val="24"/>
                <w:lang w:val="sr-Cyrl-CS"/>
              </w:rPr>
              <w:lastRenderedPageBreak/>
              <w:t xml:space="preserve">- </w:t>
            </w:r>
            <w:r w:rsidR="00A57BB5" w:rsidRPr="00A57BB5">
              <w:rPr>
                <w:rFonts w:ascii="Times New Roman" w:eastAsia="Calibri" w:hAnsi="Times New Roman" w:cs="Times New Roman"/>
                <w:sz w:val="24"/>
                <w:szCs w:val="24"/>
                <w:lang w:val="sr-Cyrl-CS"/>
              </w:rPr>
              <w:t xml:space="preserve">утицај скромнијег економског раста у водећим светским економијама, флуктуације валутних курсева </w:t>
            </w:r>
          </w:p>
          <w:p w:rsidR="00A57BB5" w:rsidRPr="00A57BB5" w:rsidRDefault="00C37FBB" w:rsidP="00216C60">
            <w:pPr>
              <w:autoSpaceDE w:val="0"/>
              <w:autoSpaceDN w:val="0"/>
              <w:adjustRightInd w:val="0"/>
              <w:spacing w:after="0" w:line="240" w:lineRule="auto"/>
              <w:ind w:left="6"/>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геополитичке тензије у</w:t>
            </w:r>
            <w:r w:rsidR="005E31BA">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ширем региону</w:t>
            </w:r>
          </w:p>
          <w:p w:rsidR="00A57BB5" w:rsidRPr="00A57BB5" w:rsidRDefault="00C37FBB" w:rsidP="00216C60">
            <w:pPr>
              <w:autoSpaceDE w:val="0"/>
              <w:autoSpaceDN w:val="0"/>
              <w:adjustRightInd w:val="0"/>
              <w:spacing w:after="0" w:line="240" w:lineRule="auto"/>
              <w:ind w:left="6"/>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 xml:space="preserve">тероризам и безбедоносни ризици </w:t>
            </w:r>
          </w:p>
          <w:p w:rsidR="00A57BB5" w:rsidRPr="00A57BB5" w:rsidRDefault="00C37FBB" w:rsidP="00216C60">
            <w:pPr>
              <w:autoSpaceDE w:val="0"/>
              <w:autoSpaceDN w:val="0"/>
              <w:adjustRightInd w:val="0"/>
              <w:spacing w:after="0" w:line="240" w:lineRule="auto"/>
              <w:ind w:left="6"/>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још увек недовољно релаксиране политичке тензије на Балкану и региону</w:t>
            </w:r>
          </w:p>
          <w:p w:rsidR="00A57BB5" w:rsidRDefault="00C37FBB"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RS"/>
              </w:rPr>
              <w:t xml:space="preserve">- </w:t>
            </w:r>
            <w:r w:rsidR="00A31320">
              <w:rPr>
                <w:rFonts w:ascii="Times New Roman" w:eastAsia="Calibri" w:hAnsi="Times New Roman" w:cs="Times New Roman"/>
                <w:sz w:val="24"/>
                <w:szCs w:val="24"/>
                <w:lang w:val="sr-Cyrl-RS"/>
              </w:rPr>
              <w:t>и</w:t>
            </w:r>
            <w:r w:rsidR="00A57BB5" w:rsidRPr="00A57BB5">
              <w:rPr>
                <w:rFonts w:ascii="Times New Roman" w:eastAsia="Calibri" w:hAnsi="Times New Roman" w:cs="Times New Roman"/>
                <w:sz w:val="24"/>
                <w:szCs w:val="24"/>
                <w:lang w:val="sr-Cyrl-CS"/>
              </w:rPr>
              <w:t xml:space="preserve">зостанак реформи система управљања и координације у развоју индустрије туризма у Републици Србији (реформа ТОС-а, професионалних и гранских удружења, </w:t>
            </w:r>
            <w:r w:rsidR="00A57BB5" w:rsidRPr="00A57BB5">
              <w:rPr>
                <w:rFonts w:ascii="Times New Roman" w:eastAsia="Calibri" w:hAnsi="Times New Roman" w:cs="Times New Roman"/>
                <w:sz w:val="24"/>
                <w:szCs w:val="24"/>
                <w:lang w:val="sr-Cyrl-CS"/>
              </w:rPr>
              <w:lastRenderedPageBreak/>
              <w:t>неконституисање управа туристичких подручја и дестинација, недовољно укључивање локалних заједница, удружења грађан</w:t>
            </w:r>
            <w:r w:rsidR="00E769A8">
              <w:rPr>
                <w:rFonts w:ascii="Times New Roman" w:eastAsia="Calibri" w:hAnsi="Times New Roman" w:cs="Times New Roman"/>
                <w:sz w:val="24"/>
                <w:szCs w:val="24"/>
                <w:lang w:val="sr-Cyrl-CS"/>
              </w:rPr>
              <w:t>а и друштвених организација...)</w:t>
            </w:r>
          </w:p>
          <w:p w:rsidR="00E769A8" w:rsidRPr="00E769A8" w:rsidRDefault="00E769A8"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н</w:t>
            </w:r>
            <w:r w:rsidRPr="00E769A8">
              <w:rPr>
                <w:rFonts w:ascii="Times New Roman" w:eastAsia="Calibri" w:hAnsi="Times New Roman" w:cs="Times New Roman"/>
                <w:sz w:val="24"/>
                <w:szCs w:val="24"/>
                <w:lang w:val="sr-Cyrl-CS"/>
              </w:rPr>
              <w:t>еискоришћеност доступних средстава Е</w:t>
            </w:r>
            <w:r w:rsidR="00A97F7C">
              <w:rPr>
                <w:rFonts w:ascii="Times New Roman" w:eastAsia="Calibri" w:hAnsi="Times New Roman" w:cs="Times New Roman"/>
                <w:sz w:val="24"/>
                <w:szCs w:val="24"/>
                <w:lang w:val="sr-Cyrl-CS"/>
              </w:rPr>
              <w:t>У</w:t>
            </w:r>
            <w:r w:rsidRPr="00E769A8">
              <w:rPr>
                <w:rFonts w:ascii="Times New Roman" w:eastAsia="Calibri" w:hAnsi="Times New Roman" w:cs="Times New Roman"/>
                <w:sz w:val="24"/>
                <w:szCs w:val="24"/>
                <w:lang w:val="sr-Cyrl-CS"/>
              </w:rPr>
              <w:t xml:space="preserve"> предприступних фондова </w:t>
            </w:r>
          </w:p>
          <w:p w:rsidR="00E769A8" w:rsidRPr="00A57BB5" w:rsidRDefault="00E769A8" w:rsidP="00216C60">
            <w:pPr>
              <w:autoSpaceDE w:val="0"/>
              <w:autoSpaceDN w:val="0"/>
              <w:adjustRightInd w:val="0"/>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н</w:t>
            </w:r>
            <w:r w:rsidRPr="00E769A8">
              <w:rPr>
                <w:rFonts w:ascii="Times New Roman" w:eastAsia="Calibri" w:hAnsi="Times New Roman" w:cs="Times New Roman"/>
                <w:sz w:val="24"/>
                <w:szCs w:val="24"/>
                <w:lang w:val="sr-Cyrl-CS"/>
              </w:rPr>
              <w:t>еподизање нивоа знања и свести о модерним, светским трендовима промоције и брендирања</w:t>
            </w:r>
          </w:p>
          <w:p w:rsidR="00A57BB5" w:rsidRPr="00A57BB5" w:rsidRDefault="00A57BB5" w:rsidP="00216C60">
            <w:pPr>
              <w:autoSpaceDE w:val="0"/>
              <w:autoSpaceDN w:val="0"/>
              <w:adjustRightInd w:val="0"/>
              <w:spacing w:after="0" w:line="240" w:lineRule="auto"/>
              <w:rPr>
                <w:rFonts w:ascii="Times New Roman" w:eastAsia="Calibri" w:hAnsi="Times New Roman" w:cs="Times New Roman"/>
                <w:sz w:val="24"/>
                <w:szCs w:val="24"/>
                <w:lang w:val="sr-Cyrl-CS"/>
              </w:rPr>
            </w:pPr>
          </w:p>
        </w:tc>
      </w:tr>
    </w:tbl>
    <w:p w:rsidR="00A57BB5" w:rsidRPr="00A57BB5" w:rsidRDefault="00A57BB5" w:rsidP="00216C60">
      <w:pPr>
        <w:spacing w:after="0" w:line="240" w:lineRule="auto"/>
        <w:jc w:val="center"/>
        <w:rPr>
          <w:rFonts w:ascii="Times New Roman" w:eastAsia="Calibri" w:hAnsi="Times New Roman" w:cs="Times New Roman"/>
          <w:b/>
          <w:bCs/>
          <w:sz w:val="24"/>
          <w:szCs w:val="24"/>
          <w:lang w:val="sr-Cyrl-CS"/>
        </w:rPr>
      </w:pPr>
    </w:p>
    <w:p w:rsidR="00A57BB5" w:rsidRPr="00A57BB5" w:rsidRDefault="00D73455" w:rsidP="00216C60">
      <w:pPr>
        <w:spacing w:after="0" w:line="240" w:lineRule="auto"/>
        <w:jc w:val="both"/>
        <w:rPr>
          <w:rFonts w:ascii="Times New Roman" w:eastAsia="Calibri" w:hAnsi="Times New Roman" w:cs="Times New Roman"/>
          <w:sz w:val="24"/>
          <w:szCs w:val="24"/>
          <w:lang w:val="sr-Cyrl-CS"/>
        </w:rPr>
      </w:pPr>
      <w:r>
        <w:rPr>
          <w:rFonts w:ascii="Times New Roman" w:eastAsia="Calibri" w:hAnsi="Times New Roman" w:cs="Times New Roman"/>
          <w:b/>
          <w:bCs/>
          <w:sz w:val="24"/>
          <w:szCs w:val="24"/>
          <w:lang w:val="sr-Cyrl-CS"/>
        </w:rPr>
        <w:t xml:space="preserve">Swот </w:t>
      </w:r>
      <w:r>
        <w:rPr>
          <w:rFonts w:ascii="Times New Roman" w:eastAsia="Calibri" w:hAnsi="Times New Roman" w:cs="Times New Roman"/>
          <w:b/>
          <w:bCs/>
          <w:sz w:val="24"/>
          <w:szCs w:val="24"/>
          <w:lang w:val="sr-Cyrl-RS"/>
        </w:rPr>
        <w:t>а</w:t>
      </w:r>
      <w:r w:rsidRPr="00A57BB5">
        <w:rPr>
          <w:rFonts w:ascii="Times New Roman" w:eastAsia="Calibri" w:hAnsi="Times New Roman" w:cs="Times New Roman"/>
          <w:b/>
          <w:bCs/>
          <w:sz w:val="24"/>
          <w:szCs w:val="24"/>
          <w:lang w:val="sr-Cyrl-CS"/>
        </w:rPr>
        <w:t xml:space="preserve">нализа </w:t>
      </w:r>
      <w:r>
        <w:rPr>
          <w:rFonts w:ascii="Times New Roman" w:eastAsia="Calibri" w:hAnsi="Times New Roman" w:cs="Times New Roman"/>
          <w:b/>
          <w:bCs/>
          <w:sz w:val="24"/>
          <w:szCs w:val="24"/>
          <w:lang w:val="sr-Cyrl-CS"/>
        </w:rPr>
        <w:t>т</w:t>
      </w:r>
      <w:r w:rsidRPr="00A57BB5">
        <w:rPr>
          <w:rFonts w:ascii="Times New Roman" w:eastAsia="Calibri" w:hAnsi="Times New Roman" w:cs="Times New Roman"/>
          <w:b/>
          <w:bCs/>
          <w:sz w:val="24"/>
          <w:szCs w:val="24"/>
          <w:lang w:val="sr-Cyrl-CS"/>
        </w:rPr>
        <w:t xml:space="preserve">уризма </w:t>
      </w:r>
      <w:r>
        <w:rPr>
          <w:rFonts w:ascii="Times New Roman" w:eastAsia="Calibri" w:hAnsi="Times New Roman" w:cs="Times New Roman"/>
          <w:b/>
          <w:bCs/>
          <w:sz w:val="24"/>
          <w:szCs w:val="24"/>
          <w:lang w:val="sr-Cyrl-CS"/>
        </w:rPr>
        <w:t>з</w:t>
      </w:r>
      <w:r w:rsidRPr="00A57BB5">
        <w:rPr>
          <w:rFonts w:ascii="Times New Roman" w:eastAsia="Calibri" w:hAnsi="Times New Roman" w:cs="Times New Roman"/>
          <w:b/>
          <w:bCs/>
          <w:sz w:val="24"/>
          <w:szCs w:val="24"/>
          <w:lang w:val="sr-Cyrl-CS"/>
        </w:rPr>
        <w:t xml:space="preserve">а </w:t>
      </w:r>
      <w:r>
        <w:rPr>
          <w:rFonts w:ascii="Times New Roman" w:eastAsia="Calibri" w:hAnsi="Times New Roman" w:cs="Times New Roman"/>
          <w:b/>
          <w:bCs/>
          <w:sz w:val="24"/>
          <w:szCs w:val="24"/>
          <w:lang w:val="sr-Cyrl-CS"/>
        </w:rPr>
        <w:t>д</w:t>
      </w:r>
      <w:r w:rsidRPr="00A57BB5">
        <w:rPr>
          <w:rFonts w:ascii="Times New Roman" w:eastAsia="Calibri" w:hAnsi="Times New Roman" w:cs="Times New Roman"/>
          <w:b/>
          <w:bCs/>
          <w:sz w:val="24"/>
          <w:szCs w:val="24"/>
          <w:lang w:val="sr-Cyrl-RS"/>
        </w:rPr>
        <w:t xml:space="preserve">ео </w:t>
      </w:r>
      <w:r>
        <w:rPr>
          <w:rFonts w:ascii="Times New Roman" w:eastAsia="Calibri" w:hAnsi="Times New Roman" w:cs="Times New Roman"/>
          <w:b/>
          <w:bCs/>
          <w:sz w:val="24"/>
          <w:szCs w:val="24"/>
          <w:lang w:val="sr-Cyrl-RS"/>
        </w:rPr>
        <w:t>р</w:t>
      </w:r>
      <w:r w:rsidRPr="00A57BB5">
        <w:rPr>
          <w:rFonts w:ascii="Times New Roman" w:eastAsia="Calibri" w:hAnsi="Times New Roman" w:cs="Times New Roman"/>
          <w:b/>
          <w:bCs/>
          <w:sz w:val="24"/>
          <w:szCs w:val="24"/>
          <w:lang w:val="sr-Cyrl-CS"/>
        </w:rPr>
        <w:t xml:space="preserve">егиона </w:t>
      </w:r>
      <w:r>
        <w:rPr>
          <w:rFonts w:ascii="Times New Roman" w:eastAsia="Calibri" w:hAnsi="Times New Roman" w:cs="Times New Roman"/>
          <w:b/>
          <w:bCs/>
          <w:sz w:val="24"/>
          <w:szCs w:val="24"/>
          <w:lang w:val="sr-Cyrl-CS"/>
        </w:rPr>
        <w:t>ј</w:t>
      </w:r>
      <w:r w:rsidRPr="00A57BB5">
        <w:rPr>
          <w:rFonts w:ascii="Times New Roman" w:eastAsia="Calibri" w:hAnsi="Times New Roman" w:cs="Times New Roman"/>
          <w:b/>
          <w:bCs/>
          <w:sz w:val="24"/>
          <w:szCs w:val="24"/>
          <w:lang w:val="sr-Cyrl-CS"/>
        </w:rPr>
        <w:t>угоисточне Србије</w:t>
      </w:r>
    </w:p>
    <w:p w:rsidR="00862CE6" w:rsidRDefault="00862CE6" w:rsidP="00216C60">
      <w:pPr>
        <w:spacing w:after="0" w:line="240" w:lineRule="auto"/>
        <w:ind w:right="-376"/>
        <w:rPr>
          <w:rFonts w:ascii="Times New Roman" w:eastAsia="Calibri" w:hAnsi="Times New Roman" w:cs="Times New Roman"/>
          <w:i/>
          <w:sz w:val="24"/>
          <w:szCs w:val="24"/>
          <w:lang w:val="sr-Latn-RS"/>
        </w:rPr>
      </w:pPr>
    </w:p>
    <w:p w:rsidR="00A57BB5" w:rsidRDefault="00A57BB5" w:rsidP="00216C60">
      <w:pPr>
        <w:spacing w:after="0" w:line="240" w:lineRule="auto"/>
        <w:ind w:right="-376"/>
        <w:rPr>
          <w:rFonts w:ascii="Times New Roman" w:eastAsia="Calibri" w:hAnsi="Times New Roman" w:cs="Times New Roman"/>
          <w:i/>
          <w:sz w:val="24"/>
          <w:szCs w:val="24"/>
          <w:lang w:val="sr-Cyrl-CS"/>
        </w:rPr>
      </w:pPr>
      <w:r w:rsidRPr="00A57BB5">
        <w:rPr>
          <w:rFonts w:ascii="Times New Roman" w:eastAsia="Calibri" w:hAnsi="Times New Roman" w:cs="Times New Roman"/>
          <w:i/>
          <w:sz w:val="24"/>
          <w:szCs w:val="24"/>
          <w:lang w:val="sr-Cyrl-CS"/>
        </w:rPr>
        <w:t>Регион  југосточне Србије захвата подручја Нишавског, Топличког и Пиротског управног округа, то је простор снажних емитивних, рецептивних и транзитних могућности, располаже великим туристичким потенцијалима који су неједнако активирани и искоришћени</w:t>
      </w:r>
      <w:r w:rsidR="00862CE6">
        <w:rPr>
          <w:rFonts w:ascii="Times New Roman" w:eastAsia="Calibri" w:hAnsi="Times New Roman" w:cs="Times New Roman"/>
          <w:i/>
          <w:sz w:val="24"/>
          <w:szCs w:val="24"/>
          <w:lang w:val="sr-Cyrl-CS"/>
        </w:rPr>
        <w:t>.</w:t>
      </w:r>
    </w:p>
    <w:p w:rsidR="00862CE6" w:rsidRDefault="00862CE6" w:rsidP="00216C60">
      <w:pPr>
        <w:spacing w:after="0" w:line="240" w:lineRule="auto"/>
        <w:ind w:right="-376"/>
        <w:rPr>
          <w:rFonts w:ascii="Times New Roman" w:eastAsia="Calibri" w:hAnsi="Times New Roman" w:cs="Times New Roman"/>
          <w:i/>
          <w:sz w:val="24"/>
          <w:szCs w:val="24"/>
          <w:lang w:val="sr-Cyrl-CS"/>
        </w:rPr>
      </w:pPr>
    </w:p>
    <w:p w:rsidR="00862CE6" w:rsidRPr="00862CE6" w:rsidRDefault="00F7378A" w:rsidP="00216C60">
      <w:pPr>
        <w:spacing w:after="0" w:line="240" w:lineRule="auto"/>
        <w:ind w:right="-376"/>
        <w:rPr>
          <w:rFonts w:ascii="Times New Roman" w:eastAsia="Calibri" w:hAnsi="Times New Roman" w:cs="Times New Roman"/>
          <w:b/>
          <w:sz w:val="24"/>
          <w:szCs w:val="24"/>
          <w:lang w:val="sr-Latn-RS"/>
        </w:rPr>
      </w:pPr>
      <w:r>
        <w:rPr>
          <w:rFonts w:ascii="Times New Roman" w:eastAsia="Calibri" w:hAnsi="Times New Roman" w:cs="Times New Roman"/>
          <w:b/>
          <w:sz w:val="24"/>
          <w:szCs w:val="24"/>
          <w:lang w:val="sr-Cyrl-CS"/>
        </w:rPr>
        <w:tab/>
        <w:t>Табела 9</w:t>
      </w:r>
      <w:r w:rsidR="00862CE6" w:rsidRPr="00862CE6">
        <w:rPr>
          <w:rFonts w:ascii="Times New Roman" w:eastAsia="Calibri" w:hAnsi="Times New Roman" w:cs="Times New Roman"/>
          <w:b/>
          <w:sz w:val="24"/>
          <w:szCs w:val="24"/>
          <w:lang w:val="sr-Cyrl-CS"/>
        </w:rPr>
        <w:t>. SWОТ анализа туризма за део региона југоисточне Србије</w:t>
      </w:r>
    </w:p>
    <w:p w:rsidR="00862CE6" w:rsidRPr="00862CE6" w:rsidRDefault="00862CE6" w:rsidP="00216C60">
      <w:pPr>
        <w:spacing w:after="0" w:line="240" w:lineRule="auto"/>
        <w:ind w:right="-376"/>
        <w:rPr>
          <w:rFonts w:ascii="Times New Roman" w:eastAsia="Calibri" w:hAnsi="Times New Roman" w:cs="Times New Roman"/>
          <w:i/>
          <w:sz w:val="24"/>
          <w:szCs w:val="24"/>
          <w:lang w:val="sr-Latn-RS"/>
        </w:rPr>
      </w:pPr>
    </w:p>
    <w:tbl>
      <w:tblPr>
        <w:tblW w:w="949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3"/>
        <w:gridCol w:w="4795"/>
      </w:tblGrid>
      <w:tr w:rsidR="007E1560" w:rsidRPr="00A57BB5" w:rsidTr="007E1560">
        <w:trPr>
          <w:trHeight w:val="276"/>
          <w:jc w:val="center"/>
        </w:trPr>
        <w:tc>
          <w:tcPr>
            <w:tcW w:w="4703" w:type="dxa"/>
            <w:shd w:val="clear" w:color="auto" w:fill="F2F2F2" w:themeFill="background1" w:themeFillShade="F2"/>
          </w:tcPr>
          <w:p w:rsidR="007E1560" w:rsidRPr="007E1560" w:rsidRDefault="007E1560" w:rsidP="00216C60">
            <w:pPr>
              <w:spacing w:after="0" w:line="240" w:lineRule="auto"/>
              <w:jc w:val="center"/>
              <w:rPr>
                <w:rFonts w:ascii="Times New Roman" w:eastAsia="Calibri" w:hAnsi="Times New Roman" w:cs="Times New Roman"/>
                <w:b/>
                <w:sz w:val="24"/>
                <w:szCs w:val="24"/>
                <w:lang w:val="sr-Latn-RS"/>
              </w:rPr>
            </w:pPr>
            <w:r>
              <w:rPr>
                <w:rFonts w:ascii="Times New Roman" w:eastAsia="Calibri" w:hAnsi="Times New Roman" w:cs="Times New Roman"/>
                <w:b/>
                <w:sz w:val="24"/>
                <w:szCs w:val="24"/>
              </w:rPr>
              <w:t>СНАГЕ</w:t>
            </w:r>
          </w:p>
        </w:tc>
        <w:tc>
          <w:tcPr>
            <w:tcW w:w="4795" w:type="dxa"/>
            <w:shd w:val="clear" w:color="auto" w:fill="F2F2F2" w:themeFill="background1" w:themeFillShade="F2"/>
          </w:tcPr>
          <w:p w:rsidR="007E1560" w:rsidRPr="007E1560" w:rsidRDefault="007E1560" w:rsidP="00216C60">
            <w:pPr>
              <w:spacing w:after="0" w:line="240" w:lineRule="auto"/>
              <w:jc w:val="center"/>
              <w:rPr>
                <w:rFonts w:ascii="Times New Roman" w:eastAsia="Calibri" w:hAnsi="Times New Roman" w:cs="Times New Roman"/>
                <w:b/>
                <w:sz w:val="24"/>
                <w:szCs w:val="24"/>
                <w:lang w:val="sr-Latn-RS"/>
              </w:rPr>
            </w:pPr>
            <w:r w:rsidRPr="00A57BB5">
              <w:rPr>
                <w:rFonts w:ascii="Times New Roman" w:eastAsia="Calibri" w:hAnsi="Times New Roman" w:cs="Times New Roman"/>
                <w:b/>
                <w:sz w:val="24"/>
                <w:szCs w:val="24"/>
              </w:rPr>
              <w:t>СЛАБОСТИ</w:t>
            </w:r>
          </w:p>
        </w:tc>
      </w:tr>
      <w:tr w:rsidR="00A57BB5" w:rsidRPr="00A57BB5" w:rsidTr="007E1560">
        <w:trPr>
          <w:trHeight w:val="276"/>
          <w:jc w:val="center"/>
        </w:trPr>
        <w:tc>
          <w:tcPr>
            <w:tcW w:w="4703" w:type="dxa"/>
            <w:tcBorders>
              <w:bottom w:val="single" w:sz="4" w:space="0" w:color="auto"/>
            </w:tcBorders>
          </w:tcPr>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1.</w:t>
            </w:r>
            <w:r w:rsidRPr="00A57BB5">
              <w:rPr>
                <w:rFonts w:ascii="Times New Roman" w:eastAsia="Calibri" w:hAnsi="Times New Roman" w:cs="Times New Roman"/>
                <w:sz w:val="24"/>
                <w:szCs w:val="24"/>
              </w:rPr>
              <w:t xml:space="preserve"> </w:t>
            </w:r>
            <w:r w:rsidRPr="00A57BB5">
              <w:rPr>
                <w:rFonts w:ascii="Times New Roman" w:eastAsia="Calibri" w:hAnsi="Times New Roman" w:cs="Times New Roman"/>
                <w:sz w:val="24"/>
                <w:szCs w:val="24"/>
                <w:lang w:val="sr-Cyrl-CS"/>
              </w:rPr>
              <w:t>Повољан географски положај</w:t>
            </w:r>
          </w:p>
          <w:p w:rsidR="00AC0882" w:rsidRDefault="00AC0882" w:rsidP="00216C60">
            <w:pPr>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 xml:space="preserve">- саобраћајно чвориште,  коридор </w:t>
            </w:r>
            <w:r w:rsidR="00A57BB5" w:rsidRPr="00A57BB5">
              <w:rPr>
                <w:rFonts w:ascii="Times New Roman" w:eastAsia="Calibri" w:hAnsi="Times New Roman" w:cs="Times New Roman"/>
                <w:sz w:val="24"/>
                <w:szCs w:val="24"/>
                <w:lang w:val="sr-Latn-CS"/>
              </w:rPr>
              <w:t>X</w:t>
            </w:r>
            <w:r w:rsidR="00A57BB5" w:rsidRPr="00A57BB5">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 xml:space="preserve"> </w:t>
            </w:r>
          </w:p>
          <w:p w:rsidR="00A57BB5" w:rsidRPr="00A57BB5" w:rsidRDefault="00AC0882" w:rsidP="00216C60">
            <w:pPr>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 xml:space="preserve">аеродром </w:t>
            </w:r>
          </w:p>
          <w:p w:rsidR="00A57BB5" w:rsidRPr="00A57BB5" w:rsidRDefault="00AC0882" w:rsidP="00216C60">
            <w:pPr>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 транзитни центр</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2. Разноврсност природних богатства</w:t>
            </w:r>
          </w:p>
          <w:p w:rsidR="00A57BB5" w:rsidRPr="00A57BB5" w:rsidRDefault="00A57BB5" w:rsidP="00216C60">
            <w:pPr>
              <w:spacing w:after="0" w:line="240" w:lineRule="auto"/>
              <w:ind w:left="248"/>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xml:space="preserve">- богатство подземних геотермалних  и </w:t>
            </w:r>
            <w:r w:rsidR="00AC0882">
              <w:rPr>
                <w:rFonts w:ascii="Times New Roman" w:eastAsia="Calibri" w:hAnsi="Times New Roman" w:cs="Times New Roman"/>
                <w:sz w:val="24"/>
                <w:szCs w:val="24"/>
                <w:lang w:val="sr-Cyrl-CS"/>
              </w:rPr>
              <w:t xml:space="preserve">    </w:t>
            </w:r>
            <w:r w:rsidRPr="00A57BB5">
              <w:rPr>
                <w:rFonts w:ascii="Times New Roman" w:eastAsia="Calibri" w:hAnsi="Times New Roman" w:cs="Times New Roman"/>
                <w:sz w:val="24"/>
                <w:szCs w:val="24"/>
                <w:lang w:val="sr-Cyrl-CS"/>
              </w:rPr>
              <w:t>минералних вода као основ бањског туризма (Соко, Рибарска, Нишка, Куршумлијска, Сијари</w:t>
            </w:r>
            <w:r w:rsidR="007460DC">
              <w:rPr>
                <w:rFonts w:ascii="Times New Roman" w:eastAsia="Calibri" w:hAnsi="Times New Roman" w:cs="Times New Roman"/>
                <w:sz w:val="24"/>
                <w:szCs w:val="24"/>
                <w:lang w:val="sr-Cyrl-CS"/>
              </w:rPr>
              <w:t>нска, Луковска, Пролом,Звоначка, Бујановачка, Јошаничка Б</w:t>
            </w:r>
            <w:r w:rsidRPr="00A57BB5">
              <w:rPr>
                <w:rFonts w:ascii="Times New Roman" w:eastAsia="Calibri" w:hAnsi="Times New Roman" w:cs="Times New Roman"/>
                <w:sz w:val="24"/>
                <w:szCs w:val="24"/>
                <w:lang w:val="sr-Cyrl-CS"/>
              </w:rPr>
              <w:t>ања..)</w:t>
            </w:r>
          </w:p>
          <w:p w:rsidR="00A57BB5" w:rsidRPr="00A57BB5" w:rsidRDefault="00A57BB5" w:rsidP="00216C60">
            <w:pPr>
              <w:spacing w:after="0" w:line="240" w:lineRule="auto"/>
              <w:ind w:left="248"/>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xml:space="preserve"> - недирнута пространства брда и планина која пружају изванредан потенцијал за туризам специјалних интереса (планинарске туре, пешачке туре, бициклизам, скијање, џип сафари, адреналински спортови, лов, риболов...)</w:t>
            </w:r>
          </w:p>
          <w:p w:rsidR="00A57BB5" w:rsidRPr="00A57BB5" w:rsidRDefault="00A57BB5" w:rsidP="00216C60">
            <w:pPr>
              <w:spacing w:after="0" w:line="240" w:lineRule="auto"/>
              <w:ind w:left="248"/>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(Копаоник, Јастребац, Озрен, Буковик, Ртањ</w:t>
            </w:r>
            <w:r w:rsidRPr="00A57BB5">
              <w:rPr>
                <w:rFonts w:ascii="Times New Roman" w:eastAsia="Calibri" w:hAnsi="Times New Roman" w:cs="Times New Roman"/>
                <w:color w:val="C00000"/>
                <w:sz w:val="24"/>
                <w:szCs w:val="24"/>
                <w:lang w:val="sr-Cyrl-CS"/>
              </w:rPr>
              <w:t>,</w:t>
            </w:r>
            <w:r w:rsidRPr="00A57BB5">
              <w:rPr>
                <w:rFonts w:ascii="Times New Roman" w:eastAsia="Calibri" w:hAnsi="Times New Roman" w:cs="Times New Roman"/>
                <w:sz w:val="24"/>
                <w:szCs w:val="24"/>
                <w:lang w:val="sr-Cyrl-CS"/>
              </w:rPr>
              <w:t xml:space="preserve"> Лесковик, Сврљишке, Стара и Сува планина, Кукавица, Радан, Руј, Соколовица, Видовица, Пасјача, Селичевица, Тресибаба..)</w:t>
            </w:r>
          </w:p>
          <w:p w:rsidR="00A57BB5" w:rsidRPr="00A57BB5" w:rsidRDefault="00A57BB5" w:rsidP="00216C60">
            <w:pPr>
              <w:spacing w:after="0" w:line="240" w:lineRule="auto"/>
              <w:ind w:left="248"/>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заштићена природна добра и паркови природе (Сићевачка и Јелашничка клисура, Ђавоља варош, кањон реке Јерме, Власина)</w:t>
            </w:r>
          </w:p>
          <w:p w:rsidR="00A57BB5" w:rsidRPr="00A57BB5" w:rsidRDefault="00A57BB5" w:rsidP="00216C60">
            <w:pPr>
              <w:spacing w:after="0" w:line="240" w:lineRule="auto"/>
              <w:ind w:left="248"/>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xml:space="preserve">- језера </w:t>
            </w:r>
            <w:r w:rsidRPr="007E1560">
              <w:rPr>
                <w:rFonts w:ascii="Times New Roman" w:eastAsia="Calibri" w:hAnsi="Times New Roman" w:cs="Times New Roman"/>
                <w:sz w:val="24"/>
                <w:szCs w:val="24"/>
                <w:lang w:val="sr-Cyrl-CS"/>
              </w:rPr>
              <w:t>(</w:t>
            </w:r>
            <w:r w:rsidRPr="00A57BB5">
              <w:rPr>
                <w:rFonts w:ascii="Times New Roman" w:eastAsia="Calibri" w:hAnsi="Times New Roman" w:cs="Times New Roman"/>
                <w:sz w:val="24"/>
                <w:szCs w:val="24"/>
                <w:lang w:val="sr-Cyrl-CS"/>
              </w:rPr>
              <w:t>Бованско, Власинско, Завојско, Облачинско, Крајковачко, Барје, Брестовачко, Дивљанско, Врмџанско језеро)</w:t>
            </w:r>
          </w:p>
          <w:p w:rsidR="00A57BB5" w:rsidRPr="00A57BB5" w:rsidRDefault="00A57BB5" w:rsidP="00216C60">
            <w:pPr>
              <w:spacing w:after="0" w:line="240" w:lineRule="auto"/>
              <w:ind w:left="248"/>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водопади на Старој планини (Ждрело, Рипаљка, Чунгуљски, Росомача, Тупавица....)</w:t>
            </w:r>
          </w:p>
          <w:p w:rsidR="00A57BB5" w:rsidRPr="00A57BB5" w:rsidRDefault="00A57BB5" w:rsidP="00216C60">
            <w:pPr>
              <w:spacing w:after="0" w:line="240" w:lineRule="auto"/>
              <w:ind w:left="248"/>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пећине (Церјанска, Преконошка, Попшичка...)</w:t>
            </w:r>
          </w:p>
          <w:p w:rsidR="00A57BB5" w:rsidRPr="00A57BB5" w:rsidRDefault="00A57BB5" w:rsidP="00216C60">
            <w:pPr>
              <w:spacing w:after="0" w:line="240" w:lineRule="auto"/>
              <w:ind w:left="248"/>
              <w:rPr>
                <w:rFonts w:ascii="Times New Roman" w:eastAsia="Calibri" w:hAnsi="Times New Roman" w:cs="Times New Roman"/>
                <w:sz w:val="24"/>
                <w:szCs w:val="24"/>
                <w:lang w:val="sr-Latn-CS"/>
              </w:rPr>
            </w:pPr>
            <w:r w:rsidRPr="00A57BB5">
              <w:rPr>
                <w:rFonts w:ascii="Times New Roman" w:eastAsia="Calibri" w:hAnsi="Times New Roman" w:cs="Times New Roman"/>
                <w:sz w:val="24"/>
                <w:szCs w:val="24"/>
                <w:lang w:val="sr-Cyrl-CS"/>
              </w:rPr>
              <w:t>- резервати природе и заштићене биљне и животињске врсте</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3.</w:t>
            </w:r>
            <w:r w:rsidR="00AC0882">
              <w:rPr>
                <w:rFonts w:ascii="Times New Roman" w:eastAsia="Calibri" w:hAnsi="Times New Roman" w:cs="Times New Roman"/>
                <w:sz w:val="24"/>
                <w:szCs w:val="24"/>
                <w:lang w:val="sr-Cyrl-CS"/>
              </w:rPr>
              <w:t xml:space="preserve"> </w:t>
            </w:r>
            <w:r w:rsidRPr="00A57BB5">
              <w:rPr>
                <w:rFonts w:ascii="Times New Roman" w:eastAsia="Calibri" w:hAnsi="Times New Roman" w:cs="Times New Roman"/>
                <w:sz w:val="24"/>
                <w:szCs w:val="24"/>
                <w:lang w:val="sr-Cyrl-CS"/>
              </w:rPr>
              <w:t>Културно-историјско наслеђе различитих епоха и култура</w:t>
            </w:r>
          </w:p>
          <w:p w:rsidR="00A57BB5" w:rsidRPr="00A57BB5" w:rsidRDefault="00A57BB5" w:rsidP="00216C60">
            <w:pPr>
              <w:spacing w:after="0" w:line="240" w:lineRule="auto"/>
              <w:ind w:left="248"/>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неолитска (Балаинац, Плочник...)</w:t>
            </w:r>
          </w:p>
          <w:p w:rsidR="00D73455" w:rsidRDefault="00A57BB5" w:rsidP="00216C60">
            <w:pPr>
              <w:spacing w:after="0" w:line="240" w:lineRule="auto"/>
              <w:ind w:left="248"/>
              <w:jc w:val="both"/>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w:t>
            </w:r>
            <w:r w:rsidR="00D73455">
              <w:rPr>
                <w:rFonts w:ascii="Times New Roman" w:eastAsia="Calibri" w:hAnsi="Times New Roman" w:cs="Times New Roman"/>
                <w:sz w:val="24"/>
                <w:szCs w:val="24"/>
                <w:lang w:val="sr-Cyrl-CS"/>
              </w:rPr>
              <w:t xml:space="preserve"> </w:t>
            </w:r>
            <w:r w:rsidRPr="00A57BB5">
              <w:rPr>
                <w:rFonts w:ascii="Times New Roman" w:eastAsia="Calibri" w:hAnsi="Times New Roman" w:cs="Times New Roman"/>
                <w:sz w:val="24"/>
                <w:szCs w:val="24"/>
                <w:lang w:val="sr-Cyrl-CS"/>
              </w:rPr>
              <w:t>антички локалитети (Медијана,</w:t>
            </w:r>
          </w:p>
          <w:p w:rsidR="00A57BB5" w:rsidRPr="00A57BB5" w:rsidRDefault="00A57BB5" w:rsidP="00216C60">
            <w:pPr>
              <w:spacing w:after="0" w:line="240" w:lineRule="auto"/>
              <w:ind w:left="248"/>
              <w:jc w:val="both"/>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Ромулијана, Царичин град, Соко град, Гамзиград, Корвинград...)</w:t>
            </w:r>
          </w:p>
          <w:p w:rsidR="00A57BB5" w:rsidRPr="00A57BB5" w:rsidRDefault="00A57BB5" w:rsidP="00216C60">
            <w:pPr>
              <w:spacing w:after="0" w:line="240" w:lineRule="auto"/>
              <w:ind w:left="248"/>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средњовековни локалитети (Тврђаве Нишка, Пиротска, Хисар..)</w:t>
            </w:r>
          </w:p>
          <w:p w:rsidR="00A57BB5" w:rsidRPr="00A57BB5" w:rsidRDefault="00A57BB5" w:rsidP="00216C60">
            <w:pPr>
              <w:spacing w:after="0" w:line="240" w:lineRule="auto"/>
              <w:ind w:left="248"/>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xml:space="preserve">- манастири и цркве (Липовац, </w:t>
            </w:r>
            <w:r w:rsidR="003D21F2" w:rsidRPr="003D21F2">
              <w:rPr>
                <w:rFonts w:ascii="Times New Roman" w:eastAsia="Calibri" w:hAnsi="Times New Roman" w:cs="Times New Roman"/>
                <w:sz w:val="24"/>
                <w:szCs w:val="24"/>
                <w:lang w:val="sr-Cyrl-CS"/>
              </w:rPr>
              <w:t>Адровац</w:t>
            </w:r>
            <w:r w:rsidR="003D21F2">
              <w:rPr>
                <w:rFonts w:ascii="Times New Roman" w:eastAsia="Calibri" w:hAnsi="Times New Roman" w:cs="Times New Roman"/>
                <w:sz w:val="24"/>
                <w:szCs w:val="24"/>
                <w:lang w:val="sr-Latn-RS"/>
              </w:rPr>
              <w:t>,</w:t>
            </w:r>
            <w:r w:rsidR="003D21F2" w:rsidRPr="003D21F2">
              <w:rPr>
                <w:rFonts w:ascii="Times New Roman" w:eastAsia="Calibri" w:hAnsi="Times New Roman" w:cs="Times New Roman"/>
                <w:sz w:val="24"/>
                <w:szCs w:val="24"/>
                <w:lang w:val="sr-Cyrl-CS"/>
              </w:rPr>
              <w:t xml:space="preserve"> </w:t>
            </w:r>
            <w:r w:rsidRPr="00A57BB5">
              <w:rPr>
                <w:rFonts w:ascii="Times New Roman" w:eastAsia="Calibri" w:hAnsi="Times New Roman" w:cs="Times New Roman"/>
                <w:sz w:val="24"/>
                <w:szCs w:val="24"/>
                <w:lang w:val="sr-Cyrl-CS"/>
              </w:rPr>
              <w:t>Свети Роман, Свети Илија, Поганово, Света Петка</w:t>
            </w:r>
            <w:r w:rsidRPr="00A57BB5">
              <w:rPr>
                <w:rFonts w:ascii="Times New Roman" w:eastAsia="Calibri" w:hAnsi="Times New Roman" w:cs="Times New Roman"/>
                <w:sz w:val="24"/>
                <w:szCs w:val="24"/>
                <w:lang w:val="sr-Latn-CS"/>
              </w:rPr>
              <w:t xml:space="preserve">, </w:t>
            </w:r>
            <w:r w:rsidRPr="00A57BB5">
              <w:rPr>
                <w:rFonts w:ascii="Times New Roman" w:eastAsia="Calibri" w:hAnsi="Times New Roman" w:cs="Times New Roman"/>
                <w:sz w:val="24"/>
                <w:szCs w:val="24"/>
                <w:lang w:val="sr-Cyrl-CS"/>
              </w:rPr>
              <w:t>Темска, Дивљански, Латинска, Конџељска црква...)</w:t>
            </w:r>
          </w:p>
          <w:p w:rsidR="00A57BB5" w:rsidRPr="00A57BB5" w:rsidRDefault="00A57BB5" w:rsidP="00216C60">
            <w:pPr>
              <w:spacing w:after="0" w:line="240" w:lineRule="auto"/>
              <w:ind w:left="248"/>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етно</w:t>
            </w:r>
            <w:r w:rsidR="007460DC">
              <w:rPr>
                <w:rFonts w:ascii="Times New Roman" w:eastAsia="Calibri" w:hAnsi="Times New Roman" w:cs="Times New Roman"/>
                <w:sz w:val="24"/>
                <w:szCs w:val="24"/>
                <w:lang w:val="sr-Cyrl-CS"/>
              </w:rPr>
              <w:t>-</w:t>
            </w:r>
            <w:r w:rsidRPr="00A57BB5">
              <w:rPr>
                <w:rFonts w:ascii="Times New Roman" w:eastAsia="Calibri" w:hAnsi="Times New Roman" w:cs="Times New Roman"/>
                <w:sz w:val="24"/>
                <w:szCs w:val="24"/>
                <w:lang w:val="sr-Cyrl-CS"/>
              </w:rPr>
              <w:t xml:space="preserve"> села</w:t>
            </w:r>
          </w:p>
          <w:p w:rsidR="00A57BB5" w:rsidRPr="00A57BB5" w:rsidRDefault="00A57BB5" w:rsidP="00216C60">
            <w:pPr>
              <w:spacing w:after="0" w:line="240" w:lineRule="auto"/>
              <w:ind w:left="248"/>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стара градска језгра-архитектонске целине као могућност за</w:t>
            </w:r>
            <w:r w:rsidRPr="00A57BB5">
              <w:rPr>
                <w:rFonts w:ascii="Times New Roman" w:eastAsia="Calibri" w:hAnsi="Times New Roman" w:cs="Times New Roman"/>
                <w:sz w:val="24"/>
                <w:szCs w:val="24"/>
                <w:lang w:val="sr-Latn-CS"/>
              </w:rPr>
              <w:t xml:space="preserve"> </w:t>
            </w:r>
            <w:r w:rsidRPr="00A57BB5">
              <w:rPr>
                <w:rFonts w:ascii="Times New Roman" w:eastAsia="Calibri" w:hAnsi="Times New Roman" w:cs="Times New Roman"/>
                <w:sz w:val="24"/>
                <w:szCs w:val="24"/>
                <w:lang w:val="sr-Cyrl-CS"/>
              </w:rPr>
              <w:t xml:space="preserve">организацију </w:t>
            </w:r>
            <w:r w:rsidRPr="00A57BB5">
              <w:rPr>
                <w:rFonts w:ascii="Times New Roman" w:eastAsia="Calibri" w:hAnsi="Times New Roman" w:cs="Times New Roman"/>
                <w:sz w:val="24"/>
                <w:szCs w:val="24"/>
                <w:lang w:val="sr-Latn-CS"/>
              </w:rPr>
              <w:t>city-break</w:t>
            </w:r>
            <w:r w:rsidRPr="00A57BB5">
              <w:rPr>
                <w:rFonts w:ascii="Times New Roman" w:eastAsia="Calibri" w:hAnsi="Times New Roman" w:cs="Times New Roman"/>
                <w:sz w:val="24"/>
                <w:szCs w:val="24"/>
                <w:lang w:val="sr-Cyrl-CS"/>
              </w:rPr>
              <w:t xml:space="preserve"> тура</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4. предности боравака на овом подручју</w:t>
            </w:r>
          </w:p>
          <w:p w:rsidR="00A57BB5" w:rsidRPr="00A57BB5" w:rsidRDefault="00A57BB5" w:rsidP="00216C60">
            <w:pPr>
              <w:spacing w:after="0" w:line="240" w:lineRule="auto"/>
              <w:ind w:left="248"/>
              <w:rPr>
                <w:rFonts w:ascii="Times New Roman" w:eastAsia="Calibri" w:hAnsi="Times New Roman" w:cs="Times New Roman"/>
                <w:sz w:val="24"/>
                <w:szCs w:val="24"/>
                <w:lang w:val="sr-Latn-CS"/>
              </w:rPr>
            </w:pPr>
            <w:r w:rsidRPr="00A57BB5">
              <w:rPr>
                <w:rFonts w:ascii="Times New Roman" w:eastAsia="Calibri" w:hAnsi="Times New Roman" w:cs="Times New Roman"/>
                <w:sz w:val="24"/>
                <w:szCs w:val="24"/>
                <w:lang w:val="sr-Cyrl-CS"/>
              </w:rPr>
              <w:t xml:space="preserve">- конкурентне цене ванпансионске потрошње </w:t>
            </w:r>
          </w:p>
          <w:p w:rsidR="00A57BB5" w:rsidRPr="00A57BB5" w:rsidRDefault="00A57BB5" w:rsidP="00216C60">
            <w:pPr>
              <w:spacing w:after="0" w:line="240" w:lineRule="auto"/>
              <w:ind w:left="248"/>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xml:space="preserve">- чувено гостопримство и препознатљива непосредност јужњачког духа становништа </w:t>
            </w:r>
          </w:p>
          <w:p w:rsidR="00A57BB5" w:rsidRPr="00A57BB5" w:rsidRDefault="00A57BB5" w:rsidP="00216C60">
            <w:pPr>
              <w:spacing w:after="0" w:line="240" w:lineRule="auto"/>
              <w:ind w:left="248"/>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xml:space="preserve">- здрава-органска храна и препознатљиви гастрономски специјалитети </w:t>
            </w:r>
          </w:p>
          <w:p w:rsidR="00A57BB5" w:rsidRPr="00A57BB5" w:rsidRDefault="00A57BB5" w:rsidP="00216C60">
            <w:pPr>
              <w:spacing w:after="0" w:line="240" w:lineRule="auto"/>
              <w:ind w:left="248"/>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xml:space="preserve">- аутохтона јужњачка музика- мераклијско уживање </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xml:space="preserve">5. оригинални догађаји и манифестације са дугогодишњом традицијом </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6. развијена образовна мрежа туристичког  и угоститељског профила и профила који су подршка туризму</w:t>
            </w:r>
          </w:p>
          <w:p w:rsidR="00A57BB5" w:rsidRPr="00A57BB5" w:rsidRDefault="00A57BB5" w:rsidP="00216C60">
            <w:pPr>
              <w:spacing w:after="0" w:line="240" w:lineRule="auto"/>
              <w:ind w:left="248"/>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xml:space="preserve">- средње школе и факултети </w:t>
            </w:r>
          </w:p>
        </w:tc>
        <w:tc>
          <w:tcPr>
            <w:tcW w:w="4795" w:type="dxa"/>
            <w:tcBorders>
              <w:bottom w:val="single" w:sz="4" w:space="0" w:color="auto"/>
            </w:tcBorders>
          </w:tcPr>
          <w:p w:rsidR="00A57BB5" w:rsidRPr="00A57BB5" w:rsidRDefault="00A57BB5" w:rsidP="00216C60">
            <w:pPr>
              <w:spacing w:after="0" w:line="240" w:lineRule="auto"/>
              <w:rPr>
                <w:rFonts w:ascii="Times New Roman" w:eastAsia="Calibri" w:hAnsi="Times New Roman" w:cs="Times New Roman"/>
                <w:sz w:val="24"/>
                <w:szCs w:val="24"/>
                <w:lang w:val="sr-Latn-CS"/>
              </w:rPr>
            </w:pPr>
            <w:r w:rsidRPr="00A57BB5">
              <w:rPr>
                <w:rFonts w:ascii="Times New Roman" w:eastAsia="Calibri" w:hAnsi="Times New Roman" w:cs="Times New Roman"/>
                <w:sz w:val="24"/>
                <w:szCs w:val="24"/>
                <w:lang w:val="sr-Cyrl-CS"/>
              </w:rPr>
              <w:t>-</w:t>
            </w:r>
            <w:r w:rsidR="007E1560">
              <w:rPr>
                <w:rFonts w:ascii="Times New Roman" w:eastAsia="Calibri" w:hAnsi="Times New Roman" w:cs="Times New Roman"/>
                <w:sz w:val="24"/>
                <w:szCs w:val="24"/>
                <w:lang w:val="sr-Latn-RS"/>
              </w:rPr>
              <w:t xml:space="preserve"> </w:t>
            </w:r>
            <w:r w:rsidRPr="00A57BB5">
              <w:rPr>
                <w:rFonts w:ascii="Times New Roman" w:eastAsia="Calibri" w:hAnsi="Times New Roman" w:cs="Times New Roman"/>
                <w:sz w:val="24"/>
                <w:szCs w:val="24"/>
                <w:lang w:val="sr-Cyrl-CS"/>
              </w:rPr>
              <w:t xml:space="preserve">непостојање туристичког бренда и свести о региону као туристичкој дестинацији </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недостатак регионалне визије и стратегије развоја туризма и недовољна повезаност локалних туристичких организација</w:t>
            </w:r>
          </w:p>
          <w:p w:rsidR="00A57BB5" w:rsidRPr="00A57BB5" w:rsidRDefault="002A2FA9" w:rsidP="00216C60">
            <w:pPr>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w:t>
            </w:r>
            <w:r w:rsidR="00D73455">
              <w:rPr>
                <w:rFonts w:ascii="Times New Roman" w:eastAsia="Calibri" w:hAnsi="Times New Roman" w:cs="Times New Roman"/>
                <w:sz w:val="24"/>
                <w:szCs w:val="24"/>
                <w:lang w:val="sr-Cyrl-CS"/>
              </w:rPr>
              <w:t xml:space="preserve"> </w:t>
            </w:r>
            <w:r>
              <w:rPr>
                <w:rFonts w:ascii="Times New Roman" w:eastAsia="Calibri" w:hAnsi="Times New Roman" w:cs="Times New Roman"/>
                <w:sz w:val="24"/>
                <w:szCs w:val="24"/>
                <w:lang w:val="sr-Cyrl-CS"/>
              </w:rPr>
              <w:t>недовољ</w:t>
            </w:r>
            <w:r w:rsidR="00A57BB5" w:rsidRPr="00A57BB5">
              <w:rPr>
                <w:rFonts w:ascii="Times New Roman" w:eastAsia="Calibri" w:hAnsi="Times New Roman" w:cs="Times New Roman"/>
                <w:sz w:val="24"/>
                <w:szCs w:val="24"/>
                <w:lang w:val="sr-Cyrl-CS"/>
              </w:rPr>
              <w:t>но развијена и афирмисана</w:t>
            </w:r>
            <w:r>
              <w:rPr>
                <w:rFonts w:ascii="Times New Roman" w:eastAsia="Calibri" w:hAnsi="Times New Roman" w:cs="Times New Roman"/>
                <w:sz w:val="24"/>
                <w:szCs w:val="24"/>
                <w:lang w:val="sr-Cyrl-CS"/>
              </w:rPr>
              <w:t>,</w:t>
            </w:r>
            <w:r w:rsidR="00A57BB5" w:rsidRPr="00A57BB5">
              <w:rPr>
                <w:rFonts w:ascii="Times New Roman" w:eastAsia="Calibri" w:hAnsi="Times New Roman" w:cs="Times New Roman"/>
                <w:sz w:val="24"/>
                <w:szCs w:val="24"/>
                <w:lang w:val="sr-Cyrl-CS"/>
              </w:rPr>
              <w:t xml:space="preserve"> а још мање организована и повезана међуопштинска сарадња у оквиру Региона, као и са суседним општинама у Србији и Бугарској</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xml:space="preserve">- лоша повезаност туристичких дестинација и подручја са коридором </w:t>
            </w:r>
            <w:r w:rsidRPr="00A57BB5">
              <w:rPr>
                <w:rFonts w:ascii="Times New Roman" w:eastAsia="Calibri" w:hAnsi="Times New Roman" w:cs="Times New Roman"/>
                <w:sz w:val="24"/>
                <w:szCs w:val="24"/>
                <w:lang w:val="sr-Latn-CS"/>
              </w:rPr>
              <w:t>X</w:t>
            </w:r>
            <w:r w:rsidRPr="00A57BB5">
              <w:rPr>
                <w:rFonts w:ascii="Times New Roman" w:eastAsia="Calibri" w:hAnsi="Times New Roman" w:cs="Times New Roman"/>
                <w:sz w:val="24"/>
                <w:szCs w:val="24"/>
                <w:lang w:val="sr-Cyrl-CS"/>
              </w:rPr>
              <w:t xml:space="preserve"> и путевима </w:t>
            </w:r>
            <w:r w:rsidRPr="00A57BB5">
              <w:rPr>
                <w:rFonts w:ascii="Times New Roman" w:eastAsia="Calibri" w:hAnsi="Times New Roman" w:cs="Times New Roman"/>
                <w:sz w:val="24"/>
                <w:szCs w:val="24"/>
                <w:lang w:val="sr-Latn-CS"/>
              </w:rPr>
              <w:t xml:space="preserve">I </w:t>
            </w:r>
            <w:r w:rsidR="002A2FA9">
              <w:rPr>
                <w:rFonts w:ascii="Times New Roman" w:eastAsia="Calibri" w:hAnsi="Times New Roman" w:cs="Times New Roman"/>
                <w:sz w:val="24"/>
                <w:szCs w:val="24"/>
                <w:lang w:val="sr-Cyrl-RS"/>
              </w:rPr>
              <w:t>и</w:t>
            </w:r>
            <w:r w:rsidRPr="00A57BB5">
              <w:rPr>
                <w:rFonts w:ascii="Times New Roman" w:eastAsia="Calibri" w:hAnsi="Times New Roman" w:cs="Times New Roman"/>
                <w:sz w:val="24"/>
                <w:szCs w:val="24"/>
                <w:lang w:val="sr-Latn-CS"/>
              </w:rPr>
              <w:t xml:space="preserve"> II</w:t>
            </w:r>
            <w:r w:rsidRPr="00A57BB5">
              <w:rPr>
                <w:rFonts w:ascii="Times New Roman" w:eastAsia="Calibri" w:hAnsi="Times New Roman" w:cs="Times New Roman"/>
                <w:sz w:val="24"/>
                <w:szCs w:val="24"/>
                <w:lang w:val="sr-Cyrl-CS"/>
              </w:rPr>
              <w:t xml:space="preserve"> реда</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недовољно развијена туристичка инфраструктура и супраструктура</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недовољна комунална опремљеност насеља без садржаја јавних служби</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w:t>
            </w:r>
            <w:r w:rsidR="00D73455">
              <w:rPr>
                <w:rFonts w:ascii="Times New Roman" w:eastAsia="Calibri" w:hAnsi="Times New Roman" w:cs="Times New Roman"/>
                <w:sz w:val="24"/>
                <w:szCs w:val="24"/>
                <w:lang w:val="sr-Cyrl-CS"/>
              </w:rPr>
              <w:t xml:space="preserve"> </w:t>
            </w:r>
            <w:r w:rsidRPr="00A57BB5">
              <w:rPr>
                <w:rFonts w:ascii="Times New Roman" w:eastAsia="Calibri" w:hAnsi="Times New Roman" w:cs="Times New Roman"/>
                <w:sz w:val="24"/>
                <w:szCs w:val="24"/>
                <w:lang w:val="sr-Cyrl-CS"/>
              </w:rPr>
              <w:t>недостатак пратећих садржаја на друмским саобраћајницама за потребе транзитних туриста</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w:t>
            </w:r>
            <w:r w:rsidR="00D73455">
              <w:rPr>
                <w:rFonts w:ascii="Times New Roman" w:eastAsia="Calibri" w:hAnsi="Times New Roman" w:cs="Times New Roman"/>
                <w:sz w:val="24"/>
                <w:szCs w:val="24"/>
                <w:lang w:val="sr-Cyrl-CS"/>
              </w:rPr>
              <w:t xml:space="preserve"> </w:t>
            </w:r>
            <w:r w:rsidRPr="00A57BB5">
              <w:rPr>
                <w:rFonts w:ascii="Times New Roman" w:eastAsia="Calibri" w:hAnsi="Times New Roman" w:cs="Times New Roman"/>
                <w:sz w:val="24"/>
                <w:szCs w:val="24"/>
                <w:lang w:val="sr-Cyrl-CS"/>
              </w:rPr>
              <w:t>недостатак туристичких центара и насеља</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w:t>
            </w:r>
            <w:r w:rsidR="00D73455">
              <w:rPr>
                <w:rFonts w:ascii="Times New Roman" w:eastAsia="Calibri" w:hAnsi="Times New Roman" w:cs="Times New Roman"/>
                <w:sz w:val="24"/>
                <w:szCs w:val="24"/>
                <w:lang w:val="sr-Cyrl-CS"/>
              </w:rPr>
              <w:t xml:space="preserve"> </w:t>
            </w:r>
            <w:r w:rsidRPr="00A57BB5">
              <w:rPr>
                <w:rFonts w:ascii="Times New Roman" w:eastAsia="Calibri" w:hAnsi="Times New Roman" w:cs="Times New Roman"/>
                <w:sz w:val="24"/>
                <w:szCs w:val="24"/>
                <w:lang w:val="sr-Cyrl-CS"/>
              </w:rPr>
              <w:t>недостатак спортско-рекреативне понуде</w:t>
            </w:r>
          </w:p>
          <w:p w:rsidR="00A57BB5" w:rsidRPr="00A57BB5" w:rsidRDefault="00A57BB5" w:rsidP="00216C60">
            <w:pPr>
              <w:spacing w:after="0" w:line="240" w:lineRule="auto"/>
              <w:rPr>
                <w:rFonts w:ascii="Times New Roman" w:eastAsia="Calibri" w:hAnsi="Times New Roman" w:cs="Times New Roman"/>
                <w:sz w:val="24"/>
                <w:szCs w:val="24"/>
                <w:lang w:val="sr-Latn-CS"/>
              </w:rPr>
            </w:pPr>
            <w:r w:rsidRPr="00A57BB5">
              <w:rPr>
                <w:rFonts w:ascii="Times New Roman" w:eastAsia="Calibri" w:hAnsi="Times New Roman" w:cs="Times New Roman"/>
                <w:sz w:val="24"/>
                <w:szCs w:val="24"/>
                <w:lang w:val="sr-Cyrl-CS"/>
              </w:rPr>
              <w:t>-</w:t>
            </w:r>
            <w:r w:rsidR="00D73455">
              <w:rPr>
                <w:rFonts w:ascii="Times New Roman" w:eastAsia="Calibri" w:hAnsi="Times New Roman" w:cs="Times New Roman"/>
                <w:sz w:val="24"/>
                <w:szCs w:val="24"/>
                <w:lang w:val="sr-Cyrl-CS"/>
              </w:rPr>
              <w:t xml:space="preserve"> </w:t>
            </w:r>
            <w:r w:rsidRPr="00A57BB5">
              <w:rPr>
                <w:rFonts w:ascii="Times New Roman" w:eastAsia="Calibri" w:hAnsi="Times New Roman" w:cs="Times New Roman"/>
                <w:sz w:val="24"/>
                <w:szCs w:val="24"/>
                <w:lang w:val="sr-Cyrl-CS"/>
              </w:rPr>
              <w:t>низак степен искоришћености туристичких атракција и потенцијала- недовољна комерцијализација туристичких производа на домаћем и иностраном тржишту</w:t>
            </w:r>
          </w:p>
          <w:p w:rsidR="00A57BB5" w:rsidRPr="00A57BB5" w:rsidRDefault="00A57BB5" w:rsidP="00216C60">
            <w:pPr>
              <w:spacing w:after="0" w:line="240" w:lineRule="auto"/>
              <w:rPr>
                <w:rFonts w:ascii="Times New Roman" w:eastAsia="Calibri" w:hAnsi="Times New Roman" w:cs="Times New Roman"/>
                <w:sz w:val="24"/>
                <w:szCs w:val="24"/>
                <w:lang w:val="sr-Latn-CS"/>
              </w:rPr>
            </w:pPr>
            <w:r w:rsidRPr="00A57BB5">
              <w:rPr>
                <w:rFonts w:ascii="Times New Roman" w:eastAsia="Calibri" w:hAnsi="Times New Roman" w:cs="Times New Roman"/>
                <w:sz w:val="24"/>
                <w:szCs w:val="24"/>
                <w:lang w:val="sr-Cyrl-CS"/>
              </w:rPr>
              <w:t>-</w:t>
            </w:r>
            <w:r w:rsidR="00D73455">
              <w:rPr>
                <w:rFonts w:ascii="Times New Roman" w:eastAsia="Calibri" w:hAnsi="Times New Roman" w:cs="Times New Roman"/>
                <w:sz w:val="24"/>
                <w:szCs w:val="24"/>
                <w:lang w:val="sr-Cyrl-CS"/>
              </w:rPr>
              <w:t xml:space="preserve"> </w:t>
            </w:r>
            <w:r w:rsidRPr="00A57BB5">
              <w:rPr>
                <w:rFonts w:ascii="Times New Roman" w:eastAsia="Calibri" w:hAnsi="Times New Roman" w:cs="Times New Roman"/>
                <w:sz w:val="24"/>
                <w:szCs w:val="24"/>
                <w:lang w:val="sr-Cyrl-CS"/>
              </w:rPr>
              <w:t xml:space="preserve">заштите животне средине и санкционисање комуналних преступа </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недовољна и неадекватна туристичка сигнализација</w:t>
            </w:r>
          </w:p>
          <w:p w:rsidR="00A57BB5" w:rsidRPr="00A57BB5" w:rsidRDefault="00A57BB5" w:rsidP="00216C60">
            <w:pPr>
              <w:spacing w:after="0" w:line="240" w:lineRule="auto"/>
              <w:rPr>
                <w:rFonts w:ascii="Times New Roman" w:eastAsia="Calibri" w:hAnsi="Times New Roman" w:cs="Times New Roman"/>
                <w:sz w:val="24"/>
                <w:szCs w:val="24"/>
                <w:lang w:val="sr-Latn-CS"/>
              </w:rPr>
            </w:pPr>
            <w:r w:rsidRPr="00A57BB5">
              <w:rPr>
                <w:rFonts w:ascii="Times New Roman" w:eastAsia="Calibri" w:hAnsi="Times New Roman" w:cs="Times New Roman"/>
                <w:sz w:val="24"/>
                <w:szCs w:val="24"/>
                <w:lang w:val="sr-Cyrl-CS"/>
              </w:rPr>
              <w:t>-</w:t>
            </w:r>
            <w:r w:rsidR="00D73455">
              <w:rPr>
                <w:rFonts w:ascii="Times New Roman" w:eastAsia="Calibri" w:hAnsi="Times New Roman" w:cs="Times New Roman"/>
                <w:sz w:val="24"/>
                <w:szCs w:val="24"/>
                <w:lang w:val="sr-Cyrl-CS"/>
              </w:rPr>
              <w:t xml:space="preserve"> </w:t>
            </w:r>
            <w:r w:rsidRPr="00A57BB5">
              <w:rPr>
                <w:rFonts w:ascii="Times New Roman" w:eastAsia="Calibri" w:hAnsi="Times New Roman" w:cs="Times New Roman"/>
                <w:sz w:val="24"/>
                <w:szCs w:val="24"/>
                <w:lang w:val="sr-Cyrl-CS"/>
              </w:rPr>
              <w:t>недовољна афирмација и постицање сеоског туризма, спорадичне иницијативе, скромни и недовољно искоришћени капацитети, који се не користе током целе године</w:t>
            </w:r>
          </w:p>
          <w:p w:rsidR="00A57BB5" w:rsidRPr="00A57BB5" w:rsidRDefault="00A57BB5" w:rsidP="00216C60">
            <w:pPr>
              <w:spacing w:after="0" w:line="240" w:lineRule="auto"/>
              <w:rPr>
                <w:rFonts w:ascii="Times New Roman" w:eastAsia="Calibri" w:hAnsi="Times New Roman" w:cs="Times New Roman"/>
                <w:sz w:val="24"/>
                <w:szCs w:val="24"/>
                <w:lang w:val="sr-Latn-CS"/>
              </w:rPr>
            </w:pPr>
            <w:r w:rsidRPr="00A57BB5">
              <w:rPr>
                <w:rFonts w:ascii="Times New Roman" w:eastAsia="Calibri" w:hAnsi="Times New Roman" w:cs="Times New Roman"/>
                <w:sz w:val="24"/>
                <w:szCs w:val="24"/>
                <w:lang w:val="sr-Cyrl-CS"/>
              </w:rPr>
              <w:t xml:space="preserve">- лоше одржавање и презентација културних добара </w:t>
            </w:r>
          </w:p>
          <w:p w:rsidR="00A57BB5" w:rsidRPr="00A57BB5" w:rsidRDefault="00A57BB5" w:rsidP="00216C60">
            <w:pPr>
              <w:spacing w:after="0" w:line="240" w:lineRule="auto"/>
              <w:rPr>
                <w:rFonts w:ascii="Times New Roman" w:eastAsia="Calibri" w:hAnsi="Times New Roman" w:cs="Times New Roman"/>
                <w:sz w:val="24"/>
                <w:szCs w:val="24"/>
                <w:lang w:val="sr-Latn-CS"/>
              </w:rPr>
            </w:pPr>
            <w:r w:rsidRPr="00A57BB5">
              <w:rPr>
                <w:rFonts w:ascii="Times New Roman" w:eastAsia="Calibri" w:hAnsi="Times New Roman" w:cs="Times New Roman"/>
                <w:sz w:val="24"/>
                <w:szCs w:val="24"/>
                <w:lang w:val="sr-Cyrl-CS"/>
              </w:rPr>
              <w:t xml:space="preserve">- непрепознавање туризма као профитабилне привредне делатности </w:t>
            </w:r>
          </w:p>
          <w:p w:rsidR="00A57BB5" w:rsidRPr="00A57BB5" w:rsidRDefault="00A57BB5" w:rsidP="00216C60">
            <w:pPr>
              <w:spacing w:after="0" w:line="240" w:lineRule="auto"/>
              <w:rPr>
                <w:rFonts w:ascii="Times New Roman" w:eastAsia="Calibri" w:hAnsi="Times New Roman" w:cs="Times New Roman"/>
                <w:sz w:val="24"/>
                <w:szCs w:val="24"/>
                <w:lang w:val="sr-Latn-CS"/>
              </w:rPr>
            </w:pPr>
            <w:r w:rsidRPr="00A57BB5">
              <w:rPr>
                <w:rFonts w:ascii="Times New Roman" w:eastAsia="Calibri" w:hAnsi="Times New Roman" w:cs="Times New Roman"/>
                <w:sz w:val="24"/>
                <w:szCs w:val="24"/>
                <w:lang w:val="sr-Cyrl-CS"/>
              </w:rPr>
              <w:t>- недостатак квалификованих туристичких менаџера и водича</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недовољна комуникација локалних институција које учествују у креирању тури</w:t>
            </w:r>
            <w:r w:rsidR="002A2FA9">
              <w:rPr>
                <w:rFonts w:ascii="Times New Roman" w:eastAsia="Calibri" w:hAnsi="Times New Roman" w:cs="Times New Roman"/>
                <w:sz w:val="24"/>
                <w:szCs w:val="24"/>
                <w:lang w:val="sr-Cyrl-CS"/>
              </w:rPr>
              <w:t>с</w:t>
            </w:r>
            <w:r w:rsidRPr="00A57BB5">
              <w:rPr>
                <w:rFonts w:ascii="Times New Roman" w:eastAsia="Calibri" w:hAnsi="Times New Roman" w:cs="Times New Roman"/>
                <w:sz w:val="24"/>
                <w:szCs w:val="24"/>
                <w:lang w:val="sr-Cyrl-CS"/>
              </w:rPr>
              <w:t>тичког производа</w:t>
            </w:r>
          </w:p>
        </w:tc>
      </w:tr>
      <w:tr w:rsidR="007E1560" w:rsidRPr="00A57BB5" w:rsidTr="007E1560">
        <w:trPr>
          <w:trHeight w:val="325"/>
          <w:jc w:val="center"/>
        </w:trPr>
        <w:tc>
          <w:tcPr>
            <w:tcW w:w="4703" w:type="dxa"/>
            <w:shd w:val="clear" w:color="auto" w:fill="F2F2F2" w:themeFill="background1" w:themeFillShade="F2"/>
            <w:vAlign w:val="center"/>
          </w:tcPr>
          <w:p w:rsidR="007E1560" w:rsidRPr="007E1560" w:rsidRDefault="007E1560" w:rsidP="00216C60">
            <w:pPr>
              <w:spacing w:after="0" w:line="240" w:lineRule="auto"/>
              <w:jc w:val="center"/>
              <w:rPr>
                <w:rFonts w:ascii="Times New Roman" w:eastAsia="Calibri" w:hAnsi="Times New Roman" w:cs="Times New Roman"/>
                <w:b/>
                <w:sz w:val="24"/>
                <w:szCs w:val="24"/>
              </w:rPr>
            </w:pPr>
            <w:r w:rsidRPr="00A57BB5">
              <w:rPr>
                <w:rFonts w:ascii="Times New Roman" w:eastAsia="Calibri" w:hAnsi="Times New Roman" w:cs="Times New Roman"/>
                <w:b/>
                <w:sz w:val="24"/>
                <w:szCs w:val="24"/>
                <w:lang w:val="sr-Cyrl-CS"/>
              </w:rPr>
              <w:t>МОГУЋНОСТИ</w:t>
            </w:r>
          </w:p>
        </w:tc>
        <w:tc>
          <w:tcPr>
            <w:tcW w:w="4795" w:type="dxa"/>
            <w:shd w:val="clear" w:color="auto" w:fill="F2F2F2" w:themeFill="background1" w:themeFillShade="F2"/>
            <w:vAlign w:val="center"/>
          </w:tcPr>
          <w:p w:rsidR="007E1560" w:rsidRPr="007E1560" w:rsidRDefault="007E1560" w:rsidP="00216C6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ПРЕТЊЕ</w:t>
            </w:r>
          </w:p>
        </w:tc>
      </w:tr>
      <w:tr w:rsidR="00A57BB5" w:rsidRPr="00A57BB5" w:rsidTr="00A57BB5">
        <w:trPr>
          <w:trHeight w:val="425"/>
          <w:jc w:val="center"/>
        </w:trPr>
        <w:tc>
          <w:tcPr>
            <w:tcW w:w="4703" w:type="dxa"/>
          </w:tcPr>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довршетак ауто</w:t>
            </w:r>
            <w:r w:rsidR="003A7670">
              <w:rPr>
                <w:rFonts w:ascii="Times New Roman" w:eastAsia="Calibri" w:hAnsi="Times New Roman" w:cs="Times New Roman"/>
                <w:sz w:val="24"/>
                <w:szCs w:val="24"/>
                <w:lang w:val="sr-Cyrl-CS"/>
              </w:rPr>
              <w:t>-</w:t>
            </w:r>
            <w:r w:rsidRPr="00A57BB5">
              <w:rPr>
                <w:rFonts w:ascii="Times New Roman" w:eastAsia="Calibri" w:hAnsi="Times New Roman" w:cs="Times New Roman"/>
                <w:sz w:val="24"/>
                <w:szCs w:val="24"/>
                <w:lang w:val="sr-Cyrl-CS"/>
              </w:rPr>
              <w:t>путева ка Бугарској, Македонији и повезивање са путним правцем ка Приштини</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w:t>
            </w:r>
            <w:r w:rsidR="00D73455">
              <w:rPr>
                <w:rFonts w:ascii="Times New Roman" w:eastAsia="Calibri" w:hAnsi="Times New Roman" w:cs="Times New Roman"/>
                <w:sz w:val="24"/>
                <w:szCs w:val="24"/>
                <w:lang w:val="sr-Cyrl-CS"/>
              </w:rPr>
              <w:t xml:space="preserve"> </w:t>
            </w:r>
            <w:r w:rsidRPr="00A57BB5">
              <w:rPr>
                <w:rFonts w:ascii="Times New Roman" w:eastAsia="Calibri" w:hAnsi="Times New Roman" w:cs="Times New Roman"/>
                <w:sz w:val="24"/>
                <w:szCs w:val="24"/>
                <w:lang w:val="sr-Cyrl-CS"/>
              </w:rPr>
              <w:t xml:space="preserve">боље повезивање туристичких дестинација и подручја са коридором </w:t>
            </w:r>
            <w:r w:rsidRPr="00A57BB5">
              <w:rPr>
                <w:rFonts w:ascii="Times New Roman" w:eastAsia="Calibri" w:hAnsi="Times New Roman" w:cs="Times New Roman"/>
                <w:sz w:val="24"/>
                <w:szCs w:val="24"/>
                <w:lang w:val="sr-Latn-CS"/>
              </w:rPr>
              <w:t>X</w:t>
            </w:r>
            <w:r w:rsidRPr="00A57BB5">
              <w:rPr>
                <w:rFonts w:ascii="Times New Roman" w:eastAsia="Calibri" w:hAnsi="Times New Roman" w:cs="Times New Roman"/>
                <w:sz w:val="24"/>
                <w:szCs w:val="24"/>
                <w:lang w:val="sr-Cyrl-CS"/>
              </w:rPr>
              <w:t xml:space="preserve"> и путевима </w:t>
            </w:r>
            <w:r w:rsidRPr="00A57BB5">
              <w:rPr>
                <w:rFonts w:ascii="Times New Roman" w:eastAsia="Calibri" w:hAnsi="Times New Roman" w:cs="Times New Roman"/>
                <w:sz w:val="24"/>
                <w:szCs w:val="24"/>
                <w:lang w:val="sr-Latn-CS"/>
              </w:rPr>
              <w:t xml:space="preserve">I </w:t>
            </w:r>
            <w:r w:rsidR="003A7670">
              <w:rPr>
                <w:rFonts w:ascii="Times New Roman" w:eastAsia="Calibri" w:hAnsi="Times New Roman" w:cs="Times New Roman"/>
                <w:sz w:val="24"/>
                <w:szCs w:val="24"/>
                <w:lang w:val="sr-Cyrl-RS"/>
              </w:rPr>
              <w:t>и</w:t>
            </w:r>
            <w:r w:rsidRPr="00A57BB5">
              <w:rPr>
                <w:rFonts w:ascii="Times New Roman" w:eastAsia="Calibri" w:hAnsi="Times New Roman" w:cs="Times New Roman"/>
                <w:sz w:val="24"/>
                <w:szCs w:val="24"/>
                <w:lang w:val="sr-Latn-CS"/>
              </w:rPr>
              <w:t xml:space="preserve"> II</w:t>
            </w:r>
            <w:r w:rsidRPr="00A57BB5">
              <w:rPr>
                <w:rFonts w:ascii="Times New Roman" w:eastAsia="Calibri" w:hAnsi="Times New Roman" w:cs="Times New Roman"/>
                <w:sz w:val="24"/>
                <w:szCs w:val="24"/>
                <w:lang w:val="sr-Cyrl-CS"/>
              </w:rPr>
              <w:t xml:space="preserve"> реда</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јачање јавно-приватног партнерства</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развој сеоског туризма</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xml:space="preserve"> - раст тражње за организацијом сајамских манифестација у јужној Србији </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xml:space="preserve">- могућност коришћења фондова Европске уније </w:t>
            </w:r>
          </w:p>
          <w:p w:rsidR="00A57BB5" w:rsidRPr="00A57BB5" w:rsidRDefault="003A7670" w:rsidP="00216C60">
            <w:pPr>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близина ски-</w:t>
            </w:r>
            <w:r w:rsidR="00A57BB5" w:rsidRPr="00A57BB5">
              <w:rPr>
                <w:rFonts w:ascii="Times New Roman" w:eastAsia="Calibri" w:hAnsi="Times New Roman" w:cs="Times New Roman"/>
                <w:sz w:val="24"/>
                <w:szCs w:val="24"/>
                <w:lang w:val="sr-Cyrl-CS"/>
              </w:rPr>
              <w:t>центара на Копаонику и Старој планини</w:t>
            </w:r>
          </w:p>
          <w:p w:rsidR="00A57BB5" w:rsidRPr="00A57BB5" w:rsidRDefault="00A57BB5" w:rsidP="00216C60">
            <w:pPr>
              <w:spacing w:after="0" w:line="240" w:lineRule="auto"/>
              <w:rPr>
                <w:rFonts w:ascii="Times New Roman" w:eastAsia="Calibri" w:hAnsi="Times New Roman" w:cs="Times New Roman"/>
                <w:sz w:val="24"/>
                <w:szCs w:val="24"/>
                <w:lang w:val="sr-Latn-CS"/>
              </w:rPr>
            </w:pPr>
            <w:r w:rsidRPr="00A57BB5">
              <w:rPr>
                <w:rFonts w:ascii="Times New Roman" w:eastAsia="Calibri" w:hAnsi="Times New Roman" w:cs="Times New Roman"/>
                <w:sz w:val="24"/>
                <w:szCs w:val="24"/>
                <w:lang w:val="sr-Cyrl-CS"/>
              </w:rPr>
              <w:t>- јасно дефинисање туристичког бренда, производа и дестинације</w:t>
            </w:r>
            <w:r w:rsidRPr="00A57BB5">
              <w:rPr>
                <w:rFonts w:ascii="Times New Roman" w:eastAsia="Calibri" w:hAnsi="Times New Roman" w:cs="Times New Roman"/>
                <w:sz w:val="24"/>
                <w:szCs w:val="24"/>
                <w:lang w:val="sr-Latn-CS"/>
              </w:rPr>
              <w:t xml:space="preserve"> </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Latn-CS"/>
              </w:rPr>
              <w:t>-</w:t>
            </w:r>
            <w:r w:rsidR="00AC0882">
              <w:rPr>
                <w:rFonts w:ascii="Times New Roman" w:eastAsia="Calibri" w:hAnsi="Times New Roman" w:cs="Times New Roman"/>
                <w:sz w:val="24"/>
                <w:szCs w:val="24"/>
                <w:lang w:val="sr-Cyrl-RS"/>
              </w:rPr>
              <w:t xml:space="preserve"> </w:t>
            </w:r>
            <w:r w:rsidRPr="00A57BB5">
              <w:rPr>
                <w:rFonts w:ascii="Times New Roman" w:eastAsia="Calibri" w:hAnsi="Times New Roman" w:cs="Times New Roman"/>
                <w:sz w:val="24"/>
                <w:szCs w:val="24"/>
                <w:lang w:val="sr-Cyrl-CS"/>
              </w:rPr>
              <w:t>организовање тематских тура (амбијенталне, панорамске, бањске, манастирске, спортско-рекреативне, гастрономске, винске, еколошке, алпинистичке, спелеолошке...) по узору на савремене светске туристичке трендове и стандарде</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могућност формирања рег</w:t>
            </w:r>
            <w:r w:rsidR="003A7670">
              <w:rPr>
                <w:rFonts w:ascii="Times New Roman" w:eastAsia="Calibri" w:hAnsi="Times New Roman" w:cs="Times New Roman"/>
                <w:sz w:val="24"/>
                <w:szCs w:val="24"/>
                <w:lang w:val="sr-Cyrl-CS"/>
              </w:rPr>
              <w:t>ио</w:t>
            </w:r>
            <w:r w:rsidRPr="00A57BB5">
              <w:rPr>
                <w:rFonts w:ascii="Times New Roman" w:eastAsia="Calibri" w:hAnsi="Times New Roman" w:cs="Times New Roman"/>
                <w:sz w:val="24"/>
                <w:szCs w:val="24"/>
                <w:lang w:val="sr-Cyrl-CS"/>
              </w:rPr>
              <w:t>налних и дестинацијских менаџмент организација</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промоција и интерна</w:t>
            </w:r>
            <w:r w:rsidR="003A7670">
              <w:rPr>
                <w:rFonts w:ascii="Times New Roman" w:eastAsia="Calibri" w:hAnsi="Times New Roman" w:cs="Times New Roman"/>
                <w:sz w:val="24"/>
                <w:szCs w:val="24"/>
                <w:lang w:val="sr-Cyrl-CS"/>
              </w:rPr>
              <w:t>циона</w:t>
            </w:r>
            <w:r w:rsidRPr="00A57BB5">
              <w:rPr>
                <w:rFonts w:ascii="Times New Roman" w:eastAsia="Calibri" w:hAnsi="Times New Roman" w:cs="Times New Roman"/>
                <w:sz w:val="24"/>
                <w:szCs w:val="24"/>
                <w:lang w:val="sr-Cyrl-CS"/>
              </w:rPr>
              <w:t>лизација туристичке понуде</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-повећање смештајних капацитета нарочито квалитетних категорија смештаја</w:t>
            </w:r>
          </w:p>
          <w:p w:rsidR="00A57BB5" w:rsidRPr="00A57BB5" w:rsidRDefault="003A7670" w:rsidP="00216C60">
            <w:pPr>
              <w:spacing w:after="0" w:line="240" w:lineRule="auto"/>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п</w:t>
            </w:r>
            <w:r w:rsidR="00A57BB5" w:rsidRPr="00A57BB5">
              <w:rPr>
                <w:rFonts w:ascii="Times New Roman" w:eastAsia="Calibri" w:hAnsi="Times New Roman" w:cs="Times New Roman"/>
                <w:sz w:val="24"/>
                <w:szCs w:val="24"/>
                <w:lang w:val="sr-Cyrl-CS"/>
              </w:rPr>
              <w:t>роширење целогодишње туристичко-рекреативне понуде</w:t>
            </w:r>
          </w:p>
          <w:p w:rsidR="00A57BB5" w:rsidRPr="00A57BB5" w:rsidRDefault="00A57BB5" w:rsidP="00216C60">
            <w:pPr>
              <w:spacing w:after="0" w:line="240" w:lineRule="auto"/>
              <w:rPr>
                <w:rFonts w:ascii="Times New Roman" w:eastAsia="Calibri" w:hAnsi="Times New Roman" w:cs="Times New Roman"/>
                <w:sz w:val="24"/>
                <w:szCs w:val="24"/>
              </w:rPr>
            </w:pPr>
            <w:r w:rsidRPr="00A57BB5">
              <w:rPr>
                <w:rFonts w:ascii="Times New Roman" w:eastAsia="Calibri" w:hAnsi="Times New Roman" w:cs="Times New Roman"/>
                <w:sz w:val="24"/>
                <w:szCs w:val="24"/>
                <w:lang w:val="sr-Cyrl-CS"/>
              </w:rPr>
              <w:t>- развијање система фискалних, кредитних и других субвенција које би привукле тржишно предфинансирање и улагање у развој туризма</w:t>
            </w:r>
          </w:p>
        </w:tc>
        <w:tc>
          <w:tcPr>
            <w:tcW w:w="4795" w:type="dxa"/>
          </w:tcPr>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могућа нестабилна политичка и економска ситуација у региону</w:t>
            </w:r>
          </w:p>
          <w:p w:rsidR="00A57BB5" w:rsidRPr="00A57BB5" w:rsidRDefault="00A57BB5" w:rsidP="00216C60">
            <w:pPr>
              <w:spacing w:after="0" w:line="240" w:lineRule="auto"/>
              <w:rPr>
                <w:rFonts w:ascii="Times New Roman" w:eastAsia="Calibri" w:hAnsi="Times New Roman" w:cs="Times New Roman"/>
                <w:sz w:val="24"/>
                <w:szCs w:val="24"/>
                <w:lang w:val="sr-Latn-CS"/>
              </w:rPr>
            </w:pPr>
            <w:r w:rsidRPr="00A57BB5">
              <w:rPr>
                <w:rFonts w:ascii="Times New Roman" w:eastAsia="Calibri" w:hAnsi="Times New Roman" w:cs="Times New Roman"/>
                <w:sz w:val="24"/>
                <w:szCs w:val="24"/>
                <w:lang w:val="sr-Cyrl-CS"/>
              </w:rPr>
              <w:t>- јачање конкурентских дестинација</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xml:space="preserve"> - неповољна демографска структура становништва - пражњење  одређених планинских подручја</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неадекватна образовна структура становништва</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w:t>
            </w:r>
            <w:r w:rsidR="00D73455">
              <w:rPr>
                <w:rFonts w:ascii="Times New Roman" w:eastAsia="Calibri" w:hAnsi="Times New Roman" w:cs="Times New Roman"/>
                <w:sz w:val="24"/>
                <w:szCs w:val="24"/>
                <w:lang w:val="sr-Cyrl-CS"/>
              </w:rPr>
              <w:t xml:space="preserve"> </w:t>
            </w:r>
            <w:r w:rsidRPr="00A57BB5">
              <w:rPr>
                <w:rFonts w:ascii="Times New Roman" w:eastAsia="Calibri" w:hAnsi="Times New Roman" w:cs="Times New Roman"/>
                <w:sz w:val="24"/>
                <w:szCs w:val="24"/>
                <w:lang w:val="sr-Cyrl-CS"/>
              </w:rPr>
              <w:t>недовољна  и неадекватна обученост туристичких и угоститељских радника</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w:t>
            </w:r>
            <w:r w:rsidR="00D73455">
              <w:rPr>
                <w:rFonts w:ascii="Times New Roman" w:eastAsia="Calibri" w:hAnsi="Times New Roman" w:cs="Times New Roman"/>
                <w:sz w:val="24"/>
                <w:szCs w:val="24"/>
                <w:lang w:val="sr-Cyrl-CS"/>
              </w:rPr>
              <w:t xml:space="preserve"> </w:t>
            </w:r>
            <w:r w:rsidRPr="00A57BB5">
              <w:rPr>
                <w:rFonts w:ascii="Times New Roman" w:eastAsia="Calibri" w:hAnsi="Times New Roman" w:cs="Times New Roman"/>
                <w:sz w:val="24"/>
                <w:szCs w:val="24"/>
                <w:lang w:val="sr-Cyrl-CS"/>
              </w:rPr>
              <w:t>недовољна сарадња општина и самих округа у оквиру региона, као и са суседним регионима</w:t>
            </w:r>
          </w:p>
          <w:p w:rsidR="00A57BB5" w:rsidRPr="00A57BB5" w:rsidRDefault="00A57BB5" w:rsidP="00216C60">
            <w:pPr>
              <w:spacing w:after="0" w:line="240" w:lineRule="auto"/>
              <w:rPr>
                <w:rFonts w:ascii="Times New Roman" w:eastAsia="Calibri" w:hAnsi="Times New Roman" w:cs="Times New Roman"/>
                <w:sz w:val="24"/>
                <w:szCs w:val="24"/>
                <w:lang w:val="sr-Cyrl-CS"/>
              </w:rPr>
            </w:pPr>
            <w:r w:rsidRPr="00A57BB5">
              <w:rPr>
                <w:rFonts w:ascii="Times New Roman" w:eastAsia="Calibri" w:hAnsi="Times New Roman" w:cs="Times New Roman"/>
                <w:sz w:val="24"/>
                <w:szCs w:val="24"/>
                <w:lang w:val="sr-Cyrl-CS"/>
              </w:rPr>
              <w:t>- недовољна прекогранична сарадња</w:t>
            </w:r>
          </w:p>
          <w:p w:rsidR="00A57BB5" w:rsidRPr="00A57BB5" w:rsidRDefault="00A57BB5" w:rsidP="00216C60">
            <w:pPr>
              <w:spacing w:after="0" w:line="240" w:lineRule="auto"/>
              <w:rPr>
                <w:rFonts w:ascii="Times New Roman" w:eastAsia="Calibri" w:hAnsi="Times New Roman" w:cs="Times New Roman"/>
                <w:sz w:val="24"/>
                <w:szCs w:val="24"/>
                <w:lang w:val="sr-Latn-CS"/>
              </w:rPr>
            </w:pPr>
            <w:r w:rsidRPr="00A57BB5">
              <w:rPr>
                <w:rFonts w:ascii="Times New Roman" w:eastAsia="Calibri" w:hAnsi="Times New Roman" w:cs="Times New Roman"/>
                <w:sz w:val="24"/>
                <w:szCs w:val="24"/>
                <w:lang w:val="sr-Cyrl-CS"/>
              </w:rPr>
              <w:t>- недовољна подршка Републике</w:t>
            </w:r>
          </w:p>
          <w:p w:rsidR="00A57BB5" w:rsidRPr="00A57BB5" w:rsidRDefault="00A57BB5" w:rsidP="00216C60">
            <w:pPr>
              <w:spacing w:after="0" w:line="240" w:lineRule="auto"/>
              <w:rPr>
                <w:rFonts w:ascii="Times New Roman" w:eastAsia="Calibri" w:hAnsi="Times New Roman" w:cs="Times New Roman"/>
                <w:sz w:val="24"/>
                <w:szCs w:val="24"/>
                <w:lang w:val="sr-Cyrl-CS"/>
              </w:rPr>
            </w:pPr>
          </w:p>
        </w:tc>
      </w:tr>
    </w:tbl>
    <w:p w:rsidR="00A57BB5" w:rsidRPr="00A57BB5" w:rsidRDefault="00A57BB5" w:rsidP="00216C60">
      <w:pPr>
        <w:spacing w:after="0" w:line="240" w:lineRule="auto"/>
        <w:ind w:firstLine="720"/>
        <w:jc w:val="center"/>
        <w:rPr>
          <w:rFonts w:ascii="Times New Roman" w:eastAsia="Calibri" w:hAnsi="Times New Roman" w:cs="Times New Roman"/>
          <w:b/>
          <w:sz w:val="24"/>
          <w:szCs w:val="24"/>
          <w:lang w:val="sr-Cyrl-CS"/>
        </w:rPr>
      </w:pPr>
    </w:p>
    <w:p w:rsidR="00A57BB5" w:rsidRDefault="00862CE6" w:rsidP="00216C60">
      <w:pPr>
        <w:spacing w:after="0" w:line="240" w:lineRule="auto"/>
        <w:ind w:firstLine="720"/>
        <w:jc w:val="both"/>
        <w:rPr>
          <w:rFonts w:ascii="Times New Roman" w:eastAsia="Calibri" w:hAnsi="Times New Roman" w:cs="Times New Roman"/>
          <w:b/>
          <w:sz w:val="24"/>
          <w:szCs w:val="24"/>
          <w:lang w:val="sr-Cyrl-CS"/>
        </w:rPr>
      </w:pPr>
      <w:r>
        <w:rPr>
          <w:rFonts w:ascii="Times New Roman" w:eastAsia="Calibri" w:hAnsi="Times New Roman" w:cs="Times New Roman"/>
          <w:b/>
          <w:sz w:val="24"/>
          <w:szCs w:val="24"/>
          <w:lang w:val="sr-Cyrl-CS"/>
        </w:rPr>
        <w:t xml:space="preserve">Табела </w:t>
      </w:r>
      <w:r w:rsidR="00F7378A">
        <w:rPr>
          <w:rFonts w:ascii="Times New Roman" w:eastAsia="Calibri" w:hAnsi="Times New Roman" w:cs="Times New Roman"/>
          <w:b/>
          <w:sz w:val="24"/>
          <w:szCs w:val="24"/>
          <w:lang w:val="sr-Cyrl-CS"/>
        </w:rPr>
        <w:t>10</w:t>
      </w:r>
      <w:r>
        <w:rPr>
          <w:rFonts w:ascii="Times New Roman" w:eastAsia="Calibri" w:hAnsi="Times New Roman" w:cs="Times New Roman"/>
          <w:b/>
          <w:sz w:val="24"/>
          <w:szCs w:val="24"/>
          <w:lang w:val="sr-Cyrl-CS"/>
        </w:rPr>
        <w:t xml:space="preserve">. </w:t>
      </w:r>
      <w:r w:rsidR="00A57BB5" w:rsidRPr="00A57BB5">
        <w:rPr>
          <w:rFonts w:ascii="Times New Roman" w:eastAsia="Calibri" w:hAnsi="Times New Roman" w:cs="Times New Roman"/>
          <w:b/>
          <w:sz w:val="24"/>
          <w:szCs w:val="24"/>
          <w:lang w:val="sr-Cyrl-CS"/>
        </w:rPr>
        <w:t xml:space="preserve">SWOT </w:t>
      </w:r>
      <w:r w:rsidRPr="00A57BB5">
        <w:rPr>
          <w:rFonts w:ascii="Times New Roman" w:eastAsia="Calibri" w:hAnsi="Times New Roman" w:cs="Times New Roman"/>
          <w:b/>
          <w:sz w:val="24"/>
          <w:szCs w:val="24"/>
          <w:lang w:val="sr-Cyrl-CS"/>
        </w:rPr>
        <w:t>анализа за Нишку Бању</w:t>
      </w:r>
    </w:p>
    <w:p w:rsidR="00862CE6" w:rsidRPr="00A57BB5" w:rsidRDefault="00862CE6" w:rsidP="00216C60">
      <w:pPr>
        <w:spacing w:after="0" w:line="240" w:lineRule="auto"/>
        <w:ind w:firstLine="720"/>
        <w:jc w:val="both"/>
        <w:rPr>
          <w:rFonts w:ascii="Times New Roman" w:eastAsia="Calibri" w:hAnsi="Times New Roman" w:cs="Times New Roman"/>
          <w:b/>
          <w:sz w:val="24"/>
          <w:szCs w:val="24"/>
          <w:lang w:val="sr-Cyrl-CS"/>
        </w:rPr>
      </w:pPr>
    </w:p>
    <w:tbl>
      <w:tblPr>
        <w:tblW w:w="93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A57BB5" w:rsidRPr="00A57BB5" w:rsidTr="007E1560">
        <w:trPr>
          <w:jc w:val="center"/>
        </w:trPr>
        <w:tc>
          <w:tcPr>
            <w:tcW w:w="4820" w:type="dxa"/>
            <w:shd w:val="clear" w:color="auto" w:fill="F2F2F2" w:themeFill="background1" w:themeFillShade="F2"/>
          </w:tcPr>
          <w:p w:rsidR="00A57BB5" w:rsidRPr="00A57BB5" w:rsidRDefault="00A57BB5" w:rsidP="00216C60">
            <w:pPr>
              <w:spacing w:after="0" w:line="240" w:lineRule="auto"/>
              <w:jc w:val="center"/>
              <w:rPr>
                <w:rFonts w:ascii="Times New Roman" w:eastAsia="Calibri" w:hAnsi="Times New Roman" w:cs="Times New Roman"/>
                <w:b/>
                <w:sz w:val="24"/>
                <w:szCs w:val="24"/>
                <w:lang w:val="sr-Cyrl-CS"/>
              </w:rPr>
            </w:pPr>
            <w:r w:rsidRPr="00A57BB5">
              <w:rPr>
                <w:rFonts w:ascii="Times New Roman" w:eastAsia="Calibri" w:hAnsi="Times New Roman" w:cs="Times New Roman"/>
                <w:b/>
                <w:sz w:val="24"/>
                <w:szCs w:val="24"/>
                <w:lang w:val="sr-Cyrl-CS"/>
              </w:rPr>
              <w:t>СНАГЕ</w:t>
            </w:r>
          </w:p>
        </w:tc>
        <w:tc>
          <w:tcPr>
            <w:tcW w:w="4536" w:type="dxa"/>
            <w:shd w:val="clear" w:color="auto" w:fill="F2F2F2" w:themeFill="background1" w:themeFillShade="F2"/>
          </w:tcPr>
          <w:p w:rsidR="00A57BB5" w:rsidRPr="00A57BB5" w:rsidRDefault="00A57BB5" w:rsidP="00216C60">
            <w:pPr>
              <w:spacing w:after="0" w:line="240" w:lineRule="auto"/>
              <w:jc w:val="center"/>
              <w:rPr>
                <w:rFonts w:ascii="Times New Roman" w:eastAsia="Calibri" w:hAnsi="Times New Roman" w:cs="Times New Roman"/>
                <w:b/>
                <w:sz w:val="24"/>
                <w:szCs w:val="24"/>
                <w:lang w:val="sr-Cyrl-CS"/>
              </w:rPr>
            </w:pPr>
            <w:r w:rsidRPr="00A57BB5">
              <w:rPr>
                <w:rFonts w:ascii="Times New Roman" w:eastAsia="Calibri" w:hAnsi="Times New Roman" w:cs="Times New Roman"/>
                <w:b/>
                <w:sz w:val="24"/>
                <w:szCs w:val="24"/>
                <w:lang w:val="sr-Cyrl-CS"/>
              </w:rPr>
              <w:t xml:space="preserve">СЛАБОСТИ </w:t>
            </w:r>
          </w:p>
        </w:tc>
      </w:tr>
      <w:tr w:rsidR="00A57BB5" w:rsidRPr="00A57BB5" w:rsidTr="00A31320">
        <w:trPr>
          <w:jc w:val="center"/>
        </w:trPr>
        <w:tc>
          <w:tcPr>
            <w:tcW w:w="4820" w:type="dxa"/>
            <w:tcBorders>
              <w:bottom w:val="single" w:sz="4" w:space="0" w:color="auto"/>
            </w:tcBorders>
          </w:tcPr>
          <w:p w:rsidR="00A57BB5" w:rsidRPr="00A57BB5" w:rsidRDefault="00AC0882" w:rsidP="00216C60">
            <w:pPr>
              <w:spacing w:after="0" w:line="240" w:lineRule="auto"/>
              <w:ind w:left="35"/>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Вишедеценијска традиција бањског туризма</w:t>
            </w:r>
          </w:p>
          <w:p w:rsidR="00A57BB5" w:rsidRPr="00A57BB5" w:rsidRDefault="00AC0882"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Повољан географски положај</w:t>
            </w:r>
          </w:p>
          <w:p w:rsidR="00A57BB5" w:rsidRPr="00A57BB5" w:rsidRDefault="00AC0882"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3A7670">
              <w:rPr>
                <w:rFonts w:ascii="Times New Roman" w:eastAsia="Calibri" w:hAnsi="Times New Roman" w:cs="Times New Roman"/>
                <w:sz w:val="24"/>
                <w:szCs w:val="24"/>
                <w:lang w:val="sr-Cyrl-CS"/>
              </w:rPr>
              <w:t>Близина Г</w:t>
            </w:r>
            <w:r w:rsidR="00A57BB5" w:rsidRPr="00A57BB5">
              <w:rPr>
                <w:rFonts w:ascii="Times New Roman" w:eastAsia="Calibri" w:hAnsi="Times New Roman" w:cs="Times New Roman"/>
                <w:sz w:val="24"/>
                <w:szCs w:val="24"/>
                <w:lang w:val="sr-Cyrl-CS"/>
              </w:rPr>
              <w:t>рада Ниша као саобраћајно чвориште  (ауто</w:t>
            </w:r>
            <w:r w:rsidR="003A7670">
              <w:rPr>
                <w:rFonts w:ascii="Times New Roman" w:eastAsia="Calibri" w:hAnsi="Times New Roman" w:cs="Times New Roman"/>
                <w:sz w:val="24"/>
                <w:szCs w:val="24"/>
                <w:lang w:val="sr-Cyrl-CS"/>
              </w:rPr>
              <w:t>-</w:t>
            </w:r>
            <w:r w:rsidR="00A57BB5" w:rsidRPr="00A57BB5">
              <w:rPr>
                <w:rFonts w:ascii="Times New Roman" w:eastAsia="Calibri" w:hAnsi="Times New Roman" w:cs="Times New Roman"/>
                <w:sz w:val="24"/>
                <w:szCs w:val="24"/>
                <w:lang w:val="sr-Cyrl-CS"/>
              </w:rPr>
              <w:t>пут, железница и аеродр</w:t>
            </w:r>
            <w:r>
              <w:rPr>
                <w:rFonts w:ascii="Times New Roman" w:eastAsia="Calibri" w:hAnsi="Times New Roman" w:cs="Times New Roman"/>
                <w:sz w:val="24"/>
                <w:szCs w:val="24"/>
                <w:lang w:val="sr-Cyrl-CS"/>
              </w:rPr>
              <w:t>ом) и центар културних догађања</w:t>
            </w:r>
          </w:p>
          <w:p w:rsidR="00A57BB5" w:rsidRPr="00A57BB5" w:rsidRDefault="00AC0882"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Природно л</w:t>
            </w:r>
            <w:r>
              <w:rPr>
                <w:rFonts w:ascii="Times New Roman" w:eastAsia="Calibri" w:hAnsi="Times New Roman" w:cs="Times New Roman"/>
                <w:sz w:val="24"/>
                <w:szCs w:val="24"/>
                <w:lang w:val="sr-Cyrl-CS"/>
              </w:rPr>
              <w:t>ечилиште са радиоактивном водом</w:t>
            </w:r>
          </w:p>
          <w:p w:rsidR="00A57BB5" w:rsidRPr="00A57BB5" w:rsidRDefault="00AC0882"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 xml:space="preserve">Воде овог природног лечилишта лече велики број болести (реуматизам, астма,  срчана обољења...) </w:t>
            </w:r>
          </w:p>
          <w:p w:rsidR="00A57BB5" w:rsidRPr="00A57BB5" w:rsidRDefault="00AC0882"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Природни лековити фактори (блага, умерено-континентална клима, термоминералне во</w:t>
            </w:r>
            <w:r>
              <w:rPr>
                <w:rFonts w:ascii="Times New Roman" w:eastAsia="Calibri" w:hAnsi="Times New Roman" w:cs="Times New Roman"/>
                <w:sz w:val="24"/>
                <w:szCs w:val="24"/>
                <w:lang w:val="sr-Cyrl-CS"/>
              </w:rPr>
              <w:t>де и природно минерално блато)</w:t>
            </w:r>
          </w:p>
          <w:p w:rsidR="00A57BB5" w:rsidRPr="00A57BB5" w:rsidRDefault="00AC0882"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Институт „</w:t>
            </w:r>
            <w:r w:rsidR="00CC558D">
              <w:rPr>
                <w:rFonts w:ascii="Times New Roman" w:eastAsia="Calibri" w:hAnsi="Times New Roman" w:cs="Times New Roman"/>
                <w:sz w:val="24"/>
                <w:szCs w:val="24"/>
                <w:lang w:val="sr-Cyrl-CS"/>
              </w:rPr>
              <w:t>Нишка Б</w:t>
            </w:r>
            <w:r>
              <w:rPr>
                <w:rFonts w:ascii="Times New Roman" w:eastAsia="Calibri" w:hAnsi="Times New Roman" w:cs="Times New Roman"/>
                <w:sz w:val="24"/>
                <w:szCs w:val="24"/>
                <w:lang w:val="sr-Cyrl-CS"/>
              </w:rPr>
              <w:t>ања” (Радон, Зеленгора, Терме)</w:t>
            </w:r>
          </w:p>
          <w:p w:rsidR="00A57BB5" w:rsidRPr="00A57BB5" w:rsidRDefault="00AC0882"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Туристич</w:t>
            </w:r>
            <w:r>
              <w:rPr>
                <w:rFonts w:ascii="Times New Roman" w:eastAsia="Calibri" w:hAnsi="Times New Roman" w:cs="Times New Roman"/>
                <w:sz w:val="24"/>
                <w:szCs w:val="24"/>
                <w:lang w:val="sr-Cyrl-CS"/>
              </w:rPr>
              <w:t>ки објекти различитог садржаја</w:t>
            </w:r>
          </w:p>
          <w:p w:rsidR="00A57BB5" w:rsidRPr="00A57BB5" w:rsidRDefault="00AC0882"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Парк-шума Кор</w:t>
            </w:r>
            <w:r>
              <w:rPr>
                <w:rFonts w:ascii="Times New Roman" w:eastAsia="Calibri" w:hAnsi="Times New Roman" w:cs="Times New Roman"/>
                <w:sz w:val="24"/>
                <w:szCs w:val="24"/>
                <w:lang w:val="sr-Cyrl-CS"/>
              </w:rPr>
              <w:t>итњак, са уређеним трим стазама</w:t>
            </w:r>
          </w:p>
          <w:p w:rsidR="00A57BB5" w:rsidRPr="00A57BB5" w:rsidRDefault="00AC0882"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Погодности за припре</w:t>
            </w:r>
            <w:r>
              <w:rPr>
                <w:rFonts w:ascii="Times New Roman" w:eastAsia="Calibri" w:hAnsi="Times New Roman" w:cs="Times New Roman"/>
                <w:sz w:val="24"/>
                <w:szCs w:val="24"/>
                <w:lang w:val="sr-Cyrl-CS"/>
              </w:rPr>
              <w:t>ме и такмичења спортских екипа</w:t>
            </w:r>
          </w:p>
          <w:p w:rsidR="00A57BB5" w:rsidRPr="00A57BB5" w:rsidRDefault="00AC0882"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 xml:space="preserve">У Нишкој Бањи се одржава међународно такмичење у </w:t>
            </w:r>
            <w:r>
              <w:rPr>
                <w:rFonts w:ascii="Times New Roman" w:eastAsia="Calibri" w:hAnsi="Times New Roman" w:cs="Times New Roman"/>
                <w:sz w:val="24"/>
                <w:szCs w:val="24"/>
                <w:lang w:val="sr-Cyrl-CS"/>
              </w:rPr>
              <w:t>параглајдингу  (Коритник).</w:t>
            </w:r>
          </w:p>
          <w:p w:rsidR="000517DD" w:rsidRDefault="00AC0882"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B40099" w:rsidRPr="00B40099">
              <w:rPr>
                <w:rFonts w:ascii="Times New Roman" w:eastAsia="Calibri" w:hAnsi="Times New Roman" w:cs="Times New Roman"/>
                <w:sz w:val="24"/>
                <w:szCs w:val="24"/>
                <w:lang w:val="sr-Cyrl-CS"/>
              </w:rPr>
              <w:t>У близини и на територији Нишке Бање се налазе три заштићена пр</w:t>
            </w:r>
            <w:r w:rsidR="000517DD">
              <w:rPr>
                <w:rFonts w:ascii="Times New Roman" w:eastAsia="Calibri" w:hAnsi="Times New Roman" w:cs="Times New Roman"/>
                <w:sz w:val="24"/>
                <w:szCs w:val="24"/>
                <w:lang w:val="sr-Cyrl-CS"/>
              </w:rPr>
              <w:t>ир</w:t>
            </w:r>
            <w:r w:rsidR="00B40099" w:rsidRPr="00B40099">
              <w:rPr>
                <w:rFonts w:ascii="Times New Roman" w:eastAsia="Calibri" w:hAnsi="Times New Roman" w:cs="Times New Roman"/>
                <w:sz w:val="24"/>
                <w:szCs w:val="24"/>
                <w:lang w:val="sr-Cyrl-CS"/>
              </w:rPr>
              <w:t>одна добра прве категорије (Сува планина, Јелашничка клисура и  Сићевачка  клисура),  археолошки локалитети и историјска места</w:t>
            </w:r>
            <w:r w:rsidR="000517DD">
              <w:rPr>
                <w:rFonts w:ascii="Times New Roman" w:eastAsia="Calibri" w:hAnsi="Times New Roman" w:cs="Times New Roman"/>
                <w:sz w:val="24"/>
                <w:szCs w:val="24"/>
                <w:lang w:val="sr-Cyrl-CS"/>
              </w:rPr>
              <w:t>.</w:t>
            </w:r>
          </w:p>
          <w:p w:rsidR="00A57BB5" w:rsidRPr="00A57BB5" w:rsidRDefault="00AC0882"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У Сићевачкој клисури, над реком, диже се црква Свете Богородице. На удаљености од око четири километра од Сићева налази се манастир Св. Петка, а недалеко од Бање је манастир Св. Пантелејмон.</w:t>
            </w:r>
          </w:p>
          <w:p w:rsidR="00A57BB5" w:rsidRPr="00A57BB5" w:rsidRDefault="00AC0882"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Сићевачка клисура је проглашена Парком природе.</w:t>
            </w:r>
          </w:p>
          <w:p w:rsidR="00A57BB5" w:rsidRPr="00A57BB5" w:rsidRDefault="00AC0882"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Атрактивна к</w:t>
            </w:r>
            <w:r w:rsidR="007460DC">
              <w:rPr>
                <w:rFonts w:ascii="Times New Roman" w:eastAsia="Calibri" w:hAnsi="Times New Roman" w:cs="Times New Roman"/>
                <w:sz w:val="24"/>
                <w:szCs w:val="24"/>
                <w:lang w:val="sr-Cyrl-CS"/>
              </w:rPr>
              <w:t>лисура реке Нишаве је идеалан</w:t>
            </w:r>
            <w:r w:rsidR="00A57BB5" w:rsidRPr="00A57BB5">
              <w:rPr>
                <w:rFonts w:ascii="Times New Roman" w:eastAsia="Calibri" w:hAnsi="Times New Roman" w:cs="Times New Roman"/>
                <w:sz w:val="24"/>
                <w:szCs w:val="24"/>
                <w:lang w:val="sr-Cyrl-CS"/>
              </w:rPr>
              <w:t xml:space="preserve"> простор и за кајакаштво и међународна такмичења.</w:t>
            </w:r>
          </w:p>
          <w:p w:rsidR="00A57BB5" w:rsidRPr="00A65860" w:rsidRDefault="00AC0882" w:rsidP="00216C60">
            <w:pPr>
              <w:spacing w:after="0" w:line="240" w:lineRule="auto"/>
              <w:contextualSpacing/>
              <w:rPr>
                <w:rFonts w:ascii="Times New Roman" w:eastAsia="Calibri" w:hAnsi="Times New Roman" w:cs="Times New Roman"/>
                <w:sz w:val="24"/>
                <w:szCs w:val="24"/>
                <w:lang w:val="sr-Latn-R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 xml:space="preserve">Јелашничка клисура проглашена је за Специјални резерват природе. Ендемски примерак су биљке Ramonda Serbica и Ramonda Natalie, које су овде пронашле идеалне услове за </w:t>
            </w:r>
            <w:r w:rsidR="00A65860">
              <w:rPr>
                <w:rFonts w:ascii="Times New Roman" w:eastAsia="Calibri" w:hAnsi="Times New Roman" w:cs="Times New Roman"/>
                <w:sz w:val="24"/>
                <w:szCs w:val="24"/>
                <w:lang w:val="sr-Cyrl-CS"/>
              </w:rPr>
              <w:t>раст</w:t>
            </w:r>
            <w:r w:rsidR="00A65860">
              <w:rPr>
                <w:rFonts w:ascii="Times New Roman" w:eastAsia="Calibri" w:hAnsi="Times New Roman" w:cs="Times New Roman"/>
                <w:sz w:val="24"/>
                <w:szCs w:val="24"/>
                <w:lang w:val="sr-Latn-RS"/>
              </w:rPr>
              <w:t>.</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A57BB5" w:rsidRPr="00A57BB5">
              <w:rPr>
                <w:rFonts w:ascii="Times New Roman" w:eastAsia="Calibri" w:hAnsi="Times New Roman" w:cs="Times New Roman"/>
                <w:sz w:val="24"/>
                <w:szCs w:val="24"/>
                <w:lang w:val="sr-Cyrl-CS"/>
              </w:rPr>
              <w:t xml:space="preserve">Сува планина се налази на 15 </w:t>
            </w:r>
            <w:r>
              <w:rPr>
                <w:rFonts w:ascii="Times New Roman" w:eastAsia="Calibri" w:hAnsi="Times New Roman" w:cs="Times New Roman"/>
                <w:sz w:val="24"/>
                <w:szCs w:val="24"/>
                <w:lang w:val="sr-Latn-RS"/>
              </w:rPr>
              <w:t>km</w:t>
            </w:r>
            <w:r w:rsidR="00A57BB5" w:rsidRPr="00A57BB5">
              <w:rPr>
                <w:rFonts w:ascii="Times New Roman" w:eastAsia="Calibri" w:hAnsi="Times New Roman" w:cs="Times New Roman"/>
                <w:sz w:val="24"/>
                <w:szCs w:val="24"/>
                <w:lang w:val="sr-Cyrl-CS"/>
              </w:rPr>
              <w:t xml:space="preserve"> источно од Ниша. Највиши врхови Суве планине су: Трем (1.810</w:t>
            </w:r>
            <w:r>
              <w:rPr>
                <w:rFonts w:ascii="Times New Roman" w:eastAsia="Calibri" w:hAnsi="Times New Roman" w:cs="Times New Roman"/>
                <w:sz w:val="24"/>
                <w:szCs w:val="24"/>
                <w:lang w:val="sr-Latn-RS"/>
              </w:rPr>
              <w:t xml:space="preserve"> m</w:t>
            </w:r>
            <w:r w:rsidR="00A57BB5" w:rsidRPr="00A57BB5">
              <w:rPr>
                <w:rFonts w:ascii="Times New Roman" w:eastAsia="Calibri" w:hAnsi="Times New Roman" w:cs="Times New Roman"/>
                <w:sz w:val="24"/>
                <w:szCs w:val="24"/>
                <w:lang w:val="sr-Cyrl-CS"/>
              </w:rPr>
              <w:t>), Соколов камен, Мосор, Црни камен, Ширина и други.</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Бојанине воде, излет</w:t>
            </w:r>
            <w:r>
              <w:rPr>
                <w:rFonts w:ascii="Times New Roman" w:eastAsia="Calibri" w:hAnsi="Times New Roman" w:cs="Times New Roman"/>
                <w:sz w:val="24"/>
                <w:szCs w:val="24"/>
                <w:lang w:val="sr-Cyrl-CS"/>
              </w:rPr>
              <w:t>иште на обронцима Суве планине</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Pr>
                <w:rFonts w:ascii="Times New Roman" w:eastAsia="Calibri" w:hAnsi="Times New Roman" w:cs="Times New Roman"/>
                <w:sz w:val="24"/>
                <w:szCs w:val="24"/>
                <w:lang w:val="sr-Cyrl-CS"/>
              </w:rPr>
              <w:t>Конкурентне ванпансионске  цене</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 xml:space="preserve">Чувена гостопримљивост и гостољубивост становника Нишке Бање </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Препознатљ</w:t>
            </w:r>
            <w:r>
              <w:rPr>
                <w:rFonts w:ascii="Times New Roman" w:eastAsia="Calibri" w:hAnsi="Times New Roman" w:cs="Times New Roman"/>
                <w:sz w:val="24"/>
                <w:szCs w:val="24"/>
                <w:lang w:val="sr-Cyrl-CS"/>
              </w:rPr>
              <w:t>иви гастрономски специјалитети</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Културни  догађаји и манифеста</w:t>
            </w:r>
            <w:r>
              <w:rPr>
                <w:rFonts w:ascii="Times New Roman" w:eastAsia="Calibri" w:hAnsi="Times New Roman" w:cs="Times New Roman"/>
                <w:sz w:val="24"/>
                <w:szCs w:val="24"/>
                <w:lang w:val="sr-Cyrl-CS"/>
              </w:rPr>
              <w:t>ције са дугогодишњом традицијом</w:t>
            </w:r>
          </w:p>
          <w:p w:rsid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Постојање Туристичке организације Ниша (ТОН), средње туристич</w:t>
            </w:r>
            <w:r>
              <w:rPr>
                <w:rFonts w:ascii="Times New Roman" w:eastAsia="Calibri" w:hAnsi="Times New Roman" w:cs="Times New Roman"/>
                <w:sz w:val="24"/>
                <w:szCs w:val="24"/>
                <w:lang w:val="sr-Cyrl-CS"/>
              </w:rPr>
              <w:t>ке школе и факултета за туризам</w:t>
            </w:r>
          </w:p>
          <w:p w:rsidR="00A57BB5" w:rsidRPr="00771C5A" w:rsidRDefault="00771C5A" w:rsidP="00216C60">
            <w:pPr>
              <w:spacing w:after="0" w:line="240" w:lineRule="auto"/>
              <w:rPr>
                <w:rFonts w:ascii="Times New Roman" w:eastAsia="Calibri" w:hAnsi="Times New Roman" w:cs="Times New Roman"/>
                <w:sz w:val="24"/>
                <w:szCs w:val="24"/>
                <w:lang w:val="sr-Cyrl-CS"/>
              </w:rPr>
            </w:pPr>
            <w:r w:rsidRPr="00771C5A">
              <w:rPr>
                <w:rFonts w:ascii="Times New Roman" w:eastAsia="Calibri" w:hAnsi="Times New Roman" w:cs="Times New Roman"/>
                <w:sz w:val="24"/>
                <w:szCs w:val="24"/>
                <w:lang w:val="sr-Latn-RS"/>
              </w:rPr>
              <w:t xml:space="preserve">- </w:t>
            </w:r>
            <w:r w:rsidR="000517DD" w:rsidRPr="00771C5A">
              <w:rPr>
                <w:rFonts w:ascii="Times New Roman" w:eastAsia="Calibri" w:hAnsi="Times New Roman" w:cs="Times New Roman"/>
                <w:sz w:val="24"/>
                <w:szCs w:val="24"/>
                <w:lang w:val="sr-Cyrl-CS"/>
              </w:rPr>
              <w:t xml:space="preserve">Погодни услови за афирмацију </w:t>
            </w:r>
            <w:r w:rsidRPr="00771C5A">
              <w:rPr>
                <w:rFonts w:ascii="Times New Roman" w:eastAsia="Calibri" w:hAnsi="Times New Roman" w:cs="Times New Roman"/>
                <w:sz w:val="24"/>
                <w:szCs w:val="24"/>
                <w:lang w:val="sr-Cyrl-CS"/>
              </w:rPr>
              <w:t xml:space="preserve"> спортског и екстремног туризма</w:t>
            </w:r>
          </w:p>
        </w:tc>
        <w:tc>
          <w:tcPr>
            <w:tcW w:w="4536" w:type="dxa"/>
            <w:tcBorders>
              <w:bottom w:val="single" w:sz="4" w:space="0" w:color="auto"/>
            </w:tcBorders>
          </w:tcPr>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Непостојање турист</w:t>
            </w:r>
            <w:r w:rsidR="003A7670">
              <w:rPr>
                <w:rFonts w:ascii="Times New Roman" w:eastAsia="Calibri" w:hAnsi="Times New Roman" w:cs="Times New Roman"/>
                <w:sz w:val="24"/>
                <w:szCs w:val="24"/>
                <w:lang w:val="sr-Cyrl-CS"/>
              </w:rPr>
              <w:t>ичког бренда и свести о Нишкој Б</w:t>
            </w:r>
            <w:r w:rsidR="00A57BB5" w:rsidRPr="00A57BB5">
              <w:rPr>
                <w:rFonts w:ascii="Times New Roman" w:eastAsia="Calibri" w:hAnsi="Times New Roman" w:cs="Times New Roman"/>
                <w:sz w:val="24"/>
                <w:szCs w:val="24"/>
                <w:lang w:val="sr-Cyrl-CS"/>
              </w:rPr>
              <w:t>ањи као туристичкој дестинацији</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Недостатак локалне визије и стратегије развоја туризма</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Недовољно разв</w:t>
            </w:r>
            <w:r w:rsidR="00CC558D">
              <w:rPr>
                <w:rFonts w:ascii="Times New Roman" w:eastAsia="Calibri" w:hAnsi="Times New Roman" w:cs="Times New Roman"/>
                <w:sz w:val="24"/>
                <w:szCs w:val="24"/>
                <w:lang w:val="sr-Cyrl-CS"/>
              </w:rPr>
              <w:t>ијена туристичка инфраструктура</w:t>
            </w:r>
            <w:r w:rsidR="00A57BB5" w:rsidRPr="00A57BB5">
              <w:rPr>
                <w:rFonts w:ascii="Times New Roman" w:eastAsia="Calibri" w:hAnsi="Times New Roman" w:cs="Times New Roman"/>
                <w:sz w:val="24"/>
                <w:szCs w:val="24"/>
                <w:lang w:val="sr-Cyrl-CS"/>
              </w:rPr>
              <w:t>, недостатак и</w:t>
            </w:r>
            <w:r w:rsidR="00B40099">
              <w:rPr>
                <w:rFonts w:ascii="Times New Roman" w:eastAsia="Calibri" w:hAnsi="Times New Roman" w:cs="Times New Roman"/>
                <w:sz w:val="24"/>
                <w:szCs w:val="24"/>
                <w:lang w:val="sr-Cyrl-CS"/>
              </w:rPr>
              <w:t>нвестиција у туристичке садржај</w:t>
            </w:r>
            <w:r w:rsidR="00A57BB5" w:rsidRPr="00A57BB5">
              <w:rPr>
                <w:rFonts w:ascii="Times New Roman" w:eastAsia="Calibri" w:hAnsi="Times New Roman" w:cs="Times New Roman"/>
                <w:sz w:val="24"/>
                <w:szCs w:val="24"/>
                <w:lang w:val="sr-Cyrl-CS"/>
              </w:rPr>
              <w:t>е</w:t>
            </w:r>
          </w:p>
          <w:p w:rsidR="00B40099" w:rsidRPr="00771C5A" w:rsidRDefault="00771C5A" w:rsidP="00216C60">
            <w:pPr>
              <w:spacing w:after="0" w:line="240" w:lineRule="auto"/>
              <w:rPr>
                <w:rFonts w:ascii="Times New Roman" w:eastAsia="Calibri" w:hAnsi="Times New Roman" w:cs="Times New Roman"/>
                <w:sz w:val="24"/>
                <w:szCs w:val="24"/>
                <w:lang w:val="sr-Cyrl-CS"/>
              </w:rPr>
            </w:pPr>
            <w:r w:rsidRPr="00771C5A">
              <w:rPr>
                <w:rFonts w:ascii="Times New Roman" w:eastAsia="Calibri" w:hAnsi="Times New Roman" w:cs="Times New Roman"/>
                <w:sz w:val="24"/>
                <w:szCs w:val="24"/>
                <w:lang w:val="sr-Latn-RS"/>
              </w:rPr>
              <w:t xml:space="preserve">- </w:t>
            </w:r>
            <w:r w:rsidR="00B40099" w:rsidRPr="00771C5A">
              <w:rPr>
                <w:rFonts w:ascii="Times New Roman" w:eastAsia="Calibri" w:hAnsi="Times New Roman" w:cs="Times New Roman"/>
                <w:sz w:val="24"/>
                <w:szCs w:val="24"/>
                <w:lang w:val="sr-Cyrl-CS"/>
              </w:rPr>
              <w:t>Непримењивање закона, контроле и казнене полит</w:t>
            </w:r>
            <w:r w:rsidR="007460DC">
              <w:rPr>
                <w:rFonts w:ascii="Times New Roman" w:eastAsia="Calibri" w:hAnsi="Times New Roman" w:cs="Times New Roman"/>
                <w:sz w:val="24"/>
                <w:szCs w:val="24"/>
                <w:lang w:val="sr-Cyrl-CS"/>
              </w:rPr>
              <w:t xml:space="preserve">ике код инцидената на подручју </w:t>
            </w:r>
            <w:r w:rsidR="00B61049">
              <w:rPr>
                <w:rFonts w:ascii="Times New Roman" w:eastAsia="Calibri" w:hAnsi="Times New Roman" w:cs="Times New Roman"/>
                <w:sz w:val="24"/>
                <w:szCs w:val="24"/>
                <w:lang w:val="sr-Cyrl-RS"/>
              </w:rPr>
              <w:t>заштићених</w:t>
            </w:r>
            <w:r w:rsidR="00B40099" w:rsidRPr="00771C5A">
              <w:rPr>
                <w:rFonts w:ascii="Times New Roman" w:eastAsia="Calibri" w:hAnsi="Times New Roman" w:cs="Times New Roman"/>
                <w:sz w:val="24"/>
                <w:szCs w:val="24"/>
                <w:lang w:val="sr-Cyrl-CS"/>
              </w:rPr>
              <w:t xml:space="preserve"> природних добара (Сићевачка и Јелашничка клисура) и комуналних преступа у селима која се налазе или гравитирају</w:t>
            </w:r>
            <w:r w:rsidR="003A7670" w:rsidRPr="00771C5A">
              <w:rPr>
                <w:rFonts w:ascii="Times New Roman" w:eastAsia="Calibri" w:hAnsi="Times New Roman" w:cs="Times New Roman"/>
                <w:sz w:val="24"/>
                <w:szCs w:val="24"/>
                <w:lang w:val="sr-Cyrl-CS"/>
              </w:rPr>
              <w:t xml:space="preserve"> ка</w:t>
            </w:r>
            <w:r w:rsidRPr="00771C5A">
              <w:rPr>
                <w:rFonts w:ascii="Times New Roman" w:eastAsia="Calibri" w:hAnsi="Times New Roman" w:cs="Times New Roman"/>
                <w:sz w:val="24"/>
                <w:szCs w:val="24"/>
                <w:lang w:val="sr-Cyrl-CS"/>
              </w:rPr>
              <w:t xml:space="preserve"> овим природним добрима</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 xml:space="preserve">Недовољна туристичка сигнализација </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Лоше одржавање културно</w:t>
            </w:r>
            <w:r w:rsidR="00CC558D">
              <w:rPr>
                <w:rFonts w:ascii="Times New Roman" w:eastAsia="Calibri" w:hAnsi="Times New Roman" w:cs="Times New Roman"/>
                <w:sz w:val="24"/>
                <w:szCs w:val="24"/>
                <w:lang w:val="sr-Cyrl-CS"/>
              </w:rPr>
              <w:t>-</w:t>
            </w:r>
            <w:r>
              <w:rPr>
                <w:rFonts w:ascii="Times New Roman" w:eastAsia="Calibri" w:hAnsi="Times New Roman" w:cs="Times New Roman"/>
                <w:sz w:val="24"/>
                <w:szCs w:val="24"/>
                <w:lang w:val="sr-Cyrl-CS"/>
              </w:rPr>
              <w:t>историјских добара</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Непрепознавање туризма као профитабилне привредне делатности</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Недостатак квали</w:t>
            </w:r>
            <w:r>
              <w:rPr>
                <w:rFonts w:ascii="Times New Roman" w:eastAsia="Calibri" w:hAnsi="Times New Roman" w:cs="Times New Roman"/>
                <w:sz w:val="24"/>
                <w:szCs w:val="24"/>
                <w:lang w:val="sr-Cyrl-CS"/>
              </w:rPr>
              <w:t>фикованих туристичких менаџера</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Недовољна комуникација локалних институција које учествују у креирању тури</w:t>
            </w:r>
            <w:r w:rsidR="00CC558D">
              <w:rPr>
                <w:rFonts w:ascii="Times New Roman" w:eastAsia="Calibri" w:hAnsi="Times New Roman" w:cs="Times New Roman"/>
                <w:sz w:val="24"/>
                <w:szCs w:val="24"/>
                <w:lang w:val="sr-Cyrl-CS"/>
              </w:rPr>
              <w:t>с</w:t>
            </w:r>
            <w:r w:rsidR="00A57BB5" w:rsidRPr="00A57BB5">
              <w:rPr>
                <w:rFonts w:ascii="Times New Roman" w:eastAsia="Calibri" w:hAnsi="Times New Roman" w:cs="Times New Roman"/>
                <w:sz w:val="24"/>
                <w:szCs w:val="24"/>
                <w:lang w:val="sr-Cyrl-CS"/>
              </w:rPr>
              <w:t>тичког производа.</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Недефинисани власнички и други односи између ГО Нишка Бања и републичких институција које раде на териториј</w:t>
            </w:r>
            <w:r w:rsidR="00CC558D">
              <w:rPr>
                <w:rFonts w:ascii="Times New Roman" w:eastAsia="Calibri" w:hAnsi="Times New Roman" w:cs="Times New Roman"/>
                <w:sz w:val="24"/>
                <w:szCs w:val="24"/>
                <w:lang w:val="sr-Cyrl-CS"/>
              </w:rPr>
              <w:t>и ове општине (Институт „Нишка Б</w:t>
            </w:r>
            <w:r>
              <w:rPr>
                <w:rFonts w:ascii="Times New Roman" w:eastAsia="Calibri" w:hAnsi="Times New Roman" w:cs="Times New Roman"/>
                <w:sz w:val="24"/>
                <w:szCs w:val="24"/>
                <w:lang w:val="sr-Cyrl-CS"/>
              </w:rPr>
              <w:t>ања“)</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Боравишна такса туриста и корисника бањског лечилишта  (пријављивање и располагање средствим</w:t>
            </w:r>
            <w:r>
              <w:rPr>
                <w:rFonts w:ascii="Times New Roman" w:eastAsia="Calibri" w:hAnsi="Times New Roman" w:cs="Times New Roman"/>
                <w:sz w:val="24"/>
                <w:szCs w:val="24"/>
                <w:lang w:val="sr-Cyrl-CS"/>
              </w:rPr>
              <w:t>а)</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Смањени смештајн</w:t>
            </w:r>
            <w:r>
              <w:rPr>
                <w:rFonts w:ascii="Times New Roman" w:eastAsia="Calibri" w:hAnsi="Times New Roman" w:cs="Times New Roman"/>
                <w:sz w:val="24"/>
                <w:szCs w:val="24"/>
                <w:lang w:val="sr-Cyrl-CS"/>
              </w:rPr>
              <w:t>и капацитети (затворени хотели)</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Недост</w:t>
            </w:r>
            <w:r>
              <w:rPr>
                <w:rFonts w:ascii="Times New Roman" w:eastAsia="Calibri" w:hAnsi="Times New Roman" w:cs="Times New Roman"/>
                <w:sz w:val="24"/>
                <w:szCs w:val="24"/>
                <w:lang w:val="sr-Cyrl-CS"/>
              </w:rPr>
              <w:t>атак објеката трговине и услуга</w:t>
            </w:r>
          </w:p>
          <w:p w:rsid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Лоше стање „Старог купатила“</w:t>
            </w:r>
            <w:r w:rsidR="00CC558D">
              <w:rPr>
                <w:rFonts w:ascii="Times New Roman" w:eastAsia="Calibri" w:hAnsi="Times New Roman" w:cs="Times New Roman"/>
                <w:sz w:val="24"/>
                <w:szCs w:val="24"/>
                <w:lang w:val="sr-Cyrl-CS"/>
              </w:rPr>
              <w:t xml:space="preserve"> </w:t>
            </w:r>
            <w:r w:rsidR="00A72A67">
              <w:rPr>
                <w:rFonts w:ascii="Times New Roman" w:eastAsia="Calibri" w:hAnsi="Times New Roman" w:cs="Times New Roman"/>
                <w:sz w:val="24"/>
                <w:szCs w:val="24"/>
                <w:lang w:val="sr-Cyrl-CS"/>
              </w:rPr>
              <w:t>и спортских објеката</w:t>
            </w:r>
          </w:p>
          <w:p w:rsidR="000517DD"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0517DD">
              <w:rPr>
                <w:rFonts w:ascii="Times New Roman" w:eastAsia="Calibri" w:hAnsi="Times New Roman" w:cs="Times New Roman"/>
                <w:sz w:val="24"/>
                <w:szCs w:val="24"/>
                <w:lang w:val="sr-Cyrl-CS"/>
              </w:rPr>
              <w:t>Н</w:t>
            </w:r>
            <w:r w:rsidR="000517DD" w:rsidRPr="000517DD">
              <w:rPr>
                <w:rFonts w:ascii="Times New Roman" w:eastAsia="Calibri" w:hAnsi="Times New Roman" w:cs="Times New Roman"/>
                <w:sz w:val="24"/>
                <w:szCs w:val="24"/>
                <w:lang w:val="sr-Cyrl-CS"/>
              </w:rPr>
              <w:t>еискоришћеност зашт</w:t>
            </w:r>
            <w:r w:rsidR="000517DD">
              <w:rPr>
                <w:rFonts w:ascii="Times New Roman" w:eastAsia="Calibri" w:hAnsi="Times New Roman" w:cs="Times New Roman"/>
                <w:sz w:val="24"/>
                <w:szCs w:val="24"/>
                <w:lang w:val="sr-Cyrl-CS"/>
              </w:rPr>
              <w:t>и</w:t>
            </w:r>
            <w:r w:rsidR="000517DD" w:rsidRPr="000517DD">
              <w:rPr>
                <w:rFonts w:ascii="Times New Roman" w:eastAsia="Calibri" w:hAnsi="Times New Roman" w:cs="Times New Roman"/>
                <w:sz w:val="24"/>
                <w:szCs w:val="24"/>
                <w:lang w:val="sr-Cyrl-CS"/>
              </w:rPr>
              <w:t>ћених подручја као туристичких дестинација</w:t>
            </w:r>
          </w:p>
        </w:tc>
      </w:tr>
      <w:tr w:rsidR="00A57BB5" w:rsidRPr="00A57BB5" w:rsidTr="00A31320">
        <w:trPr>
          <w:jc w:val="center"/>
        </w:trPr>
        <w:tc>
          <w:tcPr>
            <w:tcW w:w="4820" w:type="dxa"/>
            <w:shd w:val="clear" w:color="auto" w:fill="F2F2F2" w:themeFill="background1" w:themeFillShade="F2"/>
          </w:tcPr>
          <w:p w:rsidR="00A57BB5" w:rsidRPr="00A57BB5" w:rsidRDefault="00A57BB5" w:rsidP="00216C60">
            <w:pPr>
              <w:spacing w:after="0" w:line="240" w:lineRule="auto"/>
              <w:jc w:val="center"/>
              <w:rPr>
                <w:rFonts w:ascii="Times New Roman" w:eastAsia="Calibri" w:hAnsi="Times New Roman" w:cs="Times New Roman"/>
                <w:b/>
                <w:sz w:val="24"/>
                <w:szCs w:val="24"/>
                <w:lang w:val="sr-Cyrl-CS"/>
              </w:rPr>
            </w:pPr>
            <w:r w:rsidRPr="00A57BB5">
              <w:rPr>
                <w:rFonts w:ascii="Times New Roman" w:eastAsia="Calibri" w:hAnsi="Times New Roman" w:cs="Times New Roman"/>
                <w:b/>
                <w:sz w:val="24"/>
                <w:szCs w:val="24"/>
                <w:lang w:val="sr-Cyrl-CS"/>
              </w:rPr>
              <w:t xml:space="preserve">МОГУЋНОСТИ </w:t>
            </w:r>
          </w:p>
        </w:tc>
        <w:tc>
          <w:tcPr>
            <w:tcW w:w="4536" w:type="dxa"/>
            <w:shd w:val="clear" w:color="auto" w:fill="F2F2F2" w:themeFill="background1" w:themeFillShade="F2"/>
          </w:tcPr>
          <w:p w:rsidR="00A57BB5" w:rsidRPr="00A57BB5" w:rsidRDefault="00A57BB5" w:rsidP="00216C60">
            <w:pPr>
              <w:spacing w:after="0" w:line="240" w:lineRule="auto"/>
              <w:jc w:val="center"/>
              <w:rPr>
                <w:rFonts w:ascii="Times New Roman" w:eastAsia="Calibri" w:hAnsi="Times New Roman" w:cs="Times New Roman"/>
                <w:b/>
                <w:sz w:val="24"/>
                <w:szCs w:val="24"/>
                <w:lang w:val="sr-Cyrl-CS"/>
              </w:rPr>
            </w:pPr>
            <w:r w:rsidRPr="00A57BB5">
              <w:rPr>
                <w:rFonts w:ascii="Times New Roman" w:eastAsia="Calibri" w:hAnsi="Times New Roman" w:cs="Times New Roman"/>
                <w:b/>
                <w:sz w:val="24"/>
                <w:szCs w:val="24"/>
                <w:lang w:val="sr-Cyrl-CS"/>
              </w:rPr>
              <w:t xml:space="preserve">ПРЕТЊЕ </w:t>
            </w:r>
          </w:p>
        </w:tc>
      </w:tr>
      <w:tr w:rsidR="00A57BB5" w:rsidRPr="00A57BB5" w:rsidTr="00A57BB5">
        <w:trPr>
          <w:jc w:val="center"/>
        </w:trPr>
        <w:tc>
          <w:tcPr>
            <w:tcW w:w="4820" w:type="dxa"/>
          </w:tcPr>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Довршетак ауто</w:t>
            </w:r>
            <w:r w:rsidR="00CC558D">
              <w:rPr>
                <w:rFonts w:ascii="Times New Roman" w:eastAsia="Calibri" w:hAnsi="Times New Roman" w:cs="Times New Roman"/>
                <w:sz w:val="24"/>
                <w:szCs w:val="24"/>
                <w:lang w:val="sr-Cyrl-CS"/>
              </w:rPr>
              <w:t>-</w:t>
            </w:r>
            <w:r w:rsidR="00A57BB5" w:rsidRPr="00A57BB5">
              <w:rPr>
                <w:rFonts w:ascii="Times New Roman" w:eastAsia="Calibri" w:hAnsi="Times New Roman" w:cs="Times New Roman"/>
                <w:sz w:val="24"/>
                <w:szCs w:val="24"/>
                <w:lang w:val="sr-Cyrl-CS"/>
              </w:rPr>
              <w:t>путева на коридо</w:t>
            </w:r>
            <w:r>
              <w:rPr>
                <w:rFonts w:ascii="Times New Roman" w:eastAsia="Calibri" w:hAnsi="Times New Roman" w:cs="Times New Roman"/>
                <w:sz w:val="24"/>
                <w:szCs w:val="24"/>
                <w:lang w:val="sr-Cyrl-CS"/>
              </w:rPr>
              <w:t>ру 10 ка Бугарској и Македонији</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Јач</w:t>
            </w:r>
            <w:r>
              <w:rPr>
                <w:rFonts w:ascii="Times New Roman" w:eastAsia="Calibri" w:hAnsi="Times New Roman" w:cs="Times New Roman"/>
                <w:sz w:val="24"/>
                <w:szCs w:val="24"/>
                <w:lang w:val="sr-Cyrl-CS"/>
              </w:rPr>
              <w:t>ање јавно-приватног партнерства</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Могућност к</w:t>
            </w:r>
            <w:r>
              <w:rPr>
                <w:rFonts w:ascii="Times New Roman" w:eastAsia="Calibri" w:hAnsi="Times New Roman" w:cs="Times New Roman"/>
                <w:sz w:val="24"/>
                <w:szCs w:val="24"/>
                <w:lang w:val="sr-Cyrl-CS"/>
              </w:rPr>
              <w:t>оришћења фондова Европске уније</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П</w:t>
            </w:r>
            <w:r>
              <w:rPr>
                <w:rFonts w:ascii="Times New Roman" w:eastAsia="Calibri" w:hAnsi="Times New Roman" w:cs="Times New Roman"/>
                <w:sz w:val="24"/>
                <w:szCs w:val="24"/>
                <w:lang w:val="sr-Cyrl-CS"/>
              </w:rPr>
              <w:t>омоћ Републике Србије (ваучери)</w:t>
            </w:r>
          </w:p>
          <w:p w:rsidR="00A57BB5" w:rsidRPr="00A65860" w:rsidRDefault="00771C5A" w:rsidP="00216C60">
            <w:pPr>
              <w:spacing w:after="0" w:line="240" w:lineRule="auto"/>
              <w:contextualSpacing/>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Изградња аква</w:t>
            </w:r>
            <w:r w:rsidR="00CC558D">
              <w:rPr>
                <w:rFonts w:ascii="Times New Roman" w:eastAsia="Calibri" w:hAnsi="Times New Roman" w:cs="Times New Roman"/>
                <w:sz w:val="24"/>
                <w:szCs w:val="24"/>
                <w:lang w:val="sr-Cyrl-CS"/>
              </w:rPr>
              <w:t>-</w:t>
            </w:r>
            <w:r w:rsidR="00A65860">
              <w:rPr>
                <w:rFonts w:ascii="Times New Roman" w:eastAsia="Calibri" w:hAnsi="Times New Roman" w:cs="Times New Roman"/>
                <w:sz w:val="24"/>
                <w:szCs w:val="24"/>
                <w:lang w:val="sr-Cyrl-CS"/>
              </w:rPr>
              <w:t>парка на локацији „Лозни калем“</w:t>
            </w:r>
          </w:p>
        </w:tc>
        <w:tc>
          <w:tcPr>
            <w:tcW w:w="4536" w:type="dxa"/>
          </w:tcPr>
          <w:p w:rsidR="00A57BB5" w:rsidRPr="00A65860" w:rsidRDefault="00771C5A" w:rsidP="00216C60">
            <w:pPr>
              <w:spacing w:after="0" w:line="240" w:lineRule="auto"/>
              <w:contextualSpacing/>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 xml:space="preserve">Могућа нестабилна </w:t>
            </w:r>
            <w:r w:rsidR="00A65860">
              <w:rPr>
                <w:rFonts w:ascii="Times New Roman" w:eastAsia="Calibri" w:hAnsi="Times New Roman" w:cs="Times New Roman"/>
                <w:sz w:val="24"/>
                <w:szCs w:val="24"/>
                <w:lang w:val="sr-Cyrl-CS"/>
              </w:rPr>
              <w:t>политичка и економска ситуација</w:t>
            </w:r>
          </w:p>
          <w:p w:rsidR="00A57BB5" w:rsidRPr="00A65860" w:rsidRDefault="00771C5A" w:rsidP="00216C60">
            <w:pPr>
              <w:spacing w:after="0" w:line="240" w:lineRule="auto"/>
              <w:contextualSpacing/>
              <w:rPr>
                <w:rFonts w:ascii="Times New Roman" w:eastAsia="Calibri" w:hAnsi="Times New Roman" w:cs="Times New Roman"/>
                <w:sz w:val="24"/>
                <w:szCs w:val="24"/>
                <w:lang w:val="sr-Latn-R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Јач</w:t>
            </w:r>
            <w:r w:rsidR="00CC558D">
              <w:rPr>
                <w:rFonts w:ascii="Times New Roman" w:eastAsia="Calibri" w:hAnsi="Times New Roman" w:cs="Times New Roman"/>
                <w:sz w:val="24"/>
                <w:szCs w:val="24"/>
                <w:lang w:val="sr-Cyrl-CS"/>
              </w:rPr>
              <w:t>ање конкурентских дестинација (б</w:t>
            </w:r>
            <w:r w:rsidR="00A65860">
              <w:rPr>
                <w:rFonts w:ascii="Times New Roman" w:eastAsia="Calibri" w:hAnsi="Times New Roman" w:cs="Times New Roman"/>
                <w:sz w:val="24"/>
                <w:szCs w:val="24"/>
                <w:lang w:val="sr-Cyrl-CS"/>
              </w:rPr>
              <w:t>ање у региону)</w:t>
            </w:r>
          </w:p>
          <w:p w:rsidR="00A57BB5" w:rsidRPr="00A57BB5" w:rsidRDefault="00771C5A" w:rsidP="00216C60">
            <w:pPr>
              <w:spacing w:after="0" w:line="240" w:lineRule="auto"/>
              <w:contextualSpacing/>
              <w:rPr>
                <w:rFonts w:ascii="Times New Roman" w:eastAsia="Calibri" w:hAnsi="Times New Roman" w:cs="Times New Roman"/>
                <w:sz w:val="24"/>
                <w:szCs w:val="24"/>
                <w:lang w:val="sr-Cyrl-CS"/>
              </w:rPr>
            </w:pPr>
            <w:r>
              <w:rPr>
                <w:rFonts w:ascii="Times New Roman" w:eastAsia="Calibri" w:hAnsi="Times New Roman" w:cs="Times New Roman"/>
                <w:sz w:val="24"/>
                <w:szCs w:val="24"/>
                <w:lang w:val="sr-Latn-RS"/>
              </w:rPr>
              <w:t xml:space="preserve">- </w:t>
            </w:r>
            <w:r w:rsidR="00A57BB5" w:rsidRPr="00A57BB5">
              <w:rPr>
                <w:rFonts w:ascii="Times New Roman" w:eastAsia="Calibri" w:hAnsi="Times New Roman" w:cs="Times New Roman"/>
                <w:sz w:val="24"/>
                <w:szCs w:val="24"/>
                <w:lang w:val="sr-Cyrl-CS"/>
              </w:rPr>
              <w:t>Слаба економска моћ гостију.</w:t>
            </w:r>
          </w:p>
        </w:tc>
      </w:tr>
    </w:tbl>
    <w:p w:rsidR="00F80B05" w:rsidRDefault="00F80B05" w:rsidP="00216C60">
      <w:pPr>
        <w:pStyle w:val="Heading1"/>
        <w:spacing w:before="0" w:line="240" w:lineRule="auto"/>
        <w:rPr>
          <w:rFonts w:ascii="Times New Roman" w:hAnsi="Times New Roman" w:cs="Times New Roman"/>
          <w:sz w:val="32"/>
          <w:szCs w:val="32"/>
          <w:lang w:val="sr-Cyrl-RS"/>
        </w:rPr>
      </w:pPr>
    </w:p>
    <w:p w:rsidR="00772678" w:rsidRDefault="00C54DA9" w:rsidP="00216C60">
      <w:pPr>
        <w:pStyle w:val="Heading1"/>
        <w:spacing w:before="0" w:line="240" w:lineRule="auto"/>
        <w:rPr>
          <w:rFonts w:ascii="Times New Roman" w:hAnsi="Times New Roman" w:cs="Times New Roman"/>
          <w:sz w:val="32"/>
          <w:szCs w:val="32"/>
          <w:lang w:val="sr-Cyrl-RS"/>
        </w:rPr>
      </w:pPr>
      <w:bookmarkStart w:id="70" w:name="_Toc501347939"/>
      <w:r w:rsidRPr="00FB3819">
        <w:rPr>
          <w:rFonts w:ascii="Times New Roman" w:hAnsi="Times New Roman" w:cs="Times New Roman"/>
          <w:sz w:val="32"/>
          <w:szCs w:val="32"/>
          <w:lang w:val="sr-Cyrl-RS"/>
        </w:rPr>
        <w:t>8</w:t>
      </w:r>
      <w:r w:rsidR="00772678" w:rsidRPr="00FB3819">
        <w:rPr>
          <w:rFonts w:ascii="Times New Roman" w:hAnsi="Times New Roman" w:cs="Times New Roman"/>
          <w:sz w:val="32"/>
          <w:szCs w:val="32"/>
          <w:lang w:val="sr-Cyrl-RS"/>
        </w:rPr>
        <w:t>. ДЕФИНИСАЊЕ ПРИОРИТЕТА, ОПШТИХ И ПОСЕБНИХ ЦИЉЕВА</w:t>
      </w:r>
      <w:bookmarkEnd w:id="70"/>
    </w:p>
    <w:p w:rsidR="00F80B05" w:rsidRPr="00F80B05" w:rsidRDefault="00F80B05" w:rsidP="00216C60">
      <w:pPr>
        <w:spacing w:after="0" w:line="240" w:lineRule="auto"/>
        <w:rPr>
          <w:lang w:val="sr-Cyrl-RS"/>
        </w:rPr>
      </w:pPr>
    </w:p>
    <w:p w:rsidR="00B217C3" w:rsidRPr="00794B06" w:rsidRDefault="00B217C3" w:rsidP="00216C60">
      <w:pPr>
        <w:spacing w:after="0" w:line="240" w:lineRule="auto"/>
        <w:ind w:firstLine="720"/>
        <w:jc w:val="both"/>
        <w:rPr>
          <w:rFonts w:ascii="Times New Roman" w:hAnsi="Times New Roman" w:cs="Times New Roman"/>
          <w:sz w:val="24"/>
          <w:szCs w:val="24"/>
          <w:lang w:val="sr-Cyrl-RS"/>
        </w:rPr>
      </w:pPr>
      <w:r w:rsidRPr="00794B06">
        <w:rPr>
          <w:rFonts w:ascii="Times New Roman" w:hAnsi="Times New Roman" w:cs="Times New Roman"/>
          <w:sz w:val="24"/>
          <w:szCs w:val="24"/>
          <w:lang w:val="sr-Cyrl-RS"/>
        </w:rPr>
        <w:t>Након детерминисања рапосложивих природних и антропогених туристичких вредности и атракција, основних носилаца и актера развоја туризам, анализе снага, могућности, слабости и претњи за развој туризма, дефиниса</w:t>
      </w:r>
      <w:r w:rsidR="009C1862">
        <w:rPr>
          <w:rFonts w:ascii="Times New Roman" w:hAnsi="Times New Roman" w:cs="Times New Roman"/>
          <w:sz w:val="24"/>
          <w:szCs w:val="24"/>
          <w:lang w:val="sr-Cyrl-RS"/>
        </w:rPr>
        <w:t>н је</w:t>
      </w:r>
      <w:r w:rsidRPr="00794B06">
        <w:rPr>
          <w:rFonts w:ascii="Times New Roman" w:hAnsi="Times New Roman" w:cs="Times New Roman"/>
          <w:sz w:val="24"/>
          <w:szCs w:val="24"/>
          <w:lang w:val="sr-Cyrl-RS"/>
        </w:rPr>
        <w:t xml:space="preserve"> основни правац даљег развоја туризма на територији града Ниша. </w:t>
      </w:r>
    </w:p>
    <w:p w:rsidR="00FB3819" w:rsidRDefault="00FB3819" w:rsidP="00216C60">
      <w:pPr>
        <w:spacing w:after="0" w:line="240" w:lineRule="auto"/>
        <w:ind w:firstLine="720"/>
        <w:rPr>
          <w:rFonts w:ascii="Times New Roman" w:hAnsi="Times New Roman" w:cs="Times New Roman"/>
          <w:sz w:val="24"/>
          <w:szCs w:val="24"/>
          <w:lang w:val="sr-Cyrl-RS"/>
        </w:rPr>
      </w:pPr>
    </w:p>
    <w:p w:rsidR="00FB3819" w:rsidRDefault="00FB3819" w:rsidP="00216C60">
      <w:pPr>
        <w:spacing w:after="0" w:line="240" w:lineRule="auto"/>
        <w:ind w:firstLine="720"/>
        <w:rPr>
          <w:rFonts w:ascii="Times New Roman" w:hAnsi="Times New Roman" w:cs="Times New Roman"/>
          <w:sz w:val="24"/>
          <w:szCs w:val="24"/>
          <w:lang w:val="sr-Cyrl-RS"/>
        </w:rPr>
      </w:pPr>
    </w:p>
    <w:p w:rsidR="00B217C3" w:rsidRPr="00794B06" w:rsidRDefault="00B217C3" w:rsidP="00216C60">
      <w:pPr>
        <w:spacing w:after="0" w:line="240" w:lineRule="auto"/>
        <w:ind w:firstLine="720"/>
        <w:rPr>
          <w:rFonts w:ascii="Times New Roman" w:hAnsi="Times New Roman" w:cs="Times New Roman"/>
          <w:sz w:val="24"/>
          <w:szCs w:val="24"/>
          <w:lang w:val="sr-Cyrl-RS"/>
        </w:rPr>
      </w:pPr>
      <w:r w:rsidRPr="00794B06">
        <w:rPr>
          <w:rFonts w:ascii="Times New Roman" w:hAnsi="Times New Roman" w:cs="Times New Roman"/>
          <w:sz w:val="24"/>
          <w:szCs w:val="24"/>
          <w:lang w:val="sr-Cyrl-RS"/>
        </w:rPr>
        <w:t xml:space="preserve">Визија: </w:t>
      </w:r>
    </w:p>
    <w:p w:rsidR="00B217C3" w:rsidRPr="00794B06" w:rsidRDefault="00B217C3" w:rsidP="00216C60">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hAnsi="Times New Roman" w:cs="Times New Roman"/>
          <w:sz w:val="24"/>
          <w:szCs w:val="24"/>
          <w:lang w:val="sr-Cyrl-RS"/>
        </w:rPr>
      </w:pPr>
      <w:r w:rsidRPr="00794B06">
        <w:rPr>
          <w:rFonts w:ascii="Times New Roman" w:hAnsi="Times New Roman" w:cs="Times New Roman"/>
          <w:sz w:val="24"/>
          <w:szCs w:val="24"/>
          <w:lang w:val="sr-Cyrl-RS"/>
        </w:rPr>
        <w:t>Град Ниш је препознатљива туристичка дестинација која има диференцирану понуду са развијеним туристичким производом, атрактивна за инвестиције и развој туризма заснован на концепту одрживог развоја.</w:t>
      </w:r>
    </w:p>
    <w:p w:rsidR="00DC6639" w:rsidRDefault="00DC6639" w:rsidP="00216C60">
      <w:pPr>
        <w:pStyle w:val="Heading1"/>
        <w:spacing w:before="0" w:line="240" w:lineRule="auto"/>
        <w:rPr>
          <w:rFonts w:ascii="Times New Roman" w:hAnsi="Times New Roman" w:cs="Times New Roman"/>
          <w:sz w:val="32"/>
          <w:szCs w:val="32"/>
          <w:lang w:val="sr-Latn-RS"/>
        </w:rPr>
      </w:pPr>
    </w:p>
    <w:p w:rsidR="003E5867" w:rsidRPr="00FB3819" w:rsidRDefault="00C54DA9" w:rsidP="00216C60">
      <w:pPr>
        <w:pStyle w:val="Heading1"/>
        <w:spacing w:before="0" w:line="240" w:lineRule="auto"/>
        <w:rPr>
          <w:rFonts w:ascii="Times New Roman" w:hAnsi="Times New Roman" w:cs="Times New Roman"/>
          <w:sz w:val="32"/>
          <w:szCs w:val="32"/>
          <w:lang w:val="sr-Latn-RS"/>
        </w:rPr>
      </w:pPr>
      <w:bookmarkStart w:id="71" w:name="_Toc501347940"/>
      <w:r w:rsidRPr="00FB3819">
        <w:rPr>
          <w:rFonts w:ascii="Times New Roman" w:hAnsi="Times New Roman" w:cs="Times New Roman"/>
          <w:sz w:val="32"/>
          <w:szCs w:val="32"/>
          <w:lang w:val="sr-Cyrl-RS"/>
        </w:rPr>
        <w:t>9</w:t>
      </w:r>
      <w:r w:rsidR="003E5867" w:rsidRPr="00FB3819">
        <w:rPr>
          <w:rFonts w:ascii="Times New Roman" w:hAnsi="Times New Roman" w:cs="Times New Roman"/>
          <w:sz w:val="32"/>
          <w:szCs w:val="32"/>
          <w:lang w:val="sr-Cyrl-RS"/>
        </w:rPr>
        <w:t xml:space="preserve">. </w:t>
      </w:r>
      <w:r w:rsidR="00772678" w:rsidRPr="00FB3819">
        <w:rPr>
          <w:rFonts w:ascii="Times New Roman" w:hAnsi="Times New Roman" w:cs="Times New Roman"/>
          <w:sz w:val="32"/>
          <w:szCs w:val="32"/>
          <w:lang w:val="sr-Cyrl-RS"/>
        </w:rPr>
        <w:t>ПРОГРАМСКО</w:t>
      </w:r>
      <w:r w:rsidR="003E5867" w:rsidRPr="00FB3819">
        <w:rPr>
          <w:rFonts w:ascii="Times New Roman" w:hAnsi="Times New Roman" w:cs="Times New Roman"/>
          <w:sz w:val="32"/>
          <w:szCs w:val="32"/>
          <w:lang w:val="sr-Cyrl-RS"/>
        </w:rPr>
        <w:t xml:space="preserve"> ОПРЕДЕЉЕЊЕ И КЉУЧНЕ ОБЛАСТИ У РАЗВОЈУ ТУРИЗМА</w:t>
      </w:r>
      <w:bookmarkEnd w:id="71"/>
    </w:p>
    <w:p w:rsidR="007F300E" w:rsidRDefault="007F300E" w:rsidP="00216C60">
      <w:pPr>
        <w:spacing w:after="0" w:line="240" w:lineRule="auto"/>
        <w:ind w:left="720" w:firstLine="720"/>
        <w:jc w:val="both"/>
        <w:rPr>
          <w:rFonts w:ascii="Times New Roman" w:hAnsi="Times New Roman" w:cs="Times New Roman"/>
          <w:sz w:val="24"/>
          <w:szCs w:val="24"/>
          <w:lang w:val="sr-Latn-RS"/>
        </w:rPr>
      </w:pPr>
    </w:p>
    <w:p w:rsidR="00B217C3" w:rsidRPr="00552BE6" w:rsidRDefault="00552BE6" w:rsidP="00216C60">
      <w:pPr>
        <w:spacing w:after="0" w:line="240" w:lineRule="auto"/>
        <w:jc w:val="both"/>
        <w:rPr>
          <w:rFonts w:ascii="Times New Roman" w:hAnsi="Times New Roman" w:cs="Times New Roman"/>
          <w:b/>
          <w:sz w:val="24"/>
          <w:szCs w:val="24"/>
          <w:lang w:val="sr-Latn-RS"/>
        </w:rPr>
      </w:pPr>
      <w:r w:rsidRPr="00552BE6">
        <w:rPr>
          <w:rFonts w:ascii="Times New Roman" w:hAnsi="Times New Roman" w:cs="Times New Roman"/>
          <w:b/>
          <w:sz w:val="24"/>
          <w:szCs w:val="24"/>
          <w:lang w:val="sr-Cyrl-RS"/>
        </w:rPr>
        <w:t>П</w:t>
      </w:r>
      <w:r w:rsidR="00B217C3" w:rsidRPr="00552BE6">
        <w:rPr>
          <w:rFonts w:ascii="Times New Roman" w:hAnsi="Times New Roman" w:cs="Times New Roman"/>
          <w:b/>
          <w:sz w:val="24"/>
          <w:szCs w:val="24"/>
          <w:lang w:val="sr-Latn-RS"/>
        </w:rPr>
        <w:t>риоритети, општи и посебни циљеви</w:t>
      </w:r>
    </w:p>
    <w:p w:rsidR="00B217C3" w:rsidRPr="00B217C3" w:rsidRDefault="00B217C3" w:rsidP="00216C60">
      <w:pPr>
        <w:spacing w:after="0" w:line="240" w:lineRule="auto"/>
        <w:jc w:val="both"/>
        <w:rPr>
          <w:rFonts w:ascii="Times New Roman" w:hAnsi="Times New Roman" w:cs="Times New Roman"/>
          <w:sz w:val="24"/>
          <w:szCs w:val="24"/>
          <w:lang w:val="sr-Latn-RS"/>
        </w:rPr>
      </w:pPr>
    </w:p>
    <w:p w:rsidR="00B217C3" w:rsidRPr="00B217C3" w:rsidRDefault="00B217C3" w:rsidP="00216C60">
      <w:pPr>
        <w:spacing w:after="0" w:line="240" w:lineRule="auto"/>
        <w:ind w:firstLine="720"/>
        <w:jc w:val="both"/>
        <w:rPr>
          <w:rFonts w:ascii="Times New Roman" w:hAnsi="Times New Roman" w:cs="Times New Roman"/>
          <w:sz w:val="24"/>
          <w:szCs w:val="24"/>
          <w:lang w:val="sr-Latn-RS"/>
        </w:rPr>
      </w:pPr>
      <w:r w:rsidRPr="00B217C3">
        <w:rPr>
          <w:rFonts w:ascii="Times New Roman" w:hAnsi="Times New Roman" w:cs="Times New Roman"/>
          <w:sz w:val="24"/>
          <w:szCs w:val="24"/>
          <w:lang w:val="sr-Latn-RS"/>
        </w:rPr>
        <w:t>Крајњи циљ идентификовања приоритета, оштих и посебних циљева развоја туризма јесте унапр</w:t>
      </w:r>
      <w:r w:rsidR="007460DC">
        <w:rPr>
          <w:rFonts w:ascii="Times New Roman" w:hAnsi="Times New Roman" w:cs="Times New Roman"/>
          <w:sz w:val="24"/>
          <w:szCs w:val="24"/>
          <w:lang w:val="sr-Cyrl-RS"/>
        </w:rPr>
        <w:t>е</w:t>
      </w:r>
      <w:r w:rsidRPr="00B217C3">
        <w:rPr>
          <w:rFonts w:ascii="Times New Roman" w:hAnsi="Times New Roman" w:cs="Times New Roman"/>
          <w:sz w:val="24"/>
          <w:szCs w:val="24"/>
          <w:lang w:val="sr-Latn-RS"/>
        </w:rPr>
        <w:t>ђење конкурентно</w:t>
      </w:r>
      <w:r w:rsidR="007168E7">
        <w:rPr>
          <w:rFonts w:ascii="Times New Roman" w:hAnsi="Times New Roman" w:cs="Times New Roman"/>
          <w:sz w:val="24"/>
          <w:szCs w:val="24"/>
          <w:lang w:val="sr-Latn-RS"/>
        </w:rPr>
        <w:t xml:space="preserve">сти </w:t>
      </w:r>
      <w:r w:rsidR="007168E7">
        <w:rPr>
          <w:rFonts w:ascii="Times New Roman" w:hAnsi="Times New Roman" w:cs="Times New Roman"/>
          <w:sz w:val="24"/>
          <w:szCs w:val="24"/>
          <w:lang w:val="sr-Cyrl-RS"/>
        </w:rPr>
        <w:t>Г</w:t>
      </w:r>
      <w:r w:rsidRPr="00B217C3">
        <w:rPr>
          <w:rFonts w:ascii="Times New Roman" w:hAnsi="Times New Roman" w:cs="Times New Roman"/>
          <w:sz w:val="24"/>
          <w:szCs w:val="24"/>
          <w:lang w:val="sr-Latn-RS"/>
        </w:rPr>
        <w:t xml:space="preserve">рада Ниша као туристичке дестинације. Модел за конкурентско позиционирање нарочиту пажњу обраћа на обезбеђење конкурентности према квалитету туристичког производа, атрактивности пословног окружења и давању приоритета развоју сектора туризма у Граду. Идентификовани основни приоритети и општи циљеви представљају основу за усмеравање будућег развоја туризма у правцу унапређења конкурентности дестинације и привлачења већег броја туриста. Спецификовани посебни циљеви су у функцији креирања акционог плана којим би до 2020. године требало управљати на ефикасан и ефективан начин. </w:t>
      </w:r>
    </w:p>
    <w:p w:rsidR="00B217C3" w:rsidRDefault="00B217C3" w:rsidP="00216C60">
      <w:pPr>
        <w:spacing w:after="0" w:line="240" w:lineRule="auto"/>
        <w:ind w:firstLine="720"/>
        <w:jc w:val="both"/>
        <w:rPr>
          <w:rFonts w:ascii="Times New Roman" w:hAnsi="Times New Roman" w:cs="Times New Roman"/>
          <w:sz w:val="24"/>
          <w:szCs w:val="24"/>
          <w:lang w:val="sr-Latn-RS"/>
        </w:rPr>
      </w:pPr>
      <w:r w:rsidRPr="00B217C3">
        <w:rPr>
          <w:rFonts w:ascii="Times New Roman" w:hAnsi="Times New Roman" w:cs="Times New Roman"/>
          <w:sz w:val="24"/>
          <w:szCs w:val="24"/>
          <w:lang w:val="sr-Latn-RS"/>
        </w:rPr>
        <w:t>Представљени модел развоја чини ред</w:t>
      </w:r>
      <w:r w:rsidR="007168E7">
        <w:rPr>
          <w:rFonts w:ascii="Times New Roman" w:hAnsi="Times New Roman" w:cs="Times New Roman"/>
          <w:sz w:val="24"/>
          <w:szCs w:val="24"/>
          <w:lang w:val="sr-Latn-RS"/>
        </w:rPr>
        <w:t xml:space="preserve">изајнирање туристичке политике </w:t>
      </w:r>
      <w:r w:rsidR="007168E7">
        <w:rPr>
          <w:rFonts w:ascii="Times New Roman" w:hAnsi="Times New Roman" w:cs="Times New Roman"/>
          <w:sz w:val="24"/>
          <w:szCs w:val="24"/>
          <w:lang w:val="sr-Cyrl-RS"/>
        </w:rPr>
        <w:t>Г</w:t>
      </w:r>
      <w:r w:rsidRPr="00B217C3">
        <w:rPr>
          <w:rFonts w:ascii="Times New Roman" w:hAnsi="Times New Roman" w:cs="Times New Roman"/>
          <w:sz w:val="24"/>
          <w:szCs w:val="24"/>
          <w:lang w:val="sr-Latn-RS"/>
        </w:rPr>
        <w:t>рада Ниша чији значајнији ефекти могу да се очекују на крају актуелног и током наредног програмског периода. Од нарочитог значаја јесте успостављање модерне управљачке структуре за развој туризма која подразумева оснивање дестинацијске менаџмент организације (ДМО) чији би задатак био, не само обављање маркетинг активности, већ да на основу расположивих ресурса и досадашњег искуства усмерава будући развој туризма кроз процесе планирања, организовања и контроле спровођења планираних активности. Један од могућих модела јесте упостављање партнерства јавног и приватног сектора у циљу остварења заједничких интереса кроз развој</w:t>
      </w:r>
      <w:r w:rsidR="007168E7">
        <w:rPr>
          <w:rFonts w:ascii="Times New Roman" w:hAnsi="Times New Roman" w:cs="Times New Roman"/>
          <w:sz w:val="24"/>
          <w:szCs w:val="24"/>
          <w:lang w:val="sr-Latn-RS"/>
        </w:rPr>
        <w:t xml:space="preserve"> </w:t>
      </w:r>
      <w:r w:rsidR="007168E7">
        <w:rPr>
          <w:rFonts w:ascii="Times New Roman" w:hAnsi="Times New Roman" w:cs="Times New Roman"/>
          <w:sz w:val="24"/>
          <w:szCs w:val="24"/>
          <w:lang w:val="sr-Cyrl-RS"/>
        </w:rPr>
        <w:t>Г</w:t>
      </w:r>
      <w:r w:rsidRPr="00B217C3">
        <w:rPr>
          <w:rFonts w:ascii="Times New Roman" w:hAnsi="Times New Roman" w:cs="Times New Roman"/>
          <w:sz w:val="24"/>
          <w:szCs w:val="24"/>
          <w:lang w:val="sr-Latn-RS"/>
        </w:rPr>
        <w:t>рада Ниша као перспективне и атрактивне туристичке дестинације. На тај начин се обезбеђују бенефити за Град, приватни сектор, животну средину и локално становништво.</w:t>
      </w:r>
    </w:p>
    <w:p w:rsidR="00B217C3" w:rsidRDefault="00B217C3" w:rsidP="00216C60">
      <w:pPr>
        <w:spacing w:after="0" w:line="240" w:lineRule="auto"/>
        <w:ind w:firstLine="720"/>
        <w:jc w:val="both"/>
        <w:rPr>
          <w:rFonts w:ascii="Times New Roman" w:hAnsi="Times New Roman" w:cs="Times New Roman"/>
          <w:sz w:val="24"/>
          <w:szCs w:val="24"/>
          <w:lang w:val="sr-Latn-RS"/>
        </w:rPr>
      </w:pPr>
    </w:p>
    <w:p w:rsidR="00DC6639" w:rsidRDefault="00DC6639" w:rsidP="00216C60">
      <w:pPr>
        <w:spacing w:after="0" w:line="240" w:lineRule="auto"/>
        <w:jc w:val="both"/>
        <w:rPr>
          <w:rFonts w:ascii="Times New Roman" w:hAnsi="Times New Roman" w:cs="Times New Roman"/>
          <w:b/>
          <w:sz w:val="24"/>
          <w:szCs w:val="24"/>
          <w:lang w:val="sr-Latn-RS"/>
        </w:rPr>
      </w:pPr>
    </w:p>
    <w:p w:rsidR="00DC6639" w:rsidRDefault="00DC6639" w:rsidP="00216C60">
      <w:pPr>
        <w:spacing w:after="0" w:line="240" w:lineRule="auto"/>
        <w:jc w:val="both"/>
        <w:rPr>
          <w:rFonts w:ascii="Times New Roman" w:hAnsi="Times New Roman" w:cs="Times New Roman"/>
          <w:b/>
          <w:sz w:val="24"/>
          <w:szCs w:val="24"/>
          <w:lang w:val="sr-Latn-RS"/>
        </w:rPr>
      </w:pPr>
    </w:p>
    <w:p w:rsidR="00552BE6" w:rsidRPr="00552BE6" w:rsidRDefault="00552BE6" w:rsidP="00216C60">
      <w:pPr>
        <w:spacing w:after="0" w:line="240" w:lineRule="auto"/>
        <w:jc w:val="both"/>
        <w:rPr>
          <w:rFonts w:ascii="Times New Roman" w:hAnsi="Times New Roman" w:cs="Times New Roman"/>
          <w:b/>
          <w:sz w:val="24"/>
          <w:szCs w:val="24"/>
          <w:lang w:val="sr-Cyrl-RS"/>
        </w:rPr>
      </w:pPr>
      <w:r w:rsidRPr="00552BE6">
        <w:rPr>
          <w:rFonts w:ascii="Times New Roman" w:hAnsi="Times New Roman" w:cs="Times New Roman"/>
          <w:b/>
          <w:sz w:val="24"/>
          <w:szCs w:val="24"/>
          <w:lang w:val="sr-Cyrl-RS"/>
        </w:rPr>
        <w:t>П</w:t>
      </w:r>
      <w:r w:rsidRPr="00552BE6">
        <w:rPr>
          <w:rFonts w:ascii="Times New Roman" w:hAnsi="Times New Roman" w:cs="Times New Roman"/>
          <w:b/>
          <w:sz w:val="24"/>
          <w:szCs w:val="24"/>
          <w:lang w:val="sr-Latn-RS"/>
        </w:rPr>
        <w:t>риоритети</w:t>
      </w:r>
      <w:r w:rsidR="007168E7">
        <w:rPr>
          <w:rFonts w:ascii="Times New Roman" w:hAnsi="Times New Roman" w:cs="Times New Roman"/>
          <w:b/>
          <w:sz w:val="24"/>
          <w:szCs w:val="24"/>
          <w:lang w:val="sr-Cyrl-RS"/>
        </w:rPr>
        <w:t xml:space="preserve"> развоја туризма Г</w:t>
      </w:r>
      <w:r w:rsidRPr="00552BE6">
        <w:rPr>
          <w:rFonts w:ascii="Times New Roman" w:hAnsi="Times New Roman" w:cs="Times New Roman"/>
          <w:b/>
          <w:sz w:val="24"/>
          <w:szCs w:val="24"/>
          <w:lang w:val="sr-Cyrl-RS"/>
        </w:rPr>
        <w:t>рада Ниша за период 2018-2020. године</w:t>
      </w:r>
    </w:p>
    <w:p w:rsidR="00B217C3" w:rsidRDefault="00B217C3" w:rsidP="00216C60">
      <w:pPr>
        <w:spacing w:after="0" w:line="240" w:lineRule="auto"/>
        <w:jc w:val="both"/>
        <w:rPr>
          <w:rFonts w:ascii="Times New Roman" w:hAnsi="Times New Roman" w:cs="Times New Roman"/>
          <w:sz w:val="24"/>
          <w:szCs w:val="24"/>
          <w:lang w:val="sr-Cyrl-RS"/>
        </w:rPr>
      </w:pPr>
    </w:p>
    <w:p w:rsidR="00552BE6" w:rsidRPr="003D21F2" w:rsidRDefault="005959FB" w:rsidP="00216C60">
      <w:pPr>
        <w:pStyle w:val="ListParagraph"/>
        <w:numPr>
          <w:ilvl w:val="0"/>
          <w:numId w:val="15"/>
        </w:numPr>
        <w:spacing w:after="0" w:line="240" w:lineRule="auto"/>
        <w:jc w:val="both"/>
        <w:rPr>
          <w:rFonts w:ascii="Times New Roman" w:hAnsi="Times New Roman" w:cs="Times New Roman"/>
          <w:sz w:val="24"/>
          <w:szCs w:val="24"/>
          <w:lang w:val="sr-Cyrl-RS"/>
        </w:rPr>
      </w:pPr>
      <w:r w:rsidRPr="003D21F2">
        <w:rPr>
          <w:rFonts w:ascii="Times New Roman" w:hAnsi="Times New Roman" w:cs="Times New Roman"/>
          <w:sz w:val="24"/>
          <w:szCs w:val="24"/>
          <w:lang w:val="sr-Cyrl-RS"/>
        </w:rPr>
        <w:t>Развој</w:t>
      </w:r>
      <w:r w:rsidR="00552BE6" w:rsidRPr="003D21F2">
        <w:rPr>
          <w:rFonts w:ascii="Times New Roman" w:hAnsi="Times New Roman" w:cs="Times New Roman"/>
          <w:sz w:val="24"/>
          <w:szCs w:val="24"/>
          <w:lang w:val="sr-Cyrl-RS"/>
        </w:rPr>
        <w:t xml:space="preserve"> туристичке дестинације</w:t>
      </w:r>
      <w:r w:rsidR="00FA7822" w:rsidRPr="003D21F2">
        <w:rPr>
          <w:rFonts w:ascii="Times New Roman" w:hAnsi="Times New Roman" w:cs="Times New Roman"/>
          <w:sz w:val="24"/>
          <w:szCs w:val="24"/>
          <w:lang w:val="sr-Cyrl-RS"/>
        </w:rPr>
        <w:t xml:space="preserve"> –</w:t>
      </w:r>
      <w:r w:rsidRPr="003D21F2">
        <w:rPr>
          <w:rFonts w:ascii="Times New Roman" w:hAnsi="Times New Roman" w:cs="Times New Roman"/>
          <w:sz w:val="24"/>
          <w:szCs w:val="24"/>
          <w:lang w:val="sr-Cyrl-RS"/>
        </w:rPr>
        <w:t xml:space="preserve"> </w:t>
      </w:r>
      <w:r w:rsidR="0008540B" w:rsidRPr="003D21F2">
        <w:rPr>
          <w:rFonts w:ascii="Times New Roman" w:hAnsi="Times New Roman" w:cs="Times New Roman"/>
          <w:sz w:val="24"/>
          <w:szCs w:val="24"/>
          <w:lang w:val="sr-Cyrl-RS"/>
        </w:rPr>
        <w:t>Г</w:t>
      </w:r>
      <w:r w:rsidR="00FA7822" w:rsidRPr="003D21F2">
        <w:rPr>
          <w:rFonts w:ascii="Times New Roman" w:hAnsi="Times New Roman" w:cs="Times New Roman"/>
          <w:sz w:val="24"/>
          <w:szCs w:val="24"/>
          <w:lang w:val="sr-Cyrl-RS"/>
        </w:rPr>
        <w:t xml:space="preserve">рад </w:t>
      </w:r>
      <w:r w:rsidRPr="003D21F2">
        <w:rPr>
          <w:rFonts w:ascii="Times New Roman" w:hAnsi="Times New Roman" w:cs="Times New Roman"/>
          <w:sz w:val="24"/>
          <w:szCs w:val="24"/>
          <w:lang w:val="sr-Cyrl-RS"/>
        </w:rPr>
        <w:t>Ниш</w:t>
      </w:r>
      <w:r w:rsidR="0008540B" w:rsidRPr="003D21F2">
        <w:rPr>
          <w:rFonts w:ascii="Times New Roman" w:hAnsi="Times New Roman" w:cs="Times New Roman"/>
          <w:sz w:val="24"/>
          <w:szCs w:val="24"/>
          <w:lang w:val="sr-Latn-RS"/>
        </w:rPr>
        <w:t xml:space="preserve">, </w:t>
      </w:r>
      <w:r w:rsidR="0008540B" w:rsidRPr="003D21F2">
        <w:rPr>
          <w:rFonts w:ascii="Times New Roman" w:hAnsi="Times New Roman" w:cs="Times New Roman"/>
          <w:sz w:val="24"/>
          <w:szCs w:val="24"/>
          <w:lang w:val="sr-Cyrl-RS"/>
        </w:rPr>
        <w:t>Нишка Бања</w:t>
      </w:r>
    </w:p>
    <w:p w:rsidR="00552BE6" w:rsidRPr="00552BE6" w:rsidRDefault="00552BE6" w:rsidP="00216C60">
      <w:pPr>
        <w:pStyle w:val="ListParagraph"/>
        <w:numPr>
          <w:ilvl w:val="0"/>
          <w:numId w:val="15"/>
        </w:numPr>
        <w:spacing w:after="0" w:line="240" w:lineRule="auto"/>
        <w:jc w:val="both"/>
        <w:rPr>
          <w:rFonts w:ascii="Times New Roman" w:hAnsi="Times New Roman" w:cs="Times New Roman"/>
          <w:sz w:val="24"/>
          <w:szCs w:val="24"/>
          <w:lang w:val="sr-Cyrl-RS"/>
        </w:rPr>
      </w:pPr>
      <w:r w:rsidRPr="00552BE6">
        <w:rPr>
          <w:rFonts w:ascii="Times New Roman" w:hAnsi="Times New Roman" w:cs="Times New Roman"/>
          <w:sz w:val="24"/>
          <w:szCs w:val="24"/>
          <w:lang w:val="sr-Cyrl-RS"/>
        </w:rPr>
        <w:t>Развој туристичког производа</w:t>
      </w:r>
    </w:p>
    <w:p w:rsidR="00552BE6" w:rsidRDefault="00552BE6" w:rsidP="00216C60">
      <w:pPr>
        <w:pStyle w:val="ListParagraph"/>
        <w:numPr>
          <w:ilvl w:val="0"/>
          <w:numId w:val="15"/>
        </w:numPr>
        <w:spacing w:after="0" w:line="240" w:lineRule="auto"/>
        <w:jc w:val="both"/>
        <w:rPr>
          <w:rFonts w:ascii="Times New Roman" w:hAnsi="Times New Roman" w:cs="Times New Roman"/>
          <w:sz w:val="24"/>
          <w:szCs w:val="24"/>
          <w:lang w:val="sr-Cyrl-RS"/>
        </w:rPr>
      </w:pPr>
      <w:r w:rsidRPr="00552BE6">
        <w:rPr>
          <w:rFonts w:ascii="Times New Roman" w:hAnsi="Times New Roman" w:cs="Times New Roman"/>
          <w:sz w:val="24"/>
          <w:szCs w:val="24"/>
          <w:lang w:val="sr-Cyrl-RS"/>
        </w:rPr>
        <w:t>Стварање амбијента атрактивног за инвестиције</w:t>
      </w:r>
    </w:p>
    <w:p w:rsidR="009C1862" w:rsidRDefault="007168E7" w:rsidP="00216C60">
      <w:pPr>
        <w:pStyle w:val="ListParagraph"/>
        <w:numPr>
          <w:ilvl w:val="0"/>
          <w:numId w:val="15"/>
        </w:num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Позиционирање Г</w:t>
      </w:r>
      <w:r w:rsidR="009C1862">
        <w:rPr>
          <w:rFonts w:ascii="Times New Roman" w:hAnsi="Times New Roman" w:cs="Times New Roman"/>
          <w:sz w:val="24"/>
          <w:szCs w:val="24"/>
          <w:lang w:val="sr-Cyrl-RS"/>
        </w:rPr>
        <w:t>рада Ниша као регионалног туристичког центра југоисточне Србије</w:t>
      </w:r>
    </w:p>
    <w:p w:rsidR="000575AC" w:rsidRPr="000575AC" w:rsidRDefault="000575AC" w:rsidP="00216C60">
      <w:pPr>
        <w:pStyle w:val="ListParagraph"/>
        <w:numPr>
          <w:ilvl w:val="0"/>
          <w:numId w:val="15"/>
        </w:numPr>
        <w:spacing w:after="0" w:line="240" w:lineRule="auto"/>
        <w:jc w:val="both"/>
        <w:rPr>
          <w:rFonts w:ascii="Times New Roman" w:hAnsi="Times New Roman" w:cs="Times New Roman"/>
          <w:sz w:val="24"/>
          <w:szCs w:val="24"/>
          <w:lang w:val="sr-Cyrl-RS"/>
        </w:rPr>
      </w:pPr>
      <w:r w:rsidRPr="000575AC">
        <w:rPr>
          <w:rFonts w:ascii="Times New Roman" w:hAnsi="Times New Roman" w:cs="Times New Roman"/>
          <w:sz w:val="24"/>
          <w:szCs w:val="24"/>
          <w:lang w:val="sr-Cyrl-RS"/>
        </w:rPr>
        <w:t>Безбедност</w:t>
      </w:r>
    </w:p>
    <w:p w:rsidR="00552BE6" w:rsidRDefault="00552BE6" w:rsidP="00216C60">
      <w:pPr>
        <w:spacing w:after="0" w:line="240" w:lineRule="auto"/>
        <w:jc w:val="both"/>
        <w:rPr>
          <w:rFonts w:ascii="Times New Roman" w:hAnsi="Times New Roman" w:cs="Times New Roman"/>
          <w:b/>
          <w:sz w:val="24"/>
          <w:szCs w:val="24"/>
          <w:lang w:val="sr-Cyrl-RS"/>
        </w:rPr>
      </w:pPr>
    </w:p>
    <w:p w:rsidR="00552BE6" w:rsidRDefault="00552BE6" w:rsidP="00216C60">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Општи и посебни циљеви</w:t>
      </w:r>
    </w:p>
    <w:p w:rsidR="00552BE6" w:rsidRDefault="00552BE6" w:rsidP="00216C60">
      <w:pPr>
        <w:spacing w:after="0" w:line="240" w:lineRule="auto"/>
        <w:jc w:val="both"/>
        <w:rPr>
          <w:rFonts w:ascii="Times New Roman" w:hAnsi="Times New Roman" w:cs="Times New Roman"/>
          <w:b/>
          <w:sz w:val="24"/>
          <w:szCs w:val="24"/>
          <w:lang w:val="sr-Cyrl-RS"/>
        </w:rPr>
      </w:pPr>
    </w:p>
    <w:p w:rsidR="003D2DA4" w:rsidRPr="003D2DA4" w:rsidRDefault="003D2DA4" w:rsidP="00216C60">
      <w:pPr>
        <w:pStyle w:val="ListParagraph"/>
        <w:numPr>
          <w:ilvl w:val="0"/>
          <w:numId w:val="16"/>
        </w:numPr>
        <w:spacing w:after="0" w:line="240" w:lineRule="auto"/>
        <w:jc w:val="both"/>
        <w:rPr>
          <w:rFonts w:ascii="Times New Roman" w:hAnsi="Times New Roman" w:cs="Times New Roman"/>
          <w:b/>
          <w:sz w:val="24"/>
          <w:szCs w:val="24"/>
          <w:lang w:val="sr-Cyrl-RS"/>
        </w:rPr>
      </w:pPr>
      <w:r w:rsidRPr="003D2DA4">
        <w:rPr>
          <w:rFonts w:ascii="Times New Roman" w:hAnsi="Times New Roman" w:cs="Times New Roman"/>
          <w:b/>
          <w:sz w:val="24"/>
          <w:szCs w:val="24"/>
          <w:lang w:val="sr-Cyrl-RS"/>
        </w:rPr>
        <w:t xml:space="preserve">Развој туристичке дестинације </w:t>
      </w:r>
      <w:r w:rsidR="00A20399">
        <w:rPr>
          <w:rFonts w:ascii="Times New Roman" w:hAnsi="Times New Roman" w:cs="Times New Roman"/>
          <w:b/>
          <w:sz w:val="24"/>
          <w:szCs w:val="24"/>
          <w:lang w:val="sr-Cyrl-RS"/>
        </w:rPr>
        <w:t xml:space="preserve">– Град </w:t>
      </w:r>
      <w:r w:rsidRPr="003D2DA4">
        <w:rPr>
          <w:rFonts w:ascii="Times New Roman" w:hAnsi="Times New Roman" w:cs="Times New Roman"/>
          <w:b/>
          <w:sz w:val="24"/>
          <w:szCs w:val="24"/>
          <w:lang w:val="sr-Cyrl-RS"/>
        </w:rPr>
        <w:t>Ниш</w:t>
      </w:r>
    </w:p>
    <w:p w:rsidR="00552BE6" w:rsidRPr="0047470B" w:rsidRDefault="0047470B" w:rsidP="00216C60">
      <w:pPr>
        <w:spacing w:after="0" w:line="240" w:lineRule="auto"/>
        <w:ind w:firstLine="4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1.1. </w:t>
      </w:r>
      <w:r w:rsidR="00552BE6" w:rsidRPr="0047470B">
        <w:rPr>
          <w:rFonts w:ascii="Times New Roman" w:hAnsi="Times New Roman" w:cs="Times New Roman"/>
          <w:sz w:val="24"/>
          <w:szCs w:val="24"/>
          <w:lang w:val="sr-Cyrl-RS"/>
        </w:rPr>
        <w:t>Унапређење организације, промоције и тражње туристичке дестинације</w:t>
      </w:r>
    </w:p>
    <w:p w:rsidR="00233F81" w:rsidRDefault="00233F81"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1.1.1. </w:t>
      </w:r>
      <w:r w:rsidRPr="00233F81">
        <w:rPr>
          <w:rFonts w:ascii="Times New Roman" w:hAnsi="Times New Roman" w:cs="Times New Roman"/>
          <w:sz w:val="24"/>
          <w:szCs w:val="24"/>
          <w:lang w:val="sr-Cyrl-RS"/>
        </w:rPr>
        <w:t>Унапређење маркетинг активности за промовисање</w:t>
      </w:r>
      <w:r>
        <w:rPr>
          <w:rFonts w:ascii="Times New Roman" w:hAnsi="Times New Roman" w:cs="Times New Roman"/>
          <w:sz w:val="24"/>
          <w:szCs w:val="24"/>
          <w:lang w:val="sr-Cyrl-RS"/>
        </w:rPr>
        <w:t xml:space="preserve"> Ниша као туристичке де</w:t>
      </w:r>
      <w:r w:rsidR="007168E7">
        <w:rPr>
          <w:rFonts w:ascii="Times New Roman" w:hAnsi="Times New Roman" w:cs="Times New Roman"/>
          <w:sz w:val="24"/>
          <w:szCs w:val="24"/>
          <w:lang w:val="sr-Cyrl-RS"/>
        </w:rPr>
        <w:t>с</w:t>
      </w:r>
      <w:r>
        <w:rPr>
          <w:rFonts w:ascii="Times New Roman" w:hAnsi="Times New Roman" w:cs="Times New Roman"/>
          <w:sz w:val="24"/>
          <w:szCs w:val="24"/>
          <w:lang w:val="sr-Cyrl-RS"/>
        </w:rPr>
        <w:t>тинације</w:t>
      </w:r>
    </w:p>
    <w:p w:rsidR="003D2DA4" w:rsidRDefault="00930CF4" w:rsidP="00216C60">
      <w:pPr>
        <w:spacing w:after="0" w:line="240" w:lineRule="auto"/>
        <w:ind w:left="720"/>
        <w:jc w:val="both"/>
        <w:rPr>
          <w:rFonts w:ascii="Times New Roman" w:hAnsi="Times New Roman" w:cs="Times New Roman"/>
          <w:sz w:val="24"/>
          <w:szCs w:val="24"/>
          <w:lang w:val="sr-Cyrl-RS"/>
        </w:rPr>
      </w:pPr>
      <w:r w:rsidRPr="00930CF4">
        <w:rPr>
          <w:rFonts w:ascii="Times New Roman" w:hAnsi="Times New Roman" w:cs="Times New Roman"/>
          <w:sz w:val="24"/>
          <w:szCs w:val="24"/>
          <w:lang w:val="sr-Cyrl-RS"/>
        </w:rPr>
        <w:t>1.</w:t>
      </w:r>
      <w:r>
        <w:rPr>
          <w:rFonts w:ascii="Times New Roman" w:hAnsi="Times New Roman" w:cs="Times New Roman"/>
          <w:sz w:val="24"/>
          <w:szCs w:val="24"/>
          <w:lang w:val="sr-Cyrl-RS"/>
        </w:rPr>
        <w:t>1</w:t>
      </w:r>
      <w:r w:rsidRPr="00930CF4">
        <w:rPr>
          <w:rFonts w:ascii="Times New Roman" w:hAnsi="Times New Roman" w:cs="Times New Roman"/>
          <w:sz w:val="24"/>
          <w:szCs w:val="24"/>
          <w:lang w:val="sr-Cyrl-RS"/>
        </w:rPr>
        <w:t>.</w:t>
      </w:r>
      <w:r>
        <w:rPr>
          <w:rFonts w:ascii="Times New Roman" w:hAnsi="Times New Roman" w:cs="Times New Roman"/>
          <w:sz w:val="24"/>
          <w:szCs w:val="24"/>
          <w:lang w:val="sr-Cyrl-RS"/>
        </w:rPr>
        <w:t>2.</w:t>
      </w:r>
      <w:r w:rsidR="007168E7">
        <w:rPr>
          <w:rFonts w:ascii="Times New Roman" w:hAnsi="Times New Roman" w:cs="Times New Roman"/>
          <w:sz w:val="24"/>
          <w:szCs w:val="24"/>
          <w:lang w:val="sr-Cyrl-RS"/>
        </w:rPr>
        <w:t xml:space="preserve"> Брендирање Г</w:t>
      </w:r>
      <w:r w:rsidRPr="00930CF4">
        <w:rPr>
          <w:rFonts w:ascii="Times New Roman" w:hAnsi="Times New Roman" w:cs="Times New Roman"/>
          <w:sz w:val="24"/>
          <w:szCs w:val="24"/>
          <w:lang w:val="sr-Cyrl-RS"/>
        </w:rPr>
        <w:t xml:space="preserve">рада Ниша као </w:t>
      </w:r>
      <w:r w:rsidR="0040416D" w:rsidRPr="0040416D">
        <w:rPr>
          <w:rFonts w:ascii="Times New Roman" w:hAnsi="Times New Roman" w:cs="Times New Roman"/>
          <w:sz w:val="24"/>
          <w:szCs w:val="24"/>
          <w:lang w:val="sr-Cyrl-RS"/>
        </w:rPr>
        <w:t xml:space="preserve">препознатљиве </w:t>
      </w:r>
      <w:r w:rsidRPr="00930CF4">
        <w:rPr>
          <w:rFonts w:ascii="Times New Roman" w:hAnsi="Times New Roman" w:cs="Times New Roman"/>
          <w:sz w:val="24"/>
          <w:szCs w:val="24"/>
          <w:lang w:val="sr-Cyrl-RS"/>
        </w:rPr>
        <w:t>дестинације</w:t>
      </w:r>
    </w:p>
    <w:p w:rsidR="003D2DA4" w:rsidRPr="003D2DA4" w:rsidRDefault="003D2DA4" w:rsidP="00216C60">
      <w:pPr>
        <w:spacing w:after="0" w:line="240" w:lineRule="auto"/>
        <w:ind w:left="420" w:firstLine="300"/>
        <w:jc w:val="both"/>
        <w:rPr>
          <w:rFonts w:ascii="Times New Roman" w:hAnsi="Times New Roman" w:cs="Times New Roman"/>
          <w:sz w:val="24"/>
          <w:szCs w:val="24"/>
          <w:lang w:val="sr-Cyrl-RS"/>
        </w:rPr>
      </w:pPr>
      <w:r w:rsidRPr="003D2DA4">
        <w:rPr>
          <w:rFonts w:ascii="Times New Roman" w:hAnsi="Times New Roman" w:cs="Times New Roman"/>
          <w:sz w:val="24"/>
          <w:szCs w:val="24"/>
          <w:lang w:val="sr-Cyrl-RS"/>
        </w:rPr>
        <w:t>1.</w:t>
      </w:r>
      <w:r>
        <w:rPr>
          <w:rFonts w:ascii="Times New Roman" w:hAnsi="Times New Roman" w:cs="Times New Roman"/>
          <w:sz w:val="24"/>
          <w:szCs w:val="24"/>
          <w:lang w:val="sr-Cyrl-RS"/>
        </w:rPr>
        <w:t>1</w:t>
      </w:r>
      <w:r w:rsidRPr="003D2DA4">
        <w:rPr>
          <w:rFonts w:ascii="Times New Roman" w:hAnsi="Times New Roman" w:cs="Times New Roman"/>
          <w:sz w:val="24"/>
          <w:szCs w:val="24"/>
          <w:lang w:val="sr-Cyrl-RS"/>
        </w:rPr>
        <w:t>.</w:t>
      </w:r>
      <w:r>
        <w:rPr>
          <w:rFonts w:ascii="Times New Roman" w:hAnsi="Times New Roman" w:cs="Times New Roman"/>
          <w:sz w:val="24"/>
          <w:szCs w:val="24"/>
          <w:lang w:val="sr-Cyrl-RS"/>
        </w:rPr>
        <w:t>3</w:t>
      </w:r>
      <w:r w:rsidRPr="003D2DA4">
        <w:rPr>
          <w:rFonts w:ascii="Times New Roman" w:hAnsi="Times New Roman" w:cs="Times New Roman"/>
          <w:sz w:val="24"/>
          <w:szCs w:val="24"/>
          <w:lang w:val="sr-Cyrl-RS"/>
        </w:rPr>
        <w:t xml:space="preserve">. Промоција појединих облика туризма у граду Нишу у функцији повећања њихове </w:t>
      </w:r>
    </w:p>
    <w:p w:rsidR="003D2DA4" w:rsidRPr="003D2DA4" w:rsidRDefault="003D2DA4" w:rsidP="00216C60">
      <w:pPr>
        <w:spacing w:after="0" w:line="240" w:lineRule="auto"/>
        <w:ind w:left="420" w:firstLine="300"/>
        <w:jc w:val="both"/>
        <w:rPr>
          <w:rFonts w:ascii="Times New Roman" w:hAnsi="Times New Roman" w:cs="Times New Roman"/>
          <w:sz w:val="24"/>
          <w:szCs w:val="24"/>
          <w:lang w:val="sr-Cyrl-RS"/>
        </w:rPr>
      </w:pPr>
      <w:r w:rsidRPr="003D2DA4">
        <w:rPr>
          <w:rFonts w:ascii="Times New Roman" w:hAnsi="Times New Roman" w:cs="Times New Roman"/>
          <w:sz w:val="24"/>
          <w:szCs w:val="24"/>
          <w:lang w:val="sr-Cyrl-RS"/>
        </w:rPr>
        <w:t>атрактивности</w:t>
      </w:r>
    </w:p>
    <w:p w:rsidR="003D2DA4" w:rsidRPr="003D2DA4" w:rsidRDefault="003D2DA4" w:rsidP="00216C60">
      <w:pPr>
        <w:spacing w:after="0" w:line="240" w:lineRule="auto"/>
        <w:ind w:left="420" w:firstLine="300"/>
        <w:jc w:val="both"/>
        <w:rPr>
          <w:rFonts w:ascii="Times New Roman" w:hAnsi="Times New Roman" w:cs="Times New Roman"/>
          <w:sz w:val="24"/>
          <w:szCs w:val="24"/>
          <w:lang w:val="sr-Cyrl-RS"/>
        </w:rPr>
      </w:pPr>
      <w:r w:rsidRPr="003D2DA4">
        <w:rPr>
          <w:rFonts w:ascii="Times New Roman" w:hAnsi="Times New Roman" w:cs="Times New Roman"/>
          <w:sz w:val="24"/>
          <w:szCs w:val="24"/>
          <w:lang w:val="sr-Cyrl-RS"/>
        </w:rPr>
        <w:t>1.</w:t>
      </w:r>
      <w:r>
        <w:rPr>
          <w:rFonts w:ascii="Times New Roman" w:hAnsi="Times New Roman" w:cs="Times New Roman"/>
          <w:sz w:val="24"/>
          <w:szCs w:val="24"/>
          <w:lang w:val="sr-Cyrl-RS"/>
        </w:rPr>
        <w:t>1</w:t>
      </w:r>
      <w:r w:rsidRPr="003D2DA4">
        <w:rPr>
          <w:rFonts w:ascii="Times New Roman" w:hAnsi="Times New Roman" w:cs="Times New Roman"/>
          <w:sz w:val="24"/>
          <w:szCs w:val="24"/>
          <w:lang w:val="sr-Cyrl-RS"/>
        </w:rPr>
        <w:t>.</w:t>
      </w:r>
      <w:r>
        <w:rPr>
          <w:rFonts w:ascii="Times New Roman" w:hAnsi="Times New Roman" w:cs="Times New Roman"/>
          <w:sz w:val="24"/>
          <w:szCs w:val="24"/>
          <w:lang w:val="sr-Cyrl-RS"/>
        </w:rPr>
        <w:t>4</w:t>
      </w:r>
      <w:r w:rsidRPr="003D2DA4">
        <w:rPr>
          <w:rFonts w:ascii="Times New Roman" w:hAnsi="Times New Roman" w:cs="Times New Roman"/>
          <w:sz w:val="24"/>
          <w:szCs w:val="24"/>
          <w:lang w:val="sr-Cyrl-RS"/>
        </w:rPr>
        <w:t>. Унапређење управљачког модела за развој туризма у граду Нишу кроз ефикасније</w:t>
      </w:r>
    </w:p>
    <w:p w:rsidR="00930CF4" w:rsidRDefault="003D2DA4" w:rsidP="00216C60">
      <w:pPr>
        <w:spacing w:after="0" w:line="240" w:lineRule="auto"/>
        <w:ind w:left="420" w:firstLine="300"/>
        <w:jc w:val="both"/>
        <w:rPr>
          <w:rFonts w:ascii="Times New Roman" w:hAnsi="Times New Roman" w:cs="Times New Roman"/>
          <w:sz w:val="24"/>
          <w:szCs w:val="24"/>
          <w:lang w:val="sr-Cyrl-RS"/>
        </w:rPr>
      </w:pPr>
      <w:r w:rsidRPr="003D2DA4">
        <w:rPr>
          <w:rFonts w:ascii="Times New Roman" w:hAnsi="Times New Roman" w:cs="Times New Roman"/>
          <w:sz w:val="24"/>
          <w:szCs w:val="24"/>
          <w:lang w:val="sr-Cyrl-RS"/>
        </w:rPr>
        <w:t>управљање туристичким ресурсима</w:t>
      </w:r>
      <w:r w:rsidR="00930CF4" w:rsidRPr="00930CF4">
        <w:rPr>
          <w:rFonts w:ascii="Times New Roman" w:hAnsi="Times New Roman" w:cs="Times New Roman"/>
          <w:sz w:val="24"/>
          <w:szCs w:val="24"/>
          <w:lang w:val="sr-Cyrl-RS"/>
        </w:rPr>
        <w:tab/>
      </w:r>
    </w:p>
    <w:p w:rsidR="005959FB" w:rsidRDefault="005959FB" w:rsidP="00216C60">
      <w:pPr>
        <w:spacing w:after="0" w:line="240" w:lineRule="auto"/>
        <w:ind w:firstLine="420"/>
        <w:jc w:val="both"/>
        <w:rPr>
          <w:rFonts w:ascii="Times New Roman" w:hAnsi="Times New Roman" w:cs="Times New Roman"/>
          <w:sz w:val="24"/>
          <w:szCs w:val="24"/>
          <w:lang w:val="sr-Cyrl-RS"/>
        </w:rPr>
      </w:pPr>
      <w:r>
        <w:rPr>
          <w:rFonts w:ascii="Times New Roman" w:hAnsi="Times New Roman" w:cs="Times New Roman"/>
          <w:sz w:val="24"/>
          <w:szCs w:val="24"/>
          <w:lang w:val="sr-Cyrl-RS"/>
        </w:rPr>
        <w:t>1.2. Унапређење туристичке инфраструктуре у Нишу</w:t>
      </w:r>
    </w:p>
    <w:p w:rsidR="002D19E7" w:rsidRPr="005959FB" w:rsidRDefault="002D19E7" w:rsidP="00216C60">
      <w:pPr>
        <w:spacing w:after="0" w:line="240" w:lineRule="auto"/>
        <w:ind w:firstLine="720"/>
        <w:jc w:val="both"/>
        <w:rPr>
          <w:rFonts w:ascii="Times New Roman" w:hAnsi="Times New Roman" w:cs="Times New Roman"/>
          <w:sz w:val="24"/>
          <w:szCs w:val="24"/>
          <w:lang w:val="sr-Cyrl-RS"/>
        </w:rPr>
      </w:pPr>
      <w:r w:rsidRPr="005959FB">
        <w:rPr>
          <w:rFonts w:ascii="Times New Roman" w:hAnsi="Times New Roman" w:cs="Times New Roman"/>
          <w:sz w:val="24"/>
          <w:szCs w:val="24"/>
          <w:lang w:val="sr-Cyrl-RS"/>
        </w:rPr>
        <w:t>1.2.1.</w:t>
      </w:r>
      <w:r w:rsidR="005959FB">
        <w:rPr>
          <w:rFonts w:ascii="Times New Roman" w:hAnsi="Times New Roman" w:cs="Times New Roman"/>
          <w:sz w:val="24"/>
          <w:szCs w:val="24"/>
          <w:lang w:val="sr-Cyrl-RS"/>
        </w:rPr>
        <w:t xml:space="preserve"> Израда урбанистичко-планских докумената и пројектно-техничке документације</w:t>
      </w:r>
    </w:p>
    <w:p w:rsidR="002D19E7" w:rsidRDefault="002D19E7" w:rsidP="00216C60">
      <w:pPr>
        <w:spacing w:after="0" w:line="240" w:lineRule="auto"/>
        <w:ind w:firstLine="720"/>
        <w:jc w:val="both"/>
        <w:rPr>
          <w:rFonts w:ascii="Times New Roman" w:hAnsi="Times New Roman" w:cs="Times New Roman"/>
          <w:sz w:val="24"/>
          <w:szCs w:val="24"/>
          <w:lang w:val="sr-Cyrl-RS"/>
        </w:rPr>
      </w:pPr>
      <w:r w:rsidRPr="005959FB">
        <w:rPr>
          <w:rFonts w:ascii="Times New Roman" w:hAnsi="Times New Roman" w:cs="Times New Roman"/>
          <w:sz w:val="24"/>
          <w:szCs w:val="24"/>
          <w:lang w:val="sr-Cyrl-RS"/>
        </w:rPr>
        <w:t>1.2.</w:t>
      </w:r>
      <w:r w:rsidR="005959FB">
        <w:rPr>
          <w:rFonts w:ascii="Times New Roman" w:hAnsi="Times New Roman" w:cs="Times New Roman"/>
          <w:sz w:val="24"/>
          <w:szCs w:val="24"/>
          <w:lang w:val="sr-Cyrl-RS"/>
        </w:rPr>
        <w:t>2</w:t>
      </w:r>
      <w:r w:rsidRPr="005959FB">
        <w:rPr>
          <w:rFonts w:ascii="Times New Roman" w:hAnsi="Times New Roman" w:cs="Times New Roman"/>
          <w:sz w:val="24"/>
          <w:szCs w:val="24"/>
          <w:lang w:val="sr-Cyrl-RS"/>
        </w:rPr>
        <w:t>.</w:t>
      </w:r>
      <w:r w:rsidR="00930CF4" w:rsidRPr="00930CF4">
        <w:t xml:space="preserve"> </w:t>
      </w:r>
      <w:r w:rsidR="00930CF4" w:rsidRPr="00930CF4">
        <w:rPr>
          <w:rFonts w:ascii="Times New Roman" w:hAnsi="Times New Roman" w:cs="Times New Roman"/>
          <w:sz w:val="24"/>
          <w:szCs w:val="24"/>
          <w:lang w:val="sr-Cyrl-RS"/>
        </w:rPr>
        <w:t>Изградња нових објеката</w:t>
      </w:r>
    </w:p>
    <w:p w:rsidR="00930CF4" w:rsidRDefault="00930CF4"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1.2.3. </w:t>
      </w:r>
      <w:r w:rsidRPr="00930CF4">
        <w:rPr>
          <w:rFonts w:ascii="Times New Roman" w:hAnsi="Times New Roman" w:cs="Times New Roman"/>
          <w:sz w:val="24"/>
          <w:szCs w:val="24"/>
          <w:lang w:val="sr-Cyrl-RS"/>
        </w:rPr>
        <w:t>Реновирање старих објеката</w:t>
      </w:r>
    </w:p>
    <w:p w:rsidR="000575AC" w:rsidRDefault="000575AC" w:rsidP="00216C60">
      <w:pPr>
        <w:spacing w:after="0" w:line="240" w:lineRule="auto"/>
        <w:ind w:firstLine="720"/>
        <w:jc w:val="both"/>
        <w:rPr>
          <w:rFonts w:ascii="Times New Roman" w:hAnsi="Times New Roman" w:cs="Times New Roman"/>
          <w:sz w:val="24"/>
          <w:szCs w:val="24"/>
          <w:lang w:val="sr-Cyrl-RS"/>
        </w:rPr>
      </w:pPr>
      <w:r w:rsidRPr="000575AC">
        <w:rPr>
          <w:rFonts w:ascii="Times New Roman" w:hAnsi="Times New Roman" w:cs="Times New Roman"/>
          <w:sz w:val="24"/>
          <w:szCs w:val="24"/>
          <w:lang w:val="sr-Cyrl-RS"/>
        </w:rPr>
        <w:t>1.2.4. Изградња и уређење туристичке инфраструктуре</w:t>
      </w:r>
    </w:p>
    <w:p w:rsidR="00930CF4" w:rsidRDefault="00930CF4"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1.2.</w:t>
      </w:r>
      <w:r w:rsidR="000575AC">
        <w:rPr>
          <w:rFonts w:ascii="Times New Roman" w:hAnsi="Times New Roman" w:cs="Times New Roman"/>
          <w:sz w:val="24"/>
          <w:szCs w:val="24"/>
          <w:lang w:val="sr-Cyrl-RS"/>
        </w:rPr>
        <w:t>5</w:t>
      </w:r>
      <w:r>
        <w:rPr>
          <w:rFonts w:ascii="Times New Roman" w:hAnsi="Times New Roman" w:cs="Times New Roman"/>
          <w:sz w:val="24"/>
          <w:szCs w:val="24"/>
          <w:lang w:val="sr-Cyrl-RS"/>
        </w:rPr>
        <w:t xml:space="preserve">. </w:t>
      </w:r>
      <w:r w:rsidRPr="00930CF4">
        <w:rPr>
          <w:rFonts w:ascii="Times New Roman" w:hAnsi="Times New Roman" w:cs="Times New Roman"/>
          <w:sz w:val="24"/>
          <w:szCs w:val="24"/>
          <w:lang w:val="sr-Cyrl-RS"/>
        </w:rPr>
        <w:t>Постављање и прилагођавање туристичке сигнализације</w:t>
      </w:r>
      <w:r w:rsidR="00CF5143">
        <w:rPr>
          <w:rFonts w:ascii="Times New Roman" w:hAnsi="Times New Roman" w:cs="Times New Roman"/>
          <w:sz w:val="24"/>
          <w:szCs w:val="24"/>
          <w:lang w:val="sr-Cyrl-RS"/>
        </w:rPr>
        <w:t xml:space="preserve"> и ознака</w:t>
      </w:r>
    </w:p>
    <w:p w:rsidR="00930CF4" w:rsidRDefault="000575AC"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1.2.6</w:t>
      </w:r>
      <w:r w:rsidR="00930CF4">
        <w:rPr>
          <w:rFonts w:ascii="Times New Roman" w:hAnsi="Times New Roman" w:cs="Times New Roman"/>
          <w:sz w:val="24"/>
          <w:szCs w:val="24"/>
          <w:lang w:val="sr-Cyrl-RS"/>
        </w:rPr>
        <w:t xml:space="preserve">. </w:t>
      </w:r>
      <w:r w:rsidR="00930CF4" w:rsidRPr="00930CF4">
        <w:rPr>
          <w:rFonts w:ascii="Times New Roman" w:hAnsi="Times New Roman" w:cs="Times New Roman"/>
          <w:sz w:val="24"/>
          <w:szCs w:val="24"/>
          <w:lang w:val="sr-Cyrl-RS"/>
        </w:rPr>
        <w:t>Улагање у изградњу нових</w:t>
      </w:r>
      <w:r w:rsidR="00763140">
        <w:rPr>
          <w:rFonts w:ascii="Times New Roman" w:hAnsi="Times New Roman" w:cs="Times New Roman"/>
          <w:sz w:val="24"/>
          <w:szCs w:val="24"/>
          <w:lang w:val="sr-Cyrl-RS"/>
        </w:rPr>
        <w:t xml:space="preserve"> споменика и</w:t>
      </w:r>
      <w:r w:rsidR="00930CF4" w:rsidRPr="00930CF4">
        <w:rPr>
          <w:rFonts w:ascii="Times New Roman" w:hAnsi="Times New Roman" w:cs="Times New Roman"/>
          <w:sz w:val="24"/>
          <w:szCs w:val="24"/>
          <w:lang w:val="sr-Cyrl-RS"/>
        </w:rPr>
        <w:t xml:space="preserve"> туристичких атракција</w:t>
      </w:r>
    </w:p>
    <w:p w:rsidR="00930CF4" w:rsidRPr="0040416D" w:rsidRDefault="00930CF4" w:rsidP="00216C60">
      <w:pPr>
        <w:spacing w:after="0" w:line="240" w:lineRule="auto"/>
        <w:ind w:firstLine="720"/>
        <w:jc w:val="both"/>
        <w:rPr>
          <w:rFonts w:ascii="Times New Roman" w:hAnsi="Times New Roman" w:cs="Times New Roman"/>
          <w:sz w:val="24"/>
          <w:szCs w:val="24"/>
          <w:lang w:val="sr-Latn-RS"/>
        </w:rPr>
      </w:pPr>
      <w:r w:rsidRPr="00930CF4">
        <w:rPr>
          <w:rFonts w:ascii="Times New Roman" w:hAnsi="Times New Roman" w:cs="Times New Roman"/>
          <w:sz w:val="24"/>
          <w:szCs w:val="24"/>
          <w:lang w:val="sr-Cyrl-RS"/>
        </w:rPr>
        <w:t>1.2.</w:t>
      </w:r>
      <w:r w:rsidR="000575AC">
        <w:rPr>
          <w:rFonts w:ascii="Times New Roman" w:hAnsi="Times New Roman" w:cs="Times New Roman"/>
          <w:sz w:val="24"/>
          <w:szCs w:val="24"/>
          <w:lang w:val="sr-Cyrl-RS"/>
        </w:rPr>
        <w:t>7</w:t>
      </w:r>
      <w:r w:rsidRPr="00930CF4">
        <w:rPr>
          <w:rFonts w:ascii="Times New Roman" w:hAnsi="Times New Roman" w:cs="Times New Roman"/>
          <w:sz w:val="24"/>
          <w:szCs w:val="24"/>
          <w:lang w:val="sr-Cyrl-RS"/>
        </w:rPr>
        <w:t xml:space="preserve">. Спровођење активности на даљем унапређењу рада </w:t>
      </w:r>
      <w:r w:rsidR="0040416D">
        <w:rPr>
          <w:rFonts w:ascii="Times New Roman" w:hAnsi="Times New Roman" w:cs="Times New Roman"/>
          <w:sz w:val="24"/>
          <w:szCs w:val="24"/>
          <w:lang w:val="sr-Latn-RS"/>
        </w:rPr>
        <w:t>A</w:t>
      </w:r>
      <w:r w:rsidRPr="00930CF4">
        <w:rPr>
          <w:rFonts w:ascii="Times New Roman" w:hAnsi="Times New Roman" w:cs="Times New Roman"/>
          <w:sz w:val="24"/>
          <w:szCs w:val="24"/>
          <w:lang w:val="sr-Cyrl-RS"/>
        </w:rPr>
        <w:t>еродрома</w:t>
      </w:r>
      <w:r w:rsidR="0040416D">
        <w:rPr>
          <w:rFonts w:ascii="Times New Roman" w:hAnsi="Times New Roman" w:cs="Times New Roman"/>
          <w:sz w:val="24"/>
          <w:szCs w:val="24"/>
          <w:lang w:val="sr-Latn-RS"/>
        </w:rPr>
        <w:t xml:space="preserve"> </w:t>
      </w:r>
      <w:r w:rsidR="0040416D" w:rsidRPr="0040416D">
        <w:rPr>
          <w:rFonts w:ascii="Times New Roman" w:hAnsi="Times New Roman" w:cs="Times New Roman"/>
          <w:sz w:val="24"/>
          <w:szCs w:val="24"/>
          <w:lang w:val="sr-Latn-RS"/>
        </w:rPr>
        <w:t>„Константин Велики“</w:t>
      </w:r>
    </w:p>
    <w:p w:rsidR="00930CF4" w:rsidRPr="0047470B" w:rsidRDefault="000575AC"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1.2.8</w:t>
      </w:r>
      <w:r w:rsidR="00930CF4" w:rsidRPr="0047470B">
        <w:rPr>
          <w:rFonts w:ascii="Times New Roman" w:hAnsi="Times New Roman" w:cs="Times New Roman"/>
          <w:sz w:val="24"/>
          <w:szCs w:val="24"/>
          <w:lang w:val="sr-Cyrl-RS"/>
        </w:rPr>
        <w:t>. Заштита културних добара</w:t>
      </w:r>
    </w:p>
    <w:p w:rsidR="00930CF4" w:rsidRDefault="000575AC"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1.2.9</w:t>
      </w:r>
      <w:r w:rsidR="00930CF4" w:rsidRPr="00930CF4">
        <w:rPr>
          <w:rFonts w:ascii="Times New Roman" w:hAnsi="Times New Roman" w:cs="Times New Roman"/>
          <w:sz w:val="24"/>
          <w:szCs w:val="24"/>
          <w:lang w:val="sr-Cyrl-RS"/>
        </w:rPr>
        <w:t>. Естетско уређење града</w:t>
      </w:r>
    </w:p>
    <w:p w:rsidR="0018243C" w:rsidRDefault="000575AC" w:rsidP="00216C60">
      <w:pPr>
        <w:spacing w:after="0" w:line="240" w:lineRule="auto"/>
        <w:ind w:firstLine="720"/>
        <w:jc w:val="both"/>
        <w:rPr>
          <w:rFonts w:ascii="Times New Roman" w:hAnsi="Times New Roman" w:cs="Times New Roman"/>
          <w:sz w:val="24"/>
          <w:szCs w:val="24"/>
          <w:lang w:val="sr-Latn-RS"/>
        </w:rPr>
      </w:pPr>
      <w:r>
        <w:rPr>
          <w:rFonts w:ascii="Times New Roman" w:hAnsi="Times New Roman" w:cs="Times New Roman"/>
          <w:sz w:val="24"/>
          <w:szCs w:val="24"/>
          <w:lang w:val="sr-Cyrl-RS"/>
        </w:rPr>
        <w:t>1.2.10</w:t>
      </w:r>
      <w:r w:rsidR="003D2DA4">
        <w:rPr>
          <w:rFonts w:ascii="Times New Roman" w:hAnsi="Times New Roman" w:cs="Times New Roman"/>
          <w:sz w:val="24"/>
          <w:szCs w:val="24"/>
          <w:lang w:val="sr-Cyrl-RS"/>
        </w:rPr>
        <w:t>.</w:t>
      </w:r>
      <w:r w:rsidR="003D2DA4" w:rsidRPr="003D2DA4">
        <w:rPr>
          <w:rFonts w:ascii="Times New Roman" w:hAnsi="Times New Roman" w:cs="Times New Roman"/>
          <w:sz w:val="24"/>
          <w:szCs w:val="24"/>
          <w:lang w:val="sr-Cyrl-RS"/>
        </w:rPr>
        <w:t xml:space="preserve"> Идентификовање туристичких зона у граду Нишу</w:t>
      </w:r>
    </w:p>
    <w:p w:rsidR="0008540B" w:rsidRDefault="0018243C" w:rsidP="00216C6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Latn-RS"/>
        </w:rPr>
        <w:t xml:space="preserve">       </w:t>
      </w:r>
      <w:r w:rsidR="0008540B">
        <w:rPr>
          <w:rFonts w:ascii="Times New Roman" w:hAnsi="Times New Roman" w:cs="Times New Roman"/>
          <w:sz w:val="24"/>
          <w:szCs w:val="24"/>
          <w:lang w:val="sr-Cyrl-RS"/>
        </w:rPr>
        <w:t>1.3. Животна средина</w:t>
      </w:r>
    </w:p>
    <w:p w:rsidR="003D2DA4" w:rsidRDefault="003D2DA4" w:rsidP="00216C60">
      <w:pPr>
        <w:spacing w:after="0" w:line="240" w:lineRule="auto"/>
        <w:ind w:firstLine="720"/>
        <w:jc w:val="both"/>
        <w:rPr>
          <w:rFonts w:ascii="Times New Roman" w:hAnsi="Times New Roman" w:cs="Times New Roman"/>
          <w:sz w:val="24"/>
          <w:szCs w:val="24"/>
          <w:lang w:val="sr-Cyrl-RS"/>
        </w:rPr>
      </w:pPr>
      <w:r w:rsidRPr="003D2DA4">
        <w:rPr>
          <w:rFonts w:ascii="Times New Roman" w:hAnsi="Times New Roman" w:cs="Times New Roman"/>
          <w:sz w:val="24"/>
          <w:szCs w:val="24"/>
          <w:lang w:val="sr-Cyrl-RS"/>
        </w:rPr>
        <w:t>1.3.</w:t>
      </w:r>
      <w:r w:rsidR="0008540B">
        <w:rPr>
          <w:rFonts w:ascii="Times New Roman" w:hAnsi="Times New Roman" w:cs="Times New Roman"/>
          <w:sz w:val="24"/>
          <w:szCs w:val="24"/>
          <w:lang w:val="sr-Cyrl-RS"/>
        </w:rPr>
        <w:t>1.</w:t>
      </w:r>
      <w:r w:rsidRPr="003D2DA4">
        <w:rPr>
          <w:rFonts w:ascii="Times New Roman" w:hAnsi="Times New Roman" w:cs="Times New Roman"/>
          <w:sz w:val="24"/>
          <w:szCs w:val="24"/>
          <w:lang w:val="sr-Cyrl-RS"/>
        </w:rPr>
        <w:t xml:space="preserve"> Уређење, одржавање и унапређење животне средине</w:t>
      </w:r>
    </w:p>
    <w:p w:rsidR="003D2DA4" w:rsidRPr="003D2DA4" w:rsidRDefault="003D2DA4" w:rsidP="00216C60">
      <w:pPr>
        <w:spacing w:after="0" w:line="240" w:lineRule="auto"/>
        <w:jc w:val="both"/>
        <w:rPr>
          <w:rFonts w:ascii="Times New Roman" w:hAnsi="Times New Roman" w:cs="Times New Roman"/>
          <w:sz w:val="24"/>
          <w:szCs w:val="24"/>
          <w:lang w:val="sr-Cyrl-RS"/>
        </w:rPr>
      </w:pPr>
    </w:p>
    <w:p w:rsidR="00233F81" w:rsidRPr="003D2DA4" w:rsidRDefault="003D2DA4" w:rsidP="00216C60">
      <w:pPr>
        <w:pStyle w:val="ListParagraph"/>
        <w:numPr>
          <w:ilvl w:val="0"/>
          <w:numId w:val="16"/>
        </w:numPr>
        <w:spacing w:after="0" w:line="240" w:lineRule="auto"/>
        <w:jc w:val="both"/>
        <w:rPr>
          <w:rFonts w:ascii="Times New Roman" w:hAnsi="Times New Roman" w:cs="Times New Roman"/>
          <w:b/>
          <w:sz w:val="24"/>
          <w:szCs w:val="24"/>
          <w:lang w:val="sr-Cyrl-RS"/>
        </w:rPr>
      </w:pPr>
      <w:r w:rsidRPr="003D2DA4">
        <w:rPr>
          <w:rFonts w:ascii="Times New Roman" w:hAnsi="Times New Roman" w:cs="Times New Roman"/>
          <w:b/>
          <w:sz w:val="24"/>
          <w:szCs w:val="24"/>
          <w:lang w:val="sr-Cyrl-RS"/>
        </w:rPr>
        <w:t>Развој туристичког производа</w:t>
      </w:r>
    </w:p>
    <w:p w:rsidR="003D2DA4" w:rsidRDefault="003D2DA4" w:rsidP="00216C60">
      <w:pPr>
        <w:spacing w:after="0" w:line="240" w:lineRule="auto"/>
        <w:ind w:firstLine="420"/>
        <w:jc w:val="both"/>
        <w:rPr>
          <w:rFonts w:ascii="Times New Roman" w:hAnsi="Times New Roman" w:cs="Times New Roman"/>
          <w:sz w:val="24"/>
          <w:szCs w:val="24"/>
          <w:lang w:val="sr-Cyrl-RS"/>
        </w:rPr>
      </w:pPr>
      <w:r>
        <w:rPr>
          <w:rFonts w:ascii="Times New Roman" w:hAnsi="Times New Roman" w:cs="Times New Roman"/>
          <w:sz w:val="24"/>
          <w:szCs w:val="24"/>
          <w:lang w:val="sr-Cyrl-RS"/>
        </w:rPr>
        <w:t>2.1. Повећање тражње за туристичким производом</w:t>
      </w:r>
    </w:p>
    <w:p w:rsidR="00C02014" w:rsidRPr="00C02014" w:rsidRDefault="00C02014" w:rsidP="00216C60">
      <w:pPr>
        <w:spacing w:after="0" w:line="240" w:lineRule="auto"/>
        <w:ind w:firstLine="420"/>
        <w:jc w:val="both"/>
        <w:rPr>
          <w:rFonts w:ascii="Times New Roman" w:hAnsi="Times New Roman" w:cs="Times New Roman"/>
          <w:sz w:val="24"/>
          <w:szCs w:val="24"/>
          <w:lang w:val="sr-Cyrl-RS"/>
        </w:rPr>
      </w:pPr>
      <w:r>
        <w:rPr>
          <w:rFonts w:ascii="Times New Roman" w:hAnsi="Times New Roman" w:cs="Times New Roman"/>
          <w:sz w:val="24"/>
          <w:szCs w:val="24"/>
          <w:lang w:val="sr-Cyrl-RS"/>
        </w:rPr>
        <w:tab/>
        <w:t>2</w:t>
      </w:r>
      <w:r w:rsidRPr="00C02014">
        <w:rPr>
          <w:rFonts w:ascii="Times New Roman" w:hAnsi="Times New Roman" w:cs="Times New Roman"/>
          <w:sz w:val="24"/>
          <w:szCs w:val="24"/>
          <w:lang w:val="sr-Cyrl-RS"/>
        </w:rPr>
        <w:t>.1.1. Кратки градски одмори (City break)</w:t>
      </w:r>
    </w:p>
    <w:p w:rsidR="00C02014" w:rsidRPr="00C02014" w:rsidRDefault="00C02014"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r w:rsidRPr="00C02014">
        <w:rPr>
          <w:rFonts w:ascii="Times New Roman" w:hAnsi="Times New Roman" w:cs="Times New Roman"/>
          <w:sz w:val="24"/>
          <w:szCs w:val="24"/>
          <w:lang w:val="sr-Cyrl-RS"/>
        </w:rPr>
        <w:t>.1.2. Кружна путовања</w:t>
      </w:r>
    </w:p>
    <w:p w:rsidR="00C02014" w:rsidRPr="00C02014" w:rsidRDefault="00C02014"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w:t>
      </w:r>
      <w:r w:rsidRPr="00C02014">
        <w:rPr>
          <w:rFonts w:ascii="Times New Roman" w:hAnsi="Times New Roman" w:cs="Times New Roman"/>
          <w:sz w:val="24"/>
          <w:szCs w:val="24"/>
          <w:lang w:val="sr-Cyrl-RS"/>
        </w:rPr>
        <w:t>.1.3. Tуризам специјалних интереса и активан одмор</w:t>
      </w:r>
    </w:p>
    <w:p w:rsidR="00C21321" w:rsidRDefault="00C02014" w:rsidP="00216C60">
      <w:pPr>
        <w:spacing w:after="0" w:line="240" w:lineRule="auto"/>
        <w:ind w:left="720"/>
        <w:jc w:val="both"/>
        <w:rPr>
          <w:rFonts w:ascii="Times New Roman" w:hAnsi="Times New Roman" w:cs="Times New Roman"/>
          <w:sz w:val="24"/>
          <w:szCs w:val="24"/>
          <w:lang w:val="sr-Cyrl-RS"/>
        </w:rPr>
      </w:pPr>
      <w:r w:rsidRPr="00C02014">
        <w:rPr>
          <w:rFonts w:ascii="Times New Roman" w:hAnsi="Times New Roman" w:cs="Times New Roman"/>
          <w:sz w:val="24"/>
          <w:szCs w:val="24"/>
          <w:lang w:val="sr-Cyrl-RS"/>
        </w:rPr>
        <w:t>2.1.</w:t>
      </w:r>
      <w:r>
        <w:rPr>
          <w:rFonts w:ascii="Times New Roman" w:hAnsi="Times New Roman" w:cs="Times New Roman"/>
          <w:sz w:val="24"/>
          <w:szCs w:val="24"/>
          <w:lang w:val="sr-Cyrl-RS"/>
        </w:rPr>
        <w:t xml:space="preserve">4. </w:t>
      </w:r>
      <w:r w:rsidRPr="00C02014">
        <w:rPr>
          <w:rFonts w:ascii="Times New Roman" w:hAnsi="Times New Roman" w:cs="Times New Roman"/>
          <w:sz w:val="24"/>
          <w:szCs w:val="24"/>
          <w:lang w:val="sr-Cyrl-RS"/>
        </w:rPr>
        <w:t>Конгресни туризам и MICE</w:t>
      </w:r>
      <w:r w:rsidR="00530735" w:rsidRPr="00530735">
        <w:t xml:space="preserve"> </w:t>
      </w:r>
      <w:r w:rsidR="00530735">
        <w:rPr>
          <w:lang w:val="sr-Latn-RS"/>
        </w:rPr>
        <w:t>(</w:t>
      </w:r>
      <w:r w:rsidR="00530735" w:rsidRPr="00530735">
        <w:rPr>
          <w:rFonts w:ascii="Times New Roman" w:hAnsi="Times New Roman" w:cs="Times New Roman"/>
          <w:sz w:val="24"/>
          <w:szCs w:val="24"/>
          <w:lang w:val="sr-Cyrl-RS"/>
        </w:rPr>
        <w:t xml:space="preserve">Meetings Incentives Congresses Events </w:t>
      </w:r>
      <w:r w:rsidR="00C21321">
        <w:rPr>
          <w:rFonts w:ascii="Times New Roman" w:hAnsi="Times New Roman" w:cs="Times New Roman"/>
          <w:sz w:val="24"/>
          <w:szCs w:val="24"/>
          <w:lang w:val="sr-Cyrl-RS"/>
        </w:rPr>
        <w:t xml:space="preserve">– </w:t>
      </w:r>
      <w:r w:rsidR="00530735" w:rsidRPr="00530735">
        <w:rPr>
          <w:rFonts w:ascii="Times New Roman" w:hAnsi="Times New Roman" w:cs="Times New Roman"/>
          <w:sz w:val="24"/>
          <w:szCs w:val="24"/>
          <w:lang w:val="sr-Cyrl-RS"/>
        </w:rPr>
        <w:t>Састанци</w:t>
      </w:r>
    </w:p>
    <w:p w:rsidR="00C02014" w:rsidRDefault="00530735" w:rsidP="00216C60">
      <w:pPr>
        <w:spacing w:after="0" w:line="240" w:lineRule="auto"/>
        <w:ind w:left="720"/>
        <w:jc w:val="both"/>
        <w:rPr>
          <w:rFonts w:ascii="Times New Roman" w:hAnsi="Times New Roman" w:cs="Times New Roman"/>
          <w:sz w:val="24"/>
          <w:szCs w:val="24"/>
          <w:lang w:val="sr-Latn-RS"/>
        </w:rPr>
      </w:pPr>
      <w:r w:rsidRPr="00530735">
        <w:rPr>
          <w:rFonts w:ascii="Times New Roman" w:hAnsi="Times New Roman" w:cs="Times New Roman"/>
          <w:sz w:val="24"/>
          <w:szCs w:val="24"/>
          <w:lang w:val="sr-Cyrl-RS"/>
        </w:rPr>
        <w:t>Подстицаји</w:t>
      </w:r>
      <w:r w:rsidR="00C21321">
        <w:rPr>
          <w:rFonts w:ascii="Times New Roman" w:hAnsi="Times New Roman" w:cs="Times New Roman"/>
          <w:sz w:val="24"/>
          <w:szCs w:val="24"/>
          <w:lang w:val="sr-Cyrl-RS"/>
        </w:rPr>
        <w:t xml:space="preserve"> </w:t>
      </w:r>
      <w:r w:rsidRPr="00530735">
        <w:rPr>
          <w:rFonts w:ascii="Times New Roman" w:hAnsi="Times New Roman" w:cs="Times New Roman"/>
          <w:sz w:val="24"/>
          <w:szCs w:val="24"/>
          <w:lang w:val="sr-Cyrl-RS"/>
        </w:rPr>
        <w:t>Конгреси Догађаји)</w:t>
      </w:r>
    </w:p>
    <w:p w:rsidR="00C02014" w:rsidRPr="007348BD" w:rsidRDefault="00530735"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2.1.</w:t>
      </w:r>
      <w:r w:rsidR="007348BD">
        <w:rPr>
          <w:rFonts w:ascii="Times New Roman" w:hAnsi="Times New Roman" w:cs="Times New Roman"/>
          <w:sz w:val="24"/>
          <w:szCs w:val="24"/>
          <w:lang w:val="sr-Cyrl-RS"/>
        </w:rPr>
        <w:t>5.</w:t>
      </w:r>
      <w:r w:rsidR="00C02014" w:rsidRPr="00C02014">
        <w:rPr>
          <w:rFonts w:ascii="Times New Roman" w:hAnsi="Times New Roman" w:cs="Times New Roman"/>
          <w:sz w:val="24"/>
          <w:szCs w:val="24"/>
          <w:lang w:val="sr-Cyrl-RS"/>
        </w:rPr>
        <w:t xml:space="preserve"> Догађаји</w:t>
      </w:r>
      <w:r w:rsidR="007348BD">
        <w:rPr>
          <w:rFonts w:ascii="Times New Roman" w:hAnsi="Times New Roman" w:cs="Times New Roman"/>
          <w:sz w:val="24"/>
          <w:szCs w:val="24"/>
          <w:lang w:val="sr-Cyrl-RS"/>
        </w:rPr>
        <w:t xml:space="preserve"> – м</w:t>
      </w:r>
      <w:r w:rsidR="007348BD" w:rsidRPr="00530735">
        <w:rPr>
          <w:rFonts w:ascii="Times New Roman" w:hAnsi="Times New Roman" w:cs="Times New Roman"/>
          <w:sz w:val="24"/>
          <w:szCs w:val="24"/>
          <w:lang w:val="sr-Latn-RS"/>
        </w:rPr>
        <w:t>анифестације</w:t>
      </w:r>
    </w:p>
    <w:p w:rsidR="00C02014" w:rsidRPr="00C02014" w:rsidRDefault="00C02014"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2.1.</w:t>
      </w:r>
      <w:r w:rsidR="007348BD">
        <w:rPr>
          <w:rFonts w:ascii="Times New Roman" w:hAnsi="Times New Roman" w:cs="Times New Roman"/>
          <w:sz w:val="24"/>
          <w:szCs w:val="24"/>
          <w:lang w:val="sr-Cyrl-RS"/>
        </w:rPr>
        <w:t>6</w:t>
      </w:r>
      <w:r>
        <w:rPr>
          <w:rFonts w:ascii="Times New Roman" w:hAnsi="Times New Roman" w:cs="Times New Roman"/>
          <w:sz w:val="24"/>
          <w:szCs w:val="24"/>
          <w:lang w:val="sr-Cyrl-RS"/>
        </w:rPr>
        <w:t>.</w:t>
      </w:r>
      <w:r w:rsidRPr="00C02014">
        <w:rPr>
          <w:rFonts w:ascii="Times New Roman" w:hAnsi="Times New Roman" w:cs="Times New Roman"/>
          <w:sz w:val="24"/>
          <w:szCs w:val="24"/>
          <w:lang w:val="sr-Cyrl-RS"/>
        </w:rPr>
        <w:t xml:space="preserve"> Здравствени туризам</w:t>
      </w:r>
    </w:p>
    <w:p w:rsidR="00C02014" w:rsidRDefault="00C02014"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2.1.</w:t>
      </w:r>
      <w:r w:rsidR="007348BD">
        <w:rPr>
          <w:rFonts w:ascii="Times New Roman" w:hAnsi="Times New Roman" w:cs="Times New Roman"/>
          <w:sz w:val="24"/>
          <w:szCs w:val="24"/>
          <w:lang w:val="sr-Cyrl-RS"/>
        </w:rPr>
        <w:t>7</w:t>
      </w:r>
      <w:r>
        <w:rPr>
          <w:rFonts w:ascii="Times New Roman" w:hAnsi="Times New Roman" w:cs="Times New Roman"/>
          <w:sz w:val="24"/>
          <w:szCs w:val="24"/>
          <w:lang w:val="sr-Cyrl-RS"/>
        </w:rPr>
        <w:t>.</w:t>
      </w:r>
      <w:r w:rsidRPr="00C02014">
        <w:rPr>
          <w:rFonts w:ascii="Times New Roman" w:hAnsi="Times New Roman" w:cs="Times New Roman"/>
          <w:sz w:val="24"/>
          <w:szCs w:val="24"/>
          <w:lang w:val="sr-Cyrl-RS"/>
        </w:rPr>
        <w:t xml:space="preserve"> Рурални туризам</w:t>
      </w:r>
      <w:r w:rsidR="00E64E95">
        <w:rPr>
          <w:rFonts w:ascii="Times New Roman" w:hAnsi="Times New Roman" w:cs="Times New Roman"/>
          <w:sz w:val="24"/>
          <w:szCs w:val="24"/>
          <w:lang w:val="sr-Cyrl-RS"/>
        </w:rPr>
        <w:t>, п</w:t>
      </w:r>
      <w:r w:rsidRPr="00C02014">
        <w:rPr>
          <w:rFonts w:ascii="Times New Roman" w:hAnsi="Times New Roman" w:cs="Times New Roman"/>
          <w:sz w:val="24"/>
          <w:szCs w:val="24"/>
          <w:lang w:val="sr-Cyrl-RS"/>
        </w:rPr>
        <w:t>ланине и језера</w:t>
      </w:r>
    </w:p>
    <w:p w:rsidR="00E64E95" w:rsidRPr="003D2DA4" w:rsidRDefault="00E64E95"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2.1.8. Еко</w:t>
      </w:r>
      <w:r w:rsidR="007460DC">
        <w:rPr>
          <w:rFonts w:ascii="Times New Roman" w:hAnsi="Times New Roman" w:cs="Times New Roman"/>
          <w:sz w:val="24"/>
          <w:szCs w:val="24"/>
          <w:lang w:val="sr-Cyrl-RS"/>
        </w:rPr>
        <w:t>-</w:t>
      </w:r>
      <w:r>
        <w:rPr>
          <w:rFonts w:ascii="Times New Roman" w:hAnsi="Times New Roman" w:cs="Times New Roman"/>
          <w:sz w:val="24"/>
          <w:szCs w:val="24"/>
          <w:lang w:val="sr-Cyrl-RS"/>
        </w:rPr>
        <w:t>туризам</w:t>
      </w:r>
    </w:p>
    <w:p w:rsidR="00233F81" w:rsidRDefault="00233F81"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2.1.</w:t>
      </w:r>
      <w:r w:rsidR="007348BD">
        <w:rPr>
          <w:rFonts w:ascii="Times New Roman" w:hAnsi="Times New Roman" w:cs="Times New Roman"/>
          <w:sz w:val="24"/>
          <w:szCs w:val="24"/>
          <w:lang w:val="sr-Cyrl-RS"/>
        </w:rPr>
        <w:t>9</w:t>
      </w:r>
      <w:r>
        <w:rPr>
          <w:rFonts w:ascii="Times New Roman" w:hAnsi="Times New Roman" w:cs="Times New Roman"/>
          <w:sz w:val="24"/>
          <w:szCs w:val="24"/>
          <w:lang w:val="sr-Cyrl-RS"/>
        </w:rPr>
        <w:t xml:space="preserve">. </w:t>
      </w:r>
      <w:r w:rsidR="003D2DA4">
        <w:rPr>
          <w:rFonts w:ascii="Times New Roman" w:hAnsi="Times New Roman" w:cs="Times New Roman"/>
          <w:sz w:val="24"/>
          <w:szCs w:val="24"/>
          <w:lang w:val="sr-Cyrl-RS"/>
        </w:rPr>
        <w:t>Повећање</w:t>
      </w:r>
      <w:r w:rsidRPr="00233F81">
        <w:rPr>
          <w:rFonts w:ascii="Times New Roman" w:hAnsi="Times New Roman" w:cs="Times New Roman"/>
          <w:sz w:val="24"/>
          <w:szCs w:val="24"/>
          <w:lang w:val="sr-Cyrl-RS"/>
        </w:rPr>
        <w:t xml:space="preserve"> смештајних капацитета</w:t>
      </w:r>
    </w:p>
    <w:p w:rsidR="00E3471E" w:rsidRDefault="00530735"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2.1.</w:t>
      </w:r>
      <w:r w:rsidR="007348BD">
        <w:rPr>
          <w:rFonts w:ascii="Times New Roman" w:hAnsi="Times New Roman" w:cs="Times New Roman"/>
          <w:sz w:val="24"/>
          <w:szCs w:val="24"/>
          <w:lang w:val="sr-Cyrl-RS"/>
        </w:rPr>
        <w:t>10</w:t>
      </w:r>
      <w:r w:rsidR="003D2DA4">
        <w:rPr>
          <w:rFonts w:ascii="Times New Roman" w:hAnsi="Times New Roman" w:cs="Times New Roman"/>
          <w:sz w:val="24"/>
          <w:szCs w:val="24"/>
          <w:lang w:val="sr-Cyrl-RS"/>
        </w:rPr>
        <w:t xml:space="preserve">. </w:t>
      </w:r>
      <w:r w:rsidR="003D2DA4" w:rsidRPr="003D2DA4">
        <w:rPr>
          <w:rFonts w:ascii="Times New Roman" w:hAnsi="Times New Roman" w:cs="Times New Roman"/>
          <w:sz w:val="24"/>
          <w:szCs w:val="24"/>
          <w:lang w:val="sr-Cyrl-RS"/>
        </w:rPr>
        <w:t>Категори</w:t>
      </w:r>
      <w:r w:rsidR="003D2DA4">
        <w:rPr>
          <w:rFonts w:ascii="Times New Roman" w:hAnsi="Times New Roman" w:cs="Times New Roman"/>
          <w:sz w:val="24"/>
          <w:szCs w:val="24"/>
          <w:lang w:val="sr-Cyrl-RS"/>
        </w:rPr>
        <w:t>зација</w:t>
      </w:r>
      <w:r w:rsidR="003D2DA4" w:rsidRPr="003D2DA4">
        <w:rPr>
          <w:rFonts w:ascii="Times New Roman" w:hAnsi="Times New Roman" w:cs="Times New Roman"/>
          <w:sz w:val="24"/>
          <w:szCs w:val="24"/>
          <w:lang w:val="sr-Cyrl-RS"/>
        </w:rPr>
        <w:t xml:space="preserve"> приватног смештаја (кућа, станова, апартмана, соба, сеоских </w:t>
      </w:r>
    </w:p>
    <w:p w:rsidR="003D2DA4" w:rsidRPr="00233F81" w:rsidRDefault="003D2DA4" w:rsidP="00216C60">
      <w:pPr>
        <w:spacing w:after="0" w:line="240" w:lineRule="auto"/>
        <w:ind w:firstLine="720"/>
        <w:jc w:val="both"/>
        <w:rPr>
          <w:rFonts w:ascii="Times New Roman" w:hAnsi="Times New Roman" w:cs="Times New Roman"/>
          <w:sz w:val="24"/>
          <w:szCs w:val="24"/>
          <w:lang w:val="sr-Cyrl-RS"/>
        </w:rPr>
      </w:pPr>
      <w:r w:rsidRPr="003D2DA4">
        <w:rPr>
          <w:rFonts w:ascii="Times New Roman" w:hAnsi="Times New Roman" w:cs="Times New Roman"/>
          <w:sz w:val="24"/>
          <w:szCs w:val="24"/>
          <w:lang w:val="sr-Cyrl-RS"/>
        </w:rPr>
        <w:t>туристичких домаћинстава)</w:t>
      </w:r>
    </w:p>
    <w:p w:rsidR="00233F81" w:rsidRPr="00233F81" w:rsidRDefault="00233F81"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2.1.</w:t>
      </w:r>
      <w:r w:rsidR="007348BD">
        <w:rPr>
          <w:rFonts w:ascii="Times New Roman" w:hAnsi="Times New Roman" w:cs="Times New Roman"/>
          <w:sz w:val="24"/>
          <w:szCs w:val="24"/>
          <w:lang w:val="sr-Latn-RS"/>
        </w:rPr>
        <w:t>1</w:t>
      </w:r>
      <w:r w:rsidR="007348BD">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 </w:t>
      </w:r>
      <w:r w:rsidR="009C1862">
        <w:rPr>
          <w:rFonts w:ascii="Times New Roman" w:hAnsi="Times New Roman" w:cs="Times New Roman"/>
          <w:sz w:val="24"/>
          <w:szCs w:val="24"/>
          <w:lang w:val="sr-Cyrl-RS"/>
        </w:rPr>
        <w:t>Образовање, едукација, пракса, сарадња школа</w:t>
      </w:r>
      <w:r w:rsidR="00FB169D">
        <w:rPr>
          <w:rFonts w:ascii="Times New Roman" w:hAnsi="Times New Roman" w:cs="Times New Roman"/>
          <w:sz w:val="24"/>
          <w:szCs w:val="24"/>
          <w:lang w:val="sr-Cyrl-RS"/>
        </w:rPr>
        <w:t>,</w:t>
      </w:r>
      <w:r w:rsidR="009C1862">
        <w:rPr>
          <w:rFonts w:ascii="Times New Roman" w:hAnsi="Times New Roman" w:cs="Times New Roman"/>
          <w:sz w:val="24"/>
          <w:szCs w:val="24"/>
          <w:lang w:val="sr-Cyrl-RS"/>
        </w:rPr>
        <w:t xml:space="preserve"> </w:t>
      </w:r>
      <w:r w:rsidR="00FB169D">
        <w:rPr>
          <w:rFonts w:ascii="Times New Roman" w:hAnsi="Times New Roman" w:cs="Times New Roman"/>
          <w:sz w:val="24"/>
          <w:szCs w:val="24"/>
          <w:lang w:val="sr-Cyrl-RS"/>
        </w:rPr>
        <w:t>факултета</w:t>
      </w:r>
      <w:r w:rsidR="009C1862">
        <w:rPr>
          <w:rFonts w:ascii="Times New Roman" w:hAnsi="Times New Roman" w:cs="Times New Roman"/>
          <w:sz w:val="24"/>
          <w:szCs w:val="24"/>
          <w:lang w:val="sr-Cyrl-RS"/>
        </w:rPr>
        <w:t xml:space="preserve"> са приватним сектором</w:t>
      </w:r>
    </w:p>
    <w:p w:rsidR="00233F81" w:rsidRPr="00233F81" w:rsidRDefault="00233F81" w:rsidP="00216C60">
      <w:pPr>
        <w:spacing w:after="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2.1.</w:t>
      </w:r>
      <w:r w:rsidR="007348BD">
        <w:rPr>
          <w:rFonts w:ascii="Times New Roman" w:hAnsi="Times New Roman" w:cs="Times New Roman"/>
          <w:sz w:val="24"/>
          <w:szCs w:val="24"/>
          <w:lang w:val="sr-Latn-RS"/>
        </w:rPr>
        <w:t>1</w:t>
      </w:r>
      <w:r w:rsidR="007348BD">
        <w:rPr>
          <w:rFonts w:ascii="Times New Roman" w:hAnsi="Times New Roman" w:cs="Times New Roman"/>
          <w:sz w:val="24"/>
          <w:szCs w:val="24"/>
          <w:lang w:val="sr-Cyrl-RS"/>
        </w:rPr>
        <w:t>2</w:t>
      </w:r>
      <w:r>
        <w:rPr>
          <w:rFonts w:ascii="Times New Roman" w:hAnsi="Times New Roman" w:cs="Times New Roman"/>
          <w:sz w:val="24"/>
          <w:szCs w:val="24"/>
          <w:lang w:val="sr-Cyrl-RS"/>
        </w:rPr>
        <w:t xml:space="preserve">. </w:t>
      </w:r>
      <w:r w:rsidRPr="00233F81">
        <w:rPr>
          <w:rFonts w:ascii="Times New Roman" w:hAnsi="Times New Roman" w:cs="Times New Roman"/>
          <w:sz w:val="24"/>
          <w:szCs w:val="24"/>
          <w:lang w:val="sr-Cyrl-RS"/>
        </w:rPr>
        <w:t>Подржавање развоја малих и средњих предузећа која своје пословање базирају на локалној по</w:t>
      </w:r>
      <w:r>
        <w:rPr>
          <w:rFonts w:ascii="Times New Roman" w:hAnsi="Times New Roman" w:cs="Times New Roman"/>
          <w:sz w:val="24"/>
          <w:szCs w:val="24"/>
          <w:lang w:val="sr-Cyrl-RS"/>
        </w:rPr>
        <w:t>нуди, атракцијама и идентитету</w:t>
      </w:r>
    </w:p>
    <w:p w:rsidR="00320E83" w:rsidRDefault="00320E83" w:rsidP="00216C60">
      <w:pPr>
        <w:spacing w:after="0" w:line="240" w:lineRule="auto"/>
        <w:ind w:left="720"/>
        <w:jc w:val="both"/>
        <w:rPr>
          <w:rFonts w:ascii="Times New Roman" w:hAnsi="Times New Roman" w:cs="Times New Roman"/>
          <w:sz w:val="24"/>
          <w:szCs w:val="24"/>
          <w:lang w:val="sr-Cyrl-RS"/>
        </w:rPr>
      </w:pPr>
      <w:r w:rsidRPr="00320E83">
        <w:rPr>
          <w:rFonts w:ascii="Times New Roman" w:hAnsi="Times New Roman" w:cs="Times New Roman"/>
          <w:sz w:val="24"/>
          <w:szCs w:val="24"/>
          <w:lang w:val="sr-Cyrl-RS"/>
        </w:rPr>
        <w:t>2.1.13. Промовисање записаних и усмених предања и историјских чињеница које доприносе привлачењу туриста</w:t>
      </w:r>
    </w:p>
    <w:p w:rsidR="00233F81" w:rsidRDefault="00233F81" w:rsidP="00216C60">
      <w:pPr>
        <w:spacing w:after="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2.1.</w:t>
      </w:r>
      <w:r w:rsidR="00530735">
        <w:rPr>
          <w:rFonts w:ascii="Times New Roman" w:hAnsi="Times New Roman" w:cs="Times New Roman"/>
          <w:sz w:val="24"/>
          <w:szCs w:val="24"/>
          <w:lang w:val="sr-Cyrl-RS"/>
        </w:rPr>
        <w:t>1</w:t>
      </w:r>
      <w:r w:rsidR="007348BD">
        <w:rPr>
          <w:rFonts w:ascii="Times New Roman" w:hAnsi="Times New Roman" w:cs="Times New Roman"/>
          <w:sz w:val="24"/>
          <w:szCs w:val="24"/>
          <w:lang w:val="sr-Cyrl-RS"/>
        </w:rPr>
        <w:t>4</w:t>
      </w:r>
      <w:r w:rsidR="00E3471E">
        <w:rPr>
          <w:rFonts w:ascii="Times New Roman" w:hAnsi="Times New Roman" w:cs="Times New Roman"/>
          <w:sz w:val="24"/>
          <w:szCs w:val="24"/>
          <w:lang w:val="sr-Cyrl-RS"/>
        </w:rPr>
        <w:t>.</w:t>
      </w:r>
      <w:r>
        <w:rPr>
          <w:rFonts w:ascii="Times New Roman" w:hAnsi="Times New Roman" w:cs="Times New Roman"/>
          <w:sz w:val="24"/>
          <w:szCs w:val="24"/>
          <w:lang w:val="sr-Cyrl-RS"/>
        </w:rPr>
        <w:t xml:space="preserve"> </w:t>
      </w:r>
      <w:r w:rsidRPr="00233F81">
        <w:rPr>
          <w:rFonts w:ascii="Times New Roman" w:hAnsi="Times New Roman" w:cs="Times New Roman"/>
          <w:sz w:val="24"/>
          <w:szCs w:val="24"/>
          <w:lang w:val="sr-Cyrl-RS"/>
        </w:rPr>
        <w:t xml:space="preserve">Унапређење </w:t>
      </w:r>
      <w:r>
        <w:rPr>
          <w:rFonts w:ascii="Times New Roman" w:hAnsi="Times New Roman" w:cs="Times New Roman"/>
          <w:sz w:val="24"/>
          <w:szCs w:val="24"/>
          <w:lang w:val="sr-Cyrl-RS"/>
        </w:rPr>
        <w:t>квалитета туристичког производа</w:t>
      </w:r>
    </w:p>
    <w:p w:rsidR="00233F81" w:rsidRPr="00233F81" w:rsidRDefault="00233F81" w:rsidP="00216C60">
      <w:pPr>
        <w:spacing w:after="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2.1.</w:t>
      </w:r>
      <w:r w:rsidR="00530735">
        <w:rPr>
          <w:rFonts w:ascii="Times New Roman" w:hAnsi="Times New Roman" w:cs="Times New Roman"/>
          <w:sz w:val="24"/>
          <w:szCs w:val="24"/>
          <w:lang w:val="sr-Cyrl-RS"/>
        </w:rPr>
        <w:t>1</w:t>
      </w:r>
      <w:r w:rsidR="007348BD">
        <w:rPr>
          <w:rFonts w:ascii="Times New Roman" w:hAnsi="Times New Roman" w:cs="Times New Roman"/>
          <w:sz w:val="24"/>
          <w:szCs w:val="24"/>
          <w:lang w:val="sr-Cyrl-RS"/>
        </w:rPr>
        <w:t>5</w:t>
      </w:r>
      <w:r>
        <w:rPr>
          <w:rFonts w:ascii="Times New Roman" w:hAnsi="Times New Roman" w:cs="Times New Roman"/>
          <w:sz w:val="24"/>
          <w:szCs w:val="24"/>
          <w:lang w:val="sr-Cyrl-RS"/>
        </w:rPr>
        <w:t xml:space="preserve">. </w:t>
      </w:r>
      <w:r w:rsidRPr="00233F81">
        <w:rPr>
          <w:rFonts w:ascii="Times New Roman" w:hAnsi="Times New Roman" w:cs="Times New Roman"/>
          <w:sz w:val="24"/>
          <w:szCs w:val="24"/>
          <w:lang w:val="sr-Cyrl-RS"/>
        </w:rPr>
        <w:t>Обезбеђивање програма обуке за стицање вештина за рад у сектору туризма, тако да понуда програма буде прилагођена потребама турист</w:t>
      </w:r>
      <w:r>
        <w:rPr>
          <w:rFonts w:ascii="Times New Roman" w:hAnsi="Times New Roman" w:cs="Times New Roman"/>
          <w:sz w:val="24"/>
          <w:szCs w:val="24"/>
          <w:lang w:val="sr-Cyrl-RS"/>
        </w:rPr>
        <w:t>ичких предузећа</w:t>
      </w:r>
    </w:p>
    <w:p w:rsidR="00233F81" w:rsidRPr="00233F81" w:rsidRDefault="00233F81" w:rsidP="00216C60">
      <w:pPr>
        <w:spacing w:after="0" w:line="240" w:lineRule="auto"/>
        <w:ind w:left="720"/>
        <w:jc w:val="both"/>
        <w:rPr>
          <w:rFonts w:ascii="Times New Roman" w:hAnsi="Times New Roman" w:cs="Times New Roman"/>
          <w:sz w:val="24"/>
          <w:szCs w:val="24"/>
          <w:lang w:val="sr-Cyrl-RS"/>
        </w:rPr>
      </w:pPr>
      <w:r>
        <w:rPr>
          <w:rFonts w:ascii="Times New Roman" w:hAnsi="Times New Roman" w:cs="Times New Roman"/>
          <w:sz w:val="24"/>
          <w:szCs w:val="24"/>
          <w:lang w:val="sr-Cyrl-RS"/>
        </w:rPr>
        <w:t>2.1.</w:t>
      </w:r>
      <w:r w:rsidR="00530735">
        <w:rPr>
          <w:rFonts w:ascii="Times New Roman" w:hAnsi="Times New Roman" w:cs="Times New Roman"/>
          <w:sz w:val="24"/>
          <w:szCs w:val="24"/>
          <w:lang w:val="sr-Cyrl-RS"/>
        </w:rPr>
        <w:t>1</w:t>
      </w:r>
      <w:r w:rsidR="007348BD">
        <w:rPr>
          <w:rFonts w:ascii="Times New Roman" w:hAnsi="Times New Roman" w:cs="Times New Roman"/>
          <w:sz w:val="24"/>
          <w:szCs w:val="24"/>
          <w:lang w:val="sr-Cyrl-RS"/>
        </w:rPr>
        <w:t>6</w:t>
      </w:r>
      <w:r>
        <w:rPr>
          <w:rFonts w:ascii="Times New Roman" w:hAnsi="Times New Roman" w:cs="Times New Roman"/>
          <w:sz w:val="24"/>
          <w:szCs w:val="24"/>
          <w:lang w:val="sr-Cyrl-RS"/>
        </w:rPr>
        <w:t xml:space="preserve">. </w:t>
      </w:r>
      <w:r w:rsidRPr="00233F81">
        <w:rPr>
          <w:rFonts w:ascii="Times New Roman" w:hAnsi="Times New Roman" w:cs="Times New Roman"/>
          <w:sz w:val="24"/>
          <w:szCs w:val="24"/>
          <w:lang w:val="sr-Cyrl-RS"/>
        </w:rPr>
        <w:t xml:space="preserve">Подстицање већег коришћења нове технологије (интернет, друштвене мреже) за </w:t>
      </w:r>
      <w:r>
        <w:rPr>
          <w:rFonts w:ascii="Times New Roman" w:hAnsi="Times New Roman" w:cs="Times New Roman"/>
          <w:sz w:val="24"/>
          <w:szCs w:val="24"/>
          <w:lang w:val="sr-Cyrl-RS"/>
        </w:rPr>
        <w:t>промоцију туристичког производа</w:t>
      </w:r>
    </w:p>
    <w:p w:rsidR="00233F81" w:rsidRDefault="00233F81" w:rsidP="00216C60">
      <w:pPr>
        <w:spacing w:after="0" w:line="240" w:lineRule="auto"/>
        <w:jc w:val="both"/>
        <w:rPr>
          <w:rFonts w:ascii="Times New Roman" w:hAnsi="Times New Roman" w:cs="Times New Roman"/>
          <w:sz w:val="24"/>
          <w:szCs w:val="24"/>
          <w:lang w:val="sr-Cyrl-RS"/>
        </w:rPr>
      </w:pPr>
    </w:p>
    <w:p w:rsidR="003D2DA4" w:rsidRPr="003D2DA4" w:rsidRDefault="003D2DA4" w:rsidP="00216C60">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3. </w:t>
      </w:r>
      <w:r w:rsidRPr="003D2DA4">
        <w:rPr>
          <w:rFonts w:ascii="Times New Roman" w:hAnsi="Times New Roman" w:cs="Times New Roman"/>
          <w:b/>
          <w:sz w:val="24"/>
          <w:szCs w:val="24"/>
          <w:lang w:val="sr-Cyrl-RS"/>
        </w:rPr>
        <w:t>Стварање амбијента атрактивног за инвестиције</w:t>
      </w:r>
    </w:p>
    <w:p w:rsidR="00233F81" w:rsidRDefault="005D652C" w:rsidP="00216C60">
      <w:pPr>
        <w:spacing w:after="0" w:line="240" w:lineRule="auto"/>
        <w:ind w:firstLine="426"/>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r w:rsidR="00E3471E">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 </w:t>
      </w:r>
      <w:r w:rsidR="00233F81" w:rsidRPr="00233F81">
        <w:rPr>
          <w:rFonts w:ascii="Times New Roman" w:hAnsi="Times New Roman" w:cs="Times New Roman"/>
          <w:sz w:val="24"/>
          <w:szCs w:val="24"/>
          <w:lang w:val="sr-Cyrl-RS"/>
        </w:rPr>
        <w:t>Јачање кап</w:t>
      </w:r>
      <w:r w:rsidR="00437A5A">
        <w:rPr>
          <w:rFonts w:ascii="Times New Roman" w:hAnsi="Times New Roman" w:cs="Times New Roman"/>
          <w:sz w:val="24"/>
          <w:szCs w:val="24"/>
          <w:lang w:val="sr-Latn-RS"/>
        </w:rPr>
        <w:t>a</w:t>
      </w:r>
      <w:r w:rsidR="00233F81" w:rsidRPr="00233F81">
        <w:rPr>
          <w:rFonts w:ascii="Times New Roman" w:hAnsi="Times New Roman" w:cs="Times New Roman"/>
          <w:sz w:val="24"/>
          <w:szCs w:val="24"/>
          <w:lang w:val="sr-Cyrl-RS"/>
        </w:rPr>
        <w:t>цитета за очување позиције ту</w:t>
      </w:r>
      <w:r>
        <w:rPr>
          <w:rFonts w:ascii="Times New Roman" w:hAnsi="Times New Roman" w:cs="Times New Roman"/>
          <w:sz w:val="24"/>
          <w:szCs w:val="24"/>
          <w:lang w:val="sr-Cyrl-RS"/>
        </w:rPr>
        <w:t>ристичког места прве категорије</w:t>
      </w:r>
    </w:p>
    <w:p w:rsidR="005D652C" w:rsidRPr="00552BE6" w:rsidRDefault="005D652C"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3.</w:t>
      </w:r>
      <w:r w:rsidR="00E3471E">
        <w:rPr>
          <w:rFonts w:ascii="Times New Roman" w:hAnsi="Times New Roman" w:cs="Times New Roman"/>
          <w:sz w:val="24"/>
          <w:szCs w:val="24"/>
          <w:lang w:val="sr-Cyrl-RS"/>
        </w:rPr>
        <w:t>1</w:t>
      </w:r>
      <w:r>
        <w:rPr>
          <w:rFonts w:ascii="Times New Roman" w:hAnsi="Times New Roman" w:cs="Times New Roman"/>
          <w:sz w:val="24"/>
          <w:szCs w:val="24"/>
          <w:lang w:val="sr-Cyrl-RS"/>
        </w:rPr>
        <w:t xml:space="preserve">.1. </w:t>
      </w:r>
      <w:r w:rsidRPr="005D652C">
        <w:rPr>
          <w:rFonts w:ascii="Times New Roman" w:hAnsi="Times New Roman" w:cs="Times New Roman"/>
          <w:sz w:val="24"/>
          <w:szCs w:val="24"/>
          <w:lang w:val="sr-Cyrl-RS"/>
        </w:rPr>
        <w:t>Осигурање одрживог коришћења прир</w:t>
      </w:r>
      <w:r w:rsidR="00F650C6">
        <w:rPr>
          <w:rFonts w:ascii="Times New Roman" w:hAnsi="Times New Roman" w:cs="Times New Roman"/>
          <w:sz w:val="24"/>
          <w:szCs w:val="24"/>
          <w:lang w:val="sr-Cyrl-RS"/>
        </w:rPr>
        <w:t>одних и социо-културних ресурса</w:t>
      </w:r>
    </w:p>
    <w:p w:rsidR="00B217C3" w:rsidRDefault="00B217C3" w:rsidP="00216C60">
      <w:pPr>
        <w:spacing w:after="0" w:line="240" w:lineRule="auto"/>
        <w:ind w:left="720" w:firstLine="720"/>
        <w:jc w:val="both"/>
        <w:rPr>
          <w:rFonts w:ascii="Times New Roman" w:hAnsi="Times New Roman" w:cs="Times New Roman"/>
          <w:sz w:val="24"/>
          <w:szCs w:val="24"/>
          <w:lang w:val="sr-Cyrl-RS"/>
        </w:rPr>
      </w:pPr>
    </w:p>
    <w:p w:rsidR="003D2DA4" w:rsidRPr="003D2DA4" w:rsidRDefault="003D2DA4" w:rsidP="00216C60">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4. </w:t>
      </w:r>
      <w:r w:rsidRPr="003D2DA4">
        <w:rPr>
          <w:rFonts w:ascii="Times New Roman" w:hAnsi="Times New Roman" w:cs="Times New Roman"/>
          <w:b/>
          <w:sz w:val="24"/>
          <w:szCs w:val="24"/>
          <w:lang w:val="sr-Cyrl-RS"/>
        </w:rPr>
        <w:t>Позиционирање града Ниша као регионалног туристичког центра југоисточне Србије</w:t>
      </w:r>
    </w:p>
    <w:p w:rsidR="00D67844" w:rsidRDefault="00B0602F" w:rsidP="00216C60">
      <w:pPr>
        <w:spacing w:after="0" w:line="240" w:lineRule="auto"/>
        <w:ind w:firstLine="426"/>
        <w:jc w:val="both"/>
        <w:rPr>
          <w:rFonts w:ascii="Times New Roman" w:hAnsi="Times New Roman" w:cs="Times New Roman"/>
          <w:sz w:val="24"/>
          <w:szCs w:val="24"/>
          <w:lang w:val="sr-Cyrl-RS"/>
        </w:rPr>
      </w:pPr>
      <w:r w:rsidRPr="00B0602F">
        <w:rPr>
          <w:rFonts w:ascii="Times New Roman" w:hAnsi="Times New Roman" w:cs="Times New Roman"/>
          <w:sz w:val="24"/>
          <w:szCs w:val="24"/>
          <w:lang w:val="sr-Cyrl-RS"/>
        </w:rPr>
        <w:t>4.1.</w:t>
      </w:r>
      <w:r>
        <w:rPr>
          <w:rFonts w:ascii="Times New Roman" w:hAnsi="Times New Roman" w:cs="Times New Roman"/>
          <w:sz w:val="24"/>
          <w:szCs w:val="24"/>
          <w:lang w:val="sr-Cyrl-RS"/>
        </w:rPr>
        <w:t xml:space="preserve"> Промоција потенцијала</w:t>
      </w:r>
      <w:r w:rsidRPr="00B0602F">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југоисточне Србије</w:t>
      </w:r>
    </w:p>
    <w:p w:rsidR="00D67844" w:rsidRDefault="00B0602F" w:rsidP="00216C60">
      <w:pPr>
        <w:spacing w:after="0" w:line="240" w:lineRule="auto"/>
        <w:ind w:firstLine="720"/>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4.1.1. </w:t>
      </w:r>
      <w:r w:rsidRPr="00B0602F">
        <w:rPr>
          <w:rFonts w:ascii="Times New Roman" w:hAnsi="Times New Roman" w:cs="Times New Roman"/>
          <w:sz w:val="24"/>
          <w:szCs w:val="24"/>
          <w:lang w:val="sr-Cyrl-RS"/>
        </w:rPr>
        <w:t>Оснивање регионалне туристичке организације</w:t>
      </w:r>
    </w:p>
    <w:p w:rsidR="000575AC" w:rsidRDefault="000575AC" w:rsidP="00216C60">
      <w:pPr>
        <w:spacing w:after="0" w:line="240" w:lineRule="auto"/>
        <w:jc w:val="both"/>
        <w:rPr>
          <w:rFonts w:ascii="Times New Roman" w:hAnsi="Times New Roman" w:cs="Times New Roman"/>
          <w:b/>
          <w:sz w:val="24"/>
          <w:szCs w:val="24"/>
          <w:lang w:val="sr-Cyrl-RS"/>
        </w:rPr>
      </w:pPr>
    </w:p>
    <w:p w:rsidR="000575AC" w:rsidRDefault="000575AC" w:rsidP="00216C60">
      <w:pPr>
        <w:spacing w:after="0" w:line="240" w:lineRule="auto"/>
        <w:jc w:val="both"/>
        <w:rPr>
          <w:rFonts w:ascii="Times New Roman" w:hAnsi="Times New Roman" w:cs="Times New Roman"/>
          <w:b/>
          <w:sz w:val="24"/>
          <w:szCs w:val="24"/>
          <w:lang w:val="sr-Cyrl-RS"/>
        </w:rPr>
      </w:pPr>
      <w:r>
        <w:rPr>
          <w:rFonts w:ascii="Times New Roman" w:hAnsi="Times New Roman" w:cs="Times New Roman"/>
          <w:b/>
          <w:sz w:val="24"/>
          <w:szCs w:val="24"/>
          <w:lang w:val="sr-Cyrl-RS"/>
        </w:rPr>
        <w:t>5. Безбедност</w:t>
      </w:r>
    </w:p>
    <w:p w:rsidR="000575AC" w:rsidRPr="000575AC" w:rsidRDefault="000575AC" w:rsidP="00216C60">
      <w:pPr>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 xml:space="preserve">       5.1. </w:t>
      </w:r>
      <w:r w:rsidRPr="000575AC">
        <w:rPr>
          <w:rFonts w:ascii="Times New Roman" w:hAnsi="Times New Roman" w:cs="Times New Roman"/>
          <w:sz w:val="24"/>
          <w:szCs w:val="24"/>
          <w:lang w:val="sr-Cyrl-RS"/>
        </w:rPr>
        <w:t>Систем безбедности у функцији развоја туризма</w:t>
      </w:r>
    </w:p>
    <w:p w:rsidR="00D67844" w:rsidRDefault="000575AC" w:rsidP="00216C60">
      <w:pPr>
        <w:spacing w:after="0" w:line="240" w:lineRule="auto"/>
        <w:ind w:left="720"/>
        <w:jc w:val="both"/>
        <w:rPr>
          <w:rFonts w:ascii="Times New Roman" w:hAnsi="Times New Roman" w:cs="Times New Roman"/>
          <w:b/>
          <w:sz w:val="24"/>
          <w:szCs w:val="24"/>
          <w:lang w:val="sr-Cyrl-RS"/>
        </w:rPr>
      </w:pPr>
      <w:r w:rsidRPr="000575AC">
        <w:rPr>
          <w:rFonts w:ascii="Times New Roman" w:hAnsi="Times New Roman" w:cs="Times New Roman"/>
          <w:sz w:val="24"/>
          <w:szCs w:val="24"/>
          <w:lang w:val="sr-Cyrl-RS"/>
        </w:rPr>
        <w:t>5.1.1. Унапређење система безбедности у граду</w:t>
      </w:r>
    </w:p>
    <w:p w:rsidR="00D67844" w:rsidRDefault="00D67844" w:rsidP="00216C60">
      <w:pPr>
        <w:spacing w:after="0" w:line="240" w:lineRule="auto"/>
        <w:jc w:val="both"/>
        <w:rPr>
          <w:rFonts w:ascii="Times New Roman" w:hAnsi="Times New Roman" w:cs="Times New Roman"/>
          <w:b/>
          <w:sz w:val="24"/>
          <w:szCs w:val="24"/>
          <w:lang w:val="sr-Cyrl-RS"/>
        </w:rPr>
      </w:pPr>
    </w:p>
    <w:p w:rsidR="00D67844" w:rsidRDefault="00D67844" w:rsidP="00216C60">
      <w:pPr>
        <w:spacing w:after="0" w:line="240" w:lineRule="auto"/>
        <w:jc w:val="both"/>
        <w:rPr>
          <w:rFonts w:ascii="Times New Roman" w:hAnsi="Times New Roman" w:cs="Times New Roman"/>
          <w:b/>
          <w:sz w:val="24"/>
          <w:szCs w:val="24"/>
          <w:lang w:val="sr-Cyrl-RS"/>
        </w:rPr>
      </w:pPr>
    </w:p>
    <w:p w:rsidR="00D67844" w:rsidRDefault="00D67844" w:rsidP="00216C60">
      <w:pPr>
        <w:spacing w:after="0" w:line="240" w:lineRule="auto"/>
        <w:jc w:val="both"/>
        <w:rPr>
          <w:rFonts w:ascii="Times New Roman" w:hAnsi="Times New Roman" w:cs="Times New Roman"/>
          <w:b/>
          <w:sz w:val="24"/>
          <w:szCs w:val="24"/>
          <w:lang w:val="sr-Cyrl-RS"/>
        </w:rPr>
      </w:pPr>
    </w:p>
    <w:p w:rsidR="00D67844" w:rsidRDefault="00D67844" w:rsidP="00216C60">
      <w:pPr>
        <w:spacing w:after="0" w:line="240" w:lineRule="auto"/>
        <w:jc w:val="both"/>
        <w:rPr>
          <w:rFonts w:ascii="Times New Roman" w:hAnsi="Times New Roman" w:cs="Times New Roman"/>
          <w:b/>
          <w:sz w:val="24"/>
          <w:szCs w:val="24"/>
        </w:rPr>
        <w:sectPr w:rsidR="00D67844" w:rsidSect="004714B1">
          <w:footerReference w:type="default" r:id="rId10"/>
          <w:pgSz w:w="11907" w:h="16840" w:code="9"/>
          <w:pgMar w:top="851" w:right="851" w:bottom="851" w:left="851" w:header="709" w:footer="709" w:gutter="0"/>
          <w:cols w:space="708"/>
          <w:titlePg/>
          <w:docGrid w:linePitch="360"/>
        </w:sectPr>
      </w:pPr>
    </w:p>
    <w:p w:rsidR="00D23F3B" w:rsidRDefault="00D23F3B" w:rsidP="00216C60">
      <w:pPr>
        <w:pStyle w:val="Heading1"/>
        <w:spacing w:before="0" w:line="240" w:lineRule="auto"/>
        <w:rPr>
          <w:rFonts w:ascii="Times New Roman" w:hAnsi="Times New Roman" w:cs="Times New Roman"/>
          <w:sz w:val="32"/>
          <w:szCs w:val="32"/>
          <w:lang w:val="sr-Cyrl-RS"/>
        </w:rPr>
      </w:pPr>
      <w:bookmarkStart w:id="72" w:name="_Toc501347941"/>
      <w:r w:rsidRPr="00FB3819">
        <w:rPr>
          <w:rFonts w:ascii="Times New Roman" w:hAnsi="Times New Roman" w:cs="Times New Roman"/>
          <w:sz w:val="32"/>
          <w:szCs w:val="32"/>
        </w:rPr>
        <w:t>1</w:t>
      </w:r>
      <w:r w:rsidR="00C54DA9" w:rsidRPr="00FB3819">
        <w:rPr>
          <w:rFonts w:ascii="Times New Roman" w:hAnsi="Times New Roman" w:cs="Times New Roman"/>
          <w:sz w:val="32"/>
          <w:szCs w:val="32"/>
        </w:rPr>
        <w:t>0</w:t>
      </w:r>
      <w:r w:rsidRPr="00FB3819">
        <w:rPr>
          <w:rFonts w:ascii="Times New Roman" w:hAnsi="Times New Roman" w:cs="Times New Roman"/>
          <w:sz w:val="32"/>
          <w:szCs w:val="32"/>
        </w:rPr>
        <w:t>. АКЦИОНИ ПЛАН ЗА СПРОВОЂЕЊЕ</w:t>
      </w:r>
      <w:r w:rsidR="00A01319" w:rsidRPr="00FB3819">
        <w:rPr>
          <w:rFonts w:ascii="Times New Roman" w:hAnsi="Times New Roman" w:cs="Times New Roman"/>
          <w:sz w:val="32"/>
          <w:szCs w:val="32"/>
          <w:lang w:val="sr-Cyrl-RS"/>
        </w:rPr>
        <w:t xml:space="preserve"> ПРОГРАМА</w:t>
      </w:r>
      <w:r w:rsidRPr="00FB3819">
        <w:rPr>
          <w:rFonts w:ascii="Times New Roman" w:hAnsi="Times New Roman" w:cs="Times New Roman"/>
          <w:sz w:val="32"/>
          <w:szCs w:val="32"/>
        </w:rPr>
        <w:t xml:space="preserve"> </w:t>
      </w:r>
      <w:r w:rsidRPr="00FB3819">
        <w:rPr>
          <w:rFonts w:ascii="Times New Roman" w:hAnsi="Times New Roman" w:cs="Times New Roman"/>
          <w:sz w:val="32"/>
          <w:szCs w:val="32"/>
          <w:lang w:val="sr-Cyrl-RS"/>
        </w:rPr>
        <w:t xml:space="preserve">РАЗВОЈА ТУРИЗМА ГРАДА НИША ЗА ПЕРИОД </w:t>
      </w:r>
      <w:r w:rsidR="00FB3819">
        <w:rPr>
          <w:rFonts w:ascii="Times New Roman" w:hAnsi="Times New Roman" w:cs="Times New Roman"/>
          <w:sz w:val="32"/>
          <w:szCs w:val="32"/>
          <w:lang w:val="sr-Cyrl-RS"/>
        </w:rPr>
        <w:t xml:space="preserve">ОД </w:t>
      </w:r>
      <w:r w:rsidRPr="00FB3819">
        <w:rPr>
          <w:rFonts w:ascii="Times New Roman" w:hAnsi="Times New Roman" w:cs="Times New Roman"/>
          <w:sz w:val="32"/>
          <w:szCs w:val="32"/>
          <w:lang w:val="sr-Cyrl-RS"/>
        </w:rPr>
        <w:t>2018</w:t>
      </w:r>
      <w:r w:rsidR="00660906">
        <w:rPr>
          <w:rFonts w:ascii="Times New Roman" w:hAnsi="Times New Roman" w:cs="Times New Roman"/>
          <w:sz w:val="32"/>
          <w:szCs w:val="32"/>
          <w:lang w:val="sr-Cyrl-RS"/>
        </w:rPr>
        <w:t>.</w:t>
      </w:r>
      <w:r w:rsidR="00FB3819">
        <w:rPr>
          <w:rFonts w:ascii="Times New Roman" w:hAnsi="Times New Roman" w:cs="Times New Roman"/>
          <w:sz w:val="32"/>
          <w:szCs w:val="32"/>
          <w:lang w:val="sr-Cyrl-RS"/>
        </w:rPr>
        <w:t xml:space="preserve"> ДО </w:t>
      </w:r>
      <w:r w:rsidRPr="00FB3819">
        <w:rPr>
          <w:rFonts w:ascii="Times New Roman" w:hAnsi="Times New Roman" w:cs="Times New Roman"/>
          <w:sz w:val="32"/>
          <w:szCs w:val="32"/>
          <w:lang w:val="sr-Cyrl-RS"/>
        </w:rPr>
        <w:t>2020.</w:t>
      </w:r>
      <w:r w:rsidR="00512A59" w:rsidRPr="00FB3819">
        <w:rPr>
          <w:rFonts w:ascii="Times New Roman" w:hAnsi="Times New Roman" w:cs="Times New Roman"/>
          <w:sz w:val="32"/>
          <w:szCs w:val="32"/>
          <w:lang w:val="sr-Cyrl-RS"/>
        </w:rPr>
        <w:t xml:space="preserve"> ГОДИНЕ</w:t>
      </w:r>
      <w:bookmarkEnd w:id="72"/>
    </w:p>
    <w:p w:rsidR="00DC76BE" w:rsidRPr="00DC76BE" w:rsidRDefault="00DC76BE" w:rsidP="00216C60">
      <w:pPr>
        <w:spacing w:after="0" w:line="240" w:lineRule="auto"/>
        <w:rPr>
          <w:lang w:val="sr-Cyrl-RS"/>
        </w:rPr>
      </w:pPr>
    </w:p>
    <w:tbl>
      <w:tblPr>
        <w:tblStyle w:val="TableGrid8"/>
        <w:tblW w:w="15276" w:type="dxa"/>
        <w:tblLayout w:type="fixed"/>
        <w:tblLook w:val="04A0" w:firstRow="1" w:lastRow="0" w:firstColumn="1" w:lastColumn="0" w:noHBand="0" w:noVBand="1"/>
      </w:tblPr>
      <w:tblGrid>
        <w:gridCol w:w="15276"/>
      </w:tblGrid>
      <w:tr w:rsidR="00DC76BE" w:rsidRPr="003D21F2" w:rsidTr="00D752D9">
        <w:tc>
          <w:tcPr>
            <w:tcW w:w="15276" w:type="dxa"/>
            <w:tcBorders>
              <w:bottom w:val="single" w:sz="4" w:space="0" w:color="auto"/>
            </w:tcBorders>
          </w:tcPr>
          <w:p w:rsidR="00DC76BE" w:rsidRPr="003D21F2" w:rsidRDefault="00DC76BE" w:rsidP="00216C60">
            <w:pPr>
              <w:jc w:val="both"/>
              <w:rPr>
                <w:rFonts w:ascii="Times New Roman" w:hAnsi="Times New Roman" w:cs="Times New Roman"/>
                <w:b/>
                <w:sz w:val="24"/>
                <w:szCs w:val="24"/>
                <w:lang w:val="sr-Cyrl-CS"/>
              </w:rPr>
            </w:pPr>
            <w:r w:rsidRPr="003D21F2">
              <w:rPr>
                <w:rFonts w:ascii="Times New Roman" w:hAnsi="Times New Roman" w:cs="Times New Roman"/>
                <w:b/>
                <w:sz w:val="24"/>
                <w:szCs w:val="24"/>
                <w:lang w:val="sr-Cyrl-CS"/>
              </w:rPr>
              <w:t>1. РАЗВОЈ ТУРИСТИЧКЕ ДЕСТИНАЦИЈЕ – ГРАД НИШ, НИШКА БАЊА</w:t>
            </w:r>
          </w:p>
        </w:tc>
      </w:tr>
      <w:tr w:rsidR="00DC76BE" w:rsidRPr="00471399" w:rsidTr="00D752D9">
        <w:tc>
          <w:tcPr>
            <w:tcW w:w="15276" w:type="dxa"/>
            <w:tcBorders>
              <w:left w:val="nil"/>
              <w:right w:val="nil"/>
            </w:tcBorders>
          </w:tcPr>
          <w:p w:rsidR="00DC76BE" w:rsidRPr="0075582D" w:rsidRDefault="00DC76BE" w:rsidP="00216C60">
            <w:pPr>
              <w:jc w:val="both"/>
              <w:rPr>
                <w:rFonts w:ascii="Times New Roman" w:hAnsi="Times New Roman" w:cs="Times New Roman"/>
                <w:b/>
                <w:sz w:val="24"/>
                <w:szCs w:val="24"/>
                <w:lang w:val="sr-Cyrl-CS"/>
              </w:rPr>
            </w:pPr>
          </w:p>
        </w:tc>
      </w:tr>
      <w:tr w:rsidR="00DC76BE" w:rsidRPr="00471399" w:rsidTr="00D752D9">
        <w:tc>
          <w:tcPr>
            <w:tcW w:w="15276" w:type="dxa"/>
            <w:tcBorders>
              <w:bottom w:val="single" w:sz="4" w:space="0" w:color="auto"/>
            </w:tcBorders>
          </w:tcPr>
          <w:p w:rsidR="00DC76BE" w:rsidRPr="00D67844" w:rsidRDefault="00DC76BE" w:rsidP="00216C60">
            <w:pPr>
              <w:pStyle w:val="ListParagraph"/>
              <w:numPr>
                <w:ilvl w:val="1"/>
                <w:numId w:val="17"/>
              </w:numPr>
              <w:rPr>
                <w:rFonts w:ascii="Times New Roman" w:hAnsi="Times New Roman" w:cs="Times New Roman"/>
                <w:b/>
                <w:sz w:val="24"/>
                <w:szCs w:val="24"/>
                <w:lang w:val="sr-Cyrl-CS"/>
              </w:rPr>
            </w:pPr>
            <w:r w:rsidRPr="00D67844">
              <w:rPr>
                <w:rFonts w:ascii="Times New Roman" w:hAnsi="Times New Roman" w:cs="Times New Roman"/>
                <w:b/>
                <w:sz w:val="24"/>
                <w:szCs w:val="24"/>
                <w:lang w:val="sr-Cyrl-CS"/>
              </w:rPr>
              <w:t xml:space="preserve"> Унапређење организације, промоције и тражње туристичке дестинације</w:t>
            </w:r>
          </w:p>
        </w:tc>
      </w:tr>
      <w:tr w:rsidR="00DC76BE" w:rsidRPr="00471399" w:rsidTr="00D752D9">
        <w:tc>
          <w:tcPr>
            <w:tcW w:w="15276" w:type="dxa"/>
            <w:tcBorders>
              <w:left w:val="nil"/>
              <w:bottom w:val="single" w:sz="4" w:space="0" w:color="auto"/>
              <w:right w:val="nil"/>
            </w:tcBorders>
          </w:tcPr>
          <w:p w:rsidR="00DC76BE" w:rsidRPr="0075582D" w:rsidRDefault="00DC76BE" w:rsidP="00216C60">
            <w:pPr>
              <w:jc w:val="both"/>
              <w:rPr>
                <w:rFonts w:ascii="Times New Roman" w:hAnsi="Times New Roman" w:cs="Times New Roman"/>
                <w:b/>
                <w:sz w:val="24"/>
                <w:szCs w:val="24"/>
                <w:lang w:val="sr-Cyrl-CS"/>
              </w:rPr>
            </w:pPr>
          </w:p>
        </w:tc>
      </w:tr>
      <w:tr w:rsidR="00DC76BE" w:rsidRPr="00471399" w:rsidTr="00D752D9">
        <w:tc>
          <w:tcPr>
            <w:tcW w:w="15276" w:type="dxa"/>
            <w:tcBorders>
              <w:bottom w:val="single" w:sz="4" w:space="0" w:color="auto"/>
            </w:tcBorders>
          </w:tcPr>
          <w:p w:rsidR="00DC76BE" w:rsidRPr="0075582D" w:rsidRDefault="00DC76BE" w:rsidP="00216C60">
            <w:pPr>
              <w:jc w:val="both"/>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 xml:space="preserve">1.1.1. </w:t>
            </w:r>
            <w:r w:rsidRPr="00D67844">
              <w:rPr>
                <w:rFonts w:ascii="Times New Roman" w:hAnsi="Times New Roman" w:cs="Times New Roman"/>
                <w:b/>
                <w:sz w:val="24"/>
                <w:szCs w:val="24"/>
                <w:lang w:val="sr-Cyrl-CS"/>
              </w:rPr>
              <w:t>Унапређење маркетинг активности за промовисање Ниша као туристичке де</w:t>
            </w:r>
            <w:r>
              <w:rPr>
                <w:rFonts w:ascii="Times New Roman" w:hAnsi="Times New Roman" w:cs="Times New Roman"/>
                <w:b/>
                <w:sz w:val="24"/>
                <w:szCs w:val="24"/>
                <w:lang w:val="sr-Cyrl-RS"/>
              </w:rPr>
              <w:t>с</w:t>
            </w:r>
            <w:r w:rsidRPr="00D67844">
              <w:rPr>
                <w:rFonts w:ascii="Times New Roman" w:hAnsi="Times New Roman" w:cs="Times New Roman"/>
                <w:b/>
                <w:sz w:val="24"/>
                <w:szCs w:val="24"/>
                <w:lang w:val="sr-Cyrl-CS"/>
              </w:rPr>
              <w:t>тинације</w:t>
            </w:r>
          </w:p>
        </w:tc>
      </w:tr>
    </w:tbl>
    <w:tbl>
      <w:tblPr>
        <w:tblStyle w:val="TableGrid"/>
        <w:tblW w:w="4978" w:type="pct"/>
        <w:tblLayout w:type="fixed"/>
        <w:tblLook w:val="04A0" w:firstRow="1" w:lastRow="0" w:firstColumn="1" w:lastColumn="0" w:noHBand="0" w:noVBand="1"/>
      </w:tblPr>
      <w:tblGrid>
        <w:gridCol w:w="1290"/>
        <w:gridCol w:w="2788"/>
        <w:gridCol w:w="2189"/>
        <w:gridCol w:w="12"/>
        <w:gridCol w:w="1685"/>
        <w:gridCol w:w="43"/>
        <w:gridCol w:w="1486"/>
        <w:gridCol w:w="1761"/>
        <w:gridCol w:w="37"/>
        <w:gridCol w:w="18"/>
        <w:gridCol w:w="9"/>
        <w:gridCol w:w="6"/>
        <w:gridCol w:w="28"/>
        <w:gridCol w:w="1987"/>
        <w:gridCol w:w="1947"/>
      </w:tblGrid>
      <w:tr w:rsidR="005E7424" w:rsidRPr="00471399" w:rsidTr="00E47558">
        <w:trPr>
          <w:tblHeader/>
        </w:trPr>
        <w:tc>
          <w:tcPr>
            <w:tcW w:w="422" w:type="pct"/>
            <w:tcBorders>
              <w:top w:val="single" w:sz="4" w:space="0" w:color="auto"/>
            </w:tcBorders>
            <w:vAlign w:val="center"/>
          </w:tcPr>
          <w:p w:rsidR="005E7424" w:rsidRPr="0075582D" w:rsidRDefault="005E7424" w:rsidP="00216C60">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Број (шифра)</w:t>
            </w:r>
          </w:p>
        </w:tc>
        <w:tc>
          <w:tcPr>
            <w:tcW w:w="912" w:type="pct"/>
            <w:tcBorders>
              <w:top w:val="single" w:sz="4" w:space="0" w:color="auto"/>
            </w:tcBorders>
            <w:vAlign w:val="center"/>
          </w:tcPr>
          <w:p w:rsidR="005E7424" w:rsidRPr="0075582D" w:rsidRDefault="005E7424" w:rsidP="00216C60">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Пројекат/Активност(и)</w:t>
            </w:r>
          </w:p>
        </w:tc>
        <w:tc>
          <w:tcPr>
            <w:tcW w:w="716" w:type="pct"/>
            <w:tcBorders>
              <w:top w:val="single" w:sz="4" w:space="0" w:color="auto"/>
            </w:tcBorders>
            <w:vAlign w:val="center"/>
          </w:tcPr>
          <w:p w:rsidR="005E7424" w:rsidRPr="0075582D" w:rsidRDefault="005E7424" w:rsidP="00216C60">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Носиоци, п</w:t>
            </w:r>
            <w:r w:rsidRPr="0075582D">
              <w:rPr>
                <w:rFonts w:ascii="Times New Roman" w:hAnsi="Times New Roman" w:cs="Times New Roman"/>
                <w:b/>
                <w:sz w:val="24"/>
                <w:szCs w:val="24"/>
                <w:lang w:val="sr-Cyrl-CS"/>
              </w:rPr>
              <w:t>артнери</w:t>
            </w:r>
          </w:p>
        </w:tc>
        <w:tc>
          <w:tcPr>
            <w:tcW w:w="555" w:type="pct"/>
            <w:gridSpan w:val="2"/>
            <w:tcBorders>
              <w:top w:val="single" w:sz="4" w:space="0" w:color="auto"/>
            </w:tcBorders>
            <w:vAlign w:val="center"/>
          </w:tcPr>
          <w:p w:rsidR="005E7424" w:rsidRPr="0075582D" w:rsidRDefault="005E7424" w:rsidP="00216C60">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Временски оквир</w:t>
            </w:r>
          </w:p>
        </w:tc>
        <w:tc>
          <w:tcPr>
            <w:tcW w:w="500" w:type="pct"/>
            <w:gridSpan w:val="2"/>
            <w:tcBorders>
              <w:top w:val="single" w:sz="4" w:space="0" w:color="auto"/>
            </w:tcBorders>
            <w:vAlign w:val="center"/>
          </w:tcPr>
          <w:p w:rsidR="005E7424" w:rsidRPr="0075582D" w:rsidRDefault="005E7424" w:rsidP="00216C60">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Износ и извор финансирања</w:t>
            </w:r>
          </w:p>
        </w:tc>
        <w:tc>
          <w:tcPr>
            <w:tcW w:w="588" w:type="pct"/>
            <w:gridSpan w:val="2"/>
            <w:tcBorders>
              <w:top w:val="single" w:sz="4" w:space="0" w:color="auto"/>
            </w:tcBorders>
            <w:vAlign w:val="center"/>
          </w:tcPr>
          <w:p w:rsidR="005E7424" w:rsidRPr="0075582D" w:rsidRDefault="005E7424" w:rsidP="00216C60">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Индикатори</w:t>
            </w:r>
          </w:p>
        </w:tc>
        <w:tc>
          <w:tcPr>
            <w:tcW w:w="670" w:type="pct"/>
            <w:gridSpan w:val="5"/>
            <w:tcBorders>
              <w:top w:val="single" w:sz="4" w:space="0" w:color="auto"/>
            </w:tcBorders>
            <w:vAlign w:val="center"/>
          </w:tcPr>
          <w:p w:rsidR="005E7424" w:rsidRPr="0075582D" w:rsidRDefault="005E7424" w:rsidP="00216C60">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Статус</w:t>
            </w:r>
          </w:p>
        </w:tc>
        <w:tc>
          <w:tcPr>
            <w:tcW w:w="637" w:type="pct"/>
            <w:tcBorders>
              <w:top w:val="single" w:sz="4" w:space="0" w:color="auto"/>
            </w:tcBorders>
            <w:vAlign w:val="center"/>
          </w:tcPr>
          <w:p w:rsidR="005E7424" w:rsidRPr="004D7CF8" w:rsidRDefault="00D46BF2" w:rsidP="00216C60">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Приоритет</w:t>
            </w:r>
          </w:p>
        </w:tc>
      </w:tr>
      <w:tr w:rsidR="005E7424" w:rsidRPr="00471399" w:rsidTr="00E47558">
        <w:tc>
          <w:tcPr>
            <w:tcW w:w="422" w:type="pct"/>
            <w:tcBorders>
              <w:bottom w:val="single" w:sz="4" w:space="0" w:color="auto"/>
            </w:tcBorders>
            <w:vAlign w:val="center"/>
          </w:tcPr>
          <w:p w:rsidR="005E7424" w:rsidRPr="00FB169D" w:rsidRDefault="005E7424" w:rsidP="00216C60">
            <w:pPr>
              <w:rPr>
                <w:rFonts w:ascii="Times New Roman" w:hAnsi="Times New Roman" w:cs="Times New Roman"/>
                <w:sz w:val="24"/>
                <w:szCs w:val="24"/>
                <w:lang w:val="sr-Cyrl-CS"/>
              </w:rPr>
            </w:pPr>
            <w:r w:rsidRPr="00FB169D">
              <w:rPr>
                <w:rFonts w:ascii="Times New Roman" w:hAnsi="Times New Roman" w:cs="Times New Roman"/>
                <w:sz w:val="24"/>
                <w:szCs w:val="24"/>
              </w:rPr>
              <w:t>1</w:t>
            </w:r>
            <w:r>
              <w:rPr>
                <w:rFonts w:ascii="Times New Roman" w:hAnsi="Times New Roman" w:cs="Times New Roman"/>
                <w:sz w:val="24"/>
                <w:szCs w:val="24"/>
                <w:lang w:val="sr-Cyrl-CS"/>
              </w:rPr>
              <w:t>.1.1.1</w:t>
            </w:r>
            <w:r w:rsidRPr="00FB169D">
              <w:rPr>
                <w:rFonts w:ascii="Times New Roman" w:hAnsi="Times New Roman" w:cs="Times New Roman"/>
                <w:sz w:val="24"/>
                <w:szCs w:val="24"/>
                <w:lang w:val="sr-Cyrl-CS"/>
              </w:rPr>
              <w:t>.</w:t>
            </w:r>
          </w:p>
        </w:tc>
        <w:tc>
          <w:tcPr>
            <w:tcW w:w="912" w:type="pct"/>
            <w:tcBorders>
              <w:bottom w:val="single" w:sz="4" w:space="0" w:color="auto"/>
            </w:tcBorders>
            <w:vAlign w:val="center"/>
          </w:tcPr>
          <w:p w:rsidR="005E7424" w:rsidRPr="00327772" w:rsidRDefault="005E7424" w:rsidP="00216C60">
            <w:pPr>
              <w:rPr>
                <w:rFonts w:ascii="Times New Roman" w:hAnsi="Times New Roman" w:cs="Times New Roman"/>
                <w:sz w:val="24"/>
                <w:szCs w:val="24"/>
                <w:lang w:val="sr-Latn-RS"/>
              </w:rPr>
            </w:pPr>
            <w:r w:rsidRPr="00327772">
              <w:rPr>
                <w:rFonts w:ascii="Times New Roman" w:eastAsia="Times New Roman" w:hAnsi="Times New Roman"/>
                <w:kern w:val="24"/>
                <w:sz w:val="24"/>
                <w:szCs w:val="24"/>
                <w:lang w:val="ru-RU"/>
              </w:rPr>
              <w:t>Организовање Ме</w:t>
            </w:r>
            <w:r w:rsidR="00327772">
              <w:rPr>
                <w:rFonts w:ascii="Times New Roman" w:eastAsia="Times New Roman" w:hAnsi="Times New Roman"/>
                <w:kern w:val="24"/>
                <w:sz w:val="24"/>
                <w:szCs w:val="24"/>
                <w:lang w:val="ru-RU"/>
              </w:rPr>
              <w:t>ђународног сајма туризма у Нишу</w:t>
            </w:r>
          </w:p>
        </w:tc>
        <w:tc>
          <w:tcPr>
            <w:tcW w:w="716" w:type="pct"/>
            <w:tcBorders>
              <w:bottom w:val="single" w:sz="4" w:space="0" w:color="auto"/>
            </w:tcBorders>
            <w:vAlign w:val="center"/>
          </w:tcPr>
          <w:p w:rsidR="005E7424" w:rsidRPr="0075582D" w:rsidRDefault="005E7424" w:rsidP="00216C60">
            <w:pPr>
              <w:autoSpaceDE w:val="0"/>
              <w:autoSpaceDN w:val="0"/>
              <w:adjustRightInd w:val="0"/>
              <w:rPr>
                <w:rFonts w:ascii="Times New Roman" w:eastAsia="TimesNewRoman" w:hAnsi="Times New Roman" w:cs="Times New Roman"/>
                <w:sz w:val="24"/>
                <w:szCs w:val="24"/>
                <w:lang w:val="sr-Cyrl-CS"/>
              </w:rPr>
            </w:pPr>
            <w:r>
              <w:rPr>
                <w:rFonts w:ascii="Times New Roman" w:hAnsi="Times New Roman" w:cs="Times New Roman"/>
                <w:sz w:val="24"/>
                <w:szCs w:val="24"/>
                <w:lang w:val="sr-Cyrl-CS"/>
              </w:rPr>
              <w:t xml:space="preserve">Град Ниш, </w:t>
            </w:r>
            <w:r w:rsidRPr="0075582D">
              <w:rPr>
                <w:rFonts w:ascii="Times New Roman" w:eastAsia="TimesNewRoman" w:hAnsi="Times New Roman" w:cs="Times New Roman"/>
                <w:sz w:val="24"/>
                <w:szCs w:val="24"/>
                <w:lang w:val="sr-Cyrl-CS"/>
              </w:rPr>
              <w:t>Туристичка</w:t>
            </w:r>
          </w:p>
          <w:p w:rsidR="005E7424" w:rsidRPr="0076165C" w:rsidRDefault="005E7424" w:rsidP="00216C60">
            <w:pPr>
              <w:rPr>
                <w:rFonts w:ascii="Times New Roman" w:hAnsi="Times New Roman" w:cs="Times New Roman"/>
                <w:sz w:val="24"/>
                <w:szCs w:val="24"/>
                <w:lang w:val="sr-Cyrl-CS"/>
              </w:rPr>
            </w:pPr>
            <w:r w:rsidRPr="0075582D">
              <w:rPr>
                <w:rFonts w:ascii="Times New Roman" w:eastAsia="TimesNewRoman" w:hAnsi="Times New Roman" w:cs="Times New Roman"/>
                <w:sz w:val="24"/>
                <w:szCs w:val="24"/>
                <w:lang w:val="sr-Cyrl-CS"/>
              </w:rPr>
              <w:t>организација Ниша</w:t>
            </w:r>
          </w:p>
        </w:tc>
        <w:tc>
          <w:tcPr>
            <w:tcW w:w="555" w:type="pct"/>
            <w:gridSpan w:val="2"/>
            <w:tcBorders>
              <w:bottom w:val="single" w:sz="4" w:space="0" w:color="auto"/>
            </w:tcBorders>
            <w:vAlign w:val="center"/>
          </w:tcPr>
          <w:p w:rsidR="005E7424" w:rsidRPr="008F09FF" w:rsidRDefault="005E7424" w:rsidP="00216C60">
            <w:pPr>
              <w:rPr>
                <w:rFonts w:ascii="Times New Roman" w:hAnsi="Times New Roman" w:cs="Times New Roman"/>
                <w:sz w:val="24"/>
                <w:szCs w:val="24"/>
                <w:lang w:val="sr-Latn-RS"/>
              </w:rPr>
            </w:pPr>
            <w:r w:rsidRPr="0075582D">
              <w:rPr>
                <w:rFonts w:ascii="Times New Roman" w:hAnsi="Times New Roman" w:cs="Times New Roman"/>
                <w:sz w:val="24"/>
                <w:szCs w:val="24"/>
                <w:lang w:val="sr-Cyrl-CS"/>
              </w:rPr>
              <w:t>2018</w:t>
            </w:r>
            <w:r w:rsidR="00D46BF2">
              <w:rPr>
                <w:rFonts w:ascii="Times New Roman" w:hAnsi="Times New Roman" w:cs="Times New Roman"/>
                <w:sz w:val="24"/>
                <w:szCs w:val="24"/>
                <w:lang w:val="sr-Cyrl-CS"/>
              </w:rPr>
              <w:t xml:space="preserve">, 2019, </w:t>
            </w:r>
            <w:r w:rsidRPr="0075582D">
              <w:rPr>
                <w:rFonts w:ascii="Times New Roman" w:hAnsi="Times New Roman" w:cs="Times New Roman"/>
                <w:sz w:val="24"/>
                <w:szCs w:val="24"/>
                <w:lang w:val="sr-Cyrl-CS"/>
              </w:rPr>
              <w:t>2020</w:t>
            </w:r>
            <w:r>
              <w:rPr>
                <w:rFonts w:ascii="Times New Roman" w:hAnsi="Times New Roman" w:cs="Times New Roman"/>
                <w:sz w:val="24"/>
                <w:szCs w:val="24"/>
                <w:lang w:val="sr-Latn-RS"/>
              </w:rPr>
              <w:t>.</w:t>
            </w:r>
          </w:p>
          <w:p w:rsidR="005E7424" w:rsidRDefault="005E7424" w:rsidP="00216C60">
            <w:pPr>
              <w:rPr>
                <w:rFonts w:ascii="Times New Roman" w:hAnsi="Times New Roman" w:cs="Times New Roman"/>
                <w:b/>
                <w:sz w:val="24"/>
                <w:szCs w:val="24"/>
              </w:rPr>
            </w:pPr>
          </w:p>
        </w:tc>
        <w:tc>
          <w:tcPr>
            <w:tcW w:w="500" w:type="pct"/>
            <w:gridSpan w:val="2"/>
            <w:tcBorders>
              <w:bottom w:val="single" w:sz="4" w:space="0" w:color="auto"/>
            </w:tcBorders>
            <w:vAlign w:val="center"/>
          </w:tcPr>
          <w:p w:rsidR="005E7424" w:rsidRPr="00864AC6" w:rsidRDefault="005E7424" w:rsidP="005B269E">
            <w:pPr>
              <w:rPr>
                <w:rFonts w:ascii="Times New Roman" w:hAnsi="Times New Roman" w:cs="Times New Roman"/>
                <w:b/>
                <w:sz w:val="24"/>
                <w:szCs w:val="24"/>
                <w:lang w:val="sr-Cyrl-RS"/>
              </w:rPr>
            </w:pPr>
            <w:r>
              <w:rPr>
                <w:rFonts w:ascii="Times New Roman" w:hAnsi="Times New Roman" w:cs="Times New Roman"/>
                <w:sz w:val="24"/>
                <w:szCs w:val="24"/>
                <w:lang w:val="sr-Cyrl-CS"/>
              </w:rPr>
              <w:t>Г</w:t>
            </w:r>
            <w:r w:rsidRPr="0075582D">
              <w:rPr>
                <w:rFonts w:ascii="Times New Roman" w:hAnsi="Times New Roman" w:cs="Times New Roman"/>
                <w:sz w:val="24"/>
                <w:szCs w:val="24"/>
                <w:lang w:val="sr-Cyrl-CS"/>
              </w:rPr>
              <w:t>рад</w:t>
            </w:r>
            <w:r>
              <w:rPr>
                <w:rFonts w:ascii="Times New Roman" w:hAnsi="Times New Roman" w:cs="Times New Roman"/>
                <w:sz w:val="24"/>
                <w:szCs w:val="24"/>
                <w:lang w:val="sr-Cyrl-CS"/>
              </w:rPr>
              <w:t xml:space="preserve"> </w:t>
            </w:r>
            <w:r>
              <w:rPr>
                <w:rFonts w:ascii="Times New Roman" w:hAnsi="Times New Roman" w:cs="Times New Roman"/>
                <w:sz w:val="24"/>
                <w:szCs w:val="24"/>
                <w:lang w:val="sr-Cyrl-RS"/>
              </w:rPr>
              <w:t>Ниш</w:t>
            </w:r>
            <w:r w:rsidR="00864AC6">
              <w:rPr>
                <w:rFonts w:ascii="Times New Roman" w:hAnsi="Times New Roman" w:cs="Times New Roman"/>
                <w:sz w:val="24"/>
                <w:szCs w:val="24"/>
                <w:lang w:val="sr-Latn-RS"/>
              </w:rPr>
              <w:t xml:space="preserve"> (1.000.000 </w:t>
            </w:r>
            <w:r w:rsidR="00864AC6">
              <w:rPr>
                <w:rFonts w:ascii="Times New Roman" w:hAnsi="Times New Roman" w:cs="Times New Roman"/>
                <w:sz w:val="24"/>
                <w:szCs w:val="24"/>
                <w:lang w:val="sr-Cyrl-RS"/>
              </w:rPr>
              <w:t>дин</w:t>
            </w:r>
            <w:r w:rsidR="00864AC6">
              <w:rPr>
                <w:rFonts w:ascii="Times New Roman" w:hAnsi="Times New Roman" w:cs="Times New Roman"/>
                <w:sz w:val="24"/>
                <w:szCs w:val="24"/>
                <w:lang w:val="sr-Latn-RS"/>
              </w:rPr>
              <w:t>)</w:t>
            </w:r>
            <w:r>
              <w:rPr>
                <w:rFonts w:ascii="Times New Roman" w:hAnsi="Times New Roman" w:cs="Times New Roman"/>
                <w:sz w:val="24"/>
                <w:szCs w:val="24"/>
                <w:lang w:val="sr-Cyrl-CS"/>
              </w:rPr>
              <w:t>, учес</w:t>
            </w:r>
            <w:r w:rsidR="005B269E">
              <w:rPr>
                <w:rFonts w:ascii="Times New Roman" w:hAnsi="Times New Roman" w:cs="Times New Roman"/>
                <w:sz w:val="24"/>
                <w:szCs w:val="24"/>
                <w:lang w:val="sr-Latn-RS"/>
              </w:rPr>
              <w:t>-</w:t>
            </w:r>
            <w:r>
              <w:rPr>
                <w:rFonts w:ascii="Times New Roman" w:hAnsi="Times New Roman" w:cs="Times New Roman"/>
                <w:sz w:val="24"/>
                <w:szCs w:val="24"/>
                <w:lang w:val="sr-Cyrl-CS"/>
              </w:rPr>
              <w:t>ници сајма, донације</w:t>
            </w:r>
            <w:r w:rsidR="00864AC6">
              <w:rPr>
                <w:rFonts w:ascii="Times New Roman" w:hAnsi="Times New Roman" w:cs="Times New Roman"/>
                <w:sz w:val="24"/>
                <w:szCs w:val="24"/>
                <w:lang w:val="sr-Latn-RS"/>
              </w:rPr>
              <w:t xml:space="preserve"> (</w:t>
            </w:r>
            <w:r w:rsidR="005B269E">
              <w:rPr>
                <w:rFonts w:ascii="Times New Roman" w:hAnsi="Times New Roman" w:cs="Times New Roman"/>
                <w:sz w:val="24"/>
                <w:szCs w:val="24"/>
                <w:lang w:val="sr-Cyrl-RS"/>
              </w:rPr>
              <w:t>у</w:t>
            </w:r>
            <w:r w:rsidR="005B269E">
              <w:rPr>
                <w:rFonts w:ascii="Times New Roman" w:hAnsi="Times New Roman" w:cs="Times New Roman"/>
                <w:sz w:val="24"/>
                <w:szCs w:val="24"/>
                <w:lang w:val="sr-Latn-RS"/>
              </w:rPr>
              <w:t>-</w:t>
            </w:r>
            <w:r w:rsidR="005B269E">
              <w:rPr>
                <w:rFonts w:ascii="Times New Roman" w:hAnsi="Times New Roman" w:cs="Times New Roman"/>
                <w:sz w:val="24"/>
                <w:szCs w:val="24"/>
                <w:lang w:val="sr-Cyrl-RS"/>
              </w:rPr>
              <w:t>купно 3.500.000</w:t>
            </w:r>
            <w:r w:rsidR="005B269E">
              <w:rPr>
                <w:rFonts w:ascii="Times New Roman" w:hAnsi="Times New Roman" w:cs="Times New Roman"/>
                <w:sz w:val="24"/>
                <w:szCs w:val="24"/>
                <w:lang w:val="sr-Latn-RS"/>
              </w:rPr>
              <w:t xml:space="preserve"> </w:t>
            </w:r>
            <w:r w:rsidR="005B269E">
              <w:rPr>
                <w:rFonts w:ascii="Times New Roman" w:hAnsi="Times New Roman" w:cs="Times New Roman"/>
                <w:sz w:val="24"/>
                <w:szCs w:val="24"/>
                <w:lang w:val="sr-Cyrl-RS"/>
              </w:rPr>
              <w:t>дин</w:t>
            </w:r>
            <w:r w:rsidR="00864AC6">
              <w:rPr>
                <w:rFonts w:ascii="Times New Roman" w:hAnsi="Times New Roman" w:cs="Times New Roman"/>
                <w:sz w:val="24"/>
                <w:szCs w:val="24"/>
                <w:lang w:val="sr-Cyrl-RS"/>
              </w:rPr>
              <w:t>)</w:t>
            </w:r>
          </w:p>
        </w:tc>
        <w:tc>
          <w:tcPr>
            <w:tcW w:w="588" w:type="pct"/>
            <w:gridSpan w:val="2"/>
            <w:tcBorders>
              <w:bottom w:val="single" w:sz="4" w:space="0" w:color="auto"/>
            </w:tcBorders>
            <w:vAlign w:val="center"/>
          </w:tcPr>
          <w:p w:rsidR="005E7424" w:rsidRPr="006B131D" w:rsidRDefault="005E7424" w:rsidP="00216C60">
            <w:pPr>
              <w:rPr>
                <w:rFonts w:ascii="Times New Roman" w:hAnsi="Times New Roman" w:cs="Times New Roman"/>
                <w:sz w:val="24"/>
                <w:szCs w:val="24"/>
                <w:lang w:val="sr-Cyrl-CS"/>
              </w:rPr>
            </w:pPr>
            <w:r w:rsidRPr="006B131D">
              <w:rPr>
                <w:rFonts w:ascii="Times New Roman" w:hAnsi="Times New Roman" w:cs="Times New Roman"/>
                <w:sz w:val="24"/>
                <w:szCs w:val="24"/>
                <w:lang w:val="sr-Cyrl-CS"/>
              </w:rPr>
              <w:t>Одржан сајам</w:t>
            </w:r>
            <w:r>
              <w:rPr>
                <w:rFonts w:ascii="Times New Roman" w:hAnsi="Times New Roman" w:cs="Times New Roman"/>
                <w:sz w:val="24"/>
                <w:szCs w:val="24"/>
                <w:lang w:val="sr-Cyrl-CS"/>
              </w:rPr>
              <w:t>, број излагача и број посетилаца</w:t>
            </w:r>
          </w:p>
        </w:tc>
        <w:tc>
          <w:tcPr>
            <w:tcW w:w="670" w:type="pct"/>
            <w:gridSpan w:val="5"/>
            <w:tcBorders>
              <w:bottom w:val="single" w:sz="4" w:space="0" w:color="auto"/>
            </w:tcBorders>
            <w:vAlign w:val="center"/>
          </w:tcPr>
          <w:p w:rsidR="005E7424" w:rsidRPr="00D46BF2" w:rsidRDefault="00D46BF2" w:rsidP="00216C60">
            <w:pPr>
              <w:rPr>
                <w:rFonts w:ascii="Times New Roman" w:hAnsi="Times New Roman" w:cs="Times New Roman"/>
                <w:sz w:val="24"/>
                <w:szCs w:val="24"/>
                <w:lang w:val="sr-Cyrl-RS"/>
              </w:rPr>
            </w:pPr>
            <w:r w:rsidRPr="00D46BF2">
              <w:rPr>
                <w:rFonts w:ascii="Times New Roman" w:hAnsi="Times New Roman" w:cs="Times New Roman"/>
                <w:sz w:val="24"/>
                <w:szCs w:val="24"/>
                <w:lang w:val="sr-Cyrl-RS"/>
              </w:rPr>
              <w:t>Годишња програмска активност</w:t>
            </w:r>
          </w:p>
        </w:tc>
        <w:tc>
          <w:tcPr>
            <w:tcW w:w="637" w:type="pct"/>
            <w:tcBorders>
              <w:bottom w:val="single" w:sz="4" w:space="0" w:color="auto"/>
            </w:tcBorders>
            <w:vAlign w:val="center"/>
          </w:tcPr>
          <w:p w:rsidR="005E7424" w:rsidRPr="00D46BF2" w:rsidRDefault="00D46BF2" w:rsidP="00216C60">
            <w:pPr>
              <w:rPr>
                <w:rFonts w:ascii="Times New Roman" w:hAnsi="Times New Roman" w:cs="Times New Roman"/>
                <w:sz w:val="24"/>
                <w:szCs w:val="24"/>
              </w:rPr>
            </w:pPr>
            <w:r w:rsidRPr="00D46BF2">
              <w:rPr>
                <w:rFonts w:ascii="Times New Roman" w:hAnsi="Times New Roman" w:cs="Times New Roman"/>
                <w:sz w:val="24"/>
                <w:szCs w:val="24"/>
              </w:rPr>
              <w:t>1</w:t>
            </w:r>
          </w:p>
        </w:tc>
      </w:tr>
      <w:tr w:rsidR="005E7424" w:rsidRPr="008E4184" w:rsidTr="00E47558">
        <w:tc>
          <w:tcPr>
            <w:tcW w:w="422" w:type="pct"/>
            <w:vAlign w:val="center"/>
          </w:tcPr>
          <w:p w:rsidR="005E7424" w:rsidRPr="008E4184" w:rsidRDefault="005E7424"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1.1.1.2.</w:t>
            </w:r>
          </w:p>
        </w:tc>
        <w:tc>
          <w:tcPr>
            <w:tcW w:w="912" w:type="pct"/>
            <w:vAlign w:val="center"/>
          </w:tcPr>
          <w:p w:rsidR="005E7424" w:rsidRPr="008E4184" w:rsidRDefault="005E7424" w:rsidP="00216C60">
            <w:pPr>
              <w:rPr>
                <w:rFonts w:ascii="Times New Roman" w:hAnsi="Times New Roman" w:cs="Times New Roman"/>
                <w:sz w:val="24"/>
                <w:szCs w:val="24"/>
                <w:lang w:val="sr-Cyrl-RS"/>
              </w:rPr>
            </w:pPr>
            <w:r w:rsidRPr="008E4184">
              <w:rPr>
                <w:rFonts w:ascii="Times New Roman" w:hAnsi="Times New Roman" w:cs="Times New Roman"/>
                <w:sz w:val="24"/>
                <w:szCs w:val="24"/>
                <w:lang w:val="sr-Cyrl-RS"/>
              </w:rPr>
              <w:t>Мапирање туристичких потенцијала (хотели и угоститељство), историјских споменика и садржаја у култури на свеобухватан начин кроз Google Street View Trusted пројекат и успостављање нове позиције са комплетним садржајима на Google претраживачу</w:t>
            </w:r>
          </w:p>
        </w:tc>
        <w:tc>
          <w:tcPr>
            <w:tcW w:w="716" w:type="pct"/>
            <w:vAlign w:val="center"/>
          </w:tcPr>
          <w:p w:rsidR="005E7424" w:rsidRPr="008E4184" w:rsidRDefault="005E7424" w:rsidP="00216C60">
            <w:pPr>
              <w:rPr>
                <w:rFonts w:ascii="Times New Roman" w:hAnsi="Times New Roman" w:cs="Times New Roman"/>
                <w:sz w:val="24"/>
                <w:szCs w:val="24"/>
                <w:lang w:val="sr-Cyrl-RS"/>
              </w:rPr>
            </w:pPr>
            <w:r w:rsidRPr="008E4184">
              <w:rPr>
                <w:rFonts w:ascii="Times New Roman" w:hAnsi="Times New Roman" w:cs="Times New Roman"/>
                <w:sz w:val="24"/>
                <w:szCs w:val="24"/>
                <w:lang w:val="sr-Cyrl-RS"/>
              </w:rPr>
              <w:t xml:space="preserve">Партнери који су верификовани за рад на </w:t>
            </w:r>
            <w:r w:rsidRPr="008E4184">
              <w:rPr>
                <w:rFonts w:ascii="Times New Roman" w:hAnsi="Times New Roman" w:cs="Times New Roman"/>
                <w:sz w:val="24"/>
                <w:szCs w:val="24"/>
                <w:lang w:val="sr-Latn-RS"/>
              </w:rPr>
              <w:t>Google Street View Trusted</w:t>
            </w:r>
            <w:r w:rsidRPr="008E4184">
              <w:rPr>
                <w:rFonts w:ascii="Times New Roman" w:hAnsi="Times New Roman" w:cs="Times New Roman"/>
                <w:sz w:val="24"/>
                <w:szCs w:val="24"/>
                <w:lang w:val="sr-Cyrl-RS"/>
              </w:rPr>
              <w:t xml:space="preserve"> пројекту</w:t>
            </w:r>
          </w:p>
        </w:tc>
        <w:tc>
          <w:tcPr>
            <w:tcW w:w="555" w:type="pct"/>
            <w:gridSpan w:val="2"/>
            <w:vAlign w:val="center"/>
          </w:tcPr>
          <w:p w:rsidR="005E7424" w:rsidRPr="008E4184" w:rsidRDefault="005E7424" w:rsidP="00216C60">
            <w:pPr>
              <w:rPr>
                <w:rFonts w:ascii="Times New Roman" w:hAnsi="Times New Roman" w:cs="Times New Roman"/>
                <w:sz w:val="24"/>
                <w:szCs w:val="24"/>
                <w:lang w:val="sr-Cyrl-RS"/>
              </w:rPr>
            </w:pPr>
            <w:r w:rsidRPr="008C4BF7">
              <w:rPr>
                <w:rFonts w:ascii="Times New Roman" w:hAnsi="Times New Roman"/>
                <w:sz w:val="24"/>
                <w:szCs w:val="24"/>
                <w:lang w:val="sr-Cyrl-RS"/>
              </w:rPr>
              <w:t>2018.</w:t>
            </w:r>
          </w:p>
        </w:tc>
        <w:tc>
          <w:tcPr>
            <w:tcW w:w="500" w:type="pct"/>
            <w:gridSpan w:val="2"/>
            <w:vAlign w:val="center"/>
          </w:tcPr>
          <w:p w:rsidR="005E7424" w:rsidRPr="008E4184" w:rsidRDefault="00864AC6"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П</w:t>
            </w:r>
            <w:r w:rsidR="005E7424">
              <w:rPr>
                <w:rFonts w:ascii="Times New Roman" w:hAnsi="Times New Roman" w:cs="Times New Roman"/>
                <w:sz w:val="24"/>
                <w:szCs w:val="24"/>
                <w:lang w:val="sr-Cyrl-RS"/>
              </w:rPr>
              <w:t xml:space="preserve">ројектно </w:t>
            </w:r>
            <w:r>
              <w:rPr>
                <w:rFonts w:ascii="Times New Roman" w:hAnsi="Times New Roman" w:cs="Times New Roman"/>
                <w:sz w:val="24"/>
                <w:szCs w:val="24"/>
                <w:lang w:val="sr-Cyrl-RS"/>
              </w:rPr>
              <w:t>су</w:t>
            </w:r>
            <w:r w:rsidR="005E7424">
              <w:rPr>
                <w:rFonts w:ascii="Times New Roman" w:hAnsi="Times New Roman" w:cs="Times New Roman"/>
                <w:sz w:val="24"/>
                <w:szCs w:val="24"/>
                <w:lang w:val="sr-Cyrl-RS"/>
              </w:rPr>
              <w:t>финансирање</w:t>
            </w:r>
            <w:r>
              <w:rPr>
                <w:rFonts w:ascii="Times New Roman" w:hAnsi="Times New Roman" w:cs="Times New Roman"/>
                <w:sz w:val="24"/>
                <w:szCs w:val="24"/>
                <w:lang w:val="sr-Cyrl-RS"/>
              </w:rPr>
              <w:t xml:space="preserve"> (4.000.000 динара)</w:t>
            </w:r>
          </w:p>
        </w:tc>
        <w:tc>
          <w:tcPr>
            <w:tcW w:w="588" w:type="pct"/>
            <w:gridSpan w:val="2"/>
            <w:vAlign w:val="center"/>
          </w:tcPr>
          <w:p w:rsidR="005E7424" w:rsidRPr="008E4184" w:rsidRDefault="005E7424" w:rsidP="005B269E">
            <w:pPr>
              <w:rPr>
                <w:rFonts w:ascii="Times New Roman" w:hAnsi="Times New Roman" w:cs="Times New Roman"/>
                <w:sz w:val="24"/>
                <w:szCs w:val="24"/>
                <w:lang w:val="sr-Cyrl-RS"/>
              </w:rPr>
            </w:pPr>
            <w:r w:rsidRPr="008E4184">
              <w:rPr>
                <w:rFonts w:ascii="Times New Roman" w:hAnsi="Times New Roman" w:cs="Times New Roman"/>
                <w:sz w:val="24"/>
                <w:szCs w:val="24"/>
                <w:lang w:val="sr-Cyrl-RS"/>
              </w:rPr>
              <w:t>Број представ</w:t>
            </w:r>
            <w:r w:rsidR="00997D14">
              <w:rPr>
                <w:rFonts w:ascii="Times New Roman" w:hAnsi="Times New Roman" w:cs="Times New Roman"/>
                <w:sz w:val="24"/>
                <w:szCs w:val="24"/>
                <w:lang w:val="sr-Latn-RS"/>
              </w:rPr>
              <w:t>-</w:t>
            </w:r>
            <w:r w:rsidRPr="008E4184">
              <w:rPr>
                <w:rFonts w:ascii="Times New Roman" w:hAnsi="Times New Roman" w:cs="Times New Roman"/>
                <w:sz w:val="24"/>
                <w:szCs w:val="24"/>
                <w:lang w:val="sr-Cyrl-RS"/>
              </w:rPr>
              <w:t>љених услуга и садржаја у ту</w:t>
            </w:r>
            <w:r w:rsidR="00997D14">
              <w:rPr>
                <w:rFonts w:ascii="Times New Roman" w:hAnsi="Times New Roman" w:cs="Times New Roman"/>
                <w:sz w:val="24"/>
                <w:szCs w:val="24"/>
                <w:lang w:val="sr-Latn-RS"/>
              </w:rPr>
              <w:t>-</w:t>
            </w:r>
            <w:r w:rsidRPr="008E4184">
              <w:rPr>
                <w:rFonts w:ascii="Times New Roman" w:hAnsi="Times New Roman" w:cs="Times New Roman"/>
                <w:sz w:val="24"/>
                <w:szCs w:val="24"/>
                <w:lang w:val="sr-Cyrl-RS"/>
              </w:rPr>
              <w:t>ризму, исто</w:t>
            </w:r>
            <w:r w:rsidR="00997D14">
              <w:rPr>
                <w:rFonts w:ascii="Times New Roman" w:hAnsi="Times New Roman" w:cs="Times New Roman"/>
                <w:sz w:val="24"/>
                <w:szCs w:val="24"/>
                <w:lang w:val="sr-Latn-RS"/>
              </w:rPr>
              <w:t>-</w:t>
            </w:r>
            <w:r w:rsidRPr="008E4184">
              <w:rPr>
                <w:rFonts w:ascii="Times New Roman" w:hAnsi="Times New Roman" w:cs="Times New Roman"/>
                <w:sz w:val="24"/>
                <w:szCs w:val="24"/>
                <w:lang w:val="sr-Cyrl-RS"/>
              </w:rPr>
              <w:t>ријских споме</w:t>
            </w:r>
            <w:r w:rsidR="00997D14">
              <w:rPr>
                <w:rFonts w:ascii="Times New Roman" w:hAnsi="Times New Roman" w:cs="Times New Roman"/>
                <w:sz w:val="24"/>
                <w:szCs w:val="24"/>
                <w:lang w:val="sr-Latn-RS"/>
              </w:rPr>
              <w:t>-</w:t>
            </w:r>
            <w:r w:rsidRPr="008E4184">
              <w:rPr>
                <w:rFonts w:ascii="Times New Roman" w:hAnsi="Times New Roman" w:cs="Times New Roman"/>
                <w:sz w:val="24"/>
                <w:szCs w:val="24"/>
                <w:lang w:val="sr-Cyrl-RS"/>
              </w:rPr>
              <w:t>ника и садржа</w:t>
            </w:r>
            <w:r w:rsidR="005B269E">
              <w:rPr>
                <w:rFonts w:ascii="Times New Roman" w:hAnsi="Times New Roman" w:cs="Times New Roman"/>
                <w:sz w:val="24"/>
                <w:szCs w:val="24"/>
                <w:lang w:val="sr-Latn-RS"/>
              </w:rPr>
              <w:t>-</w:t>
            </w:r>
            <w:r w:rsidRPr="008E4184">
              <w:rPr>
                <w:rFonts w:ascii="Times New Roman" w:hAnsi="Times New Roman" w:cs="Times New Roman"/>
                <w:sz w:val="24"/>
                <w:szCs w:val="24"/>
                <w:lang w:val="sr-Cyrl-RS"/>
              </w:rPr>
              <w:t>ја у култури к</w:t>
            </w:r>
            <w:r w:rsidR="005B269E">
              <w:rPr>
                <w:rFonts w:ascii="Times New Roman" w:hAnsi="Times New Roman" w:cs="Times New Roman"/>
                <w:sz w:val="24"/>
                <w:szCs w:val="24"/>
                <w:lang w:val="sr-Latn-RS"/>
              </w:rPr>
              <w:t>-</w:t>
            </w:r>
            <w:r w:rsidRPr="008E4184">
              <w:rPr>
                <w:rFonts w:ascii="Times New Roman" w:hAnsi="Times New Roman" w:cs="Times New Roman"/>
                <w:sz w:val="24"/>
                <w:szCs w:val="24"/>
                <w:lang w:val="sr-Cyrl-RS"/>
              </w:rPr>
              <w:t>роз Google St</w:t>
            </w:r>
            <w:r w:rsidR="005B269E">
              <w:rPr>
                <w:rFonts w:ascii="Times New Roman" w:hAnsi="Times New Roman" w:cs="Times New Roman"/>
                <w:sz w:val="24"/>
                <w:szCs w:val="24"/>
                <w:lang w:val="sr-Latn-RS"/>
              </w:rPr>
              <w:t>-</w:t>
            </w:r>
            <w:r w:rsidRPr="008E4184">
              <w:rPr>
                <w:rFonts w:ascii="Times New Roman" w:hAnsi="Times New Roman" w:cs="Times New Roman"/>
                <w:sz w:val="24"/>
                <w:szCs w:val="24"/>
                <w:lang w:val="sr-Cyrl-RS"/>
              </w:rPr>
              <w:t>reet View Trus</w:t>
            </w:r>
            <w:r w:rsidR="005B269E">
              <w:rPr>
                <w:rFonts w:ascii="Times New Roman" w:hAnsi="Times New Roman" w:cs="Times New Roman"/>
                <w:sz w:val="24"/>
                <w:szCs w:val="24"/>
                <w:lang w:val="sr-Latn-RS"/>
              </w:rPr>
              <w:t>-</w:t>
            </w:r>
            <w:r w:rsidRPr="008E4184">
              <w:rPr>
                <w:rFonts w:ascii="Times New Roman" w:hAnsi="Times New Roman" w:cs="Times New Roman"/>
                <w:sz w:val="24"/>
                <w:szCs w:val="24"/>
                <w:lang w:val="sr-Cyrl-RS"/>
              </w:rPr>
              <w:t xml:space="preserve">ted </w:t>
            </w:r>
            <w:r w:rsidR="009C12CE">
              <w:rPr>
                <w:rFonts w:ascii="Times New Roman" w:hAnsi="Times New Roman" w:cs="Times New Roman"/>
                <w:sz w:val="24"/>
                <w:szCs w:val="24"/>
                <w:lang w:val="sr-Cyrl-RS"/>
              </w:rPr>
              <w:t>п</w:t>
            </w:r>
            <w:r w:rsidRPr="008E4184">
              <w:rPr>
                <w:rFonts w:ascii="Times New Roman" w:hAnsi="Times New Roman" w:cs="Times New Roman"/>
                <w:sz w:val="24"/>
                <w:szCs w:val="24"/>
                <w:lang w:val="sr-Cyrl-RS"/>
              </w:rPr>
              <w:t>ројекат са комплетним садржајима на новим позици</w:t>
            </w:r>
            <w:r w:rsidR="009C12CE">
              <w:rPr>
                <w:rFonts w:ascii="Times New Roman" w:hAnsi="Times New Roman" w:cs="Times New Roman"/>
                <w:sz w:val="24"/>
                <w:szCs w:val="24"/>
                <w:lang w:val="sr-Cyrl-RS"/>
              </w:rPr>
              <w:t>-</w:t>
            </w:r>
            <w:r w:rsidRPr="008E4184">
              <w:rPr>
                <w:rFonts w:ascii="Times New Roman" w:hAnsi="Times New Roman" w:cs="Times New Roman"/>
                <w:sz w:val="24"/>
                <w:szCs w:val="24"/>
                <w:lang w:val="sr-Cyrl-RS"/>
              </w:rPr>
              <w:t>јама на Google претраживачу</w:t>
            </w:r>
          </w:p>
        </w:tc>
        <w:tc>
          <w:tcPr>
            <w:tcW w:w="670" w:type="pct"/>
            <w:gridSpan w:val="5"/>
            <w:vAlign w:val="center"/>
          </w:tcPr>
          <w:p w:rsidR="005E7424" w:rsidRPr="008E4184" w:rsidRDefault="005E7424" w:rsidP="00216C60">
            <w:pPr>
              <w:rPr>
                <w:rFonts w:ascii="Times New Roman" w:hAnsi="Times New Roman" w:cs="Times New Roman"/>
                <w:sz w:val="24"/>
                <w:szCs w:val="24"/>
                <w:lang w:val="sr-Cyrl-RS"/>
              </w:rPr>
            </w:pPr>
            <w:r w:rsidRPr="008E4184">
              <w:rPr>
                <w:rFonts w:ascii="Times New Roman" w:hAnsi="Times New Roman" w:cs="Times New Roman"/>
                <w:sz w:val="24"/>
                <w:szCs w:val="24"/>
                <w:lang w:val="sr-Cyrl-RS"/>
              </w:rPr>
              <w:t>Пројектна идеја</w:t>
            </w:r>
          </w:p>
        </w:tc>
        <w:tc>
          <w:tcPr>
            <w:tcW w:w="637" w:type="pct"/>
            <w:vAlign w:val="center"/>
          </w:tcPr>
          <w:p w:rsidR="005E7424" w:rsidRPr="008E4184" w:rsidRDefault="00864AC6"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5E7424" w:rsidRPr="00023AD1" w:rsidTr="00E47558">
        <w:tc>
          <w:tcPr>
            <w:tcW w:w="4363" w:type="pct"/>
            <w:gridSpan w:val="14"/>
            <w:tcBorders>
              <w:left w:val="nil"/>
              <w:bottom w:val="single" w:sz="4" w:space="0" w:color="auto"/>
              <w:right w:val="nil"/>
            </w:tcBorders>
            <w:vAlign w:val="center"/>
          </w:tcPr>
          <w:p w:rsidR="005E7424" w:rsidRPr="006F2EE9" w:rsidRDefault="005E7424" w:rsidP="00216C60">
            <w:pPr>
              <w:autoSpaceDE w:val="0"/>
              <w:autoSpaceDN w:val="0"/>
              <w:adjustRightInd w:val="0"/>
              <w:jc w:val="both"/>
              <w:rPr>
                <w:rFonts w:ascii="Times New Roman" w:eastAsia="TimesNewRoman" w:hAnsi="Times New Roman" w:cs="Times New Roman"/>
                <w:b/>
                <w:sz w:val="24"/>
                <w:szCs w:val="24"/>
                <w:lang w:val="sr-Cyrl-CS"/>
              </w:rPr>
            </w:pPr>
          </w:p>
        </w:tc>
        <w:tc>
          <w:tcPr>
            <w:tcW w:w="637" w:type="pct"/>
            <w:tcBorders>
              <w:left w:val="nil"/>
              <w:bottom w:val="single" w:sz="4" w:space="0" w:color="auto"/>
              <w:right w:val="nil"/>
            </w:tcBorders>
            <w:vAlign w:val="center"/>
          </w:tcPr>
          <w:p w:rsidR="005E7424" w:rsidRPr="006F2EE9" w:rsidRDefault="005E7424" w:rsidP="00216C60">
            <w:pPr>
              <w:autoSpaceDE w:val="0"/>
              <w:autoSpaceDN w:val="0"/>
              <w:adjustRightInd w:val="0"/>
              <w:rPr>
                <w:rFonts w:ascii="Times New Roman" w:eastAsia="TimesNewRoman" w:hAnsi="Times New Roman" w:cs="Times New Roman"/>
                <w:b/>
                <w:sz w:val="24"/>
                <w:szCs w:val="24"/>
                <w:lang w:val="sr-Cyrl-CS"/>
              </w:rPr>
            </w:pPr>
          </w:p>
        </w:tc>
      </w:tr>
      <w:tr w:rsidR="002A6122" w:rsidRPr="00471399" w:rsidTr="002A6122">
        <w:tc>
          <w:tcPr>
            <w:tcW w:w="5000" w:type="pct"/>
            <w:gridSpan w:val="15"/>
          </w:tcPr>
          <w:p w:rsidR="002A6122" w:rsidRDefault="002A6122" w:rsidP="00216C60">
            <w:pPr>
              <w:rPr>
                <w:rFonts w:ascii="Times New Roman" w:hAnsi="Times New Roman" w:cs="Times New Roman"/>
                <w:b/>
                <w:sz w:val="24"/>
                <w:szCs w:val="24"/>
                <w:lang w:val="sr-Cyrl-CS"/>
              </w:rPr>
            </w:pPr>
            <w:r>
              <w:rPr>
                <w:rFonts w:ascii="Times New Roman" w:hAnsi="Times New Roman" w:cs="Times New Roman"/>
                <w:b/>
                <w:sz w:val="24"/>
                <w:szCs w:val="24"/>
                <w:lang w:val="sr-Cyrl-CS"/>
              </w:rPr>
              <w:t>1.1.2</w:t>
            </w:r>
            <w:r w:rsidRPr="0075582D">
              <w:rPr>
                <w:rFonts w:ascii="Times New Roman" w:hAnsi="Times New Roman" w:cs="Times New Roman"/>
                <w:b/>
                <w:sz w:val="24"/>
                <w:szCs w:val="24"/>
                <w:lang w:val="sr-Cyrl-CS"/>
              </w:rPr>
              <w:t xml:space="preserve">. </w:t>
            </w:r>
            <w:r>
              <w:rPr>
                <w:rFonts w:ascii="Times New Roman" w:hAnsi="Times New Roman" w:cs="Times New Roman"/>
                <w:b/>
                <w:sz w:val="24"/>
                <w:szCs w:val="24"/>
                <w:lang w:val="sr-Cyrl-CS"/>
              </w:rPr>
              <w:t>Брендирање Г</w:t>
            </w:r>
            <w:r w:rsidRPr="00122F74">
              <w:rPr>
                <w:rFonts w:ascii="Times New Roman" w:hAnsi="Times New Roman" w:cs="Times New Roman"/>
                <w:b/>
                <w:sz w:val="24"/>
                <w:szCs w:val="24"/>
                <w:lang w:val="sr-Cyrl-CS"/>
              </w:rPr>
              <w:t xml:space="preserve">рада Ниша као </w:t>
            </w:r>
            <w:r>
              <w:rPr>
                <w:rFonts w:ascii="Times New Roman" w:hAnsi="Times New Roman" w:cs="Times New Roman"/>
                <w:b/>
                <w:sz w:val="24"/>
                <w:szCs w:val="24"/>
                <w:lang w:val="sr-Cyrl-CS"/>
              </w:rPr>
              <w:t xml:space="preserve">препознатљиве </w:t>
            </w:r>
            <w:r w:rsidRPr="00122F74">
              <w:rPr>
                <w:rFonts w:ascii="Times New Roman" w:hAnsi="Times New Roman" w:cs="Times New Roman"/>
                <w:b/>
                <w:sz w:val="24"/>
                <w:szCs w:val="24"/>
                <w:lang w:val="sr-Cyrl-CS"/>
              </w:rPr>
              <w:t>дестинације</w:t>
            </w:r>
          </w:p>
        </w:tc>
      </w:tr>
      <w:tr w:rsidR="005E7424" w:rsidRPr="008D3B75" w:rsidTr="00E47558">
        <w:tc>
          <w:tcPr>
            <w:tcW w:w="422" w:type="pct"/>
            <w:tcBorders>
              <w:bottom w:val="single" w:sz="4" w:space="0" w:color="auto"/>
            </w:tcBorders>
            <w:vAlign w:val="center"/>
          </w:tcPr>
          <w:p w:rsidR="005E7424" w:rsidRPr="00FB169D" w:rsidRDefault="005E7424" w:rsidP="00216C60">
            <w:pPr>
              <w:rPr>
                <w:rFonts w:ascii="Times New Roman" w:hAnsi="Times New Roman" w:cs="Times New Roman"/>
                <w:sz w:val="24"/>
                <w:szCs w:val="24"/>
                <w:lang w:val="sr-Cyrl-CS"/>
              </w:rPr>
            </w:pPr>
            <w:r>
              <w:rPr>
                <w:rFonts w:ascii="Times New Roman" w:hAnsi="Times New Roman" w:cs="Times New Roman"/>
                <w:sz w:val="24"/>
                <w:szCs w:val="24"/>
                <w:lang w:val="sr-Cyrl-CS"/>
              </w:rPr>
              <w:t>1.1.2</w:t>
            </w:r>
            <w:r w:rsidRPr="00FB169D">
              <w:rPr>
                <w:rFonts w:ascii="Times New Roman" w:hAnsi="Times New Roman" w:cs="Times New Roman"/>
                <w:sz w:val="24"/>
                <w:szCs w:val="24"/>
                <w:lang w:val="sr-Cyrl-CS"/>
              </w:rPr>
              <w:t>.1.</w:t>
            </w:r>
          </w:p>
        </w:tc>
        <w:tc>
          <w:tcPr>
            <w:tcW w:w="912" w:type="pct"/>
            <w:tcBorders>
              <w:bottom w:val="single" w:sz="4" w:space="0" w:color="auto"/>
            </w:tcBorders>
            <w:vAlign w:val="center"/>
          </w:tcPr>
          <w:p w:rsidR="005E7424" w:rsidRPr="0075582D" w:rsidRDefault="005E7424"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Брендирање и активна</w:t>
            </w:r>
          </w:p>
          <w:p w:rsidR="005E7424" w:rsidRPr="0075582D" w:rsidRDefault="005E7424"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промоција Ниша као</w:t>
            </w:r>
          </w:p>
          <w:p w:rsidR="005E7424" w:rsidRPr="0075582D" w:rsidRDefault="005E7424" w:rsidP="00216C60">
            <w:pPr>
              <w:autoSpaceDE w:val="0"/>
              <w:autoSpaceDN w:val="0"/>
              <w:adjustRightInd w:val="0"/>
              <w:rPr>
                <w:rFonts w:ascii="Times New Roman" w:hAnsi="Times New Roman" w:cs="Times New Roman"/>
                <w:sz w:val="24"/>
                <w:szCs w:val="24"/>
                <w:lang w:val="sr-Cyrl-CS"/>
              </w:rPr>
            </w:pPr>
            <w:r w:rsidRPr="0075582D">
              <w:rPr>
                <w:rFonts w:ascii="Times New Roman" w:eastAsia="TimesNewRoman" w:hAnsi="Times New Roman" w:cs="Times New Roman"/>
                <w:sz w:val="24"/>
                <w:szCs w:val="24"/>
                <w:lang w:val="sr-Cyrl-CS"/>
              </w:rPr>
              <w:t xml:space="preserve">туристичке </w:t>
            </w:r>
            <w:r>
              <w:rPr>
                <w:rFonts w:ascii="Times New Roman" w:eastAsia="TimesNewRoman" w:hAnsi="Times New Roman" w:cs="Times New Roman"/>
                <w:sz w:val="24"/>
                <w:szCs w:val="24"/>
                <w:lang w:val="sr-Cyrl-CS"/>
              </w:rPr>
              <w:t>дестинације</w:t>
            </w:r>
          </w:p>
        </w:tc>
        <w:tc>
          <w:tcPr>
            <w:tcW w:w="716" w:type="pct"/>
            <w:tcBorders>
              <w:bottom w:val="single" w:sz="4" w:space="0" w:color="auto"/>
            </w:tcBorders>
            <w:vAlign w:val="center"/>
          </w:tcPr>
          <w:p w:rsidR="005E7424" w:rsidRPr="0075582D" w:rsidRDefault="005E7424"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 xml:space="preserve">Град Ниш, </w:t>
            </w:r>
            <w:r w:rsidRPr="0075582D">
              <w:rPr>
                <w:rFonts w:ascii="Times New Roman" w:eastAsia="TimesNewRoman" w:hAnsi="Times New Roman" w:cs="Times New Roman"/>
                <w:sz w:val="24"/>
                <w:szCs w:val="24"/>
                <w:lang w:val="sr-Cyrl-CS"/>
              </w:rPr>
              <w:t>Туристичка</w:t>
            </w:r>
          </w:p>
          <w:p w:rsidR="005E7424" w:rsidRPr="0075582D" w:rsidRDefault="005E7424" w:rsidP="00216C60">
            <w:pPr>
              <w:rPr>
                <w:rFonts w:ascii="Times New Roman" w:hAnsi="Times New Roman" w:cs="Times New Roman"/>
                <w:sz w:val="24"/>
                <w:szCs w:val="24"/>
                <w:lang w:val="sr-Cyrl-CS"/>
              </w:rPr>
            </w:pPr>
            <w:r>
              <w:rPr>
                <w:rFonts w:ascii="Times New Roman" w:eastAsia="TimesNewRoman" w:hAnsi="Times New Roman" w:cs="Times New Roman"/>
                <w:sz w:val="24"/>
                <w:szCs w:val="24"/>
                <w:lang w:val="sr-Cyrl-CS"/>
              </w:rPr>
              <w:t>организација Ниш</w:t>
            </w:r>
          </w:p>
        </w:tc>
        <w:tc>
          <w:tcPr>
            <w:tcW w:w="555" w:type="pct"/>
            <w:gridSpan w:val="2"/>
            <w:tcBorders>
              <w:bottom w:val="single" w:sz="4" w:space="0" w:color="auto"/>
            </w:tcBorders>
            <w:vAlign w:val="center"/>
          </w:tcPr>
          <w:p w:rsidR="005E7424" w:rsidRPr="008F09FF" w:rsidRDefault="005E7424" w:rsidP="00216C60">
            <w:pPr>
              <w:rPr>
                <w:rFonts w:ascii="Times New Roman" w:hAnsi="Times New Roman" w:cs="Times New Roman"/>
                <w:b/>
                <w:sz w:val="24"/>
                <w:szCs w:val="24"/>
                <w:lang w:val="sr-Latn-RS"/>
              </w:rPr>
            </w:pPr>
            <w:r w:rsidRPr="0075582D">
              <w:rPr>
                <w:rFonts w:ascii="Times New Roman" w:hAnsi="Times New Roman" w:cs="Times New Roman"/>
                <w:sz w:val="24"/>
                <w:szCs w:val="24"/>
                <w:lang w:val="sr-Cyrl-CS"/>
              </w:rPr>
              <w:t>2018-2020</w:t>
            </w:r>
            <w:r>
              <w:rPr>
                <w:rFonts w:ascii="Times New Roman" w:hAnsi="Times New Roman" w:cs="Times New Roman"/>
                <w:sz w:val="24"/>
                <w:szCs w:val="24"/>
                <w:lang w:val="sr-Latn-RS"/>
              </w:rPr>
              <w:t>.</w:t>
            </w:r>
          </w:p>
        </w:tc>
        <w:tc>
          <w:tcPr>
            <w:tcW w:w="500" w:type="pct"/>
            <w:gridSpan w:val="2"/>
            <w:tcBorders>
              <w:bottom w:val="single" w:sz="4" w:space="0" w:color="auto"/>
            </w:tcBorders>
            <w:vAlign w:val="center"/>
          </w:tcPr>
          <w:p w:rsidR="005E7424" w:rsidRPr="0075582D" w:rsidRDefault="005E7424" w:rsidP="00216C60">
            <w:pPr>
              <w:rPr>
                <w:rFonts w:ascii="Times New Roman" w:hAnsi="Times New Roman" w:cs="Times New Roman"/>
                <w:b/>
                <w:sz w:val="24"/>
                <w:szCs w:val="24"/>
                <w:lang w:val="sr-Cyrl-CS"/>
              </w:rPr>
            </w:pPr>
            <w:r>
              <w:rPr>
                <w:rFonts w:ascii="Times New Roman" w:hAnsi="Times New Roman" w:cs="Times New Roman"/>
                <w:sz w:val="24"/>
                <w:szCs w:val="24"/>
                <w:lang w:val="sr-Cyrl-CS"/>
              </w:rPr>
              <w:t>Г</w:t>
            </w:r>
            <w:r w:rsidRPr="0075582D">
              <w:rPr>
                <w:rFonts w:ascii="Times New Roman" w:hAnsi="Times New Roman" w:cs="Times New Roman"/>
                <w:sz w:val="24"/>
                <w:szCs w:val="24"/>
                <w:lang w:val="sr-Cyrl-CS"/>
              </w:rPr>
              <w:t>рад</w:t>
            </w:r>
            <w:r>
              <w:rPr>
                <w:rFonts w:ascii="Times New Roman" w:hAnsi="Times New Roman" w:cs="Times New Roman"/>
                <w:sz w:val="24"/>
                <w:szCs w:val="24"/>
                <w:lang w:val="sr-Cyrl-CS"/>
              </w:rPr>
              <w:t xml:space="preserve"> Ниш</w:t>
            </w:r>
          </w:p>
        </w:tc>
        <w:tc>
          <w:tcPr>
            <w:tcW w:w="588" w:type="pct"/>
            <w:gridSpan w:val="2"/>
            <w:tcBorders>
              <w:bottom w:val="single" w:sz="4" w:space="0" w:color="auto"/>
            </w:tcBorders>
            <w:vAlign w:val="center"/>
          </w:tcPr>
          <w:p w:rsidR="005E7424" w:rsidRPr="0075582D" w:rsidRDefault="005E7424"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Препознатљивост града</w:t>
            </w:r>
          </w:p>
        </w:tc>
        <w:tc>
          <w:tcPr>
            <w:tcW w:w="670" w:type="pct"/>
            <w:gridSpan w:val="5"/>
            <w:tcBorders>
              <w:bottom w:val="single" w:sz="4" w:space="0" w:color="auto"/>
            </w:tcBorders>
            <w:vAlign w:val="center"/>
          </w:tcPr>
          <w:p w:rsidR="005E7424" w:rsidRPr="00D46BF2" w:rsidRDefault="00D46BF2" w:rsidP="00216C60">
            <w:pPr>
              <w:rPr>
                <w:rFonts w:ascii="Times New Roman" w:hAnsi="Times New Roman" w:cs="Times New Roman"/>
                <w:sz w:val="24"/>
                <w:szCs w:val="24"/>
                <w:lang w:val="sr-Cyrl-CS"/>
              </w:rPr>
            </w:pPr>
            <w:r w:rsidRPr="00D46BF2">
              <w:rPr>
                <w:rFonts w:ascii="Times New Roman" w:hAnsi="Times New Roman" w:cs="Times New Roman"/>
                <w:sz w:val="24"/>
                <w:szCs w:val="24"/>
                <w:lang w:val="sr-Cyrl-CS"/>
              </w:rPr>
              <w:t>Пројектна идеја</w:t>
            </w:r>
          </w:p>
        </w:tc>
        <w:tc>
          <w:tcPr>
            <w:tcW w:w="637" w:type="pct"/>
            <w:tcBorders>
              <w:bottom w:val="single" w:sz="4" w:space="0" w:color="auto"/>
            </w:tcBorders>
            <w:vAlign w:val="center"/>
          </w:tcPr>
          <w:p w:rsidR="005E7424" w:rsidRPr="00D46BF2" w:rsidRDefault="00D46BF2" w:rsidP="00216C60">
            <w:pPr>
              <w:rPr>
                <w:rFonts w:ascii="Times New Roman" w:hAnsi="Times New Roman" w:cs="Times New Roman"/>
                <w:sz w:val="24"/>
                <w:szCs w:val="24"/>
                <w:lang w:val="sr-Cyrl-CS"/>
              </w:rPr>
            </w:pPr>
            <w:r w:rsidRPr="00D46BF2">
              <w:rPr>
                <w:rFonts w:ascii="Times New Roman" w:hAnsi="Times New Roman" w:cs="Times New Roman"/>
                <w:sz w:val="24"/>
                <w:szCs w:val="24"/>
                <w:lang w:val="sr-Cyrl-CS"/>
              </w:rPr>
              <w:t>2</w:t>
            </w:r>
          </w:p>
        </w:tc>
      </w:tr>
      <w:tr w:rsidR="00D46BF2" w:rsidRPr="00515783" w:rsidTr="00E47558">
        <w:tc>
          <w:tcPr>
            <w:tcW w:w="422" w:type="pct"/>
            <w:tcBorders>
              <w:bottom w:val="single" w:sz="4" w:space="0" w:color="auto"/>
            </w:tcBorders>
            <w:vAlign w:val="center"/>
          </w:tcPr>
          <w:p w:rsidR="00D46BF2" w:rsidRPr="00515783" w:rsidRDefault="00D46BF2" w:rsidP="00216C60">
            <w:pPr>
              <w:rPr>
                <w:rFonts w:ascii="Times New Roman" w:hAnsi="Times New Roman" w:cs="Times New Roman"/>
                <w:sz w:val="24"/>
                <w:szCs w:val="24"/>
                <w:lang w:val="sr-Latn-RS"/>
              </w:rPr>
            </w:pPr>
            <w:r w:rsidRPr="00515783">
              <w:rPr>
                <w:rFonts w:ascii="Times New Roman" w:hAnsi="Times New Roman" w:cs="Times New Roman"/>
                <w:sz w:val="24"/>
                <w:szCs w:val="24"/>
                <w:lang w:val="sr-Latn-RS"/>
              </w:rPr>
              <w:t>1.1.2.2.</w:t>
            </w:r>
          </w:p>
        </w:tc>
        <w:tc>
          <w:tcPr>
            <w:tcW w:w="912" w:type="pct"/>
            <w:tcBorders>
              <w:bottom w:val="single" w:sz="4" w:space="0" w:color="auto"/>
            </w:tcBorders>
            <w:vAlign w:val="center"/>
          </w:tcPr>
          <w:p w:rsidR="00D46BF2" w:rsidRPr="00515783" w:rsidRDefault="00D46BF2" w:rsidP="00216C60">
            <w:pPr>
              <w:autoSpaceDE w:val="0"/>
              <w:autoSpaceDN w:val="0"/>
              <w:adjustRightInd w:val="0"/>
              <w:rPr>
                <w:rFonts w:ascii="Times New Roman" w:eastAsia="TimesNewRoman" w:hAnsi="Times New Roman" w:cs="Times New Roman"/>
                <w:sz w:val="24"/>
                <w:szCs w:val="24"/>
                <w:lang w:val="sr-Cyrl-CS"/>
              </w:rPr>
            </w:pPr>
            <w:r w:rsidRPr="00515783">
              <w:rPr>
                <w:rFonts w:ascii="Times New Roman" w:eastAsia="TimesNewRoman" w:hAnsi="Times New Roman" w:cs="Times New Roman"/>
                <w:sz w:val="24"/>
                <w:szCs w:val="24"/>
                <w:lang w:val="sr-Cyrl-CS"/>
              </w:rPr>
              <w:t>Брендирање и активна</w:t>
            </w:r>
          </w:p>
          <w:p w:rsidR="00D46BF2" w:rsidRPr="00515783" w:rsidRDefault="00D46BF2" w:rsidP="00216C60">
            <w:pPr>
              <w:autoSpaceDE w:val="0"/>
              <w:autoSpaceDN w:val="0"/>
              <w:adjustRightInd w:val="0"/>
              <w:rPr>
                <w:rFonts w:ascii="Times New Roman" w:eastAsia="TimesNewRoman" w:hAnsi="Times New Roman" w:cs="Times New Roman"/>
                <w:sz w:val="24"/>
                <w:szCs w:val="24"/>
                <w:lang w:val="sr-Cyrl-CS"/>
              </w:rPr>
            </w:pPr>
            <w:r w:rsidRPr="00515783">
              <w:rPr>
                <w:rFonts w:ascii="Times New Roman" w:eastAsia="TimesNewRoman" w:hAnsi="Times New Roman" w:cs="Times New Roman"/>
                <w:sz w:val="24"/>
                <w:szCs w:val="24"/>
                <w:lang w:val="sr-Cyrl-CS"/>
              </w:rPr>
              <w:t>промоција Ниша као</w:t>
            </w:r>
          </w:p>
          <w:p w:rsidR="00D46BF2" w:rsidRPr="00515783" w:rsidRDefault="00D46BF2" w:rsidP="00216C60">
            <w:pPr>
              <w:autoSpaceDE w:val="0"/>
              <w:autoSpaceDN w:val="0"/>
              <w:adjustRightInd w:val="0"/>
              <w:rPr>
                <w:rFonts w:ascii="Times New Roman" w:eastAsia="TimesNewRoman" w:hAnsi="Times New Roman" w:cs="Times New Roman"/>
                <w:sz w:val="24"/>
                <w:szCs w:val="24"/>
                <w:lang w:val="sr-Cyrl-CS"/>
              </w:rPr>
            </w:pPr>
            <w:r w:rsidRPr="00515783">
              <w:rPr>
                <w:rFonts w:ascii="Times New Roman" w:eastAsia="TimesNewRoman" w:hAnsi="Times New Roman" w:cs="Times New Roman"/>
                <w:sz w:val="24"/>
                <w:szCs w:val="24"/>
                <w:lang w:val="sr-Cyrl-CS"/>
              </w:rPr>
              <w:t>туристичке дестинације</w:t>
            </w:r>
          </w:p>
        </w:tc>
        <w:tc>
          <w:tcPr>
            <w:tcW w:w="716" w:type="pct"/>
            <w:tcBorders>
              <w:bottom w:val="single" w:sz="4" w:space="0" w:color="auto"/>
            </w:tcBorders>
            <w:vAlign w:val="center"/>
          </w:tcPr>
          <w:p w:rsidR="00D46BF2" w:rsidRPr="00515783" w:rsidRDefault="00D46BF2" w:rsidP="00216C60">
            <w:pPr>
              <w:autoSpaceDE w:val="0"/>
              <w:autoSpaceDN w:val="0"/>
              <w:adjustRightInd w:val="0"/>
              <w:rPr>
                <w:rFonts w:ascii="Times New Roman" w:eastAsia="TimesNewRoman" w:hAnsi="Times New Roman" w:cs="Times New Roman"/>
                <w:sz w:val="24"/>
                <w:szCs w:val="24"/>
                <w:lang w:val="sr-Cyrl-RS"/>
              </w:rPr>
            </w:pPr>
            <w:r w:rsidRPr="00515783">
              <w:rPr>
                <w:rFonts w:ascii="Times New Roman" w:eastAsia="TimesNewRoman" w:hAnsi="Times New Roman" w:cs="Times New Roman"/>
                <w:sz w:val="24"/>
                <w:szCs w:val="24"/>
                <w:lang w:val="sr-Cyrl-CS"/>
              </w:rPr>
              <w:t>Град Ниш</w:t>
            </w:r>
            <w:r w:rsidRPr="00515783">
              <w:rPr>
                <w:rFonts w:ascii="Times New Roman" w:eastAsia="TimesNewRoman" w:hAnsi="Times New Roman" w:cs="Times New Roman"/>
                <w:sz w:val="24"/>
                <w:szCs w:val="24"/>
                <w:lang w:val="sr-Cyrl-RS"/>
              </w:rPr>
              <w:t xml:space="preserve"> -</w:t>
            </w:r>
            <w:r w:rsidRPr="00515783">
              <w:rPr>
                <w:rFonts w:ascii="Times New Roman" w:eastAsia="TimesNewRoman" w:hAnsi="Times New Roman" w:cs="Times New Roman"/>
                <w:sz w:val="24"/>
                <w:szCs w:val="24"/>
                <w:lang w:val="sr-Latn-RS"/>
              </w:rPr>
              <w:t xml:space="preserve"> </w:t>
            </w:r>
            <w:r w:rsidRPr="00515783">
              <w:rPr>
                <w:rFonts w:ascii="Times New Roman" w:eastAsia="TimesNewRoman" w:hAnsi="Times New Roman" w:cs="Times New Roman"/>
                <w:sz w:val="24"/>
                <w:szCs w:val="24"/>
                <w:lang w:val="sr-Cyrl-RS"/>
              </w:rPr>
              <w:t xml:space="preserve">Канцеларија за локални економски развој и пројекте, ПКС –РПК Нишавског, Топличког и Пиротског управног округа, ТОН    </w:t>
            </w:r>
          </w:p>
        </w:tc>
        <w:tc>
          <w:tcPr>
            <w:tcW w:w="555" w:type="pct"/>
            <w:gridSpan w:val="2"/>
            <w:tcBorders>
              <w:bottom w:val="single" w:sz="4" w:space="0" w:color="auto"/>
            </w:tcBorders>
            <w:vAlign w:val="center"/>
          </w:tcPr>
          <w:p w:rsidR="00D46BF2" w:rsidRPr="00515783" w:rsidRDefault="00864AC6" w:rsidP="00216C60">
            <w:pPr>
              <w:rPr>
                <w:rFonts w:ascii="Times New Roman" w:hAnsi="Times New Roman" w:cs="Times New Roman"/>
                <w:sz w:val="24"/>
                <w:szCs w:val="24"/>
                <w:lang w:val="sr-Cyrl-CS"/>
              </w:rPr>
            </w:pPr>
            <w:r>
              <w:rPr>
                <w:rFonts w:ascii="Times New Roman" w:hAnsi="Times New Roman" w:cs="Times New Roman"/>
                <w:sz w:val="24"/>
                <w:szCs w:val="24"/>
                <w:lang w:val="sr-Cyrl-CS"/>
              </w:rPr>
              <w:t>2018.</w:t>
            </w:r>
          </w:p>
        </w:tc>
        <w:tc>
          <w:tcPr>
            <w:tcW w:w="500" w:type="pct"/>
            <w:gridSpan w:val="2"/>
            <w:tcBorders>
              <w:bottom w:val="single" w:sz="4" w:space="0" w:color="auto"/>
            </w:tcBorders>
            <w:vAlign w:val="center"/>
          </w:tcPr>
          <w:p w:rsidR="00D46BF2" w:rsidRPr="00515783" w:rsidRDefault="00D46BF2" w:rsidP="00216C60">
            <w:pPr>
              <w:rPr>
                <w:rFonts w:ascii="Times New Roman" w:hAnsi="Times New Roman" w:cs="Times New Roman"/>
                <w:sz w:val="24"/>
                <w:szCs w:val="24"/>
                <w:lang w:val="sr-Cyrl-CS"/>
              </w:rPr>
            </w:pPr>
            <w:r w:rsidRPr="00515783">
              <w:rPr>
                <w:rFonts w:ascii="Times New Roman" w:eastAsia="TimesNewRoman" w:hAnsi="Times New Roman" w:cs="Times New Roman"/>
                <w:sz w:val="24"/>
                <w:szCs w:val="24"/>
                <w:lang w:val="sr-Cyrl-CS"/>
              </w:rPr>
              <w:t>Град Ниш</w:t>
            </w:r>
            <w:r w:rsidRPr="00515783">
              <w:rPr>
                <w:rFonts w:ascii="Times New Roman" w:eastAsia="TimesNewRoman" w:hAnsi="Times New Roman" w:cs="Times New Roman"/>
                <w:sz w:val="24"/>
                <w:szCs w:val="24"/>
                <w:lang w:val="sr-Cyrl-RS"/>
              </w:rPr>
              <w:t xml:space="preserve"> -</w:t>
            </w:r>
            <w:r w:rsidRPr="00515783">
              <w:rPr>
                <w:rFonts w:ascii="Times New Roman" w:eastAsia="TimesNewRoman" w:hAnsi="Times New Roman" w:cs="Times New Roman"/>
                <w:sz w:val="24"/>
                <w:szCs w:val="24"/>
                <w:lang w:val="sr-Latn-RS"/>
              </w:rPr>
              <w:t xml:space="preserve"> </w:t>
            </w:r>
            <w:r w:rsidRPr="00515783">
              <w:rPr>
                <w:rFonts w:ascii="Times New Roman" w:eastAsia="TimesNewRoman" w:hAnsi="Times New Roman" w:cs="Times New Roman"/>
                <w:sz w:val="24"/>
                <w:szCs w:val="24"/>
                <w:lang w:val="sr-Cyrl-RS"/>
              </w:rPr>
              <w:t>Канцеларија за локални економски развој и пројекте</w:t>
            </w:r>
            <w:r w:rsidR="00864AC6">
              <w:rPr>
                <w:rFonts w:ascii="Times New Roman" w:eastAsia="TimesNewRoman" w:hAnsi="Times New Roman" w:cs="Times New Roman"/>
                <w:sz w:val="24"/>
                <w:szCs w:val="24"/>
                <w:lang w:val="sr-Cyrl-RS"/>
              </w:rPr>
              <w:t xml:space="preserve"> (4.500.000 динара)</w:t>
            </w:r>
          </w:p>
        </w:tc>
        <w:tc>
          <w:tcPr>
            <w:tcW w:w="588" w:type="pct"/>
            <w:gridSpan w:val="2"/>
            <w:tcBorders>
              <w:bottom w:val="single" w:sz="4" w:space="0" w:color="auto"/>
            </w:tcBorders>
            <w:vAlign w:val="center"/>
          </w:tcPr>
          <w:p w:rsidR="00D46BF2" w:rsidRPr="00515783" w:rsidRDefault="00D46BF2" w:rsidP="00216C60">
            <w:pPr>
              <w:rPr>
                <w:rFonts w:ascii="Times New Roman" w:hAnsi="Times New Roman" w:cs="Times New Roman"/>
                <w:sz w:val="24"/>
                <w:szCs w:val="24"/>
                <w:lang w:val="sr-Cyrl-CS"/>
              </w:rPr>
            </w:pPr>
            <w:r w:rsidRPr="00515783">
              <w:rPr>
                <w:rFonts w:ascii="Times New Roman" w:hAnsi="Times New Roman" w:cs="Times New Roman"/>
                <w:sz w:val="24"/>
                <w:szCs w:val="24"/>
                <w:lang w:val="sr-Cyrl-CS"/>
              </w:rPr>
              <w:t xml:space="preserve">Број постављених табли на </w:t>
            </w:r>
            <w:r w:rsidR="00864AC6">
              <w:rPr>
                <w:rFonts w:ascii="Times New Roman" w:hAnsi="Times New Roman" w:cs="Times New Roman"/>
                <w:sz w:val="24"/>
                <w:szCs w:val="24"/>
                <w:lang w:val="sr-Cyrl-CS"/>
              </w:rPr>
              <w:t>туристичким локацијама у граду</w:t>
            </w:r>
            <w:r w:rsidRPr="00515783">
              <w:rPr>
                <w:rFonts w:ascii="Times New Roman" w:hAnsi="Times New Roman" w:cs="Times New Roman"/>
                <w:sz w:val="24"/>
                <w:szCs w:val="24"/>
                <w:lang w:val="sr-Cyrl-CS"/>
              </w:rPr>
              <w:t xml:space="preserve">   </w:t>
            </w:r>
          </w:p>
        </w:tc>
        <w:tc>
          <w:tcPr>
            <w:tcW w:w="670" w:type="pct"/>
            <w:gridSpan w:val="5"/>
            <w:tcBorders>
              <w:bottom w:val="single" w:sz="4" w:space="0" w:color="auto"/>
            </w:tcBorders>
            <w:vAlign w:val="center"/>
          </w:tcPr>
          <w:p w:rsidR="00D46BF2" w:rsidRPr="00D46BF2" w:rsidRDefault="00864AC6" w:rsidP="00216C60">
            <w:pPr>
              <w:rPr>
                <w:rFonts w:ascii="Times New Roman" w:hAnsi="Times New Roman" w:cs="Times New Roman"/>
                <w:sz w:val="24"/>
                <w:szCs w:val="24"/>
                <w:lang w:val="sr-Cyrl-CS"/>
              </w:rPr>
            </w:pPr>
            <w:r>
              <w:rPr>
                <w:rFonts w:ascii="Times New Roman" w:hAnsi="Times New Roman"/>
                <w:sz w:val="24"/>
                <w:szCs w:val="24"/>
                <w:lang w:val="sr-Cyrl-RS"/>
              </w:rPr>
              <w:t>Реализација у току</w:t>
            </w:r>
          </w:p>
        </w:tc>
        <w:tc>
          <w:tcPr>
            <w:tcW w:w="637" w:type="pct"/>
            <w:tcBorders>
              <w:bottom w:val="single" w:sz="4" w:space="0" w:color="auto"/>
            </w:tcBorders>
            <w:vAlign w:val="center"/>
          </w:tcPr>
          <w:p w:rsidR="00D46BF2" w:rsidRPr="00D46BF2" w:rsidRDefault="00D46BF2" w:rsidP="00216C60">
            <w:pPr>
              <w:rPr>
                <w:rFonts w:ascii="Times New Roman" w:hAnsi="Times New Roman" w:cs="Times New Roman"/>
                <w:sz w:val="24"/>
                <w:szCs w:val="24"/>
                <w:lang w:val="sr-Cyrl-CS"/>
              </w:rPr>
            </w:pPr>
            <w:r w:rsidRPr="00D46BF2">
              <w:rPr>
                <w:rFonts w:ascii="Times New Roman" w:hAnsi="Times New Roman" w:cs="Times New Roman"/>
                <w:sz w:val="24"/>
                <w:szCs w:val="24"/>
                <w:lang w:val="sr-Cyrl-CS"/>
              </w:rPr>
              <w:t>2</w:t>
            </w:r>
          </w:p>
        </w:tc>
      </w:tr>
      <w:tr w:rsidR="00864AC6" w:rsidRPr="00864AC6" w:rsidTr="00E47558">
        <w:tc>
          <w:tcPr>
            <w:tcW w:w="422" w:type="pct"/>
            <w:vAlign w:val="center"/>
          </w:tcPr>
          <w:p w:rsidR="00D46BF2" w:rsidRPr="00864AC6" w:rsidRDefault="00D46BF2" w:rsidP="00216C60">
            <w:pPr>
              <w:rPr>
                <w:rFonts w:ascii="Times New Roman" w:hAnsi="Times New Roman"/>
                <w:color w:val="FF0000"/>
                <w:sz w:val="24"/>
                <w:szCs w:val="24"/>
                <w:lang w:val="sr-Cyrl-RS"/>
              </w:rPr>
            </w:pPr>
            <w:r w:rsidRPr="0095467E">
              <w:rPr>
                <w:rFonts w:ascii="Times New Roman" w:hAnsi="Times New Roman" w:cs="Times New Roman"/>
                <w:sz w:val="24"/>
                <w:szCs w:val="24"/>
                <w:lang w:val="sr-Cyrl-CS"/>
              </w:rPr>
              <w:t>1.1.2.</w:t>
            </w:r>
            <w:r w:rsidRPr="0095467E">
              <w:rPr>
                <w:rFonts w:ascii="Times New Roman" w:hAnsi="Times New Roman" w:cs="Times New Roman"/>
                <w:sz w:val="24"/>
                <w:szCs w:val="24"/>
                <w:lang w:val="sr-Latn-RS"/>
              </w:rPr>
              <w:t>3</w:t>
            </w:r>
            <w:r w:rsidRPr="0095467E">
              <w:rPr>
                <w:rFonts w:ascii="Times New Roman" w:hAnsi="Times New Roman" w:cs="Times New Roman"/>
                <w:sz w:val="24"/>
                <w:szCs w:val="24"/>
                <w:lang w:val="sr-Cyrl-CS"/>
              </w:rPr>
              <w:t>.</w:t>
            </w:r>
          </w:p>
        </w:tc>
        <w:tc>
          <w:tcPr>
            <w:tcW w:w="912" w:type="pct"/>
            <w:vAlign w:val="center"/>
          </w:tcPr>
          <w:p w:rsidR="00D46BF2" w:rsidRPr="0095467E" w:rsidRDefault="00D46BF2" w:rsidP="00216C60">
            <w:pPr>
              <w:rPr>
                <w:rFonts w:ascii="Times New Roman" w:hAnsi="Times New Roman"/>
                <w:sz w:val="24"/>
                <w:szCs w:val="24"/>
                <w:lang w:val="sr-Cyrl-RS"/>
              </w:rPr>
            </w:pPr>
            <w:r w:rsidRPr="0095467E">
              <w:rPr>
                <w:rFonts w:ascii="Times New Roman" w:hAnsi="Times New Roman"/>
                <w:sz w:val="24"/>
                <w:szCs w:val="24"/>
                <w:lang w:val="sr-Cyrl-RS"/>
              </w:rPr>
              <w:t xml:space="preserve">Развијање бренда Града Ниша као филмске дестинације  </w:t>
            </w:r>
            <w:r w:rsidRPr="0095467E">
              <w:rPr>
                <w:rFonts w:ascii="Times New Roman" w:hAnsi="Times New Roman"/>
                <w:sz w:val="24"/>
                <w:szCs w:val="24"/>
                <w:lang w:val="sr-Latn-RS"/>
              </w:rPr>
              <w:t xml:space="preserve"> </w:t>
            </w:r>
          </w:p>
        </w:tc>
        <w:tc>
          <w:tcPr>
            <w:tcW w:w="716" w:type="pct"/>
            <w:vAlign w:val="center"/>
          </w:tcPr>
          <w:p w:rsidR="00D46BF2" w:rsidRPr="0095467E" w:rsidRDefault="00D46BF2" w:rsidP="00216C60">
            <w:pPr>
              <w:rPr>
                <w:rFonts w:ascii="Times New Roman" w:hAnsi="Times New Roman" w:cs="Times New Roman"/>
                <w:sz w:val="24"/>
                <w:szCs w:val="24"/>
                <w:lang w:val="sr-Cyrl-RS"/>
              </w:rPr>
            </w:pPr>
            <w:r w:rsidRPr="0095467E">
              <w:rPr>
                <w:rFonts w:ascii="Times New Roman" w:hAnsi="Times New Roman"/>
                <w:sz w:val="24"/>
                <w:szCs w:val="24"/>
                <w:lang w:val="sr-Cyrl-RS"/>
              </w:rPr>
              <w:t xml:space="preserve">Град Ниш и </w:t>
            </w:r>
            <w:r w:rsidRPr="0095467E">
              <w:rPr>
                <w:rFonts w:ascii="Times New Roman" w:hAnsi="Times New Roman"/>
                <w:sz w:val="24"/>
                <w:szCs w:val="24"/>
                <w:lang w:val="sr-Latn-RS"/>
              </w:rPr>
              <w:t xml:space="preserve">Film friendly </w:t>
            </w:r>
            <w:r w:rsidRPr="0095467E">
              <w:rPr>
                <w:rFonts w:ascii="Times New Roman" w:hAnsi="Times New Roman"/>
                <w:sz w:val="24"/>
                <w:szCs w:val="24"/>
                <w:lang w:val="sr-Cyrl-RS"/>
              </w:rPr>
              <w:t>програм –</w:t>
            </w:r>
            <w:r w:rsidRPr="0095467E">
              <w:rPr>
                <w:rFonts w:ascii="Times New Roman" w:hAnsi="Times New Roman" w:cs="Times New Roman"/>
                <w:bCs/>
                <w:sz w:val="24"/>
                <w:szCs w:val="24"/>
                <w:lang w:val="de-DE"/>
              </w:rPr>
              <w:t>Serbia</w:t>
            </w:r>
            <w:r w:rsidRPr="0095467E">
              <w:rPr>
                <w:rFonts w:ascii="Times New Roman" w:hAnsi="Times New Roman" w:cs="Times New Roman"/>
                <w:bCs/>
                <w:sz w:val="24"/>
                <w:szCs w:val="24"/>
                <w:lang w:val="sr-Cyrl-RS"/>
              </w:rPr>
              <w:t xml:space="preserve"> </w:t>
            </w:r>
            <w:r w:rsidRPr="0095467E">
              <w:rPr>
                <w:rFonts w:ascii="Times New Roman" w:hAnsi="Times New Roman" w:cs="Times New Roman"/>
                <w:bCs/>
                <w:sz w:val="24"/>
                <w:szCs w:val="24"/>
                <w:lang w:val="de-DE"/>
              </w:rPr>
              <w:t xml:space="preserve">Film Commission </w:t>
            </w:r>
            <w:r w:rsidRPr="0095467E">
              <w:rPr>
                <w:rFonts w:ascii="Times New Roman" w:hAnsi="Times New Roman" w:cs="Times New Roman"/>
                <w:bCs/>
                <w:sz w:val="24"/>
                <w:szCs w:val="24"/>
                <w:lang w:val="sr-Cyrl-RS"/>
              </w:rPr>
              <w:t xml:space="preserve">– Српска филмска асоцијација </w:t>
            </w:r>
          </w:p>
        </w:tc>
        <w:tc>
          <w:tcPr>
            <w:tcW w:w="555" w:type="pct"/>
            <w:gridSpan w:val="2"/>
            <w:vAlign w:val="center"/>
          </w:tcPr>
          <w:p w:rsidR="00D46BF2" w:rsidRPr="0095467E" w:rsidRDefault="00D46BF2" w:rsidP="00216C60">
            <w:pPr>
              <w:rPr>
                <w:rFonts w:ascii="Times New Roman" w:hAnsi="Times New Roman" w:cs="Times New Roman"/>
                <w:b/>
                <w:sz w:val="24"/>
                <w:szCs w:val="24"/>
                <w:lang w:val="sr-Latn-RS"/>
              </w:rPr>
            </w:pPr>
            <w:r w:rsidRPr="0095467E">
              <w:rPr>
                <w:rFonts w:ascii="Times New Roman" w:hAnsi="Times New Roman" w:cs="Times New Roman"/>
                <w:sz w:val="24"/>
                <w:szCs w:val="24"/>
                <w:lang w:val="sr-Cyrl-CS"/>
              </w:rPr>
              <w:t>2018</w:t>
            </w:r>
            <w:r w:rsidR="00864AC6" w:rsidRPr="0095467E">
              <w:rPr>
                <w:rFonts w:ascii="Times New Roman" w:hAnsi="Times New Roman" w:cs="Times New Roman"/>
                <w:sz w:val="24"/>
                <w:szCs w:val="24"/>
                <w:lang w:val="sr-Cyrl-CS"/>
              </w:rPr>
              <w:t xml:space="preserve">, 2019, </w:t>
            </w:r>
            <w:r w:rsidRPr="0095467E">
              <w:rPr>
                <w:rFonts w:ascii="Times New Roman" w:hAnsi="Times New Roman" w:cs="Times New Roman"/>
                <w:sz w:val="24"/>
                <w:szCs w:val="24"/>
                <w:lang w:val="sr-Cyrl-CS"/>
              </w:rPr>
              <w:t>2020</w:t>
            </w:r>
            <w:r w:rsidRPr="0095467E">
              <w:rPr>
                <w:rFonts w:ascii="Times New Roman" w:hAnsi="Times New Roman" w:cs="Times New Roman"/>
                <w:sz w:val="24"/>
                <w:szCs w:val="24"/>
                <w:lang w:val="sr-Latn-RS"/>
              </w:rPr>
              <w:t>.</w:t>
            </w:r>
          </w:p>
        </w:tc>
        <w:tc>
          <w:tcPr>
            <w:tcW w:w="500" w:type="pct"/>
            <w:gridSpan w:val="2"/>
            <w:vAlign w:val="center"/>
          </w:tcPr>
          <w:p w:rsidR="00D46BF2" w:rsidRPr="0095467E" w:rsidRDefault="00D46BF2" w:rsidP="00216C60">
            <w:pPr>
              <w:rPr>
                <w:rFonts w:ascii="Times New Roman" w:hAnsi="Times New Roman"/>
                <w:sz w:val="24"/>
                <w:szCs w:val="24"/>
                <w:lang w:val="sr-Latn-RS"/>
              </w:rPr>
            </w:pPr>
            <w:r w:rsidRPr="0095467E">
              <w:rPr>
                <w:rFonts w:ascii="Times New Roman" w:hAnsi="Times New Roman"/>
                <w:sz w:val="24"/>
                <w:szCs w:val="24"/>
                <w:lang w:val="sr-Cyrl-RS"/>
              </w:rPr>
              <w:t>Град Ниш –   чланарина у Филмској асоц</w:t>
            </w:r>
            <w:r w:rsidR="00864AC6" w:rsidRPr="0095467E">
              <w:rPr>
                <w:rFonts w:ascii="Times New Roman" w:hAnsi="Times New Roman"/>
                <w:sz w:val="24"/>
                <w:szCs w:val="24"/>
                <w:lang w:val="sr-Cyrl-RS"/>
              </w:rPr>
              <w:t>иј</w:t>
            </w:r>
            <w:r w:rsidRPr="0095467E">
              <w:rPr>
                <w:rFonts w:ascii="Times New Roman" w:hAnsi="Times New Roman"/>
                <w:sz w:val="24"/>
                <w:szCs w:val="24"/>
                <w:lang w:val="sr-Cyrl-RS"/>
              </w:rPr>
              <w:t>ацији</w:t>
            </w:r>
          </w:p>
          <w:p w:rsidR="0095467E" w:rsidRPr="0095467E" w:rsidRDefault="005F2585" w:rsidP="0095467E">
            <w:pPr>
              <w:rPr>
                <w:rFonts w:ascii="Times New Roman" w:hAnsi="Times New Roman"/>
                <w:sz w:val="24"/>
                <w:szCs w:val="24"/>
                <w:lang w:val="sr-Cyrl-RS"/>
              </w:rPr>
            </w:pPr>
            <w:r>
              <w:rPr>
                <w:rFonts w:ascii="Times New Roman" w:hAnsi="Times New Roman"/>
                <w:sz w:val="24"/>
                <w:szCs w:val="24"/>
                <w:lang w:val="sr-Latn-RS"/>
              </w:rPr>
              <w:t>(</w:t>
            </w:r>
            <w:r w:rsidR="0095467E" w:rsidRPr="0095467E">
              <w:rPr>
                <w:rFonts w:ascii="Times New Roman" w:hAnsi="Times New Roman"/>
                <w:sz w:val="24"/>
                <w:szCs w:val="24"/>
                <w:lang w:val="sr-Latn-RS"/>
              </w:rPr>
              <w:t xml:space="preserve">123.000 </w:t>
            </w:r>
            <w:r w:rsidR="0095467E" w:rsidRPr="0095467E">
              <w:rPr>
                <w:rFonts w:ascii="Times New Roman" w:hAnsi="Times New Roman"/>
                <w:sz w:val="24"/>
                <w:szCs w:val="24"/>
                <w:lang w:val="sr-Cyrl-RS"/>
              </w:rPr>
              <w:t>динара</w:t>
            </w:r>
            <w:r>
              <w:rPr>
                <w:rFonts w:ascii="Times New Roman" w:hAnsi="Times New Roman"/>
                <w:sz w:val="24"/>
                <w:szCs w:val="24"/>
                <w:lang w:val="sr-Latn-RS"/>
              </w:rPr>
              <w:t>)</w:t>
            </w:r>
            <w:r w:rsidR="0095467E" w:rsidRPr="0095467E">
              <w:rPr>
                <w:rFonts w:ascii="Times New Roman" w:hAnsi="Times New Roman"/>
                <w:sz w:val="24"/>
                <w:szCs w:val="24"/>
                <w:lang w:val="sr-Latn-RS"/>
              </w:rPr>
              <w:t xml:space="preserve"> </w:t>
            </w:r>
          </w:p>
        </w:tc>
        <w:tc>
          <w:tcPr>
            <w:tcW w:w="588" w:type="pct"/>
            <w:gridSpan w:val="2"/>
            <w:vAlign w:val="center"/>
          </w:tcPr>
          <w:p w:rsidR="00D46BF2" w:rsidRPr="0095467E" w:rsidRDefault="00D46BF2" w:rsidP="00216C60">
            <w:pPr>
              <w:rPr>
                <w:rFonts w:ascii="Times New Roman" w:hAnsi="Times New Roman"/>
                <w:sz w:val="24"/>
                <w:szCs w:val="24"/>
                <w:lang w:val="sr-Cyrl-RS"/>
              </w:rPr>
            </w:pPr>
            <w:r w:rsidRPr="0095467E">
              <w:rPr>
                <w:rFonts w:ascii="Times New Roman" w:hAnsi="Times New Roman"/>
                <w:sz w:val="24"/>
                <w:szCs w:val="24"/>
                <w:lang w:val="sr-Cyrl-RS"/>
              </w:rPr>
              <w:t>Број понуђених дестинација и број понуда за снимања</w:t>
            </w:r>
          </w:p>
        </w:tc>
        <w:tc>
          <w:tcPr>
            <w:tcW w:w="670" w:type="pct"/>
            <w:gridSpan w:val="5"/>
            <w:vAlign w:val="center"/>
          </w:tcPr>
          <w:p w:rsidR="00D46BF2" w:rsidRPr="0095467E" w:rsidRDefault="00D46BF2" w:rsidP="00216C60">
            <w:pPr>
              <w:rPr>
                <w:rFonts w:ascii="Times New Roman" w:hAnsi="Times New Roman"/>
                <w:sz w:val="24"/>
                <w:szCs w:val="24"/>
                <w:lang w:val="sr-Cyrl-RS"/>
              </w:rPr>
            </w:pPr>
            <w:r w:rsidRPr="0095467E">
              <w:rPr>
                <w:rFonts w:ascii="Times New Roman" w:hAnsi="Times New Roman"/>
                <w:sz w:val="24"/>
                <w:szCs w:val="24"/>
                <w:lang w:val="sr-Cyrl-RS"/>
              </w:rPr>
              <w:t>Реализација у току</w:t>
            </w:r>
          </w:p>
        </w:tc>
        <w:tc>
          <w:tcPr>
            <w:tcW w:w="637" w:type="pct"/>
            <w:vAlign w:val="center"/>
          </w:tcPr>
          <w:p w:rsidR="00D46BF2" w:rsidRPr="0095467E" w:rsidRDefault="0095467E" w:rsidP="00216C60">
            <w:pPr>
              <w:rPr>
                <w:rFonts w:ascii="Times New Roman" w:hAnsi="Times New Roman"/>
                <w:sz w:val="24"/>
                <w:szCs w:val="24"/>
                <w:lang w:val="sr-Cyrl-RS"/>
              </w:rPr>
            </w:pPr>
            <w:r w:rsidRPr="0095467E">
              <w:rPr>
                <w:rFonts w:ascii="Times New Roman" w:hAnsi="Times New Roman"/>
                <w:sz w:val="24"/>
                <w:szCs w:val="24"/>
                <w:lang w:val="sr-Cyrl-RS"/>
              </w:rPr>
              <w:t>1</w:t>
            </w:r>
          </w:p>
        </w:tc>
      </w:tr>
      <w:tr w:rsidR="00BA2D0A" w:rsidRPr="00864AC6" w:rsidTr="00E47558">
        <w:tc>
          <w:tcPr>
            <w:tcW w:w="422" w:type="pct"/>
            <w:vAlign w:val="center"/>
          </w:tcPr>
          <w:p w:rsidR="00BA2D0A" w:rsidRPr="00BA2D0A" w:rsidRDefault="00BA2D0A" w:rsidP="00216C60">
            <w:pPr>
              <w:rPr>
                <w:rFonts w:ascii="Times New Roman" w:hAnsi="Times New Roman" w:cs="Times New Roman"/>
                <w:sz w:val="24"/>
                <w:szCs w:val="24"/>
                <w:lang w:val="sr-Latn-RS"/>
              </w:rPr>
            </w:pPr>
            <w:r>
              <w:rPr>
                <w:rFonts w:ascii="Times New Roman" w:hAnsi="Times New Roman" w:cs="Times New Roman"/>
                <w:sz w:val="24"/>
                <w:szCs w:val="24"/>
                <w:lang w:val="sr-Latn-RS"/>
              </w:rPr>
              <w:t>1.1.2.4.</w:t>
            </w:r>
          </w:p>
        </w:tc>
        <w:tc>
          <w:tcPr>
            <w:tcW w:w="912" w:type="pct"/>
            <w:vAlign w:val="center"/>
          </w:tcPr>
          <w:p w:rsidR="00BA2D0A" w:rsidRPr="00BA2D0A" w:rsidRDefault="00BA2D0A" w:rsidP="00BA2D0A">
            <w:pPr>
              <w:rPr>
                <w:rFonts w:ascii="Times New Roman" w:hAnsi="Times New Roman"/>
                <w:sz w:val="24"/>
                <w:szCs w:val="24"/>
                <w:lang w:val="sr-Cyrl-RS"/>
              </w:rPr>
            </w:pPr>
            <w:r>
              <w:rPr>
                <w:rFonts w:ascii="Times New Roman" w:hAnsi="Times New Roman"/>
                <w:sz w:val="24"/>
                <w:szCs w:val="24"/>
                <w:lang w:val="sr-Cyrl-RS"/>
              </w:rPr>
              <w:t>Брендирање и мапирање Сићева у подручје уметности, историјског и природног наслеђа, локалних пољопривредних производа</w:t>
            </w:r>
          </w:p>
        </w:tc>
        <w:tc>
          <w:tcPr>
            <w:tcW w:w="716" w:type="pct"/>
            <w:vAlign w:val="center"/>
          </w:tcPr>
          <w:p w:rsidR="00BA2D0A" w:rsidRPr="008C6FD4" w:rsidRDefault="008C6FD4" w:rsidP="00216C60">
            <w:pPr>
              <w:rPr>
                <w:rFonts w:ascii="Times New Roman" w:hAnsi="Times New Roman"/>
                <w:sz w:val="24"/>
                <w:szCs w:val="24"/>
                <w:lang w:val="sr-Cyrl-RS"/>
              </w:rPr>
            </w:pPr>
            <w:r>
              <w:rPr>
                <w:rFonts w:ascii="Times New Roman" w:hAnsi="Times New Roman"/>
                <w:sz w:val="24"/>
                <w:szCs w:val="24"/>
                <w:lang w:val="sr-Cyrl-RS"/>
              </w:rPr>
              <w:t>Град Ниш, КЛЕРП, ГСЛУ</w:t>
            </w:r>
          </w:p>
        </w:tc>
        <w:tc>
          <w:tcPr>
            <w:tcW w:w="555" w:type="pct"/>
            <w:gridSpan w:val="2"/>
            <w:vAlign w:val="center"/>
          </w:tcPr>
          <w:p w:rsidR="00BA2D0A" w:rsidRPr="0095467E" w:rsidRDefault="008C6FD4" w:rsidP="00216C60">
            <w:pPr>
              <w:rPr>
                <w:rFonts w:ascii="Times New Roman" w:hAnsi="Times New Roman" w:cs="Times New Roman"/>
                <w:sz w:val="24"/>
                <w:szCs w:val="24"/>
                <w:lang w:val="sr-Cyrl-CS"/>
              </w:rPr>
            </w:pPr>
            <w:r>
              <w:rPr>
                <w:rFonts w:ascii="Times New Roman" w:hAnsi="Times New Roman" w:cs="Times New Roman"/>
                <w:sz w:val="24"/>
                <w:szCs w:val="24"/>
                <w:lang w:val="sr-Cyrl-CS"/>
              </w:rPr>
              <w:t>2018-2020.</w:t>
            </w:r>
          </w:p>
        </w:tc>
        <w:tc>
          <w:tcPr>
            <w:tcW w:w="500" w:type="pct"/>
            <w:gridSpan w:val="2"/>
            <w:vAlign w:val="center"/>
          </w:tcPr>
          <w:p w:rsidR="00BA2D0A" w:rsidRPr="0095467E" w:rsidRDefault="00BA2D0A" w:rsidP="00216C60">
            <w:pPr>
              <w:rPr>
                <w:rFonts w:ascii="Times New Roman" w:hAnsi="Times New Roman"/>
                <w:sz w:val="24"/>
                <w:szCs w:val="24"/>
                <w:lang w:val="sr-Cyrl-RS"/>
              </w:rPr>
            </w:pPr>
          </w:p>
        </w:tc>
        <w:tc>
          <w:tcPr>
            <w:tcW w:w="588" w:type="pct"/>
            <w:gridSpan w:val="2"/>
            <w:vAlign w:val="center"/>
          </w:tcPr>
          <w:p w:rsidR="00BA2D0A" w:rsidRPr="0095467E" w:rsidRDefault="008C6FD4" w:rsidP="00216C60">
            <w:pPr>
              <w:rPr>
                <w:rFonts w:ascii="Times New Roman" w:hAnsi="Times New Roman"/>
                <w:sz w:val="24"/>
                <w:szCs w:val="24"/>
                <w:lang w:val="sr-Cyrl-RS"/>
              </w:rPr>
            </w:pPr>
            <w:r>
              <w:rPr>
                <w:rFonts w:ascii="Times New Roman" w:hAnsi="Times New Roman"/>
                <w:sz w:val="24"/>
                <w:szCs w:val="24"/>
                <w:lang w:val="sr-Cyrl-RS"/>
              </w:rPr>
              <w:t>Препознатљивост Сићева</w:t>
            </w:r>
          </w:p>
        </w:tc>
        <w:tc>
          <w:tcPr>
            <w:tcW w:w="670" w:type="pct"/>
            <w:gridSpan w:val="5"/>
            <w:vAlign w:val="center"/>
          </w:tcPr>
          <w:p w:rsidR="00BA2D0A" w:rsidRPr="0095467E" w:rsidRDefault="008C6FD4"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vAlign w:val="center"/>
          </w:tcPr>
          <w:p w:rsidR="00BA2D0A" w:rsidRPr="0095467E" w:rsidRDefault="008C6FD4" w:rsidP="00216C60">
            <w:pPr>
              <w:rPr>
                <w:rFonts w:ascii="Times New Roman" w:hAnsi="Times New Roman"/>
                <w:sz w:val="24"/>
                <w:szCs w:val="24"/>
                <w:lang w:val="sr-Cyrl-RS"/>
              </w:rPr>
            </w:pPr>
            <w:r>
              <w:rPr>
                <w:rFonts w:ascii="Times New Roman" w:hAnsi="Times New Roman"/>
                <w:sz w:val="24"/>
                <w:szCs w:val="24"/>
                <w:lang w:val="sr-Cyrl-RS"/>
              </w:rPr>
              <w:t>4</w:t>
            </w:r>
          </w:p>
        </w:tc>
      </w:tr>
      <w:tr w:rsidR="00D46BF2" w:rsidRPr="00023AD1" w:rsidTr="00E47558">
        <w:tc>
          <w:tcPr>
            <w:tcW w:w="4363" w:type="pct"/>
            <w:gridSpan w:val="14"/>
            <w:tcBorders>
              <w:left w:val="nil"/>
              <w:bottom w:val="single" w:sz="4" w:space="0" w:color="auto"/>
              <w:right w:val="nil"/>
            </w:tcBorders>
            <w:vAlign w:val="center"/>
          </w:tcPr>
          <w:p w:rsidR="00D46BF2" w:rsidRPr="00D67844" w:rsidRDefault="00D46BF2" w:rsidP="00216C60">
            <w:pPr>
              <w:pStyle w:val="ListParagraph"/>
              <w:autoSpaceDE w:val="0"/>
              <w:autoSpaceDN w:val="0"/>
              <w:adjustRightInd w:val="0"/>
              <w:ind w:left="360"/>
              <w:jc w:val="both"/>
              <w:rPr>
                <w:rFonts w:ascii="Times New Roman" w:eastAsia="TimesNewRoman" w:hAnsi="Times New Roman" w:cs="Times New Roman"/>
                <w:b/>
                <w:sz w:val="24"/>
                <w:szCs w:val="24"/>
                <w:lang w:val="sr-Cyrl-CS"/>
              </w:rPr>
            </w:pPr>
          </w:p>
        </w:tc>
        <w:tc>
          <w:tcPr>
            <w:tcW w:w="637" w:type="pct"/>
            <w:tcBorders>
              <w:left w:val="nil"/>
              <w:bottom w:val="single" w:sz="4" w:space="0" w:color="auto"/>
              <w:right w:val="nil"/>
            </w:tcBorders>
            <w:vAlign w:val="center"/>
          </w:tcPr>
          <w:p w:rsidR="00D46BF2" w:rsidRPr="00D67844" w:rsidRDefault="00D46BF2" w:rsidP="00216C60">
            <w:pPr>
              <w:pStyle w:val="ListParagraph"/>
              <w:autoSpaceDE w:val="0"/>
              <w:autoSpaceDN w:val="0"/>
              <w:adjustRightInd w:val="0"/>
              <w:ind w:left="360"/>
              <w:rPr>
                <w:rFonts w:ascii="Times New Roman" w:eastAsia="TimesNewRoman" w:hAnsi="Times New Roman" w:cs="Times New Roman"/>
                <w:b/>
                <w:sz w:val="24"/>
                <w:szCs w:val="24"/>
                <w:lang w:val="sr-Cyrl-CS"/>
              </w:rPr>
            </w:pPr>
          </w:p>
        </w:tc>
      </w:tr>
      <w:tr w:rsidR="002A6122" w:rsidRPr="00471399" w:rsidTr="002A6122">
        <w:tc>
          <w:tcPr>
            <w:tcW w:w="5000" w:type="pct"/>
            <w:gridSpan w:val="15"/>
          </w:tcPr>
          <w:p w:rsidR="002A6122" w:rsidRPr="00122F74" w:rsidRDefault="002A6122" w:rsidP="00216C60">
            <w:pPr>
              <w:rPr>
                <w:rFonts w:ascii="Times New Roman" w:hAnsi="Times New Roman" w:cs="Times New Roman"/>
                <w:b/>
                <w:sz w:val="24"/>
                <w:szCs w:val="24"/>
                <w:lang w:val="sr-Cyrl-CS"/>
              </w:rPr>
            </w:pPr>
            <w:r w:rsidRPr="00122F74">
              <w:rPr>
                <w:rFonts w:ascii="Times New Roman" w:hAnsi="Times New Roman" w:cs="Times New Roman"/>
                <w:b/>
                <w:sz w:val="24"/>
                <w:szCs w:val="24"/>
                <w:lang w:val="sr-Cyrl-CS"/>
              </w:rPr>
              <w:t>1.1.3. Промоција појединих облика туризма у граду Нишу у функцији повећања њихове атрактивности</w:t>
            </w:r>
          </w:p>
        </w:tc>
      </w:tr>
      <w:tr w:rsidR="00D46BF2" w:rsidRPr="00FB169D" w:rsidTr="00E47558">
        <w:tc>
          <w:tcPr>
            <w:tcW w:w="422" w:type="pct"/>
            <w:vAlign w:val="center"/>
          </w:tcPr>
          <w:p w:rsidR="00D46BF2" w:rsidRPr="00FB169D" w:rsidRDefault="00D46BF2" w:rsidP="00216C60">
            <w:pPr>
              <w:rPr>
                <w:rFonts w:ascii="Times New Roman" w:hAnsi="Times New Roman"/>
                <w:sz w:val="24"/>
                <w:szCs w:val="24"/>
                <w:lang w:val="sr-Cyrl-RS"/>
              </w:rPr>
            </w:pPr>
            <w:r w:rsidRPr="00FB169D">
              <w:rPr>
                <w:rFonts w:ascii="Times New Roman" w:hAnsi="Times New Roman"/>
                <w:sz w:val="24"/>
                <w:szCs w:val="24"/>
                <w:lang w:val="sr-Cyrl-RS"/>
              </w:rPr>
              <w:t>1.1.</w:t>
            </w:r>
            <w:r>
              <w:rPr>
                <w:rFonts w:ascii="Times New Roman" w:hAnsi="Times New Roman"/>
                <w:sz w:val="24"/>
                <w:szCs w:val="24"/>
                <w:lang w:val="sr-Cyrl-RS"/>
              </w:rPr>
              <w:t>3</w:t>
            </w:r>
            <w:r w:rsidRPr="00FB169D">
              <w:rPr>
                <w:rFonts w:ascii="Times New Roman" w:hAnsi="Times New Roman"/>
                <w:sz w:val="24"/>
                <w:szCs w:val="24"/>
                <w:lang w:val="sr-Cyrl-RS"/>
              </w:rPr>
              <w:t>.</w:t>
            </w:r>
            <w:r>
              <w:rPr>
                <w:rFonts w:ascii="Times New Roman" w:hAnsi="Times New Roman"/>
                <w:sz w:val="24"/>
                <w:szCs w:val="24"/>
                <w:lang w:val="sr-Cyrl-RS"/>
              </w:rPr>
              <w:t>1</w:t>
            </w:r>
            <w:r w:rsidRPr="00FB169D">
              <w:rPr>
                <w:rFonts w:ascii="Times New Roman" w:hAnsi="Times New Roman"/>
                <w:sz w:val="24"/>
                <w:szCs w:val="24"/>
                <w:lang w:val="sr-Cyrl-RS"/>
              </w:rPr>
              <w:t>.</w:t>
            </w:r>
          </w:p>
        </w:tc>
        <w:tc>
          <w:tcPr>
            <w:tcW w:w="912" w:type="pct"/>
            <w:vAlign w:val="center"/>
          </w:tcPr>
          <w:p w:rsidR="00D46BF2" w:rsidRPr="00FB169D" w:rsidRDefault="00D46BF2" w:rsidP="00216C60">
            <w:pPr>
              <w:rPr>
                <w:rFonts w:ascii="Times New Roman" w:hAnsi="Times New Roman"/>
                <w:sz w:val="24"/>
                <w:szCs w:val="24"/>
                <w:lang w:val="sr-Cyrl-RS"/>
              </w:rPr>
            </w:pPr>
            <w:r w:rsidRPr="00FB169D">
              <w:rPr>
                <w:rFonts w:ascii="Times New Roman" w:hAnsi="Times New Roman"/>
                <w:sz w:val="24"/>
                <w:szCs w:val="24"/>
                <w:lang w:val="sr-Cyrl-RS"/>
              </w:rPr>
              <w:t>Израда и одржавање интернет сајтова установа културе</w:t>
            </w:r>
          </w:p>
        </w:tc>
        <w:tc>
          <w:tcPr>
            <w:tcW w:w="716" w:type="pct"/>
            <w:vAlign w:val="center"/>
          </w:tcPr>
          <w:p w:rsidR="00D46BF2" w:rsidRPr="00FB169D" w:rsidRDefault="00D46BF2" w:rsidP="00216C60">
            <w:pPr>
              <w:rPr>
                <w:rFonts w:ascii="Times New Roman" w:hAnsi="Times New Roman"/>
                <w:sz w:val="24"/>
                <w:szCs w:val="24"/>
                <w:lang w:val="sr-Cyrl-RS"/>
              </w:rPr>
            </w:pPr>
            <w:r w:rsidRPr="00FB169D">
              <w:rPr>
                <w:rFonts w:ascii="Times New Roman" w:hAnsi="Times New Roman"/>
                <w:sz w:val="24"/>
                <w:szCs w:val="24"/>
                <w:lang w:val="sr-Cyrl-RS"/>
              </w:rPr>
              <w:t>Град Ниш (Секретаријат за културу и информисање), установе културе</w:t>
            </w:r>
          </w:p>
        </w:tc>
        <w:tc>
          <w:tcPr>
            <w:tcW w:w="555" w:type="pct"/>
            <w:gridSpan w:val="2"/>
            <w:vAlign w:val="center"/>
          </w:tcPr>
          <w:p w:rsidR="00D46BF2" w:rsidRPr="008F09FF" w:rsidRDefault="00D46BF2" w:rsidP="00216C60">
            <w:pPr>
              <w:rPr>
                <w:rFonts w:ascii="Times New Roman" w:hAnsi="Times New Roman"/>
                <w:sz w:val="24"/>
                <w:szCs w:val="24"/>
                <w:lang w:val="sr-Latn-RS"/>
              </w:rPr>
            </w:pPr>
            <w:r w:rsidRPr="0075582D">
              <w:rPr>
                <w:rFonts w:ascii="Times New Roman" w:hAnsi="Times New Roman" w:cs="Times New Roman"/>
                <w:sz w:val="24"/>
                <w:szCs w:val="24"/>
                <w:lang w:val="sr-Cyrl-CS"/>
              </w:rPr>
              <w:t>2018</w:t>
            </w:r>
            <w:r w:rsidR="00864AC6">
              <w:rPr>
                <w:rFonts w:ascii="Times New Roman" w:hAnsi="Times New Roman" w:cs="Times New Roman"/>
                <w:sz w:val="24"/>
                <w:szCs w:val="24"/>
                <w:lang w:val="sr-Cyrl-CS"/>
              </w:rPr>
              <w:t xml:space="preserve">, 2019, </w:t>
            </w:r>
            <w:r w:rsidRPr="0075582D">
              <w:rPr>
                <w:rFonts w:ascii="Times New Roman" w:hAnsi="Times New Roman" w:cs="Times New Roman"/>
                <w:sz w:val="24"/>
                <w:szCs w:val="24"/>
                <w:lang w:val="sr-Cyrl-CS"/>
              </w:rPr>
              <w:t>2020</w:t>
            </w:r>
            <w:r>
              <w:rPr>
                <w:rFonts w:ascii="Times New Roman" w:hAnsi="Times New Roman" w:cs="Times New Roman"/>
                <w:sz w:val="24"/>
                <w:szCs w:val="24"/>
                <w:lang w:val="sr-Latn-RS"/>
              </w:rPr>
              <w:t>.</w:t>
            </w:r>
          </w:p>
        </w:tc>
        <w:tc>
          <w:tcPr>
            <w:tcW w:w="500" w:type="pct"/>
            <w:gridSpan w:val="2"/>
            <w:vAlign w:val="center"/>
          </w:tcPr>
          <w:p w:rsidR="00D46BF2" w:rsidRPr="00FB169D" w:rsidRDefault="00D46BF2" w:rsidP="00216C60">
            <w:pPr>
              <w:rPr>
                <w:rFonts w:ascii="Times New Roman" w:hAnsi="Times New Roman"/>
                <w:sz w:val="24"/>
                <w:szCs w:val="24"/>
                <w:lang w:val="sr-Cyrl-RS"/>
              </w:rPr>
            </w:pPr>
            <w:r w:rsidRPr="00FB169D">
              <w:rPr>
                <w:rFonts w:ascii="Times New Roman" w:hAnsi="Times New Roman"/>
                <w:sz w:val="24"/>
                <w:szCs w:val="24"/>
                <w:lang w:val="sr-Cyrl-RS"/>
              </w:rPr>
              <w:t>Град</w:t>
            </w:r>
            <w:r>
              <w:rPr>
                <w:rFonts w:ascii="Times New Roman" w:hAnsi="Times New Roman"/>
                <w:sz w:val="24"/>
                <w:szCs w:val="24"/>
                <w:lang w:val="sr-Cyrl-RS"/>
              </w:rPr>
              <w:t xml:space="preserve"> Ниш, програмско финансирање</w:t>
            </w:r>
          </w:p>
        </w:tc>
        <w:tc>
          <w:tcPr>
            <w:tcW w:w="588" w:type="pct"/>
            <w:gridSpan w:val="2"/>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Број сајтова, посећеност</w:t>
            </w:r>
          </w:p>
        </w:tc>
        <w:tc>
          <w:tcPr>
            <w:tcW w:w="670" w:type="pct"/>
            <w:gridSpan w:val="5"/>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Реализација у току</w:t>
            </w:r>
          </w:p>
        </w:tc>
        <w:tc>
          <w:tcPr>
            <w:tcW w:w="637" w:type="pct"/>
            <w:vAlign w:val="center"/>
          </w:tcPr>
          <w:p w:rsidR="00D46BF2" w:rsidRDefault="00F3004A" w:rsidP="00216C60">
            <w:pPr>
              <w:rPr>
                <w:rFonts w:ascii="Times New Roman" w:hAnsi="Times New Roman"/>
                <w:sz w:val="24"/>
                <w:szCs w:val="24"/>
                <w:lang w:val="sr-Cyrl-RS"/>
              </w:rPr>
            </w:pPr>
            <w:r>
              <w:rPr>
                <w:rFonts w:ascii="Times New Roman" w:hAnsi="Times New Roman"/>
                <w:sz w:val="24"/>
                <w:szCs w:val="24"/>
                <w:lang w:val="sr-Cyrl-RS"/>
              </w:rPr>
              <w:t>4</w:t>
            </w:r>
          </w:p>
        </w:tc>
      </w:tr>
      <w:tr w:rsidR="00D46BF2" w:rsidRPr="00515783" w:rsidTr="00E47558">
        <w:tc>
          <w:tcPr>
            <w:tcW w:w="422" w:type="pct"/>
            <w:vAlign w:val="center"/>
          </w:tcPr>
          <w:p w:rsidR="00D46BF2" w:rsidRPr="00515783" w:rsidRDefault="00D46BF2" w:rsidP="00216C60">
            <w:pPr>
              <w:rPr>
                <w:rFonts w:ascii="Times New Roman" w:hAnsi="Times New Roman" w:cs="Times New Roman"/>
                <w:sz w:val="24"/>
                <w:szCs w:val="24"/>
                <w:lang w:val="sr-Cyrl-CS"/>
              </w:rPr>
            </w:pPr>
            <w:r w:rsidRPr="00515783">
              <w:rPr>
                <w:rFonts w:ascii="Times New Roman" w:hAnsi="Times New Roman" w:cs="Times New Roman"/>
                <w:sz w:val="24"/>
                <w:szCs w:val="24"/>
                <w:lang w:val="sr-Cyrl-CS"/>
              </w:rPr>
              <w:t>1.1.3.2.</w:t>
            </w:r>
          </w:p>
        </w:tc>
        <w:tc>
          <w:tcPr>
            <w:tcW w:w="912" w:type="pct"/>
            <w:vAlign w:val="center"/>
          </w:tcPr>
          <w:p w:rsidR="00D46BF2" w:rsidRPr="00515783" w:rsidRDefault="00D46BF2" w:rsidP="00216C60">
            <w:pPr>
              <w:autoSpaceDE w:val="0"/>
              <w:autoSpaceDN w:val="0"/>
              <w:adjustRightInd w:val="0"/>
              <w:rPr>
                <w:rFonts w:ascii="Times New Roman" w:eastAsia="TimesNewRoman" w:hAnsi="Times New Roman" w:cs="Times New Roman"/>
                <w:sz w:val="24"/>
                <w:szCs w:val="24"/>
                <w:lang w:val="sr-Cyrl-CS"/>
              </w:rPr>
            </w:pPr>
            <w:r w:rsidRPr="00515783">
              <w:rPr>
                <w:rFonts w:ascii="Times New Roman" w:eastAsia="TimesNewRoman" w:hAnsi="Times New Roman" w:cs="Times New Roman"/>
                <w:sz w:val="24"/>
                <w:szCs w:val="24"/>
                <w:lang w:val="sr-Cyrl-CS"/>
              </w:rPr>
              <w:t>Унапређење туристичке</w:t>
            </w:r>
          </w:p>
          <w:p w:rsidR="00D46BF2" w:rsidRPr="00515783" w:rsidRDefault="00D46BF2" w:rsidP="00216C60">
            <w:pPr>
              <w:autoSpaceDE w:val="0"/>
              <w:autoSpaceDN w:val="0"/>
              <w:adjustRightInd w:val="0"/>
              <w:rPr>
                <w:rFonts w:ascii="Times New Roman" w:eastAsia="TimesNewRoman" w:hAnsi="Times New Roman" w:cs="Times New Roman"/>
                <w:sz w:val="24"/>
                <w:szCs w:val="24"/>
                <w:lang w:val="sr-Cyrl-CS"/>
              </w:rPr>
            </w:pPr>
            <w:r w:rsidRPr="00515783">
              <w:rPr>
                <w:rFonts w:ascii="Times New Roman" w:eastAsia="TimesNewRoman" w:hAnsi="Times New Roman" w:cs="Times New Roman"/>
                <w:sz w:val="24"/>
                <w:szCs w:val="24"/>
                <w:lang w:val="sr-Cyrl-CS"/>
              </w:rPr>
              <w:t>понуде шире околине Ниша</w:t>
            </w:r>
          </w:p>
          <w:p w:rsidR="00D46BF2" w:rsidRPr="00515783" w:rsidRDefault="00D46BF2" w:rsidP="00216C60">
            <w:pPr>
              <w:autoSpaceDE w:val="0"/>
              <w:autoSpaceDN w:val="0"/>
              <w:adjustRightInd w:val="0"/>
              <w:rPr>
                <w:rFonts w:ascii="Times New Roman" w:eastAsia="TimesNewRoman" w:hAnsi="Times New Roman" w:cs="Times New Roman"/>
                <w:sz w:val="24"/>
                <w:szCs w:val="24"/>
                <w:lang w:val="sr-Cyrl-CS"/>
              </w:rPr>
            </w:pPr>
            <w:r w:rsidRPr="00515783">
              <w:rPr>
                <w:rFonts w:ascii="Times New Roman" w:eastAsia="TimesNewRoman" w:hAnsi="Times New Roman" w:cs="Times New Roman"/>
                <w:sz w:val="24"/>
                <w:szCs w:val="24"/>
                <w:lang w:val="sr-Cyrl-CS"/>
              </w:rPr>
              <w:t>(Селичевица, Сува планина, Сврљишке пл., Калафат) развојем туристичких производа заснованих на  природним и културним</w:t>
            </w:r>
          </w:p>
          <w:p w:rsidR="00D46BF2" w:rsidRPr="00515783" w:rsidRDefault="00D46BF2" w:rsidP="00216C60">
            <w:pPr>
              <w:rPr>
                <w:rFonts w:ascii="Times New Roman" w:hAnsi="Times New Roman" w:cs="Times New Roman"/>
                <w:sz w:val="24"/>
                <w:szCs w:val="24"/>
                <w:lang w:val="sr-Cyrl-CS"/>
              </w:rPr>
            </w:pPr>
            <w:r>
              <w:rPr>
                <w:rFonts w:ascii="Times New Roman" w:eastAsia="TimesNewRoman" w:hAnsi="Times New Roman" w:cs="Times New Roman"/>
                <w:sz w:val="24"/>
                <w:szCs w:val="24"/>
                <w:lang w:val="sr-Cyrl-CS"/>
              </w:rPr>
              <w:t>карактеристикама подручја</w:t>
            </w:r>
          </w:p>
        </w:tc>
        <w:tc>
          <w:tcPr>
            <w:tcW w:w="716" w:type="pct"/>
            <w:vAlign w:val="center"/>
          </w:tcPr>
          <w:p w:rsidR="00D46BF2" w:rsidRPr="00515783" w:rsidRDefault="00D46BF2" w:rsidP="00216C60">
            <w:pPr>
              <w:autoSpaceDE w:val="0"/>
              <w:autoSpaceDN w:val="0"/>
              <w:adjustRightInd w:val="0"/>
              <w:rPr>
                <w:rFonts w:ascii="Times New Roman" w:eastAsia="TimesNewRoman" w:hAnsi="Times New Roman" w:cs="Times New Roman"/>
                <w:sz w:val="24"/>
                <w:szCs w:val="24"/>
                <w:lang w:val="sr-Cyrl-CS"/>
              </w:rPr>
            </w:pPr>
            <w:r w:rsidRPr="00515783">
              <w:rPr>
                <w:rFonts w:ascii="Times New Roman" w:eastAsia="TimesNewRoman" w:hAnsi="Times New Roman" w:cs="Times New Roman"/>
                <w:sz w:val="24"/>
                <w:szCs w:val="24"/>
                <w:lang w:val="sr-Cyrl-CS"/>
              </w:rPr>
              <w:t>Туристичка организација Ниш, Завод за заштиту природе, општине, Природно-</w:t>
            </w:r>
          </w:p>
          <w:p w:rsidR="00D46BF2" w:rsidRPr="00515783" w:rsidRDefault="00D46BF2" w:rsidP="00216C60">
            <w:pPr>
              <w:autoSpaceDE w:val="0"/>
              <w:autoSpaceDN w:val="0"/>
              <w:adjustRightInd w:val="0"/>
              <w:rPr>
                <w:rFonts w:ascii="Times New Roman" w:eastAsia="TimesNewRoman" w:hAnsi="Times New Roman" w:cs="Times New Roman"/>
                <w:sz w:val="24"/>
                <w:szCs w:val="24"/>
                <w:lang w:val="sr-Cyrl-CS"/>
              </w:rPr>
            </w:pPr>
            <w:r w:rsidRPr="00515783">
              <w:rPr>
                <w:rFonts w:ascii="Times New Roman" w:eastAsia="TimesNewRoman" w:hAnsi="Times New Roman" w:cs="Times New Roman"/>
                <w:sz w:val="24"/>
                <w:szCs w:val="24"/>
                <w:lang w:val="sr-Cyrl-CS"/>
              </w:rPr>
              <w:t>математички факултет Ниш, Планинарски савез Града Ниша,</w:t>
            </w:r>
          </w:p>
          <w:p w:rsidR="00D46BF2" w:rsidRPr="00515783" w:rsidRDefault="00D46BF2" w:rsidP="00216C60">
            <w:pPr>
              <w:autoSpaceDE w:val="0"/>
              <w:autoSpaceDN w:val="0"/>
              <w:adjustRightInd w:val="0"/>
              <w:rPr>
                <w:rFonts w:ascii="Times New Roman" w:eastAsia="TimesNewRoman" w:hAnsi="Times New Roman" w:cs="Times New Roman"/>
                <w:sz w:val="24"/>
                <w:szCs w:val="24"/>
                <w:lang w:val="sr-Cyrl-CS"/>
              </w:rPr>
            </w:pPr>
            <w:r w:rsidRPr="00515783">
              <w:rPr>
                <w:rFonts w:ascii="Times New Roman" w:eastAsia="TimesNewRoman" w:hAnsi="Times New Roman" w:cs="Times New Roman"/>
                <w:sz w:val="24"/>
                <w:szCs w:val="24"/>
                <w:lang w:val="sr-Cyrl-CS"/>
              </w:rPr>
              <w:t>Спортски савез Града</w:t>
            </w:r>
            <w:r w:rsidR="009C12CE">
              <w:rPr>
                <w:rFonts w:ascii="Times New Roman" w:eastAsia="TimesNewRoman" w:hAnsi="Times New Roman" w:cs="Times New Roman"/>
                <w:sz w:val="24"/>
                <w:szCs w:val="24"/>
                <w:lang w:val="sr-Cyrl-CS"/>
              </w:rPr>
              <w:t xml:space="preserve"> </w:t>
            </w:r>
            <w:r w:rsidRPr="00515783">
              <w:rPr>
                <w:rFonts w:ascii="Times New Roman" w:eastAsia="TimesNewRoman" w:hAnsi="Times New Roman" w:cs="Times New Roman"/>
                <w:sz w:val="24"/>
                <w:szCs w:val="24"/>
                <w:lang w:val="sr-Cyrl-CS"/>
              </w:rPr>
              <w:t>Ниша, ГУ – Секретаријат за омладину и спорт,</w:t>
            </w:r>
          </w:p>
          <w:p w:rsidR="00D46BF2" w:rsidRPr="00515783" w:rsidRDefault="00D46BF2" w:rsidP="00216C60">
            <w:pPr>
              <w:autoSpaceDE w:val="0"/>
              <w:autoSpaceDN w:val="0"/>
              <w:adjustRightInd w:val="0"/>
              <w:rPr>
                <w:rFonts w:ascii="Times New Roman" w:eastAsia="TimesNewRoman" w:hAnsi="Times New Roman" w:cs="Times New Roman"/>
                <w:sz w:val="24"/>
                <w:szCs w:val="24"/>
                <w:lang w:val="sr-Cyrl-CS"/>
              </w:rPr>
            </w:pPr>
            <w:r w:rsidRPr="00515783">
              <w:rPr>
                <w:rFonts w:ascii="Times New Roman" w:eastAsia="TimesNewRoman" w:hAnsi="Times New Roman" w:cs="Times New Roman"/>
                <w:sz w:val="24"/>
                <w:szCs w:val="24"/>
                <w:lang w:val="sr-Cyrl-CS"/>
              </w:rPr>
              <w:t>Србија шуме, Савез</w:t>
            </w:r>
            <w:r w:rsidR="009C12CE">
              <w:rPr>
                <w:rFonts w:ascii="Times New Roman" w:eastAsia="TimesNewRoman" w:hAnsi="Times New Roman" w:cs="Times New Roman"/>
                <w:sz w:val="24"/>
                <w:szCs w:val="24"/>
                <w:lang w:val="sr-Cyrl-CS"/>
              </w:rPr>
              <w:t xml:space="preserve"> </w:t>
            </w:r>
            <w:r w:rsidRPr="00515783">
              <w:rPr>
                <w:rFonts w:ascii="Times New Roman" w:eastAsia="TimesNewRoman" w:hAnsi="Times New Roman" w:cs="Times New Roman"/>
                <w:sz w:val="24"/>
                <w:szCs w:val="24"/>
                <w:lang w:val="sr-Cyrl-CS"/>
              </w:rPr>
              <w:t>извиђача Града Ниша, невладине  организације,</w:t>
            </w:r>
          </w:p>
          <w:p w:rsidR="00D46BF2" w:rsidRPr="00515783" w:rsidRDefault="00D46BF2" w:rsidP="00216C60">
            <w:pPr>
              <w:autoSpaceDE w:val="0"/>
              <w:autoSpaceDN w:val="0"/>
              <w:adjustRightInd w:val="0"/>
              <w:rPr>
                <w:rFonts w:ascii="Times New Roman" w:eastAsia="TimesNewRoman" w:hAnsi="Times New Roman" w:cs="Times New Roman"/>
                <w:sz w:val="24"/>
                <w:szCs w:val="24"/>
                <w:lang w:val="sr-Cyrl-CS"/>
              </w:rPr>
            </w:pPr>
            <w:r w:rsidRPr="00515783">
              <w:rPr>
                <w:rFonts w:ascii="Times New Roman" w:eastAsia="TimesNewRoman" w:hAnsi="Times New Roman" w:cs="Times New Roman"/>
                <w:sz w:val="24"/>
                <w:szCs w:val="24"/>
                <w:lang w:val="sr-Cyrl-CS"/>
              </w:rPr>
              <w:t>Регионална развојна агенција Југ</w:t>
            </w:r>
          </w:p>
        </w:tc>
        <w:tc>
          <w:tcPr>
            <w:tcW w:w="555" w:type="pct"/>
            <w:gridSpan w:val="2"/>
            <w:vAlign w:val="center"/>
          </w:tcPr>
          <w:p w:rsidR="00D46BF2" w:rsidRPr="00515783" w:rsidRDefault="000E5357" w:rsidP="00216C60">
            <w:pPr>
              <w:rPr>
                <w:rFonts w:ascii="Times New Roman" w:hAnsi="Times New Roman"/>
                <w:sz w:val="24"/>
                <w:szCs w:val="24"/>
                <w:lang w:val="sr-Latn-RS"/>
              </w:rPr>
            </w:pPr>
            <w:r>
              <w:rPr>
                <w:rFonts w:ascii="Times New Roman" w:hAnsi="Times New Roman" w:cs="Times New Roman"/>
                <w:sz w:val="24"/>
                <w:szCs w:val="24"/>
                <w:lang w:val="sr-Cyrl-CS"/>
              </w:rPr>
              <w:t>2018</w:t>
            </w:r>
            <w:r w:rsidR="00D46BF2" w:rsidRPr="00515783">
              <w:rPr>
                <w:rFonts w:ascii="Times New Roman" w:hAnsi="Times New Roman" w:cs="Times New Roman"/>
                <w:sz w:val="24"/>
                <w:szCs w:val="24"/>
                <w:lang w:val="sr-Latn-RS"/>
              </w:rPr>
              <w:t>.</w:t>
            </w:r>
          </w:p>
        </w:tc>
        <w:tc>
          <w:tcPr>
            <w:tcW w:w="500" w:type="pct"/>
            <w:gridSpan w:val="2"/>
            <w:vAlign w:val="center"/>
          </w:tcPr>
          <w:p w:rsidR="00D46BF2" w:rsidRPr="00515783" w:rsidRDefault="00D46BF2"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Република Србија, надлежно министарство,</w:t>
            </w:r>
            <w:r w:rsidRPr="00515783">
              <w:rPr>
                <w:rFonts w:ascii="Times New Roman" w:eastAsia="TimesNewRoman" w:hAnsi="Times New Roman" w:cs="Times New Roman"/>
                <w:sz w:val="24"/>
                <w:szCs w:val="24"/>
                <w:lang w:val="sr-Cyrl-CS"/>
              </w:rPr>
              <w:t xml:space="preserve"> Град</w:t>
            </w:r>
            <w:r>
              <w:rPr>
                <w:rFonts w:ascii="Times New Roman" w:eastAsia="TimesNewRoman" w:hAnsi="Times New Roman" w:cs="Times New Roman"/>
                <w:sz w:val="24"/>
                <w:szCs w:val="24"/>
                <w:lang w:val="sr-Cyrl-CS"/>
              </w:rPr>
              <w:t xml:space="preserve"> Ниш</w:t>
            </w:r>
            <w:r w:rsidRPr="00515783">
              <w:rPr>
                <w:rFonts w:ascii="Times New Roman" w:eastAsia="TimesNewRoman" w:hAnsi="Times New Roman" w:cs="Times New Roman"/>
                <w:sz w:val="24"/>
                <w:szCs w:val="24"/>
                <w:lang w:val="sr-Cyrl-CS"/>
              </w:rPr>
              <w:t>,</w:t>
            </w:r>
            <w:r>
              <w:rPr>
                <w:rFonts w:ascii="Times New Roman" w:eastAsia="TimesNewRoman" w:hAnsi="Times New Roman" w:cs="Times New Roman"/>
                <w:sz w:val="24"/>
                <w:szCs w:val="24"/>
                <w:lang w:val="sr-Cyrl-CS"/>
              </w:rPr>
              <w:t xml:space="preserve"> ГО,</w:t>
            </w:r>
            <w:r w:rsidRPr="00515783">
              <w:rPr>
                <w:rFonts w:ascii="Times New Roman" w:eastAsia="TimesNewRoman" w:hAnsi="Times New Roman" w:cs="Times New Roman"/>
                <w:sz w:val="24"/>
                <w:szCs w:val="24"/>
                <w:lang w:val="sr-Cyrl-CS"/>
              </w:rPr>
              <w:t xml:space="preserve"> ЕУ донације</w:t>
            </w:r>
            <w:r>
              <w:rPr>
                <w:rFonts w:ascii="Times New Roman" w:eastAsia="TimesNewRoman" w:hAnsi="Times New Roman" w:cs="Times New Roman"/>
                <w:sz w:val="24"/>
                <w:szCs w:val="24"/>
                <w:lang w:val="sr-Cyrl-CS"/>
              </w:rPr>
              <w:t>,</w:t>
            </w:r>
          </w:p>
          <w:p w:rsidR="00D46BF2" w:rsidRPr="00515783" w:rsidRDefault="00D46BF2" w:rsidP="00216C60">
            <w:pPr>
              <w:autoSpaceDE w:val="0"/>
              <w:autoSpaceDN w:val="0"/>
              <w:adjustRightInd w:val="0"/>
              <w:rPr>
                <w:rFonts w:ascii="Times New Roman" w:hAnsi="Times New Roman" w:cs="Times New Roman"/>
                <w:sz w:val="24"/>
                <w:szCs w:val="24"/>
                <w:lang w:val="sr-Cyrl-CS"/>
              </w:rPr>
            </w:pPr>
            <w:r>
              <w:rPr>
                <w:rFonts w:ascii="Times New Roman" w:hAnsi="Times New Roman" w:cs="Times New Roman"/>
                <w:sz w:val="24"/>
                <w:szCs w:val="24"/>
                <w:lang w:val="sr-Cyrl-CS"/>
              </w:rPr>
              <w:t>п</w:t>
            </w:r>
            <w:r w:rsidRPr="00515783">
              <w:rPr>
                <w:rFonts w:ascii="Times New Roman" w:hAnsi="Times New Roman" w:cs="Times New Roman"/>
                <w:sz w:val="24"/>
                <w:szCs w:val="24"/>
                <w:lang w:val="sr-Cyrl-CS"/>
              </w:rPr>
              <w:t>рограмско, пројектно и буџетско финансирање</w:t>
            </w:r>
            <w:r w:rsidR="000E5357">
              <w:rPr>
                <w:rFonts w:ascii="Times New Roman" w:hAnsi="Times New Roman" w:cs="Times New Roman"/>
                <w:sz w:val="24"/>
                <w:szCs w:val="24"/>
                <w:lang w:val="sr-Cyrl-CS"/>
              </w:rPr>
              <w:t xml:space="preserve"> (1.500.000 динара)</w:t>
            </w:r>
          </w:p>
        </w:tc>
        <w:tc>
          <w:tcPr>
            <w:tcW w:w="588" w:type="pct"/>
            <w:gridSpan w:val="2"/>
            <w:vAlign w:val="center"/>
          </w:tcPr>
          <w:p w:rsidR="00D46BF2" w:rsidRPr="00515783" w:rsidRDefault="00D46BF2" w:rsidP="00216C60">
            <w:pPr>
              <w:rPr>
                <w:rFonts w:ascii="Times New Roman" w:hAnsi="Times New Roman" w:cs="Times New Roman"/>
                <w:sz w:val="24"/>
                <w:szCs w:val="24"/>
                <w:lang w:val="sr-Cyrl-CS"/>
              </w:rPr>
            </w:pPr>
            <w:r w:rsidRPr="00515783">
              <w:rPr>
                <w:rFonts w:ascii="Times New Roman" w:hAnsi="Times New Roman" w:cs="Times New Roman"/>
                <w:sz w:val="24"/>
                <w:szCs w:val="24"/>
                <w:lang w:val="sr-Cyrl-CS"/>
              </w:rPr>
              <w:t>Регистровани број посе</w:t>
            </w:r>
            <w:r w:rsidRPr="00515783">
              <w:rPr>
                <w:rFonts w:ascii="Times New Roman" w:hAnsi="Times New Roman" w:cs="Times New Roman"/>
                <w:sz w:val="24"/>
                <w:szCs w:val="24"/>
                <w:lang w:val="sr-Cyrl-RS"/>
              </w:rPr>
              <w:t>т</w:t>
            </w:r>
            <w:r w:rsidRPr="00515783">
              <w:rPr>
                <w:rFonts w:ascii="Times New Roman" w:hAnsi="Times New Roman" w:cs="Times New Roman"/>
                <w:sz w:val="24"/>
                <w:szCs w:val="24"/>
                <w:lang w:val="sr-Cyrl-CS"/>
              </w:rPr>
              <w:t>а</w:t>
            </w:r>
          </w:p>
        </w:tc>
        <w:tc>
          <w:tcPr>
            <w:tcW w:w="670" w:type="pct"/>
            <w:gridSpan w:val="5"/>
            <w:vAlign w:val="center"/>
          </w:tcPr>
          <w:p w:rsidR="00D46BF2" w:rsidRPr="00515783" w:rsidRDefault="00D46BF2" w:rsidP="00216C60">
            <w:pPr>
              <w:autoSpaceDE w:val="0"/>
              <w:autoSpaceDN w:val="0"/>
              <w:adjustRightInd w:val="0"/>
              <w:rPr>
                <w:rFonts w:ascii="Times New Roman" w:hAnsi="Times New Roman" w:cs="Times New Roman"/>
                <w:sz w:val="24"/>
                <w:szCs w:val="24"/>
                <w:lang w:val="sr-Cyrl-CS"/>
              </w:rPr>
            </w:pPr>
            <w:r w:rsidRPr="00515783">
              <w:rPr>
                <w:rFonts w:ascii="Times New Roman" w:eastAsia="TimesNewRoman" w:hAnsi="Times New Roman" w:cs="Times New Roman"/>
                <w:sz w:val="24"/>
                <w:szCs w:val="24"/>
                <w:lang w:val="sr-Cyrl-CS"/>
              </w:rPr>
              <w:t>Пр</w:t>
            </w:r>
            <w:r w:rsidR="000E5357">
              <w:rPr>
                <w:rFonts w:ascii="Times New Roman" w:eastAsia="TimesNewRoman" w:hAnsi="Times New Roman" w:cs="Times New Roman"/>
                <w:sz w:val="24"/>
                <w:szCs w:val="24"/>
                <w:lang w:val="sr-Cyrl-CS"/>
              </w:rPr>
              <w:t>ојектна идеја</w:t>
            </w:r>
          </w:p>
        </w:tc>
        <w:tc>
          <w:tcPr>
            <w:tcW w:w="637" w:type="pct"/>
            <w:vAlign w:val="center"/>
          </w:tcPr>
          <w:p w:rsidR="00D46BF2" w:rsidRPr="00515783" w:rsidRDefault="00D46BF2"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2</w:t>
            </w:r>
          </w:p>
        </w:tc>
      </w:tr>
      <w:tr w:rsidR="00D46BF2" w:rsidRPr="00097C1C" w:rsidTr="00E47558">
        <w:tc>
          <w:tcPr>
            <w:tcW w:w="422" w:type="pct"/>
            <w:vAlign w:val="center"/>
          </w:tcPr>
          <w:p w:rsidR="00D46BF2" w:rsidRPr="00097C1C" w:rsidRDefault="00D46BF2" w:rsidP="00216C60">
            <w:pPr>
              <w:rPr>
                <w:rFonts w:ascii="Times New Roman" w:hAnsi="Times New Roman"/>
                <w:b/>
                <w:sz w:val="24"/>
                <w:szCs w:val="24"/>
                <w:lang w:val="sr-Cyrl-RS"/>
              </w:rPr>
            </w:pPr>
            <w:r>
              <w:rPr>
                <w:rFonts w:ascii="Times New Roman" w:hAnsi="Times New Roman"/>
                <w:sz w:val="24"/>
                <w:szCs w:val="24"/>
                <w:lang w:val="sr-Cyrl-RS"/>
              </w:rPr>
              <w:t>1.1.3.3.</w:t>
            </w:r>
          </w:p>
        </w:tc>
        <w:tc>
          <w:tcPr>
            <w:tcW w:w="912" w:type="pct"/>
            <w:vAlign w:val="center"/>
          </w:tcPr>
          <w:p w:rsidR="00D46BF2" w:rsidRPr="00097C1C" w:rsidRDefault="00D46BF2" w:rsidP="00216C60">
            <w:pPr>
              <w:rPr>
                <w:rFonts w:ascii="Times New Roman" w:hAnsi="Times New Roman"/>
                <w:sz w:val="24"/>
                <w:szCs w:val="24"/>
              </w:rPr>
            </w:pPr>
            <w:r w:rsidRPr="00097C1C">
              <w:rPr>
                <w:rFonts w:ascii="Times New Roman" w:hAnsi="Times New Roman"/>
                <w:sz w:val="24"/>
                <w:szCs w:val="24"/>
              </w:rPr>
              <w:t>Наставак спровођења до сада успешних пројеката и припрема нових пројеката и догађаја који промовишу природне вредности Ниша и чине их доступним грађанима (брошура „Niš Adventure“, планинска трка „Соколов пут“, зимски успон на Трем, бициклистичка трка МТБ „Трофеј Константин“, планинска трка са препрекама „The Maze“, гљиваријада и др.)</w:t>
            </w:r>
          </w:p>
        </w:tc>
        <w:tc>
          <w:tcPr>
            <w:tcW w:w="716" w:type="pct"/>
            <w:vAlign w:val="center"/>
          </w:tcPr>
          <w:p w:rsidR="00D46BF2" w:rsidRPr="00097C1C" w:rsidRDefault="00D46BF2" w:rsidP="00216C60">
            <w:pPr>
              <w:rPr>
                <w:rFonts w:ascii="Times New Roman" w:hAnsi="Times New Roman"/>
                <w:sz w:val="24"/>
                <w:szCs w:val="24"/>
              </w:rPr>
            </w:pPr>
            <w:r w:rsidRPr="00097C1C">
              <w:rPr>
                <w:rFonts w:ascii="Times New Roman" w:hAnsi="Times New Roman"/>
                <w:sz w:val="24"/>
                <w:szCs w:val="24"/>
              </w:rPr>
              <w:t xml:space="preserve">Градска управа Града Ниша, </w:t>
            </w:r>
          </w:p>
          <w:p w:rsidR="00D46BF2" w:rsidRPr="00097C1C" w:rsidRDefault="00D46BF2" w:rsidP="00216C60">
            <w:pPr>
              <w:rPr>
                <w:rFonts w:ascii="Times New Roman" w:hAnsi="Times New Roman"/>
                <w:sz w:val="24"/>
                <w:szCs w:val="24"/>
              </w:rPr>
            </w:pPr>
            <w:r w:rsidRPr="00097C1C">
              <w:rPr>
                <w:rFonts w:ascii="Times New Roman" w:hAnsi="Times New Roman"/>
                <w:sz w:val="24"/>
                <w:szCs w:val="24"/>
              </w:rPr>
              <w:t>Секретаријат за привреду,</w:t>
            </w:r>
          </w:p>
          <w:p w:rsidR="00D46BF2" w:rsidRPr="00097C1C" w:rsidRDefault="00D46BF2" w:rsidP="00216C60">
            <w:pPr>
              <w:rPr>
                <w:rFonts w:ascii="Times New Roman" w:hAnsi="Times New Roman"/>
                <w:sz w:val="24"/>
                <w:szCs w:val="24"/>
              </w:rPr>
            </w:pPr>
            <w:r w:rsidRPr="00097C1C">
              <w:rPr>
                <w:rFonts w:ascii="Times New Roman" w:hAnsi="Times New Roman"/>
                <w:sz w:val="24"/>
                <w:szCs w:val="24"/>
              </w:rPr>
              <w:t>Секретаријат за заштиту животне средине,</w:t>
            </w:r>
          </w:p>
          <w:p w:rsidR="00D46BF2" w:rsidRPr="00097C1C" w:rsidRDefault="00D46BF2" w:rsidP="00216C60">
            <w:pPr>
              <w:rPr>
                <w:rFonts w:ascii="Times New Roman" w:hAnsi="Times New Roman"/>
                <w:sz w:val="24"/>
                <w:szCs w:val="24"/>
              </w:rPr>
            </w:pPr>
            <w:r w:rsidRPr="00097C1C">
              <w:rPr>
                <w:rFonts w:ascii="Times New Roman" w:hAnsi="Times New Roman"/>
                <w:sz w:val="24"/>
                <w:szCs w:val="24"/>
              </w:rPr>
              <w:t>Секретаријат за планирање и изградњу,</w:t>
            </w:r>
          </w:p>
          <w:p w:rsidR="00D46BF2" w:rsidRPr="00097C1C" w:rsidRDefault="00D46BF2" w:rsidP="00216C60">
            <w:pPr>
              <w:rPr>
                <w:rFonts w:ascii="Times New Roman" w:hAnsi="Times New Roman"/>
                <w:sz w:val="24"/>
                <w:szCs w:val="24"/>
              </w:rPr>
            </w:pPr>
            <w:r w:rsidRPr="00097C1C">
              <w:rPr>
                <w:rFonts w:ascii="Times New Roman" w:hAnsi="Times New Roman"/>
                <w:sz w:val="24"/>
                <w:szCs w:val="24"/>
              </w:rPr>
              <w:t>Завод за заштиту природе,</w:t>
            </w:r>
          </w:p>
          <w:p w:rsidR="00D46BF2" w:rsidRPr="00097C1C" w:rsidRDefault="00D46BF2" w:rsidP="00216C60">
            <w:pPr>
              <w:rPr>
                <w:rFonts w:ascii="Times New Roman" w:hAnsi="Times New Roman"/>
                <w:sz w:val="24"/>
                <w:szCs w:val="24"/>
              </w:rPr>
            </w:pPr>
            <w:r w:rsidRPr="00097C1C">
              <w:rPr>
                <w:rFonts w:ascii="Times New Roman" w:hAnsi="Times New Roman"/>
                <w:sz w:val="24"/>
                <w:szCs w:val="24"/>
              </w:rPr>
              <w:t xml:space="preserve">ЈП </w:t>
            </w:r>
            <w:r w:rsidR="000E5357">
              <w:rPr>
                <w:rFonts w:ascii="Times New Roman" w:hAnsi="Times New Roman"/>
                <w:sz w:val="24"/>
                <w:szCs w:val="24"/>
                <w:lang w:val="sr-Cyrl-RS"/>
              </w:rPr>
              <w:t>„</w:t>
            </w:r>
            <w:r w:rsidRPr="00097C1C">
              <w:rPr>
                <w:rFonts w:ascii="Times New Roman" w:hAnsi="Times New Roman"/>
                <w:sz w:val="24"/>
                <w:szCs w:val="24"/>
              </w:rPr>
              <w:t>Србијашуме</w:t>
            </w:r>
            <w:r w:rsidR="000E5357">
              <w:rPr>
                <w:rFonts w:ascii="Times New Roman" w:hAnsi="Times New Roman"/>
                <w:sz w:val="24"/>
                <w:szCs w:val="24"/>
                <w:lang w:val="sr-Cyrl-RS"/>
              </w:rPr>
              <w:t>“</w:t>
            </w:r>
            <w:r w:rsidRPr="00097C1C">
              <w:rPr>
                <w:rFonts w:ascii="Times New Roman" w:hAnsi="Times New Roman"/>
                <w:sz w:val="24"/>
                <w:szCs w:val="24"/>
              </w:rPr>
              <w:t>,</w:t>
            </w:r>
          </w:p>
          <w:p w:rsidR="00D46BF2" w:rsidRPr="009C12CE" w:rsidRDefault="00D46BF2" w:rsidP="00216C60">
            <w:pPr>
              <w:rPr>
                <w:rFonts w:ascii="Times New Roman" w:hAnsi="Times New Roman"/>
                <w:sz w:val="24"/>
                <w:szCs w:val="24"/>
                <w:lang w:val="sr-Cyrl-RS"/>
              </w:rPr>
            </w:pPr>
            <w:r w:rsidRPr="00097C1C">
              <w:rPr>
                <w:rFonts w:ascii="Times New Roman" w:hAnsi="Times New Roman"/>
                <w:sz w:val="24"/>
                <w:szCs w:val="24"/>
              </w:rPr>
              <w:t>Т</w:t>
            </w:r>
            <w:r w:rsidR="009C12CE">
              <w:rPr>
                <w:rFonts w:ascii="Times New Roman" w:hAnsi="Times New Roman"/>
                <w:sz w:val="24"/>
                <w:szCs w:val="24"/>
                <w:lang w:val="sr-Cyrl-RS"/>
              </w:rPr>
              <w:t>ОН</w:t>
            </w:r>
          </w:p>
        </w:tc>
        <w:tc>
          <w:tcPr>
            <w:tcW w:w="555" w:type="pct"/>
            <w:gridSpan w:val="2"/>
            <w:vAlign w:val="center"/>
          </w:tcPr>
          <w:p w:rsidR="00D46BF2" w:rsidRPr="008F09FF" w:rsidRDefault="00D46BF2" w:rsidP="00216C60">
            <w:pPr>
              <w:rPr>
                <w:rFonts w:ascii="Times New Roman" w:hAnsi="Times New Roman"/>
                <w:sz w:val="24"/>
                <w:szCs w:val="24"/>
                <w:lang w:val="sr-Latn-RS"/>
              </w:rPr>
            </w:pPr>
            <w:r>
              <w:rPr>
                <w:rFonts w:ascii="Times New Roman" w:hAnsi="Times New Roman" w:cs="Times New Roman"/>
                <w:sz w:val="24"/>
                <w:szCs w:val="24"/>
                <w:lang w:val="sr-Cyrl-CS"/>
              </w:rPr>
              <w:t xml:space="preserve">2018, 2019, </w:t>
            </w:r>
            <w:r w:rsidRPr="0075582D">
              <w:rPr>
                <w:rFonts w:ascii="Times New Roman" w:hAnsi="Times New Roman" w:cs="Times New Roman"/>
                <w:sz w:val="24"/>
                <w:szCs w:val="24"/>
                <w:lang w:val="sr-Cyrl-CS"/>
              </w:rPr>
              <w:t>2020</w:t>
            </w:r>
            <w:r>
              <w:rPr>
                <w:rFonts w:ascii="Times New Roman" w:hAnsi="Times New Roman" w:cs="Times New Roman"/>
                <w:sz w:val="24"/>
                <w:szCs w:val="24"/>
                <w:lang w:val="sr-Latn-RS"/>
              </w:rPr>
              <w:t>.</w:t>
            </w:r>
          </w:p>
        </w:tc>
        <w:tc>
          <w:tcPr>
            <w:tcW w:w="500" w:type="pct"/>
            <w:gridSpan w:val="2"/>
            <w:vAlign w:val="center"/>
          </w:tcPr>
          <w:p w:rsidR="00D46BF2" w:rsidRPr="00A17742" w:rsidRDefault="00D46BF2" w:rsidP="00216C60">
            <w:pPr>
              <w:rPr>
                <w:rFonts w:ascii="Times New Roman" w:hAnsi="Times New Roman"/>
                <w:sz w:val="24"/>
                <w:szCs w:val="24"/>
                <w:lang w:val="sr-Cyrl-RS"/>
              </w:rPr>
            </w:pPr>
            <w:r w:rsidRPr="00A17742">
              <w:rPr>
                <w:rFonts w:ascii="Times New Roman" w:hAnsi="Times New Roman"/>
                <w:sz w:val="24"/>
                <w:szCs w:val="24"/>
                <w:lang w:val="sr-Cyrl-RS"/>
              </w:rPr>
              <w:t>Програмско, пројектно и буџетско финансирање</w:t>
            </w:r>
            <w:r w:rsidR="000E5357">
              <w:rPr>
                <w:rFonts w:ascii="Times New Roman" w:hAnsi="Times New Roman"/>
                <w:sz w:val="24"/>
                <w:szCs w:val="24"/>
                <w:lang w:val="sr-Cyrl-RS"/>
              </w:rPr>
              <w:t xml:space="preserve"> (750.000 динара)</w:t>
            </w:r>
          </w:p>
        </w:tc>
        <w:tc>
          <w:tcPr>
            <w:tcW w:w="588" w:type="pct"/>
            <w:gridSpan w:val="2"/>
            <w:vAlign w:val="center"/>
          </w:tcPr>
          <w:p w:rsidR="00D46BF2" w:rsidRPr="00A17742" w:rsidRDefault="00D46BF2" w:rsidP="00216C60">
            <w:pPr>
              <w:rPr>
                <w:rFonts w:ascii="Times New Roman" w:hAnsi="Times New Roman"/>
                <w:sz w:val="24"/>
                <w:szCs w:val="24"/>
                <w:lang w:val="sr-Cyrl-RS"/>
              </w:rPr>
            </w:pPr>
            <w:r w:rsidRPr="00A17742">
              <w:rPr>
                <w:rFonts w:ascii="Times New Roman" w:hAnsi="Times New Roman"/>
                <w:sz w:val="24"/>
                <w:szCs w:val="24"/>
                <w:lang w:val="sr-Cyrl-RS"/>
              </w:rPr>
              <w:t>Реализован пројекат</w:t>
            </w:r>
          </w:p>
        </w:tc>
        <w:tc>
          <w:tcPr>
            <w:tcW w:w="670" w:type="pct"/>
            <w:gridSpan w:val="5"/>
            <w:vAlign w:val="center"/>
          </w:tcPr>
          <w:p w:rsidR="00D46BF2" w:rsidRPr="00D46BF2" w:rsidRDefault="00D46BF2" w:rsidP="00216C60">
            <w:pPr>
              <w:rPr>
                <w:rFonts w:ascii="Times New Roman" w:hAnsi="Times New Roman"/>
                <w:sz w:val="24"/>
                <w:szCs w:val="24"/>
                <w:lang w:val="sr-Cyrl-RS"/>
              </w:rPr>
            </w:pPr>
            <w:r>
              <w:rPr>
                <w:rFonts w:ascii="Times New Roman" w:hAnsi="Times New Roman"/>
                <w:sz w:val="24"/>
                <w:szCs w:val="24"/>
                <w:lang w:val="sr-Cyrl-RS"/>
              </w:rPr>
              <w:t xml:space="preserve">Наставак реализације </w:t>
            </w:r>
            <w:r w:rsidR="000E5357">
              <w:rPr>
                <w:rFonts w:ascii="Times New Roman" w:hAnsi="Times New Roman"/>
                <w:sz w:val="24"/>
                <w:szCs w:val="24"/>
                <w:lang w:val="sr-Cyrl-RS"/>
              </w:rPr>
              <w:t xml:space="preserve">годишњих </w:t>
            </w:r>
            <w:r>
              <w:rPr>
                <w:rFonts w:ascii="Times New Roman" w:hAnsi="Times New Roman"/>
                <w:sz w:val="24"/>
                <w:szCs w:val="24"/>
                <w:lang w:val="sr-Cyrl-RS"/>
              </w:rPr>
              <w:t>пројек</w:t>
            </w:r>
            <w:r w:rsidR="000E5357">
              <w:rPr>
                <w:rFonts w:ascii="Times New Roman" w:hAnsi="Times New Roman"/>
                <w:sz w:val="24"/>
                <w:szCs w:val="24"/>
                <w:lang w:val="sr-Cyrl-RS"/>
              </w:rPr>
              <w:t>а</w:t>
            </w:r>
            <w:r>
              <w:rPr>
                <w:rFonts w:ascii="Times New Roman" w:hAnsi="Times New Roman"/>
                <w:sz w:val="24"/>
                <w:szCs w:val="24"/>
                <w:lang w:val="sr-Cyrl-RS"/>
              </w:rPr>
              <w:t>та</w:t>
            </w:r>
          </w:p>
        </w:tc>
        <w:tc>
          <w:tcPr>
            <w:tcW w:w="637" w:type="pct"/>
            <w:vAlign w:val="center"/>
          </w:tcPr>
          <w:p w:rsidR="00D46BF2" w:rsidRPr="00D46BF2" w:rsidRDefault="00D46BF2" w:rsidP="00216C60">
            <w:pPr>
              <w:rPr>
                <w:rFonts w:ascii="Times New Roman" w:hAnsi="Times New Roman"/>
                <w:sz w:val="24"/>
                <w:szCs w:val="24"/>
                <w:lang w:val="sr-Cyrl-RS"/>
              </w:rPr>
            </w:pPr>
            <w:r w:rsidRPr="00D46BF2">
              <w:rPr>
                <w:rFonts w:ascii="Times New Roman" w:hAnsi="Times New Roman"/>
                <w:sz w:val="24"/>
                <w:szCs w:val="24"/>
                <w:lang w:val="sr-Cyrl-RS"/>
              </w:rPr>
              <w:t>1</w:t>
            </w:r>
          </w:p>
        </w:tc>
      </w:tr>
      <w:tr w:rsidR="00D46BF2" w:rsidRPr="00FB169D" w:rsidTr="00E47558">
        <w:tc>
          <w:tcPr>
            <w:tcW w:w="422" w:type="pct"/>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1.1.3.4.</w:t>
            </w:r>
          </w:p>
        </w:tc>
        <w:tc>
          <w:tcPr>
            <w:tcW w:w="912" w:type="pct"/>
            <w:vAlign w:val="center"/>
          </w:tcPr>
          <w:p w:rsidR="00D46BF2" w:rsidRPr="00FB169D" w:rsidRDefault="00D46BF2" w:rsidP="00216C60">
            <w:pPr>
              <w:rPr>
                <w:rFonts w:ascii="Times New Roman" w:hAnsi="Times New Roman"/>
                <w:sz w:val="24"/>
                <w:szCs w:val="24"/>
                <w:lang w:val="sr-Cyrl-RS"/>
              </w:rPr>
            </w:pPr>
            <w:r w:rsidRPr="00FB169D">
              <w:rPr>
                <w:rFonts w:ascii="Times New Roman" w:hAnsi="Times New Roman"/>
                <w:sz w:val="24"/>
                <w:szCs w:val="24"/>
                <w:lang w:val="sr-Cyrl-RS"/>
              </w:rPr>
              <w:t>Дигитализација и презентација културне баштине Ниша</w:t>
            </w:r>
          </w:p>
        </w:tc>
        <w:tc>
          <w:tcPr>
            <w:tcW w:w="716" w:type="pct"/>
            <w:vAlign w:val="center"/>
          </w:tcPr>
          <w:p w:rsidR="00D46BF2" w:rsidRPr="00FB169D" w:rsidRDefault="000E5357" w:rsidP="00216C60">
            <w:pPr>
              <w:rPr>
                <w:rFonts w:ascii="Times New Roman" w:hAnsi="Times New Roman"/>
                <w:sz w:val="24"/>
                <w:szCs w:val="24"/>
                <w:lang w:val="sr-Cyrl-RS"/>
              </w:rPr>
            </w:pPr>
            <w:r>
              <w:rPr>
                <w:rFonts w:ascii="Times New Roman" w:hAnsi="Times New Roman"/>
                <w:sz w:val="24"/>
                <w:szCs w:val="24"/>
                <w:lang w:val="sr-Cyrl-RS"/>
              </w:rPr>
              <w:t xml:space="preserve">Град Ниш, </w:t>
            </w:r>
            <w:r w:rsidR="00D46BF2" w:rsidRPr="00FB169D">
              <w:rPr>
                <w:rFonts w:ascii="Times New Roman" w:hAnsi="Times New Roman"/>
                <w:sz w:val="24"/>
                <w:szCs w:val="24"/>
                <w:lang w:val="sr-Cyrl-RS"/>
              </w:rPr>
              <w:t>Секретаријат за културу и информисање</w:t>
            </w:r>
            <w:r>
              <w:rPr>
                <w:rFonts w:ascii="Times New Roman" w:hAnsi="Times New Roman"/>
                <w:sz w:val="24"/>
                <w:szCs w:val="24"/>
                <w:lang w:val="sr-Cyrl-RS"/>
              </w:rPr>
              <w:t>,</w:t>
            </w:r>
            <w:r w:rsidR="00D46BF2" w:rsidRPr="00FB169D">
              <w:rPr>
                <w:rFonts w:ascii="Times New Roman" w:hAnsi="Times New Roman"/>
                <w:sz w:val="24"/>
                <w:szCs w:val="24"/>
                <w:lang w:val="sr-Cyrl-RS"/>
              </w:rPr>
              <w:t xml:space="preserve"> установе културе</w:t>
            </w:r>
          </w:p>
        </w:tc>
        <w:tc>
          <w:tcPr>
            <w:tcW w:w="555" w:type="pct"/>
            <w:gridSpan w:val="2"/>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2018-2020.</w:t>
            </w:r>
          </w:p>
        </w:tc>
        <w:tc>
          <w:tcPr>
            <w:tcW w:w="500" w:type="pct"/>
            <w:gridSpan w:val="2"/>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Град</w:t>
            </w:r>
            <w:r w:rsidRPr="00FB169D">
              <w:rPr>
                <w:rFonts w:ascii="Times New Roman" w:hAnsi="Times New Roman"/>
                <w:sz w:val="24"/>
                <w:szCs w:val="24"/>
                <w:lang w:val="sr-Cyrl-RS"/>
              </w:rPr>
              <w:t xml:space="preserve"> Ниш</w:t>
            </w:r>
            <w:r>
              <w:rPr>
                <w:rFonts w:ascii="Times New Roman" w:hAnsi="Times New Roman"/>
                <w:sz w:val="24"/>
                <w:szCs w:val="24"/>
                <w:lang w:val="sr-Cyrl-RS"/>
              </w:rPr>
              <w:t>,</w:t>
            </w:r>
            <w:r w:rsidRPr="00FB169D">
              <w:rPr>
                <w:rFonts w:ascii="Times New Roman" w:hAnsi="Times New Roman"/>
                <w:sz w:val="24"/>
                <w:szCs w:val="24"/>
                <w:lang w:val="sr-Cyrl-RS"/>
              </w:rPr>
              <w:t xml:space="preserve"> </w:t>
            </w:r>
            <w:r>
              <w:rPr>
                <w:rFonts w:ascii="Times New Roman" w:hAnsi="Times New Roman"/>
                <w:sz w:val="24"/>
                <w:szCs w:val="24"/>
                <w:lang w:val="sr-Cyrl-RS"/>
              </w:rPr>
              <w:t>програмско финансирање,</w:t>
            </w:r>
            <w:r w:rsidR="009C12CE">
              <w:rPr>
                <w:rFonts w:ascii="Times New Roman" w:hAnsi="Times New Roman"/>
                <w:sz w:val="24"/>
                <w:szCs w:val="24"/>
                <w:lang w:val="sr-Cyrl-RS"/>
              </w:rPr>
              <w:t xml:space="preserve"> </w:t>
            </w:r>
            <w:r w:rsidRPr="00FB169D">
              <w:rPr>
                <w:rFonts w:ascii="Times New Roman" w:hAnsi="Times New Roman"/>
                <w:sz w:val="24"/>
                <w:szCs w:val="24"/>
                <w:lang w:val="sr-Cyrl-RS"/>
              </w:rPr>
              <w:t>Мини</w:t>
            </w:r>
            <w:r>
              <w:rPr>
                <w:rFonts w:ascii="Times New Roman" w:hAnsi="Times New Roman"/>
                <w:sz w:val="24"/>
                <w:szCs w:val="24"/>
                <w:lang w:val="sr-Cyrl-RS"/>
              </w:rPr>
              <w:t>с</w:t>
            </w:r>
            <w:r w:rsidR="009C12CE">
              <w:rPr>
                <w:rFonts w:ascii="Times New Roman" w:hAnsi="Times New Roman"/>
                <w:sz w:val="24"/>
                <w:szCs w:val="24"/>
                <w:lang w:val="sr-Cyrl-RS"/>
              </w:rPr>
              <w:t>-</w:t>
            </w:r>
            <w:r>
              <w:rPr>
                <w:rFonts w:ascii="Times New Roman" w:hAnsi="Times New Roman"/>
                <w:sz w:val="24"/>
                <w:szCs w:val="24"/>
                <w:lang w:val="sr-Cyrl-RS"/>
              </w:rPr>
              <w:t>тарс</w:t>
            </w:r>
            <w:r w:rsidR="009C12CE">
              <w:rPr>
                <w:rFonts w:ascii="Times New Roman" w:hAnsi="Times New Roman"/>
                <w:sz w:val="24"/>
                <w:szCs w:val="24"/>
                <w:lang w:val="sr-Cyrl-RS"/>
              </w:rPr>
              <w:t>т</w:t>
            </w:r>
            <w:r>
              <w:rPr>
                <w:rFonts w:ascii="Times New Roman" w:hAnsi="Times New Roman"/>
                <w:sz w:val="24"/>
                <w:szCs w:val="24"/>
                <w:lang w:val="sr-Cyrl-RS"/>
              </w:rPr>
              <w:t>во кул</w:t>
            </w:r>
            <w:r w:rsidR="009C12CE">
              <w:rPr>
                <w:rFonts w:ascii="Times New Roman" w:hAnsi="Times New Roman"/>
                <w:sz w:val="24"/>
                <w:szCs w:val="24"/>
                <w:lang w:val="sr-Cyrl-RS"/>
              </w:rPr>
              <w:t>-</w:t>
            </w:r>
            <w:r>
              <w:rPr>
                <w:rFonts w:ascii="Times New Roman" w:hAnsi="Times New Roman"/>
                <w:sz w:val="24"/>
                <w:szCs w:val="24"/>
                <w:lang w:val="sr-Cyrl-RS"/>
              </w:rPr>
              <w:t>туре и ин</w:t>
            </w:r>
            <w:r w:rsidR="009C12CE">
              <w:rPr>
                <w:rFonts w:ascii="Times New Roman" w:hAnsi="Times New Roman"/>
                <w:sz w:val="24"/>
                <w:szCs w:val="24"/>
                <w:lang w:val="sr-Cyrl-RS"/>
              </w:rPr>
              <w:t>-</w:t>
            </w:r>
            <w:r>
              <w:rPr>
                <w:rFonts w:ascii="Times New Roman" w:hAnsi="Times New Roman"/>
                <w:sz w:val="24"/>
                <w:szCs w:val="24"/>
                <w:lang w:val="sr-Cyrl-RS"/>
              </w:rPr>
              <w:t>формисања, пројектно финансирање</w:t>
            </w:r>
          </w:p>
        </w:tc>
        <w:tc>
          <w:tcPr>
            <w:tcW w:w="588" w:type="pct"/>
            <w:gridSpan w:val="2"/>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Реализована дигитализација</w:t>
            </w:r>
          </w:p>
        </w:tc>
        <w:tc>
          <w:tcPr>
            <w:tcW w:w="670" w:type="pct"/>
            <w:gridSpan w:val="5"/>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Реализација у току</w:t>
            </w:r>
          </w:p>
        </w:tc>
        <w:tc>
          <w:tcPr>
            <w:tcW w:w="637" w:type="pct"/>
            <w:vAlign w:val="center"/>
          </w:tcPr>
          <w:p w:rsidR="00D46BF2" w:rsidRDefault="00F3004A" w:rsidP="00216C60">
            <w:pPr>
              <w:rPr>
                <w:rFonts w:ascii="Times New Roman" w:hAnsi="Times New Roman"/>
                <w:sz w:val="24"/>
                <w:szCs w:val="24"/>
                <w:lang w:val="sr-Cyrl-RS"/>
              </w:rPr>
            </w:pPr>
            <w:r>
              <w:rPr>
                <w:rFonts w:ascii="Times New Roman" w:hAnsi="Times New Roman"/>
                <w:sz w:val="24"/>
                <w:szCs w:val="24"/>
                <w:lang w:val="sr-Cyrl-RS"/>
              </w:rPr>
              <w:t>4</w:t>
            </w:r>
          </w:p>
        </w:tc>
      </w:tr>
      <w:tr w:rsidR="00D46BF2" w:rsidRPr="00FB169D" w:rsidTr="00E47558">
        <w:tc>
          <w:tcPr>
            <w:tcW w:w="422" w:type="pct"/>
            <w:vAlign w:val="center"/>
          </w:tcPr>
          <w:p w:rsidR="00D46BF2" w:rsidRDefault="00D46BF2" w:rsidP="00216C60">
            <w:pPr>
              <w:rPr>
                <w:rFonts w:ascii="Times New Roman" w:hAnsi="Times New Roman"/>
                <w:sz w:val="24"/>
                <w:szCs w:val="24"/>
                <w:lang w:val="sr-Cyrl-RS"/>
              </w:rPr>
            </w:pPr>
            <w:r>
              <w:rPr>
                <w:rFonts w:ascii="Times New Roman" w:hAnsi="Times New Roman"/>
                <w:sz w:val="24"/>
                <w:szCs w:val="24"/>
                <w:lang w:val="sr-Cyrl-RS"/>
              </w:rPr>
              <w:t>1.1.3.</w:t>
            </w:r>
            <w:r>
              <w:rPr>
                <w:rFonts w:ascii="Times New Roman" w:hAnsi="Times New Roman"/>
                <w:sz w:val="24"/>
                <w:szCs w:val="24"/>
                <w:lang w:val="sr-Latn-RS"/>
              </w:rPr>
              <w:t>5</w:t>
            </w:r>
            <w:r>
              <w:rPr>
                <w:rFonts w:ascii="Times New Roman" w:hAnsi="Times New Roman"/>
                <w:sz w:val="24"/>
                <w:szCs w:val="24"/>
                <w:lang w:val="sr-Cyrl-RS"/>
              </w:rPr>
              <w:t>.</w:t>
            </w:r>
          </w:p>
        </w:tc>
        <w:tc>
          <w:tcPr>
            <w:tcW w:w="912" w:type="pct"/>
            <w:vAlign w:val="center"/>
          </w:tcPr>
          <w:p w:rsidR="00D46BF2" w:rsidRPr="00673E03" w:rsidRDefault="00D46BF2" w:rsidP="00216C60">
            <w:pPr>
              <w:rPr>
                <w:rFonts w:ascii="Times New Roman" w:hAnsi="Times New Roman" w:cs="Times New Roman"/>
                <w:sz w:val="24"/>
                <w:szCs w:val="24"/>
                <w:lang w:val="ru-RU"/>
              </w:rPr>
            </w:pPr>
            <w:r w:rsidRPr="00673E03">
              <w:rPr>
                <w:rFonts w:ascii="Times New Roman" w:hAnsi="Times New Roman" w:cs="Times New Roman"/>
                <w:sz w:val="24"/>
                <w:szCs w:val="24"/>
                <w:lang w:val="ru-RU"/>
              </w:rPr>
              <w:t>Промоција и израда каталога и промо материјала туристичких потенцијала (хотели, хостели, ресторани...)</w:t>
            </w:r>
          </w:p>
        </w:tc>
        <w:tc>
          <w:tcPr>
            <w:tcW w:w="716" w:type="pct"/>
            <w:vAlign w:val="center"/>
          </w:tcPr>
          <w:p w:rsidR="00D46BF2" w:rsidRPr="00673E03" w:rsidRDefault="00D46BF2" w:rsidP="00216C60">
            <w:pPr>
              <w:rPr>
                <w:rFonts w:ascii="Times New Roman" w:hAnsi="Times New Roman" w:cs="Times New Roman"/>
                <w:sz w:val="24"/>
                <w:szCs w:val="24"/>
                <w:lang w:val="ru-RU"/>
              </w:rPr>
            </w:pPr>
            <w:r>
              <w:rPr>
                <w:rFonts w:ascii="Times New Roman" w:hAnsi="Times New Roman" w:cs="Times New Roman"/>
                <w:sz w:val="24"/>
                <w:szCs w:val="24"/>
                <w:lang w:val="ru-RU"/>
              </w:rPr>
              <w:t xml:space="preserve">ГО Медијана, </w:t>
            </w:r>
            <w:r w:rsidRPr="00673E03">
              <w:rPr>
                <w:rFonts w:ascii="Times New Roman" w:hAnsi="Times New Roman" w:cs="Times New Roman"/>
                <w:sz w:val="24"/>
                <w:szCs w:val="24"/>
                <w:lang w:val="ru-RU"/>
              </w:rPr>
              <w:t>ГО Палилула</w:t>
            </w:r>
            <w:r>
              <w:rPr>
                <w:rFonts w:ascii="Times New Roman" w:hAnsi="Times New Roman" w:cs="Times New Roman"/>
                <w:sz w:val="24"/>
                <w:szCs w:val="24"/>
                <w:lang w:val="ru-RU"/>
              </w:rPr>
              <w:t xml:space="preserve">, ГО Пантелеј, ГО Црвени Крст, ГО Нишка Бања, ПКС-РПК Ниш, </w:t>
            </w:r>
            <w:r w:rsidRPr="00673E03">
              <w:rPr>
                <w:rFonts w:ascii="Times New Roman" w:hAnsi="Times New Roman" w:cs="Times New Roman"/>
                <w:sz w:val="24"/>
                <w:szCs w:val="24"/>
                <w:lang w:val="ru-RU"/>
              </w:rPr>
              <w:t>ТОН</w:t>
            </w:r>
          </w:p>
        </w:tc>
        <w:tc>
          <w:tcPr>
            <w:tcW w:w="555" w:type="pct"/>
            <w:gridSpan w:val="2"/>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2018-2020.</w:t>
            </w:r>
          </w:p>
        </w:tc>
        <w:tc>
          <w:tcPr>
            <w:tcW w:w="500" w:type="pct"/>
            <w:gridSpan w:val="2"/>
            <w:vAlign w:val="center"/>
          </w:tcPr>
          <w:p w:rsidR="00D46BF2" w:rsidRDefault="00D46BF2" w:rsidP="00216C60">
            <w:pPr>
              <w:rPr>
                <w:rFonts w:ascii="Times New Roman" w:hAnsi="Times New Roman"/>
                <w:sz w:val="24"/>
                <w:szCs w:val="24"/>
                <w:lang w:val="sr-Cyrl-RS"/>
              </w:rPr>
            </w:pPr>
            <w:r>
              <w:rPr>
                <w:rFonts w:ascii="Times New Roman" w:hAnsi="Times New Roman"/>
                <w:sz w:val="24"/>
                <w:szCs w:val="24"/>
                <w:lang w:val="sr-Cyrl-RS"/>
              </w:rPr>
              <w:t xml:space="preserve">Град Ниш, </w:t>
            </w:r>
            <w:r w:rsidRPr="00673E03">
              <w:rPr>
                <w:rFonts w:ascii="Times New Roman" w:hAnsi="Times New Roman"/>
                <w:sz w:val="24"/>
                <w:szCs w:val="24"/>
                <w:lang w:val="sr-Cyrl-RS"/>
              </w:rPr>
              <w:t>ГО Палилула</w:t>
            </w:r>
            <w:r w:rsidR="00F13D92">
              <w:rPr>
                <w:rFonts w:ascii="Times New Roman" w:hAnsi="Times New Roman"/>
                <w:sz w:val="24"/>
                <w:szCs w:val="24"/>
                <w:lang w:val="sr-Cyrl-RS"/>
              </w:rPr>
              <w:t xml:space="preserve"> </w:t>
            </w:r>
            <w:r w:rsidRPr="00673E03">
              <w:rPr>
                <w:rFonts w:ascii="Times New Roman" w:hAnsi="Times New Roman"/>
                <w:sz w:val="24"/>
                <w:szCs w:val="24"/>
                <w:lang w:val="sr-Cyrl-RS"/>
              </w:rPr>
              <w:t xml:space="preserve"> </w:t>
            </w:r>
            <w:r w:rsidR="00F13D92">
              <w:rPr>
                <w:rFonts w:ascii="Times New Roman" w:hAnsi="Times New Roman"/>
                <w:sz w:val="24"/>
                <w:szCs w:val="24"/>
                <w:lang w:val="sr-Cyrl-RS"/>
              </w:rPr>
              <w:t>(</w:t>
            </w:r>
            <w:r>
              <w:rPr>
                <w:rFonts w:ascii="Times New Roman" w:hAnsi="Times New Roman"/>
                <w:sz w:val="24"/>
                <w:szCs w:val="24"/>
                <w:lang w:val="sr-Cyrl-RS"/>
              </w:rPr>
              <w:t>200.000</w:t>
            </w:r>
            <w:r w:rsidR="00F13D92">
              <w:rPr>
                <w:rFonts w:ascii="Times New Roman" w:hAnsi="Times New Roman"/>
                <w:sz w:val="24"/>
                <w:szCs w:val="24"/>
                <w:lang w:val="sr-Cyrl-RS"/>
              </w:rPr>
              <w:t xml:space="preserve"> динара)</w:t>
            </w:r>
            <w:r>
              <w:rPr>
                <w:rFonts w:ascii="Times New Roman" w:hAnsi="Times New Roman"/>
                <w:sz w:val="24"/>
                <w:szCs w:val="24"/>
                <w:lang w:val="sr-Cyrl-RS"/>
              </w:rPr>
              <w:t>, приватни субјекти,</w:t>
            </w:r>
          </w:p>
          <w:p w:rsidR="00D46BF2" w:rsidRPr="00FB169D" w:rsidRDefault="00D46BF2" w:rsidP="00216C60">
            <w:pPr>
              <w:rPr>
                <w:rFonts w:ascii="Times New Roman" w:hAnsi="Times New Roman"/>
                <w:sz w:val="24"/>
                <w:szCs w:val="24"/>
                <w:lang w:val="sr-Cyrl-RS"/>
              </w:rPr>
            </w:pPr>
            <w:r>
              <w:rPr>
                <w:rFonts w:ascii="Times New Roman" w:hAnsi="Times New Roman" w:cs="Times New Roman"/>
                <w:sz w:val="24"/>
                <w:szCs w:val="24"/>
                <w:lang w:val="ru-RU"/>
              </w:rPr>
              <w:t>ПКС-РПК Ниш</w:t>
            </w:r>
          </w:p>
        </w:tc>
        <w:tc>
          <w:tcPr>
            <w:tcW w:w="588" w:type="pct"/>
            <w:gridSpan w:val="2"/>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 xml:space="preserve">Израђен и промовисан промо материјал </w:t>
            </w:r>
          </w:p>
        </w:tc>
        <w:tc>
          <w:tcPr>
            <w:tcW w:w="670" w:type="pct"/>
            <w:gridSpan w:val="5"/>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1</w:t>
            </w:r>
          </w:p>
        </w:tc>
      </w:tr>
      <w:tr w:rsidR="00D46BF2" w:rsidRPr="00515783" w:rsidTr="00E47558">
        <w:tc>
          <w:tcPr>
            <w:tcW w:w="422" w:type="pct"/>
            <w:vAlign w:val="center"/>
          </w:tcPr>
          <w:p w:rsidR="00D46BF2" w:rsidRPr="00515783" w:rsidRDefault="00D46BF2" w:rsidP="00216C60">
            <w:pPr>
              <w:rPr>
                <w:rFonts w:ascii="Times New Roman" w:hAnsi="Times New Roman"/>
                <w:sz w:val="24"/>
                <w:szCs w:val="24"/>
                <w:lang w:val="sr-Cyrl-RS"/>
              </w:rPr>
            </w:pPr>
            <w:r w:rsidRPr="00515783">
              <w:rPr>
                <w:rFonts w:ascii="Times New Roman" w:hAnsi="Times New Roman"/>
                <w:sz w:val="24"/>
                <w:szCs w:val="24"/>
                <w:lang w:val="sr-Cyrl-RS"/>
              </w:rPr>
              <w:t>1.1.3.</w:t>
            </w:r>
            <w:r w:rsidRPr="00515783">
              <w:rPr>
                <w:rFonts w:ascii="Times New Roman" w:hAnsi="Times New Roman"/>
                <w:sz w:val="24"/>
                <w:szCs w:val="24"/>
                <w:lang w:val="sr-Latn-RS"/>
              </w:rPr>
              <w:t>6</w:t>
            </w:r>
            <w:r w:rsidRPr="00515783">
              <w:rPr>
                <w:rFonts w:ascii="Times New Roman" w:hAnsi="Times New Roman"/>
                <w:sz w:val="24"/>
                <w:szCs w:val="24"/>
                <w:lang w:val="sr-Cyrl-RS"/>
              </w:rPr>
              <w:t>.</w:t>
            </w:r>
          </w:p>
        </w:tc>
        <w:tc>
          <w:tcPr>
            <w:tcW w:w="912" w:type="pct"/>
            <w:vAlign w:val="center"/>
          </w:tcPr>
          <w:p w:rsidR="00D46BF2" w:rsidRPr="00515783" w:rsidRDefault="00D46BF2" w:rsidP="00216C60">
            <w:pPr>
              <w:rPr>
                <w:rFonts w:ascii="Times New Roman" w:hAnsi="Times New Roman" w:cs="Times New Roman"/>
                <w:sz w:val="24"/>
                <w:szCs w:val="24"/>
                <w:lang w:val="ru-RU"/>
              </w:rPr>
            </w:pPr>
            <w:r w:rsidRPr="00515783">
              <w:rPr>
                <w:rFonts w:ascii="Times New Roman" w:hAnsi="Times New Roman" w:cs="Times New Roman"/>
                <w:sz w:val="24"/>
                <w:szCs w:val="24"/>
                <w:lang w:val="ru-RU"/>
              </w:rPr>
              <w:t xml:space="preserve">Промоција туристичких потенцијала и развијање туристичке понуде </w:t>
            </w:r>
          </w:p>
        </w:tc>
        <w:tc>
          <w:tcPr>
            <w:tcW w:w="716" w:type="pct"/>
            <w:vAlign w:val="center"/>
          </w:tcPr>
          <w:p w:rsidR="00D46BF2" w:rsidRPr="00515783" w:rsidRDefault="00D46BF2" w:rsidP="00216C60">
            <w:pPr>
              <w:rPr>
                <w:rFonts w:ascii="Times New Roman" w:hAnsi="Times New Roman" w:cs="Times New Roman"/>
                <w:sz w:val="24"/>
                <w:szCs w:val="24"/>
                <w:lang w:val="ru-RU"/>
              </w:rPr>
            </w:pPr>
            <w:r w:rsidRPr="00515783">
              <w:rPr>
                <w:rFonts w:ascii="Times New Roman" w:hAnsi="Times New Roman" w:cs="Times New Roman"/>
                <w:sz w:val="24"/>
                <w:szCs w:val="24"/>
                <w:lang w:val="ru-RU"/>
              </w:rPr>
              <w:t>ГО Палилула, стране и домаће институције</w:t>
            </w:r>
          </w:p>
        </w:tc>
        <w:tc>
          <w:tcPr>
            <w:tcW w:w="555" w:type="pct"/>
            <w:gridSpan w:val="2"/>
            <w:vAlign w:val="center"/>
          </w:tcPr>
          <w:p w:rsidR="00D46BF2" w:rsidRPr="00515783" w:rsidRDefault="00D46BF2" w:rsidP="00216C60">
            <w:pPr>
              <w:rPr>
                <w:rFonts w:ascii="Times New Roman" w:hAnsi="Times New Roman"/>
                <w:sz w:val="24"/>
                <w:szCs w:val="24"/>
                <w:lang w:val="sr-Cyrl-RS"/>
              </w:rPr>
            </w:pPr>
            <w:r w:rsidRPr="00515783">
              <w:rPr>
                <w:rFonts w:ascii="Times New Roman" w:hAnsi="Times New Roman"/>
                <w:sz w:val="24"/>
                <w:szCs w:val="24"/>
                <w:lang w:val="sr-Cyrl-RS"/>
              </w:rPr>
              <w:t>2018-2020.</w:t>
            </w:r>
          </w:p>
        </w:tc>
        <w:tc>
          <w:tcPr>
            <w:tcW w:w="500" w:type="pct"/>
            <w:gridSpan w:val="2"/>
            <w:vAlign w:val="center"/>
          </w:tcPr>
          <w:p w:rsidR="00D46BF2" w:rsidRPr="00515783" w:rsidRDefault="00D46BF2" w:rsidP="00216C60">
            <w:pPr>
              <w:rPr>
                <w:rFonts w:ascii="Times New Roman" w:hAnsi="Times New Roman"/>
                <w:sz w:val="24"/>
                <w:szCs w:val="24"/>
                <w:lang w:val="sr-Cyrl-RS"/>
              </w:rPr>
            </w:pPr>
            <w:r w:rsidRPr="00515783">
              <w:rPr>
                <w:rFonts w:ascii="Times New Roman" w:hAnsi="Times New Roman"/>
                <w:sz w:val="24"/>
                <w:szCs w:val="24"/>
                <w:lang w:val="sr-Cyrl-RS"/>
              </w:rPr>
              <w:t>ГО Палилу</w:t>
            </w:r>
            <w:r w:rsidR="00F13D92">
              <w:rPr>
                <w:rFonts w:ascii="Times New Roman" w:hAnsi="Times New Roman"/>
                <w:sz w:val="24"/>
                <w:szCs w:val="24"/>
                <w:lang w:val="sr-Cyrl-RS"/>
              </w:rPr>
              <w:t>-ла</w:t>
            </w:r>
            <w:r w:rsidRPr="00515783">
              <w:t xml:space="preserve"> </w:t>
            </w:r>
            <w:r w:rsidR="00F13D92">
              <w:rPr>
                <w:lang w:val="sr-Cyrl-RS"/>
              </w:rPr>
              <w:t>(</w:t>
            </w:r>
            <w:r w:rsidR="00F13D92">
              <w:rPr>
                <w:rFonts w:ascii="Times New Roman" w:hAnsi="Times New Roman"/>
                <w:sz w:val="24"/>
                <w:szCs w:val="24"/>
                <w:lang w:val="sr-Cyrl-RS"/>
              </w:rPr>
              <w:t>2.500.000 динара)</w:t>
            </w:r>
          </w:p>
        </w:tc>
        <w:tc>
          <w:tcPr>
            <w:tcW w:w="588" w:type="pct"/>
            <w:gridSpan w:val="2"/>
            <w:vAlign w:val="center"/>
          </w:tcPr>
          <w:p w:rsidR="00D46BF2" w:rsidRPr="00515783" w:rsidRDefault="00D46BF2" w:rsidP="00216C60">
            <w:pPr>
              <w:rPr>
                <w:rFonts w:ascii="Times New Roman" w:hAnsi="Times New Roman"/>
                <w:sz w:val="24"/>
                <w:szCs w:val="24"/>
                <w:lang w:val="sr-Cyrl-RS"/>
              </w:rPr>
            </w:pPr>
            <w:r w:rsidRPr="00515783">
              <w:rPr>
                <w:rFonts w:ascii="Times New Roman" w:hAnsi="Times New Roman"/>
                <w:sz w:val="24"/>
                <w:szCs w:val="24"/>
                <w:lang w:val="sr-Cyrl-RS"/>
              </w:rPr>
              <w:t>Број туриста</w:t>
            </w:r>
          </w:p>
        </w:tc>
        <w:tc>
          <w:tcPr>
            <w:tcW w:w="670" w:type="pct"/>
            <w:gridSpan w:val="5"/>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vAlign w:val="center"/>
          </w:tcPr>
          <w:p w:rsidR="00D46BF2" w:rsidRPr="00515783" w:rsidRDefault="00D46BF2" w:rsidP="00216C60">
            <w:pPr>
              <w:rPr>
                <w:rFonts w:ascii="Times New Roman" w:hAnsi="Times New Roman"/>
                <w:sz w:val="24"/>
                <w:szCs w:val="24"/>
                <w:lang w:val="sr-Cyrl-RS"/>
              </w:rPr>
            </w:pPr>
            <w:r>
              <w:rPr>
                <w:rFonts w:ascii="Times New Roman" w:hAnsi="Times New Roman"/>
                <w:sz w:val="24"/>
                <w:szCs w:val="24"/>
                <w:lang w:val="sr-Cyrl-RS"/>
              </w:rPr>
              <w:t>1</w:t>
            </w:r>
          </w:p>
        </w:tc>
      </w:tr>
      <w:tr w:rsidR="00D46BF2" w:rsidRPr="00471399" w:rsidTr="00D46BF2">
        <w:tc>
          <w:tcPr>
            <w:tcW w:w="5000" w:type="pct"/>
            <w:gridSpan w:val="15"/>
            <w:tcBorders>
              <w:left w:val="nil"/>
              <w:right w:val="nil"/>
            </w:tcBorders>
            <w:vAlign w:val="center"/>
          </w:tcPr>
          <w:p w:rsidR="00D46BF2" w:rsidRPr="00122F74" w:rsidRDefault="00D46BF2" w:rsidP="00216C60">
            <w:pPr>
              <w:rPr>
                <w:rFonts w:ascii="Times New Roman" w:hAnsi="Times New Roman" w:cs="Times New Roman"/>
                <w:b/>
                <w:sz w:val="24"/>
                <w:szCs w:val="24"/>
                <w:lang w:val="sr-Cyrl-CS"/>
              </w:rPr>
            </w:pPr>
          </w:p>
        </w:tc>
      </w:tr>
      <w:tr w:rsidR="00D46BF2" w:rsidRPr="00471399" w:rsidTr="00D46BF2">
        <w:tc>
          <w:tcPr>
            <w:tcW w:w="5000" w:type="pct"/>
            <w:gridSpan w:val="15"/>
            <w:vAlign w:val="center"/>
          </w:tcPr>
          <w:p w:rsidR="00D46BF2" w:rsidRPr="00122F74" w:rsidRDefault="00D46BF2" w:rsidP="00216C60">
            <w:pPr>
              <w:rPr>
                <w:rFonts w:ascii="Times New Roman" w:hAnsi="Times New Roman" w:cs="Times New Roman"/>
                <w:b/>
                <w:sz w:val="24"/>
                <w:szCs w:val="24"/>
                <w:lang w:val="sr-Cyrl-CS"/>
              </w:rPr>
            </w:pPr>
            <w:r w:rsidRPr="00122F74">
              <w:rPr>
                <w:rFonts w:ascii="Times New Roman" w:hAnsi="Times New Roman" w:cs="Times New Roman"/>
                <w:b/>
                <w:sz w:val="24"/>
                <w:szCs w:val="24"/>
                <w:lang w:val="sr-Cyrl-CS"/>
              </w:rPr>
              <w:t>1.1.4. Унапређење управљачког модела за развој туризма у граду Нишу кроз ефикасније</w:t>
            </w:r>
            <w:r>
              <w:rPr>
                <w:rFonts w:ascii="Times New Roman" w:hAnsi="Times New Roman" w:cs="Times New Roman"/>
                <w:b/>
                <w:sz w:val="24"/>
                <w:szCs w:val="24"/>
                <w:lang w:val="sr-Cyrl-CS"/>
              </w:rPr>
              <w:t xml:space="preserve"> </w:t>
            </w:r>
            <w:r w:rsidRPr="00122F74">
              <w:rPr>
                <w:rFonts w:ascii="Times New Roman" w:hAnsi="Times New Roman" w:cs="Times New Roman"/>
                <w:b/>
                <w:sz w:val="24"/>
                <w:szCs w:val="24"/>
                <w:lang w:val="sr-Cyrl-CS"/>
              </w:rPr>
              <w:t>управљање туристичким ресурсима</w:t>
            </w:r>
            <w:r w:rsidRPr="00122F74">
              <w:rPr>
                <w:rFonts w:ascii="Times New Roman" w:hAnsi="Times New Roman" w:cs="Times New Roman"/>
                <w:b/>
                <w:sz w:val="24"/>
                <w:szCs w:val="24"/>
                <w:lang w:val="sr-Cyrl-CS"/>
              </w:rPr>
              <w:tab/>
            </w:r>
          </w:p>
        </w:tc>
      </w:tr>
      <w:tr w:rsidR="00D46BF2" w:rsidRPr="00FB169D" w:rsidTr="00E47558">
        <w:tc>
          <w:tcPr>
            <w:tcW w:w="422" w:type="pct"/>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1.1.4.1.</w:t>
            </w:r>
          </w:p>
        </w:tc>
        <w:tc>
          <w:tcPr>
            <w:tcW w:w="912" w:type="pct"/>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Преглед стања планске документације по дестинацијама</w:t>
            </w:r>
          </w:p>
        </w:tc>
        <w:tc>
          <w:tcPr>
            <w:tcW w:w="716" w:type="pct"/>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Секретаријат за планирање и изградњу</w:t>
            </w:r>
          </w:p>
        </w:tc>
        <w:tc>
          <w:tcPr>
            <w:tcW w:w="555" w:type="pct"/>
            <w:gridSpan w:val="2"/>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2018-2020.</w:t>
            </w:r>
          </w:p>
        </w:tc>
        <w:tc>
          <w:tcPr>
            <w:tcW w:w="500" w:type="pct"/>
            <w:gridSpan w:val="2"/>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Град Ниш</w:t>
            </w:r>
          </w:p>
        </w:tc>
        <w:tc>
          <w:tcPr>
            <w:tcW w:w="588" w:type="pct"/>
            <w:gridSpan w:val="2"/>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Урађени планови</w:t>
            </w:r>
          </w:p>
        </w:tc>
        <w:tc>
          <w:tcPr>
            <w:tcW w:w="670" w:type="pct"/>
            <w:gridSpan w:val="5"/>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vAlign w:val="center"/>
          </w:tcPr>
          <w:p w:rsidR="00D46BF2" w:rsidRPr="00FB169D" w:rsidRDefault="00F3004A" w:rsidP="00216C60">
            <w:pPr>
              <w:rPr>
                <w:rFonts w:ascii="Times New Roman" w:hAnsi="Times New Roman"/>
                <w:sz w:val="24"/>
                <w:szCs w:val="24"/>
                <w:lang w:val="sr-Cyrl-RS"/>
              </w:rPr>
            </w:pPr>
            <w:r>
              <w:rPr>
                <w:rFonts w:ascii="Times New Roman" w:hAnsi="Times New Roman"/>
                <w:sz w:val="24"/>
                <w:szCs w:val="24"/>
                <w:lang w:val="sr-Cyrl-RS"/>
              </w:rPr>
              <w:t>4</w:t>
            </w:r>
          </w:p>
        </w:tc>
      </w:tr>
      <w:tr w:rsidR="00D46BF2" w:rsidRPr="00FB169D" w:rsidTr="00E47558">
        <w:tc>
          <w:tcPr>
            <w:tcW w:w="422" w:type="pct"/>
            <w:tcBorders>
              <w:bottom w:val="single" w:sz="4" w:space="0" w:color="auto"/>
            </w:tcBorders>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1.1.4.2.</w:t>
            </w:r>
          </w:p>
        </w:tc>
        <w:tc>
          <w:tcPr>
            <w:tcW w:w="912" w:type="pct"/>
            <w:tcBorders>
              <w:bottom w:val="single" w:sz="4" w:space="0" w:color="auto"/>
            </w:tcBorders>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Преглед погодних локација за изградњу и унапређење објеката туристичке супраструктуре</w:t>
            </w:r>
          </w:p>
        </w:tc>
        <w:tc>
          <w:tcPr>
            <w:tcW w:w="716" w:type="pct"/>
            <w:tcBorders>
              <w:bottom w:val="single" w:sz="4" w:space="0" w:color="auto"/>
            </w:tcBorders>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КЛЕРП, Секретаријат за инвестиције</w:t>
            </w:r>
          </w:p>
        </w:tc>
        <w:tc>
          <w:tcPr>
            <w:tcW w:w="555" w:type="pct"/>
            <w:gridSpan w:val="2"/>
            <w:tcBorders>
              <w:bottom w:val="single" w:sz="4" w:space="0" w:color="auto"/>
            </w:tcBorders>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2018-2020.</w:t>
            </w:r>
          </w:p>
        </w:tc>
        <w:tc>
          <w:tcPr>
            <w:tcW w:w="500" w:type="pct"/>
            <w:gridSpan w:val="2"/>
            <w:tcBorders>
              <w:bottom w:val="single" w:sz="4" w:space="0" w:color="auto"/>
            </w:tcBorders>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Град Ниш</w:t>
            </w:r>
          </w:p>
        </w:tc>
        <w:tc>
          <w:tcPr>
            <w:tcW w:w="588" w:type="pct"/>
            <w:gridSpan w:val="2"/>
            <w:tcBorders>
              <w:bottom w:val="single" w:sz="4" w:space="0" w:color="auto"/>
            </w:tcBorders>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Број локација</w:t>
            </w:r>
          </w:p>
        </w:tc>
        <w:tc>
          <w:tcPr>
            <w:tcW w:w="670" w:type="pct"/>
            <w:gridSpan w:val="5"/>
            <w:tcBorders>
              <w:bottom w:val="single" w:sz="4" w:space="0" w:color="auto"/>
            </w:tcBorders>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tcBorders>
              <w:bottom w:val="single" w:sz="4" w:space="0" w:color="auto"/>
            </w:tcBorders>
            <w:vAlign w:val="center"/>
          </w:tcPr>
          <w:p w:rsidR="00D46BF2" w:rsidRPr="00FB169D" w:rsidRDefault="00F3004A" w:rsidP="00216C60">
            <w:pPr>
              <w:rPr>
                <w:rFonts w:ascii="Times New Roman" w:hAnsi="Times New Roman"/>
                <w:sz w:val="24"/>
                <w:szCs w:val="24"/>
                <w:lang w:val="sr-Cyrl-RS"/>
              </w:rPr>
            </w:pPr>
            <w:r>
              <w:rPr>
                <w:rFonts w:ascii="Times New Roman" w:hAnsi="Times New Roman"/>
                <w:sz w:val="24"/>
                <w:szCs w:val="24"/>
                <w:lang w:val="sr-Cyrl-RS"/>
              </w:rPr>
              <w:t>4</w:t>
            </w:r>
          </w:p>
        </w:tc>
      </w:tr>
      <w:tr w:rsidR="00D46BF2" w:rsidRPr="003D21F2" w:rsidTr="00E47558">
        <w:tc>
          <w:tcPr>
            <w:tcW w:w="422" w:type="pct"/>
            <w:vAlign w:val="center"/>
          </w:tcPr>
          <w:p w:rsidR="00D46BF2" w:rsidRPr="003D21F2" w:rsidRDefault="00D46BF2" w:rsidP="00216C60">
            <w:pPr>
              <w:rPr>
                <w:rFonts w:ascii="Times New Roman" w:hAnsi="Times New Roman"/>
                <w:sz w:val="24"/>
                <w:szCs w:val="24"/>
                <w:lang w:val="sr-Cyrl-RS"/>
              </w:rPr>
            </w:pPr>
            <w:r w:rsidRPr="003D21F2">
              <w:rPr>
                <w:rFonts w:ascii="Times New Roman" w:hAnsi="Times New Roman"/>
                <w:sz w:val="24"/>
                <w:szCs w:val="24"/>
                <w:lang w:val="sr-Cyrl-RS"/>
              </w:rPr>
              <w:t>1.1.4.3.</w:t>
            </w:r>
          </w:p>
        </w:tc>
        <w:tc>
          <w:tcPr>
            <w:tcW w:w="912" w:type="pct"/>
            <w:vAlign w:val="center"/>
          </w:tcPr>
          <w:p w:rsidR="00D46BF2" w:rsidRPr="003D21F2" w:rsidRDefault="00D46BF2" w:rsidP="00216C60">
            <w:pPr>
              <w:rPr>
                <w:rFonts w:ascii="Times New Roman" w:eastAsia="Calibri" w:hAnsi="Times New Roman" w:cs="Times New Roman"/>
                <w:b/>
                <w:sz w:val="24"/>
                <w:szCs w:val="24"/>
                <w:lang w:val="sr-Cyrl-CS"/>
              </w:rPr>
            </w:pPr>
            <w:r w:rsidRPr="003D21F2">
              <w:rPr>
                <w:rFonts w:ascii="Times New Roman" w:eastAsia="Times New Roman" w:hAnsi="Times New Roman" w:cs="Times New Roman"/>
                <w:kern w:val="24"/>
                <w:sz w:val="24"/>
                <w:szCs w:val="24"/>
                <w:lang w:val="sr-Cyrl-CS" w:eastAsia="sr-Cyrl-CS"/>
              </w:rPr>
              <w:t>Унапређење приступачности Града Ниша</w:t>
            </w:r>
            <w:r w:rsidRPr="003D21F2">
              <w:rPr>
                <w:rFonts w:ascii="Times New Roman" w:eastAsia="Times New Roman" w:hAnsi="Times New Roman" w:cs="Times New Roman"/>
                <w:kern w:val="24"/>
                <w:sz w:val="24"/>
                <w:szCs w:val="24"/>
                <w:lang w:val="sr-Latn-CS" w:eastAsia="sr-Cyrl-CS"/>
              </w:rPr>
              <w:t xml:space="preserve"> (</w:t>
            </w:r>
            <w:r w:rsidRPr="003D21F2">
              <w:rPr>
                <w:rFonts w:ascii="Times New Roman" w:eastAsia="Times New Roman" w:hAnsi="Times New Roman" w:cs="Times New Roman"/>
                <w:kern w:val="24"/>
                <w:sz w:val="24"/>
                <w:szCs w:val="24"/>
                <w:lang w:val="sr-Cyrl-CS" w:eastAsia="sr-Cyrl-CS"/>
              </w:rPr>
              <w:t>„Уклањање архитектонских баријера и препрека“</w:t>
            </w:r>
            <w:r w:rsidRPr="003D21F2">
              <w:rPr>
                <w:rFonts w:ascii="Times New Roman" w:eastAsia="Times New Roman" w:hAnsi="Times New Roman" w:cs="Times New Roman"/>
                <w:kern w:val="24"/>
                <w:sz w:val="24"/>
                <w:szCs w:val="24"/>
                <w:lang w:val="sr-Latn-CS" w:eastAsia="sr-Cyrl-CS"/>
              </w:rPr>
              <w:t>) – II</w:t>
            </w:r>
            <w:r w:rsidRPr="003D21F2">
              <w:rPr>
                <w:rFonts w:ascii="Times New Roman" w:eastAsia="Times New Roman" w:hAnsi="Times New Roman" w:cs="Times New Roman"/>
                <w:kern w:val="24"/>
                <w:sz w:val="24"/>
                <w:szCs w:val="24"/>
                <w:lang w:val="sr-Cyrl-CS" w:eastAsia="sr-Cyrl-CS"/>
              </w:rPr>
              <w:t xml:space="preserve"> фаза</w:t>
            </w:r>
          </w:p>
          <w:p w:rsidR="00D46BF2" w:rsidRPr="003D21F2" w:rsidRDefault="00D46BF2" w:rsidP="00216C60">
            <w:pPr>
              <w:rPr>
                <w:rFonts w:ascii="Times New Roman" w:hAnsi="Times New Roman"/>
                <w:sz w:val="24"/>
                <w:szCs w:val="24"/>
                <w:lang w:val="sr-Cyrl-RS"/>
              </w:rPr>
            </w:pPr>
          </w:p>
        </w:tc>
        <w:tc>
          <w:tcPr>
            <w:tcW w:w="716" w:type="pct"/>
            <w:vAlign w:val="center"/>
          </w:tcPr>
          <w:p w:rsidR="00D46BF2" w:rsidRPr="003D21F2" w:rsidRDefault="00D46BF2" w:rsidP="00216C60">
            <w:pPr>
              <w:ind w:left="-49"/>
              <w:rPr>
                <w:rFonts w:ascii="Times New Roman" w:eastAsia="Calibri" w:hAnsi="Times New Roman" w:cs="Times New Roman"/>
                <w:b/>
                <w:sz w:val="24"/>
                <w:szCs w:val="24"/>
                <w:lang w:val="sr-Latn-RS"/>
              </w:rPr>
            </w:pPr>
            <w:r w:rsidRPr="003D21F2">
              <w:rPr>
                <w:rFonts w:ascii="Times New Roman" w:eastAsia="Calibri" w:hAnsi="Times New Roman" w:cs="Times New Roman"/>
                <w:kern w:val="24"/>
                <w:sz w:val="24"/>
                <w:szCs w:val="24"/>
                <w:lang w:val="sr-Cyrl-CS"/>
              </w:rPr>
              <w:t>ГУ- Секретаријат за дечију и соци</w:t>
            </w:r>
            <w:r w:rsidR="009C12CE">
              <w:rPr>
                <w:rFonts w:ascii="Times New Roman" w:eastAsia="Calibri" w:hAnsi="Times New Roman" w:cs="Times New Roman"/>
                <w:kern w:val="24"/>
                <w:sz w:val="24"/>
                <w:szCs w:val="24"/>
                <w:lang w:val="sr-Cyrl-CS"/>
              </w:rPr>
              <w:t>-</w:t>
            </w:r>
            <w:r w:rsidRPr="003D21F2">
              <w:rPr>
                <w:rFonts w:ascii="Times New Roman" w:eastAsia="Calibri" w:hAnsi="Times New Roman" w:cs="Times New Roman"/>
                <w:kern w:val="24"/>
                <w:sz w:val="24"/>
                <w:szCs w:val="24"/>
                <w:lang w:val="sr-Cyrl-CS"/>
              </w:rPr>
              <w:t xml:space="preserve">јалну заштиту, </w:t>
            </w:r>
            <w:r w:rsidRPr="003D21F2">
              <w:rPr>
                <w:rFonts w:ascii="Times New Roman" w:eastAsia="Times New Roman" w:hAnsi="Times New Roman" w:cs="Times New Roman"/>
                <w:sz w:val="24"/>
                <w:szCs w:val="24"/>
                <w:lang w:val="ru-RU" w:eastAsia="sr-Cyrl-CS"/>
              </w:rPr>
              <w:t>Министарство за рад, запошљавање, борачка и соци</w:t>
            </w:r>
            <w:r w:rsidR="009C12CE">
              <w:rPr>
                <w:rFonts w:ascii="Times New Roman" w:eastAsia="Times New Roman" w:hAnsi="Times New Roman" w:cs="Times New Roman"/>
                <w:sz w:val="24"/>
                <w:szCs w:val="24"/>
                <w:lang w:val="ru-RU" w:eastAsia="sr-Cyrl-CS"/>
              </w:rPr>
              <w:t>-</w:t>
            </w:r>
            <w:r w:rsidRPr="003D21F2">
              <w:rPr>
                <w:rFonts w:ascii="Times New Roman" w:eastAsia="Times New Roman" w:hAnsi="Times New Roman" w:cs="Times New Roman"/>
                <w:sz w:val="24"/>
                <w:szCs w:val="24"/>
                <w:lang w:val="ru-RU" w:eastAsia="sr-Cyrl-CS"/>
              </w:rPr>
              <w:t>јална питања, ЕУ фондови</w:t>
            </w:r>
          </w:p>
        </w:tc>
        <w:tc>
          <w:tcPr>
            <w:tcW w:w="555" w:type="pct"/>
            <w:gridSpan w:val="2"/>
            <w:vAlign w:val="center"/>
          </w:tcPr>
          <w:p w:rsidR="00D46BF2" w:rsidRPr="003D21F2" w:rsidRDefault="00D46BF2" w:rsidP="00216C60">
            <w:pPr>
              <w:rPr>
                <w:rFonts w:ascii="Times New Roman" w:hAnsi="Times New Roman"/>
                <w:sz w:val="24"/>
                <w:szCs w:val="24"/>
                <w:lang w:val="sr-Cyrl-RS"/>
              </w:rPr>
            </w:pPr>
            <w:r w:rsidRPr="003D21F2">
              <w:rPr>
                <w:rFonts w:ascii="Times New Roman" w:hAnsi="Times New Roman"/>
                <w:sz w:val="24"/>
                <w:szCs w:val="24"/>
                <w:lang w:val="sr-Cyrl-CS"/>
              </w:rPr>
              <w:t>2018-2020.</w:t>
            </w:r>
          </w:p>
        </w:tc>
        <w:tc>
          <w:tcPr>
            <w:tcW w:w="500" w:type="pct"/>
            <w:gridSpan w:val="2"/>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Град Ниш, надлежна министарства</w:t>
            </w:r>
          </w:p>
        </w:tc>
        <w:tc>
          <w:tcPr>
            <w:tcW w:w="588" w:type="pct"/>
            <w:gridSpan w:val="2"/>
            <w:vAlign w:val="center"/>
          </w:tcPr>
          <w:p w:rsidR="00D46BF2" w:rsidRPr="003D21F2" w:rsidRDefault="00D46BF2" w:rsidP="00216C60">
            <w:pPr>
              <w:rPr>
                <w:rFonts w:ascii="Times New Roman" w:hAnsi="Times New Roman"/>
                <w:sz w:val="24"/>
                <w:szCs w:val="24"/>
                <w:lang w:val="sr-Cyrl-RS"/>
              </w:rPr>
            </w:pPr>
            <w:r w:rsidRPr="003D21F2">
              <w:rPr>
                <w:rFonts w:ascii="Times New Roman" w:hAnsi="Times New Roman"/>
                <w:sz w:val="24"/>
                <w:szCs w:val="24"/>
                <w:lang w:val="sr-Cyrl-CS"/>
              </w:rPr>
              <w:t>Смањен број архитектонских  баријера</w:t>
            </w:r>
          </w:p>
        </w:tc>
        <w:tc>
          <w:tcPr>
            <w:tcW w:w="670" w:type="pct"/>
            <w:gridSpan w:val="5"/>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Реализација у току</w:t>
            </w:r>
          </w:p>
        </w:tc>
        <w:tc>
          <w:tcPr>
            <w:tcW w:w="637" w:type="pct"/>
            <w:vAlign w:val="center"/>
          </w:tcPr>
          <w:p w:rsidR="00D46BF2" w:rsidRPr="003D21F2" w:rsidRDefault="00F3004A" w:rsidP="00216C60">
            <w:pPr>
              <w:rPr>
                <w:rFonts w:ascii="Times New Roman" w:hAnsi="Times New Roman"/>
                <w:sz w:val="24"/>
                <w:szCs w:val="24"/>
                <w:lang w:val="sr-Cyrl-RS"/>
              </w:rPr>
            </w:pPr>
            <w:r>
              <w:rPr>
                <w:rFonts w:ascii="Times New Roman" w:hAnsi="Times New Roman"/>
                <w:sz w:val="24"/>
                <w:szCs w:val="24"/>
                <w:lang w:val="sr-Cyrl-RS"/>
              </w:rPr>
              <w:t>4</w:t>
            </w:r>
          </w:p>
        </w:tc>
      </w:tr>
      <w:tr w:rsidR="00350B94" w:rsidRPr="00BC1544" w:rsidTr="00216C60">
        <w:tc>
          <w:tcPr>
            <w:tcW w:w="422" w:type="pct"/>
            <w:vAlign w:val="center"/>
          </w:tcPr>
          <w:p w:rsidR="00350B94" w:rsidRPr="00BC1544" w:rsidRDefault="00350B94" w:rsidP="00216C60">
            <w:pPr>
              <w:rPr>
                <w:rFonts w:ascii="Times New Roman" w:hAnsi="Times New Roman" w:cs="Times New Roman"/>
                <w:sz w:val="24"/>
                <w:szCs w:val="24"/>
                <w:lang w:val="sr-Cyrl-RS"/>
              </w:rPr>
            </w:pPr>
            <w:r w:rsidRPr="00BC1544">
              <w:rPr>
                <w:rFonts w:ascii="Times New Roman" w:hAnsi="Times New Roman" w:cs="Times New Roman"/>
                <w:sz w:val="24"/>
                <w:szCs w:val="24"/>
                <w:lang w:val="sr-Cyrl-RS"/>
              </w:rPr>
              <w:t>1.1.4.4.</w:t>
            </w:r>
          </w:p>
        </w:tc>
        <w:tc>
          <w:tcPr>
            <w:tcW w:w="912" w:type="pct"/>
            <w:vAlign w:val="center"/>
          </w:tcPr>
          <w:p w:rsidR="00350B94" w:rsidRPr="00BC1544" w:rsidRDefault="00350B94" w:rsidP="00216C60">
            <w:pPr>
              <w:rPr>
                <w:rFonts w:ascii="Times New Roman" w:hAnsi="Times New Roman" w:cs="Times New Roman"/>
                <w:sz w:val="24"/>
                <w:szCs w:val="24"/>
              </w:rPr>
            </w:pPr>
            <w:r w:rsidRPr="00BC1544">
              <w:rPr>
                <w:rFonts w:ascii="Times New Roman" w:hAnsi="Times New Roman" w:cs="Times New Roman"/>
                <w:bCs/>
                <w:sz w:val="24"/>
                <w:szCs w:val="24"/>
                <w:lang w:val="sr-Cyrl-RS"/>
              </w:rPr>
              <w:t>Реализација пројекта „Јачање јавних служби за развој заснован на валоризацији историјског и територијалног наслеђа“</w:t>
            </w:r>
          </w:p>
          <w:p w:rsidR="00350B94" w:rsidRPr="00BC1544" w:rsidRDefault="00350B94" w:rsidP="00216C60">
            <w:pPr>
              <w:rPr>
                <w:rFonts w:ascii="Times New Roman" w:hAnsi="Times New Roman" w:cs="Times New Roman"/>
                <w:sz w:val="24"/>
                <w:szCs w:val="24"/>
                <w:lang w:val="sr-Cyrl-RS"/>
              </w:rPr>
            </w:pPr>
          </w:p>
        </w:tc>
        <w:tc>
          <w:tcPr>
            <w:tcW w:w="716" w:type="pct"/>
            <w:vAlign w:val="center"/>
          </w:tcPr>
          <w:p w:rsidR="00350B94" w:rsidRPr="00BC1544" w:rsidRDefault="00350B94" w:rsidP="00216C60">
            <w:pPr>
              <w:rPr>
                <w:rFonts w:ascii="Times New Roman" w:hAnsi="Times New Roman" w:cs="Times New Roman"/>
                <w:sz w:val="24"/>
                <w:szCs w:val="24"/>
              </w:rPr>
            </w:pPr>
            <w:r w:rsidRPr="00BC1544">
              <w:rPr>
                <w:rFonts w:ascii="Times New Roman" w:hAnsi="Times New Roman" w:cs="Times New Roman"/>
                <w:sz w:val="24"/>
                <w:szCs w:val="24"/>
                <w:lang w:val="sr-Cyrl-RS"/>
              </w:rPr>
              <w:t xml:space="preserve">КЛЕРП, ГУ- Секретариајт за културу, Секретаријат за пољопривреду,  </w:t>
            </w:r>
            <w:r w:rsidRPr="00BC1544">
              <w:rPr>
                <w:rFonts w:ascii="Times New Roman" w:hAnsi="Times New Roman" w:cs="Times New Roman"/>
                <w:sz w:val="24"/>
                <w:szCs w:val="24"/>
                <w:lang w:val="ru-RU"/>
              </w:rPr>
              <w:t xml:space="preserve">Град Арл и Савет департмана Жиронд (град Бордо) </w:t>
            </w:r>
          </w:p>
          <w:p w:rsidR="00350B94" w:rsidRPr="00BC1544" w:rsidRDefault="00350B94" w:rsidP="00216C60">
            <w:pPr>
              <w:rPr>
                <w:rFonts w:ascii="Times New Roman" w:hAnsi="Times New Roman" w:cs="Times New Roman"/>
                <w:sz w:val="24"/>
                <w:szCs w:val="24"/>
                <w:lang w:val="sr-Cyrl-RS"/>
              </w:rPr>
            </w:pPr>
          </w:p>
        </w:tc>
        <w:tc>
          <w:tcPr>
            <w:tcW w:w="555" w:type="pct"/>
            <w:gridSpan w:val="2"/>
            <w:vAlign w:val="center"/>
          </w:tcPr>
          <w:p w:rsidR="00350B94" w:rsidRPr="00BC1544" w:rsidRDefault="00350B94" w:rsidP="00216C60">
            <w:pPr>
              <w:rPr>
                <w:rFonts w:ascii="Times New Roman" w:hAnsi="Times New Roman" w:cs="Times New Roman"/>
                <w:sz w:val="24"/>
                <w:szCs w:val="24"/>
                <w:lang w:val="sr-Cyrl-RS"/>
              </w:rPr>
            </w:pPr>
            <w:r w:rsidRPr="00BC1544">
              <w:rPr>
                <w:rFonts w:ascii="Times New Roman" w:hAnsi="Times New Roman" w:cs="Times New Roman"/>
                <w:sz w:val="24"/>
                <w:szCs w:val="24"/>
                <w:lang w:val="sr-Cyrl-RS"/>
              </w:rPr>
              <w:t>2018-2020.</w:t>
            </w:r>
          </w:p>
        </w:tc>
        <w:tc>
          <w:tcPr>
            <w:tcW w:w="500" w:type="pct"/>
            <w:gridSpan w:val="2"/>
            <w:vAlign w:val="center"/>
          </w:tcPr>
          <w:p w:rsidR="00350B94" w:rsidRPr="00BC1544" w:rsidRDefault="00350B94" w:rsidP="00216C60">
            <w:pPr>
              <w:rPr>
                <w:rFonts w:ascii="Times New Roman" w:hAnsi="Times New Roman" w:cs="Times New Roman"/>
                <w:sz w:val="24"/>
                <w:szCs w:val="24"/>
                <w:lang w:val="sr-Cyrl-RS"/>
              </w:rPr>
            </w:pPr>
            <w:r w:rsidRPr="00BC1544">
              <w:rPr>
                <w:rFonts w:ascii="Times New Roman" w:hAnsi="Times New Roman" w:cs="Times New Roman"/>
                <w:sz w:val="24"/>
                <w:szCs w:val="24"/>
                <w:lang w:val="sr-Cyrl-RS"/>
              </w:rPr>
              <w:t>36.460,50 €</w:t>
            </w:r>
          </w:p>
          <w:p w:rsidR="00350B94" w:rsidRPr="00BC1544" w:rsidRDefault="00350B94" w:rsidP="00216C60">
            <w:pPr>
              <w:rPr>
                <w:rFonts w:ascii="Times New Roman" w:hAnsi="Times New Roman" w:cs="Times New Roman"/>
                <w:sz w:val="24"/>
                <w:szCs w:val="24"/>
              </w:rPr>
            </w:pPr>
            <w:r w:rsidRPr="00BC1544">
              <w:rPr>
                <w:rFonts w:ascii="Times New Roman" w:hAnsi="Times New Roman" w:cs="Times New Roman"/>
                <w:sz w:val="24"/>
                <w:szCs w:val="24"/>
                <w:lang w:val="ru-RU"/>
              </w:rPr>
              <w:t>9.020 €, кофинансирање Града Ниша</w:t>
            </w:r>
          </w:p>
          <w:p w:rsidR="00350B94" w:rsidRPr="00BC1544" w:rsidRDefault="00350B94" w:rsidP="00216C60">
            <w:pPr>
              <w:rPr>
                <w:rFonts w:ascii="Times New Roman" w:hAnsi="Times New Roman" w:cs="Times New Roman"/>
                <w:sz w:val="24"/>
                <w:szCs w:val="24"/>
                <w:lang w:val="sr-Cyrl-RS"/>
              </w:rPr>
            </w:pPr>
          </w:p>
        </w:tc>
        <w:tc>
          <w:tcPr>
            <w:tcW w:w="588" w:type="pct"/>
            <w:gridSpan w:val="2"/>
            <w:vAlign w:val="center"/>
          </w:tcPr>
          <w:p w:rsidR="00350B94" w:rsidRPr="00BC1544" w:rsidRDefault="00350B94" w:rsidP="00216C60">
            <w:pPr>
              <w:rPr>
                <w:rFonts w:ascii="Times New Roman" w:hAnsi="Times New Roman" w:cs="Times New Roman"/>
                <w:sz w:val="24"/>
                <w:szCs w:val="24"/>
                <w:lang w:val="sr-Cyrl-RS"/>
              </w:rPr>
            </w:pPr>
            <w:r w:rsidRPr="00BC1544">
              <w:rPr>
                <w:rFonts w:ascii="Times New Roman" w:hAnsi="Times New Roman" w:cs="Times New Roman"/>
                <w:sz w:val="24"/>
                <w:szCs w:val="24"/>
                <w:lang w:val="sr-Cyrl-RS"/>
              </w:rPr>
              <w:t xml:space="preserve">Дефинисана нова туристичка понуда </w:t>
            </w:r>
          </w:p>
        </w:tc>
        <w:tc>
          <w:tcPr>
            <w:tcW w:w="670" w:type="pct"/>
            <w:gridSpan w:val="5"/>
            <w:vAlign w:val="center"/>
          </w:tcPr>
          <w:p w:rsidR="00350B94" w:rsidRPr="00BC1544" w:rsidRDefault="00350B94" w:rsidP="00216C60">
            <w:pPr>
              <w:rPr>
                <w:rFonts w:ascii="Times New Roman" w:hAnsi="Times New Roman" w:cs="Times New Roman"/>
                <w:sz w:val="24"/>
                <w:szCs w:val="24"/>
                <w:lang w:val="sr-Cyrl-RS"/>
              </w:rPr>
            </w:pPr>
            <w:r w:rsidRPr="00BC1544">
              <w:rPr>
                <w:rFonts w:ascii="Times New Roman" w:hAnsi="Times New Roman" w:cs="Times New Roman"/>
                <w:sz w:val="24"/>
                <w:szCs w:val="24"/>
                <w:lang w:val="sr-Cyrl-RS"/>
              </w:rPr>
              <w:t>Реализација у току</w:t>
            </w:r>
          </w:p>
        </w:tc>
        <w:tc>
          <w:tcPr>
            <w:tcW w:w="637" w:type="pct"/>
            <w:vAlign w:val="center"/>
          </w:tcPr>
          <w:p w:rsidR="00350B94" w:rsidRPr="00BC1544" w:rsidRDefault="00350B94" w:rsidP="00216C60">
            <w:pPr>
              <w:rPr>
                <w:rFonts w:ascii="Times New Roman" w:hAnsi="Times New Roman" w:cs="Times New Roman"/>
                <w:sz w:val="24"/>
                <w:szCs w:val="24"/>
                <w:lang w:val="sr-Cyrl-RS"/>
              </w:rPr>
            </w:pPr>
            <w:r w:rsidRPr="00BC1544">
              <w:rPr>
                <w:rFonts w:ascii="Times New Roman" w:hAnsi="Times New Roman" w:cs="Times New Roman"/>
                <w:sz w:val="24"/>
                <w:szCs w:val="24"/>
                <w:lang w:val="sr-Cyrl-RS"/>
              </w:rPr>
              <w:t>2</w:t>
            </w:r>
          </w:p>
        </w:tc>
      </w:tr>
      <w:tr w:rsidR="00350B94" w:rsidRPr="00BC1544" w:rsidTr="005B0121">
        <w:tc>
          <w:tcPr>
            <w:tcW w:w="422" w:type="pct"/>
            <w:tcBorders>
              <w:bottom w:val="single" w:sz="4" w:space="0" w:color="auto"/>
            </w:tcBorders>
            <w:vAlign w:val="center"/>
          </w:tcPr>
          <w:p w:rsidR="00350B94" w:rsidRPr="00BC1544" w:rsidRDefault="00350B94" w:rsidP="00216C60">
            <w:pPr>
              <w:rPr>
                <w:rFonts w:ascii="Times New Roman" w:hAnsi="Times New Roman" w:cs="Times New Roman"/>
                <w:sz w:val="24"/>
                <w:szCs w:val="24"/>
                <w:lang w:val="sr-Cyrl-RS"/>
              </w:rPr>
            </w:pPr>
            <w:r w:rsidRPr="00BC1544">
              <w:rPr>
                <w:rFonts w:ascii="Times New Roman" w:hAnsi="Times New Roman" w:cs="Times New Roman"/>
                <w:sz w:val="24"/>
                <w:szCs w:val="24"/>
                <w:lang w:val="sr-Cyrl-RS"/>
              </w:rPr>
              <w:t>1.1.</w:t>
            </w:r>
            <w:r>
              <w:rPr>
                <w:rFonts w:ascii="Times New Roman" w:hAnsi="Times New Roman" w:cs="Times New Roman"/>
                <w:sz w:val="24"/>
                <w:szCs w:val="24"/>
                <w:lang w:val="sr-Cyrl-RS"/>
              </w:rPr>
              <w:t>4.</w:t>
            </w:r>
            <w:r w:rsidRPr="00BC1544">
              <w:rPr>
                <w:rFonts w:ascii="Times New Roman" w:hAnsi="Times New Roman" w:cs="Times New Roman"/>
                <w:sz w:val="24"/>
                <w:szCs w:val="24"/>
                <w:lang w:val="sr-Cyrl-RS"/>
              </w:rPr>
              <w:t>5.</w:t>
            </w:r>
          </w:p>
        </w:tc>
        <w:tc>
          <w:tcPr>
            <w:tcW w:w="912" w:type="pct"/>
            <w:tcBorders>
              <w:bottom w:val="single" w:sz="4" w:space="0" w:color="auto"/>
            </w:tcBorders>
            <w:vAlign w:val="center"/>
          </w:tcPr>
          <w:p w:rsidR="00350B94" w:rsidRPr="00BC1544" w:rsidRDefault="00350B94" w:rsidP="00E26318">
            <w:pPr>
              <w:rPr>
                <w:rFonts w:ascii="Times New Roman" w:hAnsi="Times New Roman" w:cs="Times New Roman"/>
                <w:bCs/>
                <w:sz w:val="24"/>
                <w:szCs w:val="24"/>
                <w:lang w:val="sr-Cyrl-RS"/>
              </w:rPr>
            </w:pPr>
            <w:r w:rsidRPr="00BC1544">
              <w:rPr>
                <w:rFonts w:ascii="Times New Roman" w:hAnsi="Times New Roman" w:cs="Times New Roman"/>
                <w:bCs/>
                <w:sz w:val="24"/>
                <w:szCs w:val="24"/>
                <w:lang w:val="sr-Cyrl-RS"/>
              </w:rPr>
              <w:t>Реализација пројект</w:t>
            </w:r>
            <w:r w:rsidR="00E26318">
              <w:rPr>
                <w:rFonts w:ascii="Times New Roman" w:hAnsi="Times New Roman" w:cs="Times New Roman"/>
                <w:bCs/>
                <w:sz w:val="24"/>
                <w:szCs w:val="24"/>
                <w:lang w:val="sr-Cyrl-RS"/>
              </w:rPr>
              <w:t>а</w:t>
            </w:r>
            <w:r w:rsidRPr="00BC1544">
              <w:rPr>
                <w:rFonts w:ascii="Times New Roman" w:hAnsi="Times New Roman" w:cs="Times New Roman"/>
                <w:bCs/>
                <w:sz w:val="24"/>
                <w:szCs w:val="24"/>
                <w:lang w:val="sr-Cyrl-RS"/>
              </w:rPr>
              <w:t xml:space="preserve"> „Отворена лаборатарорија“</w:t>
            </w:r>
          </w:p>
        </w:tc>
        <w:tc>
          <w:tcPr>
            <w:tcW w:w="716" w:type="pct"/>
            <w:tcBorders>
              <w:bottom w:val="single" w:sz="4" w:space="0" w:color="auto"/>
            </w:tcBorders>
            <w:vAlign w:val="center"/>
          </w:tcPr>
          <w:p w:rsidR="00350B94" w:rsidRPr="00BC1544" w:rsidRDefault="00350B94" w:rsidP="00216C60">
            <w:pPr>
              <w:rPr>
                <w:rFonts w:ascii="Times New Roman" w:hAnsi="Times New Roman" w:cs="Times New Roman"/>
                <w:sz w:val="24"/>
                <w:szCs w:val="24"/>
                <w:lang w:val="sr-Cyrl-RS"/>
              </w:rPr>
            </w:pPr>
            <w:r w:rsidRPr="00BC1544">
              <w:rPr>
                <w:rFonts w:ascii="Times New Roman" w:hAnsi="Times New Roman" w:cs="Times New Roman"/>
                <w:sz w:val="24"/>
                <w:szCs w:val="24"/>
                <w:lang w:val="sr-Cyrl-RS"/>
              </w:rPr>
              <w:t>КЛЕРП, ГУ, Департман 77 (Сена и Марна)</w:t>
            </w:r>
          </w:p>
        </w:tc>
        <w:tc>
          <w:tcPr>
            <w:tcW w:w="555" w:type="pct"/>
            <w:gridSpan w:val="2"/>
            <w:tcBorders>
              <w:bottom w:val="single" w:sz="4" w:space="0" w:color="auto"/>
            </w:tcBorders>
            <w:vAlign w:val="center"/>
          </w:tcPr>
          <w:p w:rsidR="00350B94" w:rsidRPr="00216C60" w:rsidRDefault="00D22E36" w:rsidP="00216C60">
            <w:pPr>
              <w:rPr>
                <w:rFonts w:ascii="Times New Roman" w:hAnsi="Times New Roman" w:cs="Times New Roman"/>
                <w:sz w:val="24"/>
                <w:szCs w:val="24"/>
                <w:lang w:val="sr-Latn-RS"/>
              </w:rPr>
            </w:pPr>
            <w:r>
              <w:rPr>
                <w:rFonts w:ascii="Times New Roman" w:hAnsi="Times New Roman" w:cs="Times New Roman"/>
                <w:sz w:val="24"/>
                <w:szCs w:val="24"/>
                <w:lang w:val="sr-Cyrl-RS"/>
              </w:rPr>
              <w:t>2018-202</w:t>
            </w:r>
            <w:r>
              <w:rPr>
                <w:rFonts w:ascii="Times New Roman" w:hAnsi="Times New Roman" w:cs="Times New Roman"/>
                <w:sz w:val="24"/>
                <w:szCs w:val="24"/>
                <w:lang w:val="sr-Latn-RS"/>
              </w:rPr>
              <w:t>0</w:t>
            </w:r>
            <w:r w:rsidR="00216C60">
              <w:rPr>
                <w:rFonts w:ascii="Times New Roman" w:hAnsi="Times New Roman" w:cs="Times New Roman"/>
                <w:sz w:val="24"/>
                <w:szCs w:val="24"/>
                <w:lang w:val="sr-Latn-RS"/>
              </w:rPr>
              <w:t>.</w:t>
            </w:r>
          </w:p>
        </w:tc>
        <w:tc>
          <w:tcPr>
            <w:tcW w:w="500" w:type="pct"/>
            <w:gridSpan w:val="2"/>
            <w:tcBorders>
              <w:bottom w:val="single" w:sz="4" w:space="0" w:color="auto"/>
            </w:tcBorders>
            <w:vAlign w:val="center"/>
          </w:tcPr>
          <w:p w:rsidR="00350B94" w:rsidRPr="00BC1544" w:rsidRDefault="00350B94" w:rsidP="00216C60">
            <w:pPr>
              <w:rPr>
                <w:rFonts w:ascii="Times New Roman" w:hAnsi="Times New Roman" w:cs="Times New Roman"/>
                <w:sz w:val="24"/>
                <w:szCs w:val="24"/>
                <w:lang w:val="sr-Cyrl-RS"/>
              </w:rPr>
            </w:pPr>
            <w:r w:rsidRPr="00BC1544">
              <w:rPr>
                <w:rFonts w:ascii="Times New Roman" w:hAnsi="Times New Roman" w:cs="Times New Roman"/>
                <w:sz w:val="24"/>
                <w:szCs w:val="24"/>
                <w:lang w:val="sr-Cyrl-RS"/>
              </w:rPr>
              <w:t>Европска Комисија преко програма „Креативна Европа“</w:t>
            </w:r>
          </w:p>
        </w:tc>
        <w:tc>
          <w:tcPr>
            <w:tcW w:w="588" w:type="pct"/>
            <w:gridSpan w:val="2"/>
            <w:tcBorders>
              <w:bottom w:val="single" w:sz="4" w:space="0" w:color="auto"/>
            </w:tcBorders>
            <w:vAlign w:val="center"/>
          </w:tcPr>
          <w:p w:rsidR="00350B94" w:rsidRPr="00BC1544" w:rsidRDefault="00350B94" w:rsidP="00216C60">
            <w:pPr>
              <w:rPr>
                <w:rFonts w:ascii="Times New Roman" w:hAnsi="Times New Roman" w:cs="Times New Roman"/>
                <w:sz w:val="24"/>
                <w:szCs w:val="24"/>
                <w:lang w:val="sr-Cyrl-RS"/>
              </w:rPr>
            </w:pPr>
            <w:r w:rsidRPr="00BC1544">
              <w:rPr>
                <w:rFonts w:ascii="Times New Roman" w:hAnsi="Times New Roman" w:cs="Times New Roman"/>
                <w:sz w:val="24"/>
                <w:szCs w:val="24"/>
                <w:lang w:val="sr-Cyrl-RS"/>
              </w:rPr>
              <w:t xml:space="preserve">Дефинисана нова туристичка понуда </w:t>
            </w:r>
          </w:p>
        </w:tc>
        <w:tc>
          <w:tcPr>
            <w:tcW w:w="670" w:type="pct"/>
            <w:gridSpan w:val="5"/>
            <w:tcBorders>
              <w:bottom w:val="single" w:sz="4" w:space="0" w:color="auto"/>
            </w:tcBorders>
            <w:vAlign w:val="center"/>
          </w:tcPr>
          <w:p w:rsidR="00350B94" w:rsidRPr="00BC1544" w:rsidRDefault="00350B94" w:rsidP="00216C60">
            <w:pPr>
              <w:rPr>
                <w:rFonts w:ascii="Times New Roman" w:hAnsi="Times New Roman" w:cs="Times New Roman"/>
                <w:sz w:val="24"/>
                <w:szCs w:val="24"/>
                <w:lang w:val="sr-Cyrl-RS"/>
              </w:rPr>
            </w:pPr>
            <w:r w:rsidRPr="00BC1544">
              <w:rPr>
                <w:rFonts w:ascii="Times New Roman" w:hAnsi="Times New Roman" w:cs="Times New Roman"/>
                <w:sz w:val="24"/>
                <w:szCs w:val="24"/>
                <w:lang w:val="sr-Cyrl-RS"/>
              </w:rPr>
              <w:t>Фаза припреме пројекта</w:t>
            </w:r>
          </w:p>
        </w:tc>
        <w:tc>
          <w:tcPr>
            <w:tcW w:w="637" w:type="pct"/>
            <w:tcBorders>
              <w:bottom w:val="single" w:sz="4" w:space="0" w:color="auto"/>
            </w:tcBorders>
            <w:vAlign w:val="center"/>
          </w:tcPr>
          <w:p w:rsidR="00350B94" w:rsidRPr="00BC1544" w:rsidRDefault="00136420" w:rsidP="00216C60">
            <w:pP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5B0121" w:rsidRPr="00023AD1" w:rsidTr="005B0121">
        <w:tc>
          <w:tcPr>
            <w:tcW w:w="5000" w:type="pct"/>
            <w:gridSpan w:val="15"/>
            <w:tcBorders>
              <w:left w:val="nil"/>
              <w:bottom w:val="nil"/>
              <w:right w:val="nil"/>
            </w:tcBorders>
            <w:vAlign w:val="center"/>
          </w:tcPr>
          <w:p w:rsidR="005B0121" w:rsidRDefault="005B0121" w:rsidP="00216C60">
            <w:pPr>
              <w:autoSpaceDE w:val="0"/>
              <w:autoSpaceDN w:val="0"/>
              <w:adjustRightInd w:val="0"/>
              <w:rPr>
                <w:rFonts w:ascii="Times New Roman" w:eastAsia="TimesNewRoman" w:hAnsi="Times New Roman" w:cs="Times New Roman"/>
                <w:b/>
                <w:sz w:val="24"/>
                <w:szCs w:val="24"/>
                <w:lang w:val="sr-Latn-RS"/>
              </w:rPr>
            </w:pPr>
          </w:p>
        </w:tc>
      </w:tr>
      <w:tr w:rsidR="00D46BF2" w:rsidRPr="00023AD1" w:rsidTr="00D46BF2">
        <w:tc>
          <w:tcPr>
            <w:tcW w:w="5000" w:type="pct"/>
            <w:gridSpan w:val="15"/>
            <w:tcBorders>
              <w:bottom w:val="single" w:sz="4" w:space="0" w:color="auto"/>
            </w:tcBorders>
            <w:vAlign w:val="center"/>
          </w:tcPr>
          <w:p w:rsidR="00D46BF2" w:rsidRPr="004D7CF8" w:rsidRDefault="00D46BF2" w:rsidP="00216C60">
            <w:pPr>
              <w:autoSpaceDE w:val="0"/>
              <w:autoSpaceDN w:val="0"/>
              <w:adjustRightInd w:val="0"/>
              <w:rPr>
                <w:rFonts w:ascii="Times New Roman" w:eastAsia="TimesNewRoman" w:hAnsi="Times New Roman" w:cs="Times New Roman"/>
                <w:b/>
                <w:sz w:val="24"/>
                <w:szCs w:val="24"/>
                <w:lang w:val="sr-Latn-RS"/>
              </w:rPr>
            </w:pPr>
            <w:r>
              <w:rPr>
                <w:rFonts w:ascii="Times New Roman" w:eastAsia="TimesNewRoman" w:hAnsi="Times New Roman" w:cs="Times New Roman"/>
                <w:b/>
                <w:sz w:val="24"/>
                <w:szCs w:val="24"/>
                <w:lang w:val="sr-Latn-RS"/>
              </w:rPr>
              <w:t>1.2.</w:t>
            </w:r>
            <w:r>
              <w:rPr>
                <w:rFonts w:ascii="Times New Roman" w:eastAsia="TimesNewRoman" w:hAnsi="Times New Roman" w:cs="Times New Roman"/>
                <w:b/>
                <w:sz w:val="24"/>
                <w:szCs w:val="24"/>
                <w:lang w:val="sr-Cyrl-CS"/>
              </w:rPr>
              <w:t xml:space="preserve"> </w:t>
            </w:r>
            <w:r w:rsidRPr="00DD1BF2">
              <w:rPr>
                <w:rFonts w:ascii="Times New Roman" w:eastAsia="TimesNewRoman" w:hAnsi="Times New Roman" w:cs="Times New Roman"/>
                <w:b/>
                <w:sz w:val="24"/>
                <w:szCs w:val="24"/>
                <w:lang w:val="sr-Cyrl-CS"/>
              </w:rPr>
              <w:t>Унапређење туристичке инфраструктуре у Нишу</w:t>
            </w:r>
          </w:p>
        </w:tc>
      </w:tr>
      <w:tr w:rsidR="00D46BF2" w:rsidRPr="00023AD1" w:rsidTr="00E47558">
        <w:tc>
          <w:tcPr>
            <w:tcW w:w="4363" w:type="pct"/>
            <w:gridSpan w:val="14"/>
            <w:tcBorders>
              <w:left w:val="nil"/>
              <w:right w:val="nil"/>
            </w:tcBorders>
            <w:vAlign w:val="center"/>
          </w:tcPr>
          <w:p w:rsidR="00D46BF2" w:rsidRPr="0075582D" w:rsidRDefault="00D46BF2" w:rsidP="00216C60">
            <w:pPr>
              <w:autoSpaceDE w:val="0"/>
              <w:autoSpaceDN w:val="0"/>
              <w:adjustRightInd w:val="0"/>
              <w:jc w:val="center"/>
              <w:rPr>
                <w:rFonts w:ascii="Times New Roman" w:eastAsia="TimesNewRoman" w:hAnsi="Times New Roman" w:cs="Times New Roman"/>
                <w:sz w:val="24"/>
                <w:szCs w:val="24"/>
                <w:lang w:val="sr-Cyrl-CS"/>
              </w:rPr>
            </w:pPr>
          </w:p>
        </w:tc>
        <w:tc>
          <w:tcPr>
            <w:tcW w:w="637" w:type="pct"/>
            <w:tcBorders>
              <w:left w:val="nil"/>
              <w:right w:val="nil"/>
            </w:tcBorders>
            <w:vAlign w:val="center"/>
          </w:tcPr>
          <w:p w:rsidR="00D46BF2" w:rsidRPr="0075582D" w:rsidRDefault="00D46BF2" w:rsidP="00216C60">
            <w:pPr>
              <w:autoSpaceDE w:val="0"/>
              <w:autoSpaceDN w:val="0"/>
              <w:adjustRightInd w:val="0"/>
              <w:rPr>
                <w:rFonts w:ascii="Times New Roman" w:eastAsia="TimesNewRoman" w:hAnsi="Times New Roman" w:cs="Times New Roman"/>
                <w:sz w:val="24"/>
                <w:szCs w:val="24"/>
                <w:lang w:val="sr-Cyrl-CS"/>
              </w:rPr>
            </w:pPr>
          </w:p>
        </w:tc>
      </w:tr>
      <w:tr w:rsidR="002A6122" w:rsidRPr="00DD1BF2" w:rsidTr="002A6122">
        <w:tc>
          <w:tcPr>
            <w:tcW w:w="5000" w:type="pct"/>
            <w:gridSpan w:val="15"/>
            <w:vAlign w:val="center"/>
          </w:tcPr>
          <w:p w:rsidR="002A6122" w:rsidRPr="00DD1BF2" w:rsidRDefault="002A6122" w:rsidP="00216C60">
            <w:pPr>
              <w:autoSpaceDE w:val="0"/>
              <w:autoSpaceDN w:val="0"/>
              <w:adjustRightInd w:val="0"/>
              <w:rPr>
                <w:rFonts w:ascii="Times New Roman" w:eastAsia="TimesNewRoman" w:hAnsi="Times New Roman" w:cs="Times New Roman"/>
                <w:b/>
                <w:sz w:val="24"/>
                <w:szCs w:val="24"/>
                <w:lang w:val="sr-Cyrl-CS"/>
              </w:rPr>
            </w:pPr>
            <w:r w:rsidRPr="00DD1BF2">
              <w:rPr>
                <w:rFonts w:ascii="Times New Roman" w:eastAsia="TimesNewRoman" w:hAnsi="Times New Roman" w:cs="Times New Roman"/>
                <w:b/>
                <w:sz w:val="24"/>
                <w:szCs w:val="24"/>
                <w:lang w:val="sr-Cyrl-CS"/>
              </w:rPr>
              <w:t>1.2.1. Израда урбанистичко-планских докумената и пројектно-техничке документације</w:t>
            </w:r>
          </w:p>
        </w:tc>
      </w:tr>
      <w:tr w:rsidR="00D46BF2" w:rsidRPr="00F8238B" w:rsidTr="00E47558">
        <w:tc>
          <w:tcPr>
            <w:tcW w:w="422" w:type="pct"/>
            <w:vAlign w:val="center"/>
          </w:tcPr>
          <w:p w:rsidR="00D46BF2" w:rsidRPr="00AD6C05" w:rsidRDefault="00D46BF2" w:rsidP="00216C60">
            <w:pPr>
              <w:rPr>
                <w:rFonts w:ascii="Times New Roman" w:hAnsi="Times New Roman" w:cs="Times New Roman"/>
                <w:sz w:val="24"/>
                <w:szCs w:val="24"/>
                <w:lang w:val="sr-Cyrl-CS"/>
              </w:rPr>
            </w:pPr>
            <w:r>
              <w:rPr>
                <w:rFonts w:ascii="Times New Roman" w:hAnsi="Times New Roman" w:cs="Times New Roman"/>
                <w:sz w:val="24"/>
                <w:szCs w:val="24"/>
                <w:lang w:val="sr-Cyrl-CS"/>
              </w:rPr>
              <w:t>1.2.1.1.</w:t>
            </w:r>
          </w:p>
        </w:tc>
        <w:tc>
          <w:tcPr>
            <w:tcW w:w="912" w:type="pct"/>
            <w:vAlign w:val="center"/>
          </w:tcPr>
          <w:p w:rsidR="00D46BF2" w:rsidRPr="00DD1BF2" w:rsidRDefault="00D46BF2" w:rsidP="00216C60">
            <w:pPr>
              <w:autoSpaceDE w:val="0"/>
              <w:autoSpaceDN w:val="0"/>
              <w:adjustRightInd w:val="0"/>
              <w:rPr>
                <w:rFonts w:ascii="Times New Roman" w:eastAsia="TimesNewRoman" w:hAnsi="Times New Roman" w:cs="Times New Roman"/>
                <w:sz w:val="24"/>
                <w:szCs w:val="24"/>
                <w:lang w:val="sr-Cyrl-RS"/>
              </w:rPr>
            </w:pPr>
            <w:r w:rsidRPr="00DD1BF2">
              <w:rPr>
                <w:rFonts w:ascii="Times New Roman" w:eastAsia="TimesNewRoman" w:hAnsi="Times New Roman" w:cs="Times New Roman"/>
                <w:sz w:val="24"/>
                <w:szCs w:val="24"/>
                <w:lang w:val="sr-Latn-RS"/>
              </w:rPr>
              <w:t xml:space="preserve">ПЛАНОВИ </w:t>
            </w:r>
            <w:r w:rsidRPr="00DD1BF2">
              <w:rPr>
                <w:rFonts w:ascii="Times New Roman" w:eastAsia="TimesNewRoman" w:hAnsi="Times New Roman" w:cs="Times New Roman"/>
                <w:sz w:val="24"/>
                <w:szCs w:val="24"/>
                <w:lang w:val="sr-Cyrl-RS"/>
              </w:rPr>
              <w:t xml:space="preserve">ГЕНЕРАЛНЕ </w:t>
            </w:r>
            <w:r w:rsidRPr="00DD1BF2">
              <w:rPr>
                <w:rFonts w:ascii="Times New Roman" w:eastAsia="TimesNewRoman" w:hAnsi="Times New Roman" w:cs="Times New Roman"/>
                <w:sz w:val="24"/>
                <w:szCs w:val="24"/>
                <w:lang w:val="sr-Latn-RS"/>
              </w:rPr>
              <w:t>РЕГУЛАЦИЈЕ</w:t>
            </w:r>
            <w:r w:rsidRPr="00DD1BF2">
              <w:rPr>
                <w:rFonts w:ascii="Times New Roman" w:eastAsia="TimesNewRoman" w:hAnsi="Times New Roman" w:cs="Times New Roman"/>
                <w:sz w:val="24"/>
                <w:szCs w:val="24"/>
                <w:lang w:val="sr-Cyrl-RS"/>
              </w:rPr>
              <w:t>:</w:t>
            </w:r>
          </w:p>
          <w:p w:rsidR="00D46BF2" w:rsidRPr="00DD1BF2" w:rsidRDefault="00D46BF2" w:rsidP="00216C60">
            <w:pPr>
              <w:autoSpaceDE w:val="0"/>
              <w:autoSpaceDN w:val="0"/>
              <w:adjustRightInd w:val="0"/>
              <w:rPr>
                <w:rFonts w:ascii="Times New Roman" w:eastAsia="TimesNewRoman" w:hAnsi="Times New Roman" w:cs="Times New Roman"/>
                <w:sz w:val="24"/>
                <w:szCs w:val="24"/>
                <w:lang w:val="sr-Cyrl-RS"/>
              </w:rPr>
            </w:pPr>
            <w:r w:rsidRPr="00DD1BF2">
              <w:rPr>
                <w:rFonts w:ascii="Times New Roman" w:eastAsia="TimesNewRoman" w:hAnsi="Times New Roman" w:cs="Times New Roman"/>
                <w:sz w:val="24"/>
                <w:szCs w:val="24"/>
                <w:lang w:val="sr-Latn-RS"/>
              </w:rPr>
              <w:t>ПГР подручја ГО Палилила 4. фаза ЈУГОИСТОК</w:t>
            </w:r>
            <w:r w:rsidRPr="00DD1BF2">
              <w:rPr>
                <w:rFonts w:ascii="Times New Roman" w:eastAsia="TimesNewRoman" w:hAnsi="Times New Roman" w:cs="Times New Roman"/>
                <w:sz w:val="24"/>
                <w:szCs w:val="24"/>
                <w:lang w:val="sr-Cyrl-RS"/>
              </w:rPr>
              <w:t xml:space="preserve">,  </w:t>
            </w:r>
            <w:r w:rsidRPr="00DD1BF2">
              <w:rPr>
                <w:rFonts w:ascii="Times New Roman" w:eastAsia="TimesNewRoman" w:hAnsi="Times New Roman" w:cs="Times New Roman"/>
                <w:sz w:val="24"/>
                <w:szCs w:val="24"/>
                <w:lang w:val="sr-Latn-RS"/>
              </w:rPr>
              <w:t>ПГР подручја ГО Црвени Крст  4.фаза ЗАПАД</w:t>
            </w:r>
            <w:r w:rsidRPr="00DD1BF2">
              <w:rPr>
                <w:rFonts w:ascii="Times New Roman" w:eastAsia="TimesNewRoman" w:hAnsi="Times New Roman" w:cs="Times New Roman"/>
                <w:sz w:val="24"/>
                <w:szCs w:val="24"/>
                <w:lang w:val="sr-Cyrl-RS"/>
              </w:rPr>
              <w:t xml:space="preserve">,  </w:t>
            </w:r>
            <w:r w:rsidRPr="00DD1BF2">
              <w:rPr>
                <w:rFonts w:ascii="Times New Roman" w:eastAsia="TimesNewRoman" w:hAnsi="Times New Roman" w:cs="Times New Roman"/>
                <w:sz w:val="24"/>
                <w:szCs w:val="24"/>
                <w:lang w:val="sr-Latn-RS"/>
              </w:rPr>
              <w:t>ПГР подручја ГО Црвени Крст  4.фаза југ</w:t>
            </w:r>
            <w:r w:rsidRPr="00DD1BF2">
              <w:rPr>
                <w:rFonts w:ascii="Times New Roman" w:eastAsia="TimesNewRoman" w:hAnsi="Times New Roman" w:cs="Times New Roman"/>
                <w:sz w:val="24"/>
                <w:szCs w:val="24"/>
                <w:lang w:val="sr-Cyrl-RS"/>
              </w:rPr>
              <w:t xml:space="preserve">,  </w:t>
            </w:r>
            <w:r w:rsidRPr="00DD1BF2">
              <w:rPr>
                <w:rFonts w:ascii="Times New Roman" w:eastAsia="TimesNewRoman" w:hAnsi="Times New Roman" w:cs="Times New Roman"/>
                <w:sz w:val="24"/>
                <w:szCs w:val="24"/>
                <w:lang w:val="sr-Latn-RS"/>
              </w:rPr>
              <w:t>ПГР подручја ГО Палилула  4.фаза запад</w:t>
            </w:r>
            <w:r w:rsidRPr="00DD1BF2">
              <w:rPr>
                <w:rFonts w:ascii="Times New Roman" w:eastAsia="TimesNewRoman" w:hAnsi="Times New Roman" w:cs="Times New Roman"/>
                <w:sz w:val="24"/>
                <w:szCs w:val="24"/>
                <w:lang w:val="sr-Cyrl-RS"/>
              </w:rPr>
              <w:t xml:space="preserve">,  </w:t>
            </w:r>
            <w:r w:rsidRPr="00DD1BF2">
              <w:rPr>
                <w:rFonts w:ascii="Times New Roman" w:eastAsia="TimesNewRoman" w:hAnsi="Times New Roman" w:cs="Times New Roman"/>
                <w:sz w:val="24"/>
                <w:szCs w:val="24"/>
                <w:lang w:val="sr-Latn-RS"/>
              </w:rPr>
              <w:t>ПГР подручја ГО Палилула  4.фаза југозапад</w:t>
            </w:r>
            <w:r w:rsidRPr="00DD1BF2">
              <w:rPr>
                <w:rFonts w:ascii="Times New Roman" w:eastAsia="TimesNewRoman" w:hAnsi="Times New Roman" w:cs="Times New Roman"/>
                <w:sz w:val="24"/>
                <w:szCs w:val="24"/>
                <w:lang w:val="sr-Cyrl-RS"/>
              </w:rPr>
              <w:t xml:space="preserve">,  </w:t>
            </w:r>
            <w:r w:rsidRPr="00DD1BF2">
              <w:rPr>
                <w:rFonts w:ascii="Times New Roman" w:eastAsia="TimesNewRoman" w:hAnsi="Times New Roman" w:cs="Times New Roman"/>
                <w:sz w:val="24"/>
                <w:szCs w:val="24"/>
                <w:lang w:val="sr-Latn-RS"/>
              </w:rPr>
              <w:t>ПГР подручја ГО Пантелеј 4.фаза северозапад</w:t>
            </w:r>
            <w:r w:rsidRPr="00DD1BF2">
              <w:rPr>
                <w:rFonts w:ascii="Times New Roman" w:eastAsia="TimesNewRoman" w:hAnsi="Times New Roman" w:cs="Times New Roman"/>
                <w:sz w:val="24"/>
                <w:szCs w:val="24"/>
                <w:lang w:val="sr-Cyrl-RS"/>
              </w:rPr>
              <w:t xml:space="preserve">,  </w:t>
            </w:r>
            <w:r w:rsidRPr="00DD1BF2">
              <w:rPr>
                <w:rFonts w:ascii="Times New Roman" w:eastAsia="TimesNewRoman" w:hAnsi="Times New Roman" w:cs="Times New Roman"/>
                <w:sz w:val="24"/>
                <w:szCs w:val="24"/>
                <w:lang w:val="sr-Latn-RS"/>
              </w:rPr>
              <w:t>ПГР подручја ГО Пантелеј 4.фаза север</w:t>
            </w:r>
            <w:r w:rsidRPr="00DD1BF2">
              <w:rPr>
                <w:rFonts w:ascii="Times New Roman" w:eastAsia="TimesNewRoman" w:hAnsi="Times New Roman" w:cs="Times New Roman"/>
                <w:sz w:val="24"/>
                <w:szCs w:val="24"/>
                <w:lang w:val="sr-Cyrl-RS"/>
              </w:rPr>
              <w:t xml:space="preserve">,  </w:t>
            </w:r>
            <w:r w:rsidRPr="00DD1BF2">
              <w:rPr>
                <w:rFonts w:ascii="Times New Roman" w:eastAsia="TimesNewRoman" w:hAnsi="Times New Roman" w:cs="Times New Roman"/>
                <w:sz w:val="24"/>
                <w:szCs w:val="24"/>
                <w:lang w:val="sr-Latn-RS"/>
              </w:rPr>
              <w:t>ПГР подручја ГО Пантелеј 4.фаза североисток</w:t>
            </w:r>
            <w:r w:rsidRPr="00DD1BF2">
              <w:rPr>
                <w:rFonts w:ascii="Times New Roman" w:eastAsia="TimesNewRoman" w:hAnsi="Times New Roman" w:cs="Times New Roman"/>
                <w:sz w:val="24"/>
                <w:szCs w:val="24"/>
                <w:lang w:val="sr-Cyrl-RS"/>
              </w:rPr>
              <w:t xml:space="preserve">,  </w:t>
            </w:r>
            <w:r w:rsidRPr="00DD1BF2">
              <w:rPr>
                <w:rFonts w:ascii="Times New Roman" w:eastAsia="TimesNewRoman" w:hAnsi="Times New Roman" w:cs="Times New Roman"/>
                <w:sz w:val="24"/>
                <w:szCs w:val="24"/>
                <w:lang w:val="sr-Latn-RS"/>
              </w:rPr>
              <w:t>Прве  измене и допуне ПГР ГО Црвени Крст  прва фаза</w:t>
            </w:r>
            <w:r w:rsidRPr="00DD1BF2">
              <w:rPr>
                <w:rFonts w:ascii="Times New Roman" w:eastAsia="TimesNewRoman" w:hAnsi="Times New Roman" w:cs="Times New Roman"/>
                <w:sz w:val="24"/>
                <w:szCs w:val="24"/>
                <w:lang w:val="sr-Cyrl-RS"/>
              </w:rPr>
              <w:t xml:space="preserve">,  </w:t>
            </w:r>
            <w:r w:rsidRPr="00DD1BF2">
              <w:rPr>
                <w:rFonts w:ascii="Times New Roman" w:eastAsia="TimesNewRoman" w:hAnsi="Times New Roman" w:cs="Times New Roman"/>
                <w:sz w:val="24"/>
                <w:szCs w:val="24"/>
                <w:lang w:val="sr-Latn-RS"/>
              </w:rPr>
              <w:t>ПГР подручја Д.Трнава, Д.Топоница и Мезграја у ГО Ц.Крст</w:t>
            </w:r>
            <w:r w:rsidRPr="00DD1BF2">
              <w:rPr>
                <w:rFonts w:ascii="Times New Roman" w:eastAsia="TimesNewRoman" w:hAnsi="Times New Roman" w:cs="Times New Roman"/>
                <w:sz w:val="24"/>
                <w:szCs w:val="24"/>
                <w:lang w:val="sr-Cyrl-RS"/>
              </w:rPr>
              <w:t xml:space="preserve">,  </w:t>
            </w:r>
            <w:r w:rsidRPr="00DD1BF2">
              <w:rPr>
                <w:rFonts w:ascii="Times New Roman" w:eastAsia="TimesNewRoman" w:hAnsi="Times New Roman" w:cs="Times New Roman"/>
                <w:sz w:val="24"/>
                <w:szCs w:val="24"/>
                <w:lang w:val="sr-Latn-RS"/>
              </w:rPr>
              <w:t>Друге измене и допуне ПГР Црвени Крст 1.фаза</w:t>
            </w:r>
            <w:r w:rsidRPr="00DD1BF2">
              <w:rPr>
                <w:rFonts w:ascii="Times New Roman" w:eastAsia="TimesNewRoman" w:hAnsi="Times New Roman" w:cs="Times New Roman"/>
                <w:sz w:val="24"/>
                <w:szCs w:val="24"/>
                <w:lang w:val="sr-Cyrl-RS"/>
              </w:rPr>
              <w:t xml:space="preserve">,  </w:t>
            </w:r>
            <w:r w:rsidRPr="00DD1BF2">
              <w:rPr>
                <w:rFonts w:ascii="Times New Roman" w:eastAsia="TimesNewRoman" w:hAnsi="Times New Roman" w:cs="Times New Roman"/>
                <w:sz w:val="24"/>
                <w:szCs w:val="24"/>
                <w:lang w:val="sr-Latn-RS"/>
              </w:rPr>
              <w:t>Треће измене и допуне ПГР Нишка  Бања 1.фаза</w:t>
            </w:r>
            <w:r w:rsidRPr="00DD1BF2">
              <w:rPr>
                <w:rFonts w:ascii="Times New Roman" w:eastAsia="TimesNewRoman" w:hAnsi="Times New Roman" w:cs="Times New Roman"/>
                <w:sz w:val="24"/>
                <w:szCs w:val="24"/>
                <w:lang w:val="sr-Cyrl-RS"/>
              </w:rPr>
              <w:t xml:space="preserve">,  </w:t>
            </w:r>
            <w:r w:rsidRPr="00DD1BF2">
              <w:rPr>
                <w:rFonts w:ascii="Times New Roman" w:eastAsia="TimesNewRoman" w:hAnsi="Times New Roman" w:cs="Times New Roman"/>
                <w:sz w:val="24"/>
                <w:szCs w:val="24"/>
                <w:lang w:val="sr-Latn-RS"/>
              </w:rPr>
              <w:t>Друге измене и допуне ПГР Медијана</w:t>
            </w:r>
            <w:r w:rsidRPr="00DD1BF2">
              <w:rPr>
                <w:rFonts w:ascii="Times New Roman" w:eastAsia="TimesNewRoman" w:hAnsi="Times New Roman" w:cs="Times New Roman"/>
                <w:sz w:val="24"/>
                <w:szCs w:val="24"/>
                <w:lang w:val="sr-Cyrl-RS"/>
              </w:rPr>
              <w:t>.</w:t>
            </w:r>
          </w:p>
        </w:tc>
        <w:tc>
          <w:tcPr>
            <w:tcW w:w="716" w:type="pct"/>
            <w:vAlign w:val="center"/>
          </w:tcPr>
          <w:p w:rsidR="00D46BF2" w:rsidRPr="00F8238B" w:rsidRDefault="00D46BF2"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Град Ниш, Секретаријат за урбанизам, Завод за урбанизам</w:t>
            </w:r>
          </w:p>
        </w:tc>
        <w:tc>
          <w:tcPr>
            <w:tcW w:w="555" w:type="pct"/>
            <w:gridSpan w:val="2"/>
            <w:vAlign w:val="center"/>
          </w:tcPr>
          <w:p w:rsidR="00D46BF2" w:rsidRPr="003D21F2" w:rsidRDefault="00D46BF2" w:rsidP="00216C60">
            <w:pPr>
              <w:rPr>
                <w:rFonts w:ascii="Times New Roman" w:hAnsi="Times New Roman"/>
                <w:sz w:val="24"/>
                <w:szCs w:val="24"/>
                <w:lang w:val="sr-Cyrl-RS"/>
              </w:rPr>
            </w:pPr>
            <w:r w:rsidRPr="003D21F2">
              <w:rPr>
                <w:rFonts w:ascii="Times New Roman" w:hAnsi="Times New Roman"/>
                <w:sz w:val="24"/>
                <w:szCs w:val="24"/>
                <w:lang w:val="sr-Cyrl-CS"/>
              </w:rPr>
              <w:t>2018-2020.</w:t>
            </w:r>
          </w:p>
        </w:tc>
        <w:tc>
          <w:tcPr>
            <w:tcW w:w="500" w:type="pct"/>
            <w:gridSpan w:val="2"/>
            <w:vAlign w:val="center"/>
          </w:tcPr>
          <w:p w:rsidR="00D46BF2" w:rsidRPr="00F8238B" w:rsidRDefault="00D46BF2" w:rsidP="00216C60">
            <w:pPr>
              <w:autoSpaceDE w:val="0"/>
              <w:autoSpaceDN w:val="0"/>
              <w:adjustRightInd w:val="0"/>
              <w:rPr>
                <w:rFonts w:ascii="Times New Roman" w:eastAsia="TimesNewRoman" w:hAnsi="Times New Roman" w:cs="Times New Roman"/>
                <w:lang w:val="sr-Cyrl-CS"/>
              </w:rPr>
            </w:pPr>
            <w:r>
              <w:rPr>
                <w:rFonts w:ascii="Times New Roman" w:hAnsi="Times New Roman"/>
                <w:sz w:val="24"/>
                <w:szCs w:val="24"/>
                <w:lang w:val="sr-Cyrl-RS"/>
              </w:rPr>
              <w:t>Град Ниш</w:t>
            </w:r>
            <w:r w:rsidR="00F13D92">
              <w:rPr>
                <w:rFonts w:ascii="Times New Roman" w:hAnsi="Times New Roman"/>
                <w:sz w:val="24"/>
                <w:szCs w:val="24"/>
                <w:lang w:val="sr-Cyrl-RS"/>
              </w:rPr>
              <w:t xml:space="preserve"> (23.000.000 динара на годишњем нивоу)</w:t>
            </w:r>
          </w:p>
        </w:tc>
        <w:tc>
          <w:tcPr>
            <w:tcW w:w="588" w:type="pct"/>
            <w:gridSpan w:val="2"/>
            <w:vAlign w:val="center"/>
          </w:tcPr>
          <w:p w:rsidR="00D46BF2" w:rsidRPr="00F8238B" w:rsidRDefault="00D46BF2" w:rsidP="00216C60">
            <w:pPr>
              <w:rPr>
                <w:rFonts w:ascii="Times New Roman" w:hAnsi="Times New Roman" w:cs="Times New Roman"/>
                <w:sz w:val="24"/>
                <w:szCs w:val="24"/>
                <w:lang w:val="sr-Cyrl-CS"/>
              </w:rPr>
            </w:pPr>
            <w:r>
              <w:rPr>
                <w:rFonts w:ascii="Times New Roman" w:hAnsi="Times New Roman" w:cs="Times New Roman"/>
                <w:sz w:val="24"/>
                <w:szCs w:val="24"/>
                <w:lang w:val="sr-Cyrl-CS"/>
              </w:rPr>
              <w:t>Урађени планови</w:t>
            </w:r>
          </w:p>
        </w:tc>
        <w:tc>
          <w:tcPr>
            <w:tcW w:w="670" w:type="pct"/>
            <w:gridSpan w:val="5"/>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Реализација у току</w:t>
            </w:r>
          </w:p>
        </w:tc>
        <w:tc>
          <w:tcPr>
            <w:tcW w:w="637" w:type="pct"/>
            <w:vAlign w:val="center"/>
          </w:tcPr>
          <w:p w:rsidR="00D46BF2" w:rsidRPr="00F8238B" w:rsidRDefault="00D46BF2"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1</w:t>
            </w:r>
          </w:p>
        </w:tc>
      </w:tr>
      <w:tr w:rsidR="00D46BF2" w:rsidRPr="00F8238B" w:rsidTr="00E47558">
        <w:tc>
          <w:tcPr>
            <w:tcW w:w="422" w:type="pct"/>
            <w:vAlign w:val="center"/>
          </w:tcPr>
          <w:p w:rsidR="00D46BF2" w:rsidRDefault="00D46BF2" w:rsidP="00216C60">
            <w:pPr>
              <w:rPr>
                <w:rFonts w:ascii="Times New Roman" w:hAnsi="Times New Roman" w:cs="Times New Roman"/>
                <w:sz w:val="24"/>
                <w:szCs w:val="24"/>
                <w:lang w:val="sr-Cyrl-CS"/>
              </w:rPr>
            </w:pPr>
            <w:r>
              <w:rPr>
                <w:rFonts w:ascii="Times New Roman" w:hAnsi="Times New Roman" w:cs="Times New Roman"/>
                <w:sz w:val="24"/>
                <w:szCs w:val="24"/>
                <w:lang w:val="sr-Cyrl-CS"/>
              </w:rPr>
              <w:t>1.2.1.2.</w:t>
            </w:r>
          </w:p>
        </w:tc>
        <w:tc>
          <w:tcPr>
            <w:tcW w:w="912" w:type="pct"/>
            <w:vAlign w:val="center"/>
          </w:tcPr>
          <w:p w:rsidR="00D46BF2" w:rsidRPr="00DD1BF2" w:rsidRDefault="00D46BF2" w:rsidP="00216C60">
            <w:pPr>
              <w:autoSpaceDE w:val="0"/>
              <w:autoSpaceDN w:val="0"/>
              <w:adjustRightInd w:val="0"/>
              <w:rPr>
                <w:rFonts w:ascii="Times New Roman" w:eastAsia="TimesNewRoman" w:hAnsi="Times New Roman" w:cs="Times New Roman"/>
                <w:sz w:val="24"/>
                <w:szCs w:val="24"/>
                <w:lang w:val="sr-Cyrl-RS"/>
              </w:rPr>
            </w:pPr>
            <w:r w:rsidRPr="00DD1BF2">
              <w:rPr>
                <w:rFonts w:ascii="Times New Roman" w:eastAsia="TimesNewRoman" w:hAnsi="Times New Roman" w:cs="Times New Roman"/>
                <w:sz w:val="24"/>
                <w:szCs w:val="24"/>
                <w:lang w:val="sr-Latn-RS"/>
              </w:rPr>
              <w:t>ПЛАНОВИ ДЕТАЉНЕ  РЕГУЛАЦИЈЕ</w:t>
            </w:r>
            <w:r w:rsidRPr="00DD1BF2">
              <w:rPr>
                <w:rFonts w:ascii="Times New Roman" w:eastAsia="TimesNewRoman" w:hAnsi="Times New Roman" w:cs="Times New Roman"/>
                <w:sz w:val="24"/>
                <w:szCs w:val="24"/>
                <w:lang w:val="sr-Cyrl-RS"/>
              </w:rPr>
              <w:t>:</w:t>
            </w:r>
          </w:p>
          <w:p w:rsidR="00D46BF2" w:rsidRPr="00DD1BF2" w:rsidRDefault="00D46BF2" w:rsidP="00216C60">
            <w:pPr>
              <w:autoSpaceDE w:val="0"/>
              <w:autoSpaceDN w:val="0"/>
              <w:adjustRightInd w:val="0"/>
              <w:rPr>
                <w:rFonts w:ascii="Times New Roman" w:eastAsia="TimesNewRoman" w:hAnsi="Times New Roman" w:cs="Times New Roman"/>
                <w:sz w:val="24"/>
                <w:szCs w:val="24"/>
                <w:lang w:val="sr-Cyrl-RS"/>
              </w:rPr>
            </w:pPr>
            <w:r w:rsidRPr="00DD1BF2">
              <w:rPr>
                <w:rFonts w:ascii="Times New Roman" w:eastAsia="TimesNewRoman" w:hAnsi="Times New Roman" w:cs="Times New Roman"/>
                <w:sz w:val="24"/>
                <w:szCs w:val="24"/>
                <w:lang w:val="sr-Latn-RS"/>
              </w:rPr>
              <w:t>ПДР за грађевинско подручје уз инфра</w:t>
            </w:r>
            <w:r w:rsidR="009C12CE">
              <w:rPr>
                <w:rFonts w:ascii="Times New Roman" w:eastAsia="TimesNewRoman" w:hAnsi="Times New Roman" w:cs="Times New Roman"/>
                <w:sz w:val="24"/>
                <w:szCs w:val="24"/>
                <w:lang w:val="sr-Cyrl-RS"/>
              </w:rPr>
              <w:t>-</w:t>
            </w:r>
            <w:r w:rsidRPr="00DD1BF2">
              <w:rPr>
                <w:rFonts w:ascii="Times New Roman" w:eastAsia="TimesNewRoman" w:hAnsi="Times New Roman" w:cs="Times New Roman"/>
                <w:sz w:val="24"/>
                <w:szCs w:val="24"/>
                <w:lang w:val="sr-Latn-RS"/>
              </w:rPr>
              <w:t>структурни коридор и реку</w:t>
            </w:r>
            <w:r w:rsidRPr="00DD1BF2">
              <w:rPr>
                <w:rFonts w:ascii="Times New Roman" w:eastAsia="TimesNewRoman" w:hAnsi="Times New Roman" w:cs="Times New Roman"/>
                <w:sz w:val="24"/>
                <w:szCs w:val="24"/>
                <w:lang w:val="sr-Cyrl-RS"/>
              </w:rPr>
              <w:t xml:space="preserve"> </w:t>
            </w:r>
            <w:r w:rsidRPr="00DD1BF2">
              <w:rPr>
                <w:rFonts w:ascii="Times New Roman" w:eastAsia="TimesNewRoman" w:hAnsi="Times New Roman" w:cs="Times New Roman"/>
                <w:sz w:val="24"/>
                <w:szCs w:val="24"/>
                <w:lang w:val="sr-Latn-RS"/>
              </w:rPr>
              <w:t>Нишаву на потезу Сићевачке клисуре</w:t>
            </w:r>
            <w:r w:rsidRPr="00DD1BF2">
              <w:rPr>
                <w:rFonts w:ascii="Times New Roman" w:eastAsia="TimesNewRoman" w:hAnsi="Times New Roman" w:cs="Times New Roman"/>
                <w:sz w:val="24"/>
                <w:szCs w:val="24"/>
                <w:lang w:val="sr-Cyrl-RS"/>
              </w:rPr>
              <w:t xml:space="preserve">,  </w:t>
            </w:r>
            <w:r w:rsidRPr="00DD1BF2">
              <w:rPr>
                <w:rFonts w:ascii="Times New Roman" w:eastAsia="TimesNewRoman" w:hAnsi="Times New Roman" w:cs="Times New Roman"/>
                <w:sz w:val="24"/>
                <w:szCs w:val="24"/>
                <w:lang w:val="sr-Latn-RS"/>
              </w:rPr>
              <w:t>ПДР за подручје Кам</w:t>
            </w:r>
            <w:r w:rsidRPr="00DD1BF2">
              <w:rPr>
                <w:rFonts w:ascii="Times New Roman" w:eastAsia="TimesNewRoman" w:hAnsi="Times New Roman" w:cs="Times New Roman"/>
                <w:sz w:val="24"/>
                <w:szCs w:val="24"/>
                <w:lang w:val="sr-Cyrl-RS"/>
              </w:rPr>
              <w:t xml:space="preserve">еничког </w:t>
            </w:r>
            <w:r>
              <w:rPr>
                <w:rFonts w:ascii="Times New Roman" w:eastAsia="TimesNewRoman" w:hAnsi="Times New Roman" w:cs="Times New Roman"/>
                <w:sz w:val="24"/>
                <w:szCs w:val="24"/>
                <w:lang w:val="sr-Cyrl-RS"/>
              </w:rPr>
              <w:t>в</w:t>
            </w:r>
            <w:r w:rsidRPr="00DD1BF2">
              <w:rPr>
                <w:rFonts w:ascii="Times New Roman" w:eastAsia="TimesNewRoman" w:hAnsi="Times New Roman" w:cs="Times New Roman"/>
                <w:sz w:val="24"/>
                <w:szCs w:val="24"/>
                <w:lang w:val="sr-Latn-RS"/>
              </w:rPr>
              <w:t>иса и викенд насеља  на потезу Каменица-Церје</w:t>
            </w:r>
            <w:r w:rsidRPr="00DD1BF2">
              <w:rPr>
                <w:rFonts w:ascii="Times New Roman" w:eastAsia="TimesNewRoman" w:hAnsi="Times New Roman" w:cs="Times New Roman"/>
                <w:sz w:val="24"/>
                <w:szCs w:val="24"/>
                <w:lang w:val="sr-Cyrl-RS"/>
              </w:rPr>
              <w:t xml:space="preserve">,  </w:t>
            </w:r>
            <w:r w:rsidRPr="00DD1BF2">
              <w:rPr>
                <w:rFonts w:ascii="Times New Roman" w:eastAsia="TimesNewRoman" w:hAnsi="Times New Roman" w:cs="Times New Roman"/>
                <w:sz w:val="24"/>
                <w:szCs w:val="24"/>
                <w:lang w:val="sr-Latn-RS"/>
              </w:rPr>
              <w:t>ПДР  за локалитет "Етно  село" у о</w:t>
            </w:r>
            <w:r>
              <w:rPr>
                <w:rFonts w:ascii="Times New Roman" w:eastAsia="TimesNewRoman" w:hAnsi="Times New Roman" w:cs="Times New Roman"/>
                <w:sz w:val="24"/>
                <w:szCs w:val="24"/>
                <w:lang w:val="sr-Latn-RS"/>
              </w:rPr>
              <w:t xml:space="preserve">бухвату ПГР подручјау ГО Нишка </w:t>
            </w:r>
            <w:r>
              <w:rPr>
                <w:rFonts w:ascii="Times New Roman" w:eastAsia="TimesNewRoman" w:hAnsi="Times New Roman" w:cs="Times New Roman"/>
                <w:sz w:val="24"/>
                <w:szCs w:val="24"/>
                <w:lang w:val="sr-Cyrl-RS"/>
              </w:rPr>
              <w:t>Б</w:t>
            </w:r>
            <w:r w:rsidRPr="00DD1BF2">
              <w:rPr>
                <w:rFonts w:ascii="Times New Roman" w:eastAsia="TimesNewRoman" w:hAnsi="Times New Roman" w:cs="Times New Roman"/>
                <w:sz w:val="24"/>
                <w:szCs w:val="24"/>
                <w:lang w:val="sr-Latn-RS"/>
              </w:rPr>
              <w:t>ања</w:t>
            </w:r>
            <w:r w:rsidRPr="00DD1BF2">
              <w:rPr>
                <w:rFonts w:ascii="Times New Roman" w:eastAsia="TimesNewRoman" w:hAnsi="Times New Roman" w:cs="Times New Roman"/>
                <w:sz w:val="24"/>
                <w:szCs w:val="24"/>
                <w:lang w:val="sr-Cyrl-RS"/>
              </w:rPr>
              <w:t xml:space="preserve">,  </w:t>
            </w:r>
            <w:r w:rsidRPr="00DD1BF2">
              <w:rPr>
                <w:rFonts w:ascii="Times New Roman" w:eastAsia="TimesNewRoman" w:hAnsi="Times New Roman" w:cs="Times New Roman"/>
                <w:sz w:val="24"/>
                <w:szCs w:val="24"/>
                <w:lang w:val="sr-Latn-RS"/>
              </w:rPr>
              <w:t>Измена  и допуна ПДР пута Плоче</w:t>
            </w:r>
            <w:r w:rsidR="009C12CE">
              <w:rPr>
                <w:rFonts w:ascii="Times New Roman" w:eastAsia="TimesNewRoman" w:hAnsi="Times New Roman" w:cs="Times New Roman"/>
                <w:sz w:val="24"/>
                <w:szCs w:val="24"/>
                <w:lang w:val="sr-Cyrl-RS"/>
              </w:rPr>
              <w:t>-</w:t>
            </w:r>
            <w:r w:rsidRPr="00DD1BF2">
              <w:rPr>
                <w:rFonts w:ascii="Times New Roman" w:eastAsia="TimesNewRoman" w:hAnsi="Times New Roman" w:cs="Times New Roman"/>
                <w:sz w:val="24"/>
                <w:szCs w:val="24"/>
                <w:lang w:val="sr-Latn-RS"/>
              </w:rPr>
              <w:t xml:space="preserve">  Бојанине воде</w:t>
            </w:r>
            <w:r w:rsidRPr="00DD1BF2">
              <w:rPr>
                <w:rFonts w:ascii="Times New Roman" w:eastAsia="TimesNewRoman" w:hAnsi="Times New Roman" w:cs="Times New Roman"/>
                <w:sz w:val="24"/>
                <w:szCs w:val="24"/>
                <w:lang w:val="sr-Cyrl-RS"/>
              </w:rPr>
              <w:t xml:space="preserve">  и </w:t>
            </w:r>
            <w:r w:rsidRPr="00DD1BF2">
              <w:rPr>
                <w:rFonts w:ascii="Times New Roman" w:eastAsia="TimesNewRoman" w:hAnsi="Times New Roman" w:cs="Times New Roman"/>
                <w:sz w:val="24"/>
                <w:szCs w:val="24"/>
                <w:lang w:val="sr-Latn-RS"/>
              </w:rPr>
              <w:t xml:space="preserve">ПДР </w:t>
            </w:r>
            <w:r w:rsidRPr="00DD1BF2">
              <w:rPr>
                <w:rFonts w:ascii="Times New Roman" w:eastAsia="TimesNewRoman" w:hAnsi="Times New Roman" w:cs="Times New Roman"/>
                <w:sz w:val="24"/>
                <w:szCs w:val="24"/>
                <w:lang w:val="sr-Cyrl-RS"/>
              </w:rPr>
              <w:t xml:space="preserve">комплекса </w:t>
            </w:r>
            <w:r w:rsidRPr="00DD1BF2">
              <w:rPr>
                <w:rFonts w:ascii="Times New Roman" w:eastAsia="TimesNewRoman" w:hAnsi="Times New Roman" w:cs="Times New Roman"/>
                <w:sz w:val="24"/>
                <w:szCs w:val="24"/>
                <w:lang w:val="sr-Latn-RS"/>
              </w:rPr>
              <w:t>НАИС 1 и 2</w:t>
            </w:r>
            <w:r w:rsidRPr="00DD1BF2">
              <w:rPr>
                <w:rFonts w:ascii="Times New Roman" w:eastAsia="TimesNewRoman" w:hAnsi="Times New Roman" w:cs="Times New Roman"/>
                <w:sz w:val="24"/>
                <w:szCs w:val="24"/>
                <w:lang w:val="sr-Cyrl-RS"/>
              </w:rPr>
              <w:t>.</w:t>
            </w:r>
          </w:p>
        </w:tc>
        <w:tc>
          <w:tcPr>
            <w:tcW w:w="716" w:type="pct"/>
            <w:vAlign w:val="center"/>
          </w:tcPr>
          <w:p w:rsidR="00D46BF2" w:rsidRPr="00F8238B" w:rsidRDefault="00D46BF2"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Град Ниш, Секретаријат за урбанизам, Завод за урбанизам</w:t>
            </w:r>
          </w:p>
        </w:tc>
        <w:tc>
          <w:tcPr>
            <w:tcW w:w="555" w:type="pct"/>
            <w:gridSpan w:val="2"/>
            <w:vAlign w:val="center"/>
          </w:tcPr>
          <w:p w:rsidR="00D46BF2" w:rsidRPr="003D21F2" w:rsidRDefault="00D46BF2" w:rsidP="00216C60">
            <w:pPr>
              <w:rPr>
                <w:rFonts w:ascii="Times New Roman" w:hAnsi="Times New Roman"/>
                <w:sz w:val="24"/>
                <w:szCs w:val="24"/>
                <w:lang w:val="sr-Cyrl-RS"/>
              </w:rPr>
            </w:pPr>
            <w:r w:rsidRPr="003D21F2">
              <w:rPr>
                <w:rFonts w:ascii="Times New Roman" w:hAnsi="Times New Roman"/>
                <w:sz w:val="24"/>
                <w:szCs w:val="24"/>
                <w:lang w:val="sr-Cyrl-CS"/>
              </w:rPr>
              <w:t>2018-2020.</w:t>
            </w:r>
          </w:p>
        </w:tc>
        <w:tc>
          <w:tcPr>
            <w:tcW w:w="500" w:type="pct"/>
            <w:gridSpan w:val="2"/>
            <w:vAlign w:val="center"/>
          </w:tcPr>
          <w:p w:rsidR="00D46BF2" w:rsidRPr="00F8238B" w:rsidRDefault="00D46BF2" w:rsidP="00216C60">
            <w:pPr>
              <w:autoSpaceDE w:val="0"/>
              <w:autoSpaceDN w:val="0"/>
              <w:adjustRightInd w:val="0"/>
              <w:rPr>
                <w:rFonts w:ascii="Times New Roman" w:eastAsia="TimesNewRoman" w:hAnsi="Times New Roman" w:cs="Times New Roman"/>
                <w:lang w:val="sr-Cyrl-CS"/>
              </w:rPr>
            </w:pPr>
            <w:r>
              <w:rPr>
                <w:rFonts w:ascii="Times New Roman" w:hAnsi="Times New Roman"/>
                <w:sz w:val="24"/>
                <w:szCs w:val="24"/>
                <w:lang w:val="sr-Cyrl-RS"/>
              </w:rPr>
              <w:t>Град Ниш</w:t>
            </w:r>
          </w:p>
        </w:tc>
        <w:tc>
          <w:tcPr>
            <w:tcW w:w="588" w:type="pct"/>
            <w:gridSpan w:val="2"/>
            <w:vAlign w:val="center"/>
          </w:tcPr>
          <w:p w:rsidR="00D46BF2" w:rsidRPr="00F8238B" w:rsidRDefault="00D46BF2" w:rsidP="00216C60">
            <w:pPr>
              <w:rPr>
                <w:rFonts w:ascii="Times New Roman" w:hAnsi="Times New Roman" w:cs="Times New Roman"/>
                <w:sz w:val="24"/>
                <w:szCs w:val="24"/>
                <w:lang w:val="sr-Cyrl-CS"/>
              </w:rPr>
            </w:pPr>
            <w:r>
              <w:rPr>
                <w:rFonts w:ascii="Times New Roman" w:hAnsi="Times New Roman" w:cs="Times New Roman"/>
                <w:sz w:val="24"/>
                <w:szCs w:val="24"/>
                <w:lang w:val="sr-Cyrl-CS"/>
              </w:rPr>
              <w:t>Урађени планови</w:t>
            </w:r>
          </w:p>
        </w:tc>
        <w:tc>
          <w:tcPr>
            <w:tcW w:w="670" w:type="pct"/>
            <w:gridSpan w:val="5"/>
            <w:vAlign w:val="center"/>
          </w:tcPr>
          <w:p w:rsidR="00D46BF2" w:rsidRPr="00FB169D" w:rsidRDefault="00D46BF2" w:rsidP="00216C60">
            <w:pPr>
              <w:rPr>
                <w:rFonts w:ascii="Times New Roman" w:hAnsi="Times New Roman"/>
                <w:sz w:val="24"/>
                <w:szCs w:val="24"/>
                <w:lang w:val="sr-Cyrl-RS"/>
              </w:rPr>
            </w:pPr>
            <w:r>
              <w:rPr>
                <w:rFonts w:ascii="Times New Roman" w:hAnsi="Times New Roman"/>
                <w:sz w:val="24"/>
                <w:szCs w:val="24"/>
                <w:lang w:val="sr-Cyrl-RS"/>
              </w:rPr>
              <w:t>Реализација у току</w:t>
            </w:r>
          </w:p>
        </w:tc>
        <w:tc>
          <w:tcPr>
            <w:tcW w:w="637" w:type="pct"/>
            <w:vAlign w:val="center"/>
          </w:tcPr>
          <w:p w:rsidR="00D46BF2" w:rsidRPr="00F8238B" w:rsidRDefault="00136420"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4</w:t>
            </w:r>
          </w:p>
        </w:tc>
      </w:tr>
      <w:tr w:rsidR="00D46BF2" w:rsidRPr="00763140" w:rsidTr="00E47558">
        <w:tc>
          <w:tcPr>
            <w:tcW w:w="422" w:type="pct"/>
            <w:vAlign w:val="center"/>
          </w:tcPr>
          <w:p w:rsidR="00D46BF2" w:rsidRPr="00763140" w:rsidRDefault="00D46BF2" w:rsidP="00216C60">
            <w:pPr>
              <w:rPr>
                <w:rFonts w:ascii="Times New Roman" w:hAnsi="Times New Roman"/>
                <w:sz w:val="24"/>
                <w:szCs w:val="24"/>
                <w:lang w:val="sr-Cyrl-RS"/>
              </w:rPr>
            </w:pPr>
            <w:r w:rsidRPr="00763140">
              <w:rPr>
                <w:rFonts w:ascii="Times New Roman" w:hAnsi="Times New Roman"/>
                <w:sz w:val="24"/>
                <w:szCs w:val="24"/>
                <w:lang w:val="sr-Cyrl-RS"/>
              </w:rPr>
              <w:t>1.2.1.3.</w:t>
            </w:r>
          </w:p>
        </w:tc>
        <w:tc>
          <w:tcPr>
            <w:tcW w:w="912" w:type="pct"/>
            <w:vAlign w:val="center"/>
          </w:tcPr>
          <w:p w:rsidR="00D46BF2" w:rsidRPr="00763140" w:rsidRDefault="00D46BF2" w:rsidP="00216C60">
            <w:pPr>
              <w:rPr>
                <w:rFonts w:ascii="Times New Roman" w:hAnsi="Times New Roman"/>
                <w:sz w:val="24"/>
                <w:szCs w:val="24"/>
                <w:lang w:val="sr-Cyrl-RS"/>
              </w:rPr>
            </w:pPr>
            <w:r w:rsidRPr="00763140">
              <w:rPr>
                <w:rFonts w:ascii="Times New Roman" w:hAnsi="Times New Roman"/>
                <w:sz w:val="24"/>
                <w:szCs w:val="24"/>
                <w:lang w:val="sr-Cyrl-RS"/>
              </w:rPr>
              <w:t>Пројекат за изградњу праисторијског археолошког парка Хумска чука</w:t>
            </w:r>
          </w:p>
        </w:tc>
        <w:tc>
          <w:tcPr>
            <w:tcW w:w="716" w:type="pct"/>
            <w:vAlign w:val="center"/>
          </w:tcPr>
          <w:p w:rsidR="00D46BF2" w:rsidRPr="00763140" w:rsidRDefault="00D46BF2" w:rsidP="00216C60">
            <w:pPr>
              <w:rPr>
                <w:rFonts w:ascii="Times New Roman" w:hAnsi="Times New Roman"/>
                <w:sz w:val="24"/>
                <w:szCs w:val="24"/>
                <w:lang w:val="sr-Cyrl-RS"/>
              </w:rPr>
            </w:pPr>
            <w:r w:rsidRPr="00763140">
              <w:rPr>
                <w:rFonts w:ascii="Times New Roman" w:hAnsi="Times New Roman"/>
                <w:sz w:val="24"/>
                <w:szCs w:val="24"/>
                <w:lang w:val="sr-Cyrl-RS"/>
              </w:rPr>
              <w:t>Град Ниш (Секретаријат за културу и информисање), Народни музеј, Археолошки институт Београд</w:t>
            </w:r>
          </w:p>
        </w:tc>
        <w:tc>
          <w:tcPr>
            <w:tcW w:w="555" w:type="pct"/>
            <w:gridSpan w:val="2"/>
            <w:vAlign w:val="center"/>
          </w:tcPr>
          <w:p w:rsidR="00D46BF2" w:rsidRPr="003D21F2" w:rsidRDefault="00D46BF2" w:rsidP="00216C60">
            <w:pPr>
              <w:rPr>
                <w:rFonts w:ascii="Times New Roman" w:hAnsi="Times New Roman"/>
                <w:sz w:val="24"/>
                <w:szCs w:val="24"/>
                <w:lang w:val="sr-Cyrl-RS"/>
              </w:rPr>
            </w:pPr>
            <w:r w:rsidRPr="003D21F2">
              <w:rPr>
                <w:rFonts w:ascii="Times New Roman" w:hAnsi="Times New Roman"/>
                <w:sz w:val="24"/>
                <w:szCs w:val="24"/>
                <w:lang w:val="sr-Cyrl-CS"/>
              </w:rPr>
              <w:t>2018-2020.</w:t>
            </w:r>
          </w:p>
        </w:tc>
        <w:tc>
          <w:tcPr>
            <w:tcW w:w="500" w:type="pct"/>
            <w:gridSpan w:val="2"/>
            <w:vAlign w:val="center"/>
          </w:tcPr>
          <w:p w:rsidR="00D46BF2" w:rsidRPr="00763140" w:rsidRDefault="00D46BF2" w:rsidP="00216C60">
            <w:pPr>
              <w:rPr>
                <w:rFonts w:ascii="Times New Roman" w:hAnsi="Times New Roman"/>
                <w:sz w:val="24"/>
                <w:szCs w:val="24"/>
                <w:lang w:val="sr-Cyrl-RS"/>
              </w:rPr>
            </w:pPr>
            <w:r>
              <w:rPr>
                <w:rFonts w:ascii="Times New Roman" w:hAnsi="Times New Roman"/>
                <w:sz w:val="24"/>
                <w:szCs w:val="24"/>
                <w:lang w:val="sr-Cyrl-RS"/>
              </w:rPr>
              <w:t>Град Ниш, програмско финансирање,</w:t>
            </w:r>
            <w:r w:rsidR="009C12CE">
              <w:rPr>
                <w:rFonts w:ascii="Times New Roman" w:hAnsi="Times New Roman"/>
                <w:sz w:val="24"/>
                <w:szCs w:val="24"/>
                <w:lang w:val="sr-Cyrl-RS"/>
              </w:rPr>
              <w:t xml:space="preserve"> </w:t>
            </w:r>
            <w:r>
              <w:rPr>
                <w:rFonts w:ascii="Times New Roman" w:hAnsi="Times New Roman"/>
                <w:sz w:val="24"/>
                <w:szCs w:val="24"/>
                <w:lang w:val="sr-Cyrl-RS"/>
              </w:rPr>
              <w:t>ГО Црвени К</w:t>
            </w:r>
            <w:r w:rsidRPr="00763140">
              <w:rPr>
                <w:rFonts w:ascii="Times New Roman" w:hAnsi="Times New Roman"/>
                <w:sz w:val="24"/>
                <w:szCs w:val="24"/>
                <w:lang w:val="sr-Cyrl-RS"/>
              </w:rPr>
              <w:t>рст, Министарство културе</w:t>
            </w:r>
            <w:r w:rsidR="0061605D">
              <w:rPr>
                <w:rFonts w:ascii="Times New Roman" w:hAnsi="Times New Roman"/>
                <w:sz w:val="24"/>
                <w:szCs w:val="24"/>
                <w:lang w:val="sr-Cyrl-RS"/>
              </w:rPr>
              <w:t xml:space="preserve"> и информисања</w:t>
            </w:r>
            <w:r w:rsidRPr="00763140">
              <w:rPr>
                <w:rFonts w:ascii="Times New Roman" w:hAnsi="Times New Roman"/>
                <w:sz w:val="24"/>
                <w:szCs w:val="24"/>
                <w:lang w:val="sr-Cyrl-RS"/>
              </w:rPr>
              <w:t>, ЕУ донације</w:t>
            </w:r>
            <w:r>
              <w:rPr>
                <w:rFonts w:ascii="Times New Roman" w:hAnsi="Times New Roman"/>
                <w:sz w:val="24"/>
                <w:szCs w:val="24"/>
                <w:lang w:val="sr-Cyrl-RS"/>
              </w:rPr>
              <w:t xml:space="preserve">, пројектно финансирање </w:t>
            </w:r>
            <w:r w:rsidR="009C12CE">
              <w:rPr>
                <w:rFonts w:ascii="Times New Roman" w:hAnsi="Times New Roman"/>
                <w:sz w:val="24"/>
                <w:szCs w:val="24"/>
                <w:lang w:val="sr-Cyrl-RS"/>
              </w:rPr>
              <w:t>(</w:t>
            </w:r>
            <w:r>
              <w:rPr>
                <w:rFonts w:ascii="Times New Roman" w:hAnsi="Times New Roman"/>
                <w:sz w:val="24"/>
                <w:szCs w:val="24"/>
                <w:lang w:val="sr-Cyrl-RS"/>
              </w:rPr>
              <w:t>700.000 динара</w:t>
            </w:r>
            <w:r w:rsidR="009C12CE">
              <w:rPr>
                <w:rFonts w:ascii="Times New Roman" w:hAnsi="Times New Roman"/>
                <w:sz w:val="24"/>
                <w:szCs w:val="24"/>
                <w:lang w:val="sr-Cyrl-RS"/>
              </w:rPr>
              <w:t>)</w:t>
            </w:r>
          </w:p>
        </w:tc>
        <w:tc>
          <w:tcPr>
            <w:tcW w:w="588" w:type="pct"/>
            <w:gridSpan w:val="2"/>
            <w:vAlign w:val="center"/>
          </w:tcPr>
          <w:p w:rsidR="00D46BF2" w:rsidRPr="00763140" w:rsidRDefault="00D46BF2" w:rsidP="00216C60">
            <w:pPr>
              <w:rPr>
                <w:rFonts w:ascii="Times New Roman" w:hAnsi="Times New Roman"/>
                <w:sz w:val="24"/>
                <w:szCs w:val="24"/>
                <w:lang w:val="sr-Cyrl-RS"/>
              </w:rPr>
            </w:pPr>
            <w:r>
              <w:rPr>
                <w:rFonts w:ascii="Times New Roman" w:hAnsi="Times New Roman"/>
                <w:sz w:val="24"/>
                <w:szCs w:val="24"/>
                <w:lang w:val="sr-Cyrl-RS"/>
              </w:rPr>
              <w:t>И</w:t>
            </w:r>
            <w:r w:rsidRPr="00763140">
              <w:rPr>
                <w:rFonts w:ascii="Times New Roman" w:hAnsi="Times New Roman"/>
                <w:sz w:val="24"/>
                <w:szCs w:val="24"/>
                <w:lang w:val="sr-Cyrl-RS"/>
              </w:rPr>
              <w:t>згра</w:t>
            </w:r>
            <w:r>
              <w:rPr>
                <w:rFonts w:ascii="Times New Roman" w:hAnsi="Times New Roman"/>
                <w:sz w:val="24"/>
                <w:szCs w:val="24"/>
                <w:lang w:val="sr-Cyrl-RS"/>
              </w:rPr>
              <w:t xml:space="preserve">ђен праисторијски археолошки </w:t>
            </w:r>
            <w:r w:rsidRPr="00763140">
              <w:rPr>
                <w:rFonts w:ascii="Times New Roman" w:hAnsi="Times New Roman"/>
                <w:sz w:val="24"/>
                <w:szCs w:val="24"/>
                <w:lang w:val="sr-Cyrl-RS"/>
              </w:rPr>
              <w:t>парк</w:t>
            </w:r>
          </w:p>
        </w:tc>
        <w:tc>
          <w:tcPr>
            <w:tcW w:w="670" w:type="pct"/>
            <w:gridSpan w:val="5"/>
            <w:vAlign w:val="center"/>
          </w:tcPr>
          <w:p w:rsidR="00D46BF2" w:rsidRPr="00763140" w:rsidRDefault="00D46BF2"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vAlign w:val="center"/>
          </w:tcPr>
          <w:p w:rsidR="00D46BF2" w:rsidRDefault="00D46BF2" w:rsidP="00216C60">
            <w:pPr>
              <w:rPr>
                <w:rFonts w:ascii="Times New Roman" w:hAnsi="Times New Roman"/>
                <w:sz w:val="24"/>
                <w:szCs w:val="24"/>
                <w:lang w:val="sr-Cyrl-RS"/>
              </w:rPr>
            </w:pPr>
            <w:r>
              <w:rPr>
                <w:rFonts w:ascii="Times New Roman" w:hAnsi="Times New Roman"/>
                <w:sz w:val="24"/>
                <w:szCs w:val="24"/>
                <w:lang w:val="sr-Cyrl-RS"/>
              </w:rPr>
              <w:t>2</w:t>
            </w:r>
          </w:p>
        </w:tc>
      </w:tr>
      <w:tr w:rsidR="001151BB" w:rsidRPr="00BA47C5" w:rsidTr="001151BB">
        <w:tc>
          <w:tcPr>
            <w:tcW w:w="422" w:type="pct"/>
            <w:vAlign w:val="center"/>
          </w:tcPr>
          <w:p w:rsidR="001151BB" w:rsidRDefault="001151BB" w:rsidP="001151BB">
            <w:pPr>
              <w:rPr>
                <w:rFonts w:ascii="Times New Roman" w:hAnsi="Times New Roman" w:cs="Times New Roman"/>
                <w:sz w:val="24"/>
                <w:szCs w:val="24"/>
                <w:lang w:val="sr-Cyrl-CS"/>
              </w:rPr>
            </w:pPr>
            <w:r>
              <w:rPr>
                <w:rFonts w:ascii="Times New Roman" w:hAnsi="Times New Roman"/>
                <w:sz w:val="24"/>
                <w:szCs w:val="24"/>
                <w:lang w:val="sr-Cyrl-RS"/>
              </w:rPr>
              <w:t>1.2.1.4.</w:t>
            </w:r>
          </w:p>
        </w:tc>
        <w:tc>
          <w:tcPr>
            <w:tcW w:w="912" w:type="pct"/>
            <w:vAlign w:val="center"/>
          </w:tcPr>
          <w:p w:rsidR="001151BB" w:rsidRPr="00BA47C5" w:rsidRDefault="003118D4" w:rsidP="003118D4">
            <w:pPr>
              <w:rPr>
                <w:rFonts w:ascii="Times New Roman" w:hAnsi="Times New Roman" w:cs="Times New Roman"/>
                <w:sz w:val="24"/>
                <w:szCs w:val="24"/>
                <w:lang w:val="sr-Cyrl-RS"/>
              </w:rPr>
            </w:pPr>
            <w:r w:rsidRPr="003118D4">
              <w:rPr>
                <w:rFonts w:ascii="Times New Roman" w:hAnsi="Times New Roman" w:cs="Times New Roman"/>
                <w:sz w:val="24"/>
                <w:szCs w:val="24"/>
                <w:lang w:val="sr-Cyrl-RS"/>
              </w:rPr>
              <w:t>Пројекат изградње прве деонице бициклистичке, трим и пешачке стазе дуж реке Нишаве од Ул. Војводе Танкосића до Габровачке реке и од Габровачке реке до моста</w:t>
            </w:r>
            <w:r>
              <w:rPr>
                <w:rFonts w:ascii="Times New Roman" w:hAnsi="Times New Roman" w:cs="Times New Roman"/>
                <w:sz w:val="24"/>
                <w:szCs w:val="24"/>
                <w:lang w:val="sr-Cyrl-RS"/>
              </w:rPr>
              <w:t xml:space="preserve"> (</w:t>
            </w:r>
            <w:r w:rsidR="001151BB" w:rsidRPr="002163E9">
              <w:rPr>
                <w:rFonts w:ascii="Times New Roman" w:hAnsi="Times New Roman" w:cs="Times New Roman"/>
                <w:sz w:val="24"/>
                <w:szCs w:val="24"/>
                <w:lang w:val="sr-Cyrl-RS"/>
              </w:rPr>
              <w:t>Унапређење кеја на Нишави од Медошевачког моста до Нишке Бање</w:t>
            </w:r>
            <w:r>
              <w:rPr>
                <w:rFonts w:ascii="Times New Roman" w:hAnsi="Times New Roman" w:cs="Times New Roman"/>
                <w:sz w:val="24"/>
                <w:szCs w:val="24"/>
                <w:lang w:val="sr-Cyrl-RS"/>
              </w:rPr>
              <w:t>)</w:t>
            </w:r>
            <w:r w:rsidRPr="003118D4">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 </w:t>
            </w:r>
            <w:r w:rsidRPr="003118D4">
              <w:rPr>
                <w:rFonts w:ascii="Times New Roman" w:hAnsi="Times New Roman" w:cs="Times New Roman"/>
                <w:sz w:val="24"/>
                <w:szCs w:val="24"/>
                <w:lang w:val="sr-Cyrl-RS"/>
              </w:rPr>
              <w:t>израда</w:t>
            </w:r>
            <w:r>
              <w:rPr>
                <w:rFonts w:ascii="Times New Roman" w:hAnsi="Times New Roman" w:cs="Times New Roman"/>
                <w:sz w:val="24"/>
                <w:szCs w:val="24"/>
                <w:lang w:val="sr-Cyrl-RS"/>
              </w:rPr>
              <w:t xml:space="preserve"> </w:t>
            </w:r>
            <w:r w:rsidRPr="003118D4">
              <w:rPr>
                <w:rFonts w:ascii="Times New Roman" w:hAnsi="Times New Roman" w:cs="Times New Roman"/>
                <w:sz w:val="24"/>
                <w:szCs w:val="24"/>
                <w:lang w:val="sr-Cyrl-RS"/>
              </w:rPr>
              <w:t xml:space="preserve"> пројектно-техничке документације</w:t>
            </w:r>
          </w:p>
        </w:tc>
        <w:tc>
          <w:tcPr>
            <w:tcW w:w="716" w:type="pct"/>
            <w:vAlign w:val="center"/>
          </w:tcPr>
          <w:p w:rsidR="001151BB" w:rsidRPr="00BA47C5" w:rsidRDefault="001151BB" w:rsidP="001151BB">
            <w:pPr>
              <w:rPr>
                <w:rFonts w:ascii="Times New Roman" w:hAnsi="Times New Roman" w:cs="Times New Roman"/>
                <w:sz w:val="24"/>
                <w:szCs w:val="24"/>
                <w:lang w:val="sr-Cyrl-RS"/>
              </w:rPr>
            </w:pPr>
            <w:r w:rsidRPr="002163E9">
              <w:rPr>
                <w:rFonts w:ascii="Times New Roman" w:hAnsi="Times New Roman" w:cs="Times New Roman"/>
                <w:sz w:val="24"/>
                <w:szCs w:val="24"/>
                <w:lang w:val="sr-Cyrl-RS"/>
              </w:rPr>
              <w:t>ГУ-Секретаријат за планирање и изградњу, ГУ-Секретаријат за комуналне делатности, енергетику и саобраћај,</w:t>
            </w:r>
            <w:r>
              <w:rPr>
                <w:rFonts w:ascii="Times New Roman" w:hAnsi="Times New Roman" w:cs="Times New Roman"/>
                <w:sz w:val="24"/>
                <w:szCs w:val="24"/>
                <w:lang w:val="sr-Cyrl-RS"/>
              </w:rPr>
              <w:t xml:space="preserve"> Секретаријат за инвестиције,</w:t>
            </w:r>
            <w:r w:rsidRPr="002163E9">
              <w:rPr>
                <w:rFonts w:ascii="Times New Roman" w:hAnsi="Times New Roman" w:cs="Times New Roman"/>
                <w:sz w:val="24"/>
                <w:szCs w:val="24"/>
                <w:lang w:val="sr-Cyrl-RS"/>
              </w:rPr>
              <w:t xml:space="preserve"> ЈП Србијаводе, ЈП Завод за урбанизам Ниш</w:t>
            </w:r>
          </w:p>
        </w:tc>
        <w:tc>
          <w:tcPr>
            <w:tcW w:w="555" w:type="pct"/>
            <w:gridSpan w:val="2"/>
            <w:vAlign w:val="center"/>
          </w:tcPr>
          <w:p w:rsidR="001151BB" w:rsidRPr="00BA47C5" w:rsidRDefault="001151BB" w:rsidP="001151BB">
            <w:pPr>
              <w:rPr>
                <w:rFonts w:ascii="Times New Roman" w:hAnsi="Times New Roman" w:cs="Times New Roman"/>
                <w:sz w:val="24"/>
                <w:szCs w:val="24"/>
                <w:lang w:val="sr-Cyrl-RS"/>
              </w:rPr>
            </w:pPr>
            <w:r>
              <w:rPr>
                <w:rFonts w:ascii="Times New Roman" w:hAnsi="Times New Roman" w:cs="Times New Roman"/>
                <w:sz w:val="24"/>
                <w:szCs w:val="24"/>
                <w:lang w:val="sr-Cyrl-RS"/>
              </w:rPr>
              <w:t>2018-2019.</w:t>
            </w:r>
          </w:p>
        </w:tc>
        <w:tc>
          <w:tcPr>
            <w:tcW w:w="500" w:type="pct"/>
            <w:gridSpan w:val="2"/>
            <w:vAlign w:val="center"/>
          </w:tcPr>
          <w:p w:rsidR="001151BB" w:rsidRPr="001151BB" w:rsidRDefault="001151BB" w:rsidP="001151BB">
            <w:pPr>
              <w:rPr>
                <w:rFonts w:ascii="Times New Roman" w:hAnsi="Times New Roman" w:cs="Times New Roman"/>
                <w:sz w:val="24"/>
                <w:szCs w:val="24"/>
                <w:lang w:val="sr-Cyrl-RS"/>
              </w:rPr>
            </w:pPr>
            <w:r>
              <w:rPr>
                <w:rFonts w:ascii="Times New Roman" w:hAnsi="Times New Roman" w:cs="Times New Roman"/>
                <w:sz w:val="24"/>
                <w:szCs w:val="24"/>
                <w:lang w:val="sr-Cyrl-RS"/>
              </w:rPr>
              <w:t>Град Ниш, Секретаријат за инвестиције,</w:t>
            </w:r>
            <w:r w:rsidRPr="002163E9">
              <w:rPr>
                <w:rFonts w:ascii="Times New Roman" w:hAnsi="Times New Roman" w:cs="Times New Roman"/>
                <w:sz w:val="24"/>
                <w:szCs w:val="24"/>
                <w:lang w:val="sr-Cyrl-RS"/>
              </w:rPr>
              <w:t xml:space="preserve"> ЈП Завод за урбанизам Ниш</w:t>
            </w:r>
            <w:r>
              <w:rPr>
                <w:rFonts w:ascii="Times New Roman" w:hAnsi="Times New Roman" w:cs="Times New Roman"/>
                <w:sz w:val="24"/>
                <w:szCs w:val="24"/>
                <w:lang w:val="sr-Cyrl-RS"/>
              </w:rPr>
              <w:t xml:space="preserve"> (1.000.000 динара)</w:t>
            </w:r>
          </w:p>
        </w:tc>
        <w:tc>
          <w:tcPr>
            <w:tcW w:w="588" w:type="pct"/>
            <w:gridSpan w:val="2"/>
            <w:vAlign w:val="center"/>
          </w:tcPr>
          <w:p w:rsidR="001151BB" w:rsidRDefault="001151BB" w:rsidP="001151BB">
            <w:pPr>
              <w:rPr>
                <w:rFonts w:ascii="Times New Roman" w:hAnsi="Times New Roman" w:cs="Times New Roman"/>
                <w:sz w:val="24"/>
                <w:szCs w:val="24"/>
                <w:lang w:val="sr-Cyrl-RS"/>
              </w:rPr>
            </w:pPr>
          </w:p>
        </w:tc>
        <w:tc>
          <w:tcPr>
            <w:tcW w:w="670" w:type="pct"/>
            <w:gridSpan w:val="5"/>
            <w:vAlign w:val="center"/>
          </w:tcPr>
          <w:p w:rsidR="001151BB" w:rsidRPr="00A5491A" w:rsidRDefault="001151BB" w:rsidP="001151BB">
            <w:pPr>
              <w:rPr>
                <w:rFonts w:ascii="Times New Roman" w:hAnsi="Times New Roman" w:cs="Times New Roman"/>
                <w:sz w:val="24"/>
                <w:szCs w:val="24"/>
                <w:lang w:val="sr-Cyrl-RS"/>
              </w:rPr>
            </w:pPr>
          </w:p>
        </w:tc>
        <w:tc>
          <w:tcPr>
            <w:tcW w:w="637" w:type="pct"/>
            <w:vAlign w:val="center"/>
          </w:tcPr>
          <w:p w:rsidR="001151BB" w:rsidRDefault="009A7534" w:rsidP="001151BB">
            <w:pPr>
              <w:rPr>
                <w:rFonts w:ascii="Times New Roman" w:hAnsi="Times New Roman" w:cs="Times New Roman"/>
                <w:sz w:val="24"/>
                <w:szCs w:val="24"/>
                <w:lang w:val="sr-Cyrl-RS"/>
              </w:rPr>
            </w:pPr>
            <w:r>
              <w:rPr>
                <w:rFonts w:ascii="Times New Roman" w:hAnsi="Times New Roman" w:cs="Times New Roman"/>
                <w:sz w:val="24"/>
                <w:szCs w:val="24"/>
                <w:lang w:val="sr-Cyrl-RS"/>
              </w:rPr>
              <w:t>2</w:t>
            </w:r>
          </w:p>
        </w:tc>
      </w:tr>
      <w:tr w:rsidR="00D46BF2" w:rsidRPr="00023AD1" w:rsidTr="00E47558">
        <w:tc>
          <w:tcPr>
            <w:tcW w:w="4363" w:type="pct"/>
            <w:gridSpan w:val="14"/>
            <w:tcBorders>
              <w:left w:val="nil"/>
              <w:right w:val="nil"/>
            </w:tcBorders>
            <w:vAlign w:val="center"/>
          </w:tcPr>
          <w:p w:rsidR="00D46BF2" w:rsidRPr="0075582D" w:rsidRDefault="00D46BF2" w:rsidP="00216C60">
            <w:pPr>
              <w:autoSpaceDE w:val="0"/>
              <w:autoSpaceDN w:val="0"/>
              <w:adjustRightInd w:val="0"/>
              <w:jc w:val="center"/>
              <w:rPr>
                <w:rFonts w:ascii="Times New Roman" w:eastAsia="TimesNewRoman" w:hAnsi="Times New Roman" w:cs="Times New Roman"/>
                <w:sz w:val="24"/>
                <w:szCs w:val="24"/>
                <w:lang w:val="sr-Cyrl-CS"/>
              </w:rPr>
            </w:pPr>
          </w:p>
        </w:tc>
        <w:tc>
          <w:tcPr>
            <w:tcW w:w="637" w:type="pct"/>
            <w:tcBorders>
              <w:left w:val="nil"/>
              <w:right w:val="nil"/>
            </w:tcBorders>
            <w:vAlign w:val="center"/>
          </w:tcPr>
          <w:p w:rsidR="00D46BF2" w:rsidRPr="0075582D" w:rsidRDefault="00D46BF2" w:rsidP="00216C60">
            <w:pPr>
              <w:autoSpaceDE w:val="0"/>
              <w:autoSpaceDN w:val="0"/>
              <w:adjustRightInd w:val="0"/>
              <w:rPr>
                <w:rFonts w:ascii="Times New Roman" w:eastAsia="TimesNewRoman" w:hAnsi="Times New Roman" w:cs="Times New Roman"/>
                <w:sz w:val="24"/>
                <w:szCs w:val="24"/>
                <w:lang w:val="sr-Cyrl-CS"/>
              </w:rPr>
            </w:pPr>
          </w:p>
        </w:tc>
      </w:tr>
      <w:tr w:rsidR="002A6122" w:rsidRPr="006F2EE9" w:rsidTr="002A6122">
        <w:tc>
          <w:tcPr>
            <w:tcW w:w="5000" w:type="pct"/>
            <w:gridSpan w:val="15"/>
            <w:vAlign w:val="center"/>
          </w:tcPr>
          <w:p w:rsidR="002A6122" w:rsidRPr="00DD1BF2" w:rsidRDefault="002A6122" w:rsidP="00216C60">
            <w:pPr>
              <w:autoSpaceDE w:val="0"/>
              <w:autoSpaceDN w:val="0"/>
              <w:adjustRightInd w:val="0"/>
              <w:rPr>
                <w:rFonts w:ascii="Times New Roman" w:eastAsia="TimesNewRoman" w:hAnsi="Times New Roman" w:cs="Times New Roman"/>
                <w:b/>
                <w:sz w:val="24"/>
                <w:szCs w:val="24"/>
                <w:lang w:val="sr-Cyrl-CS"/>
              </w:rPr>
            </w:pPr>
            <w:r w:rsidRPr="00DD1BF2">
              <w:rPr>
                <w:rFonts w:ascii="Times New Roman" w:eastAsia="TimesNewRoman" w:hAnsi="Times New Roman" w:cs="Times New Roman"/>
                <w:b/>
                <w:sz w:val="24"/>
                <w:szCs w:val="24"/>
                <w:lang w:val="sr-Cyrl-CS"/>
              </w:rPr>
              <w:t>1.2.2. Изградња нових објеката</w:t>
            </w:r>
          </w:p>
        </w:tc>
      </w:tr>
      <w:tr w:rsidR="00C73A2C" w:rsidRPr="00042D75" w:rsidTr="00E47558">
        <w:tc>
          <w:tcPr>
            <w:tcW w:w="422" w:type="pct"/>
            <w:vAlign w:val="center"/>
          </w:tcPr>
          <w:p w:rsidR="00C73A2C" w:rsidRPr="00042D75" w:rsidRDefault="00C73A2C" w:rsidP="00216C60">
            <w:pPr>
              <w:rPr>
                <w:rFonts w:ascii="Times New Roman" w:hAnsi="Times New Roman" w:cs="Times New Roman"/>
                <w:sz w:val="24"/>
                <w:szCs w:val="24"/>
                <w:lang w:val="sr-Cyrl-CS"/>
              </w:rPr>
            </w:pPr>
            <w:r w:rsidRPr="00042D75">
              <w:rPr>
                <w:rFonts w:ascii="Times New Roman" w:hAnsi="Times New Roman" w:cs="Times New Roman"/>
                <w:sz w:val="24"/>
                <w:szCs w:val="24"/>
                <w:lang w:val="sr-Cyrl-CS"/>
              </w:rPr>
              <w:t>1.2.2.1.</w:t>
            </w:r>
          </w:p>
        </w:tc>
        <w:tc>
          <w:tcPr>
            <w:tcW w:w="912" w:type="pct"/>
            <w:vAlign w:val="center"/>
          </w:tcPr>
          <w:p w:rsidR="00C73A2C" w:rsidRPr="009C12CE" w:rsidRDefault="00C73A2C" w:rsidP="00216C60">
            <w:pPr>
              <w:widowControl w:val="0"/>
              <w:suppressAutoHyphens/>
              <w:snapToGrid w:val="0"/>
              <w:rPr>
                <w:rFonts w:ascii="Times New Roman" w:eastAsia="Lucida Sans Unicode" w:hAnsi="Times New Roman"/>
                <w:kern w:val="1"/>
                <w:sz w:val="24"/>
                <w:szCs w:val="24"/>
                <w:lang w:val="sr-Cyrl-RS" w:eastAsia="ar-SA"/>
              </w:rPr>
            </w:pPr>
            <w:r w:rsidRPr="00042D75">
              <w:rPr>
                <w:rFonts w:ascii="Times New Roman" w:eastAsia="Lucida Sans Unicode" w:hAnsi="Times New Roman"/>
                <w:kern w:val="1"/>
                <w:sz w:val="24"/>
                <w:szCs w:val="24"/>
                <w:lang w:val="sr-Cyrl-CS" w:eastAsia="ar-SA"/>
              </w:rPr>
              <w:t>Аква-парк на локацији „Лозни калем“ у Нишкој Бањи</w:t>
            </w:r>
          </w:p>
        </w:tc>
        <w:tc>
          <w:tcPr>
            <w:tcW w:w="716" w:type="pct"/>
            <w:vAlign w:val="center"/>
          </w:tcPr>
          <w:p w:rsidR="00C73A2C" w:rsidRPr="00042D75" w:rsidRDefault="00C73A2C"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Град Ниш,</w:t>
            </w:r>
            <w:r w:rsidRPr="00042D75">
              <w:rPr>
                <w:rFonts w:ascii="Times New Roman" w:eastAsia="TimesNewRoman" w:hAnsi="Times New Roman" w:cs="Times New Roman"/>
                <w:sz w:val="24"/>
                <w:szCs w:val="24"/>
                <w:lang w:val="sr-Cyrl-CS"/>
              </w:rPr>
              <w:t xml:space="preserve"> заинтересовани инвеститори</w:t>
            </w:r>
          </w:p>
        </w:tc>
        <w:tc>
          <w:tcPr>
            <w:tcW w:w="555" w:type="pct"/>
            <w:gridSpan w:val="2"/>
            <w:vAlign w:val="center"/>
          </w:tcPr>
          <w:p w:rsidR="00C73A2C" w:rsidRPr="008F09FF" w:rsidRDefault="00C73A2C" w:rsidP="00216C60">
            <w:pPr>
              <w:rPr>
                <w:rFonts w:ascii="Times New Roman" w:hAnsi="Times New Roman" w:cs="Times New Roman"/>
                <w:sz w:val="24"/>
                <w:szCs w:val="24"/>
                <w:lang w:val="sr-Latn-RS"/>
              </w:rPr>
            </w:pPr>
            <w:r w:rsidRPr="00042D75">
              <w:rPr>
                <w:rFonts w:ascii="Times New Roman" w:hAnsi="Times New Roman" w:cs="Times New Roman"/>
                <w:sz w:val="24"/>
                <w:szCs w:val="24"/>
                <w:lang w:val="sr-Cyrl-CS"/>
              </w:rPr>
              <w:t>2018-2020</w:t>
            </w:r>
            <w:r>
              <w:rPr>
                <w:rFonts w:ascii="Times New Roman" w:hAnsi="Times New Roman" w:cs="Times New Roman"/>
                <w:sz w:val="24"/>
                <w:szCs w:val="24"/>
                <w:lang w:val="sr-Latn-RS"/>
              </w:rPr>
              <w:t>.</w:t>
            </w:r>
          </w:p>
        </w:tc>
        <w:tc>
          <w:tcPr>
            <w:tcW w:w="500" w:type="pct"/>
            <w:gridSpan w:val="2"/>
            <w:vAlign w:val="center"/>
          </w:tcPr>
          <w:p w:rsidR="00C73A2C" w:rsidRPr="00042D75" w:rsidRDefault="00C73A2C"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rPr>
              <w:t>&gt;</w:t>
            </w:r>
            <w:r w:rsidR="005F2585">
              <w:rPr>
                <w:rFonts w:ascii="Times New Roman" w:eastAsia="TimesNewRoman" w:hAnsi="Times New Roman" w:cs="Times New Roman"/>
                <w:sz w:val="24"/>
                <w:szCs w:val="24"/>
                <w:lang w:val="sr-Cyrl-CS"/>
              </w:rPr>
              <w:t xml:space="preserve"> 9</w:t>
            </w:r>
            <w:r w:rsidR="005F2585">
              <w:rPr>
                <w:rFonts w:ascii="Times New Roman" w:eastAsia="TimesNewRoman" w:hAnsi="Times New Roman" w:cs="Times New Roman"/>
                <w:sz w:val="24"/>
                <w:szCs w:val="24"/>
                <w:lang w:val="sr-Latn-RS"/>
              </w:rPr>
              <w:t>.000.000</w:t>
            </w:r>
            <w:r w:rsidRPr="00042D75">
              <w:rPr>
                <w:rFonts w:ascii="Times New Roman" w:eastAsia="TimesNewRoman" w:hAnsi="Times New Roman" w:cs="Times New Roman"/>
                <w:sz w:val="24"/>
                <w:szCs w:val="24"/>
                <w:lang w:val="sr-Cyrl-CS"/>
              </w:rPr>
              <w:t xml:space="preserve"> евра</w:t>
            </w:r>
            <w:r>
              <w:rPr>
                <w:rFonts w:ascii="Times New Roman" w:eastAsia="TimesNewRoman" w:hAnsi="Times New Roman" w:cs="Times New Roman"/>
                <w:sz w:val="24"/>
                <w:szCs w:val="24"/>
                <w:lang w:val="sr-Cyrl-CS"/>
              </w:rPr>
              <w:t>,</w:t>
            </w:r>
          </w:p>
          <w:p w:rsidR="00C73A2C" w:rsidRPr="00042D75" w:rsidRDefault="00C73A2C"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с</w:t>
            </w:r>
            <w:r w:rsidRPr="00042D75">
              <w:rPr>
                <w:rFonts w:ascii="Times New Roman" w:eastAsia="TimesNewRoman" w:hAnsi="Times New Roman" w:cs="Times New Roman"/>
                <w:sz w:val="24"/>
                <w:szCs w:val="24"/>
                <w:lang w:val="sr-Cyrl-CS"/>
              </w:rPr>
              <w:t>редства инвеститора</w:t>
            </w:r>
          </w:p>
        </w:tc>
        <w:tc>
          <w:tcPr>
            <w:tcW w:w="588" w:type="pct"/>
            <w:gridSpan w:val="2"/>
            <w:vAlign w:val="center"/>
          </w:tcPr>
          <w:p w:rsidR="00C73A2C" w:rsidRPr="00042D75" w:rsidRDefault="00C73A2C" w:rsidP="00216C60">
            <w:pPr>
              <w:autoSpaceDE w:val="0"/>
              <w:autoSpaceDN w:val="0"/>
              <w:adjustRightInd w:val="0"/>
              <w:rPr>
                <w:rFonts w:ascii="Times New Roman" w:hAnsi="Times New Roman" w:cs="Times New Roman"/>
                <w:sz w:val="24"/>
                <w:szCs w:val="24"/>
                <w:lang w:val="sr-Cyrl-CS"/>
              </w:rPr>
            </w:pPr>
            <w:r w:rsidRPr="00042D75">
              <w:rPr>
                <w:rFonts w:ascii="Times New Roman" w:hAnsi="Times New Roman" w:cs="Times New Roman"/>
                <w:sz w:val="24"/>
                <w:szCs w:val="24"/>
                <w:lang w:val="sr-Cyrl-CS"/>
              </w:rPr>
              <w:t>Из</w:t>
            </w:r>
            <w:r>
              <w:rPr>
                <w:rFonts w:ascii="Times New Roman" w:hAnsi="Times New Roman" w:cs="Times New Roman"/>
                <w:sz w:val="24"/>
                <w:szCs w:val="24"/>
                <w:lang w:val="sr-Cyrl-CS"/>
              </w:rPr>
              <w:t>грађени објекти и садржаји аква-</w:t>
            </w:r>
            <w:r w:rsidRPr="00042D75">
              <w:rPr>
                <w:rFonts w:ascii="Times New Roman" w:hAnsi="Times New Roman" w:cs="Times New Roman"/>
                <w:sz w:val="24"/>
                <w:szCs w:val="24"/>
                <w:lang w:val="sr-Cyrl-CS"/>
              </w:rPr>
              <w:t>парка</w:t>
            </w:r>
          </w:p>
        </w:tc>
        <w:tc>
          <w:tcPr>
            <w:tcW w:w="670" w:type="pct"/>
            <w:gridSpan w:val="5"/>
            <w:vAlign w:val="center"/>
          </w:tcPr>
          <w:p w:rsidR="00C73A2C" w:rsidRPr="00763140" w:rsidRDefault="00C73A2C" w:rsidP="00216C60">
            <w:pPr>
              <w:rPr>
                <w:rFonts w:ascii="Times New Roman" w:hAnsi="Times New Roman"/>
                <w:sz w:val="24"/>
                <w:szCs w:val="24"/>
                <w:lang w:val="sr-Cyrl-RS"/>
              </w:rPr>
            </w:pPr>
            <w:r>
              <w:rPr>
                <w:rFonts w:ascii="Times New Roman" w:hAnsi="Times New Roman"/>
                <w:sz w:val="24"/>
                <w:szCs w:val="24"/>
                <w:lang w:val="sr-Cyrl-RS"/>
              </w:rPr>
              <w:t>Реализација у току</w:t>
            </w:r>
          </w:p>
        </w:tc>
        <w:tc>
          <w:tcPr>
            <w:tcW w:w="637" w:type="pct"/>
            <w:vAlign w:val="center"/>
          </w:tcPr>
          <w:p w:rsidR="00C73A2C" w:rsidRPr="00042D75" w:rsidRDefault="00C73A2C"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1</w:t>
            </w:r>
          </w:p>
        </w:tc>
      </w:tr>
      <w:tr w:rsidR="00C73A2C" w:rsidRPr="003D21F2" w:rsidTr="00E47558">
        <w:trPr>
          <w:trHeight w:val="575"/>
        </w:trPr>
        <w:tc>
          <w:tcPr>
            <w:tcW w:w="422" w:type="pct"/>
            <w:vAlign w:val="center"/>
          </w:tcPr>
          <w:p w:rsidR="00C73A2C" w:rsidRPr="003D21F2" w:rsidRDefault="00C73A2C" w:rsidP="00216C60">
            <w:pPr>
              <w:rPr>
                <w:rFonts w:ascii="Times New Roman" w:hAnsi="Times New Roman" w:cs="Times New Roman"/>
                <w:sz w:val="24"/>
                <w:szCs w:val="24"/>
                <w:lang w:val="sr-Cyrl-CS"/>
              </w:rPr>
            </w:pPr>
            <w:r>
              <w:rPr>
                <w:rFonts w:ascii="Times New Roman" w:hAnsi="Times New Roman" w:cs="Times New Roman"/>
                <w:sz w:val="24"/>
                <w:szCs w:val="24"/>
                <w:lang w:val="sr-Cyrl-CS"/>
              </w:rPr>
              <w:t>1.2.2.2.</w:t>
            </w:r>
          </w:p>
        </w:tc>
        <w:tc>
          <w:tcPr>
            <w:tcW w:w="912" w:type="pct"/>
            <w:vAlign w:val="center"/>
          </w:tcPr>
          <w:p w:rsidR="00C73A2C" w:rsidRPr="003D21F2" w:rsidRDefault="00C73A2C" w:rsidP="00216C60">
            <w:pPr>
              <w:rPr>
                <w:rFonts w:ascii="Times New Roman" w:eastAsia="Times New Roman" w:hAnsi="Times New Roman" w:cs="Times New Roman"/>
                <w:sz w:val="24"/>
                <w:szCs w:val="24"/>
                <w:lang w:val="sr-Cyrl-CS" w:eastAsia="sr-Cyrl-CS"/>
              </w:rPr>
            </w:pPr>
            <w:r>
              <w:rPr>
                <w:rFonts w:ascii="Times New Roman" w:eastAsia="Times New Roman" w:hAnsi="Times New Roman" w:cs="Times New Roman"/>
                <w:sz w:val="24"/>
                <w:szCs w:val="24"/>
                <w:lang w:val="sr-Cyrl-CS" w:eastAsia="sr-Cyrl-CS"/>
              </w:rPr>
              <w:t>И</w:t>
            </w:r>
            <w:r w:rsidRPr="003A158C">
              <w:rPr>
                <w:rFonts w:ascii="Times New Roman" w:eastAsia="Times New Roman" w:hAnsi="Times New Roman" w:cs="Times New Roman"/>
                <w:sz w:val="24"/>
                <w:szCs w:val="24"/>
                <w:lang w:val="sr-Cyrl-CS" w:eastAsia="sr-Cyrl-CS"/>
              </w:rPr>
              <w:t>зградњ</w:t>
            </w:r>
            <w:r>
              <w:rPr>
                <w:rFonts w:ascii="Times New Roman" w:eastAsia="Times New Roman" w:hAnsi="Times New Roman" w:cs="Times New Roman"/>
                <w:sz w:val="24"/>
                <w:szCs w:val="24"/>
                <w:lang w:val="sr-Cyrl-CS" w:eastAsia="sr-Cyrl-CS"/>
              </w:rPr>
              <w:t>а</w:t>
            </w:r>
            <w:r w:rsidRPr="003A158C">
              <w:rPr>
                <w:rFonts w:ascii="Times New Roman" w:eastAsia="Times New Roman" w:hAnsi="Times New Roman" w:cs="Times New Roman"/>
                <w:sz w:val="24"/>
                <w:szCs w:val="24"/>
                <w:lang w:val="sr-Cyrl-CS" w:eastAsia="sr-Cyrl-CS"/>
              </w:rPr>
              <w:t xml:space="preserve"> мултифункционалног објекта за потребе културе</w:t>
            </w:r>
          </w:p>
        </w:tc>
        <w:tc>
          <w:tcPr>
            <w:tcW w:w="716" w:type="pct"/>
            <w:vAlign w:val="center"/>
          </w:tcPr>
          <w:p w:rsidR="00C73A2C" w:rsidRPr="005C5677" w:rsidRDefault="00C73A2C" w:rsidP="00216C60">
            <w:pPr>
              <w:rPr>
                <w:rFonts w:ascii="Times New Roman" w:eastAsia="TimesNewRoman" w:hAnsi="Times New Roman" w:cs="Times New Roman"/>
                <w:sz w:val="24"/>
                <w:szCs w:val="24"/>
                <w:lang w:val="sr-Cyrl-RS"/>
              </w:rPr>
            </w:pPr>
            <w:r w:rsidRPr="00042D75">
              <w:rPr>
                <w:rFonts w:ascii="Times New Roman" w:eastAsia="TimesNewRoman" w:hAnsi="Times New Roman" w:cs="Times New Roman"/>
                <w:sz w:val="24"/>
                <w:szCs w:val="24"/>
                <w:lang w:val="sr-Cyrl-CS"/>
              </w:rPr>
              <w:t>Град Ниш</w:t>
            </w: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lang w:val="sr-Latn-RS"/>
              </w:rPr>
              <w:t>Министарство културе и информисања</w:t>
            </w:r>
          </w:p>
        </w:tc>
        <w:tc>
          <w:tcPr>
            <w:tcW w:w="555" w:type="pct"/>
            <w:gridSpan w:val="2"/>
            <w:vAlign w:val="center"/>
          </w:tcPr>
          <w:p w:rsidR="00C73A2C" w:rsidRPr="008F09FF" w:rsidRDefault="00C73A2C" w:rsidP="00216C60">
            <w:pPr>
              <w:rPr>
                <w:rFonts w:ascii="Times New Roman" w:hAnsi="Times New Roman" w:cs="Times New Roman"/>
                <w:sz w:val="24"/>
                <w:szCs w:val="24"/>
                <w:lang w:val="sr-Latn-RS"/>
              </w:rPr>
            </w:pPr>
            <w:r w:rsidRPr="00042D75">
              <w:rPr>
                <w:rFonts w:ascii="Times New Roman" w:hAnsi="Times New Roman" w:cs="Times New Roman"/>
                <w:sz w:val="24"/>
                <w:szCs w:val="24"/>
                <w:lang w:val="sr-Cyrl-CS"/>
              </w:rPr>
              <w:t>2018-2020</w:t>
            </w:r>
            <w:r>
              <w:rPr>
                <w:rFonts w:ascii="Times New Roman" w:hAnsi="Times New Roman" w:cs="Times New Roman"/>
                <w:sz w:val="24"/>
                <w:szCs w:val="24"/>
                <w:lang w:val="sr-Latn-RS"/>
              </w:rPr>
              <w:t>.</w:t>
            </w:r>
          </w:p>
        </w:tc>
        <w:tc>
          <w:tcPr>
            <w:tcW w:w="500" w:type="pct"/>
            <w:gridSpan w:val="2"/>
            <w:vAlign w:val="center"/>
          </w:tcPr>
          <w:p w:rsidR="00C73A2C" w:rsidRPr="005F6325" w:rsidRDefault="00C73A2C" w:rsidP="00216C60">
            <w:pPr>
              <w:rPr>
                <w:rFonts w:ascii="Times New Roman" w:hAnsi="Times New Roman" w:cs="Times New Roman"/>
                <w:sz w:val="24"/>
                <w:szCs w:val="24"/>
                <w:lang w:val="sr-Cyrl-RS"/>
              </w:rPr>
            </w:pPr>
            <w:r w:rsidRPr="00042D75">
              <w:rPr>
                <w:rFonts w:ascii="Times New Roman" w:eastAsia="TimesNewRoman" w:hAnsi="Times New Roman" w:cs="Times New Roman"/>
                <w:sz w:val="24"/>
                <w:szCs w:val="24"/>
                <w:lang w:val="sr-Cyrl-CS"/>
              </w:rPr>
              <w:t>Град Ниш</w:t>
            </w:r>
            <w:r>
              <w:rPr>
                <w:rFonts w:ascii="Times New Roman" w:eastAsia="TimesNewRoman" w:hAnsi="Times New Roman" w:cs="Times New Roman"/>
                <w:sz w:val="24"/>
                <w:szCs w:val="24"/>
              </w:rPr>
              <w:t xml:space="preserve">, </w:t>
            </w:r>
            <w:r>
              <w:rPr>
                <w:rFonts w:ascii="Times New Roman" w:eastAsia="TimesNewRoman" w:hAnsi="Times New Roman" w:cs="Times New Roman"/>
                <w:sz w:val="24"/>
                <w:szCs w:val="24"/>
                <w:lang w:val="sr-Latn-RS"/>
              </w:rPr>
              <w:t>Министарство културе и информисања</w:t>
            </w:r>
            <w:r>
              <w:rPr>
                <w:rFonts w:ascii="Times New Roman" w:eastAsia="TimesNewRoman" w:hAnsi="Times New Roman" w:cs="Times New Roman"/>
                <w:sz w:val="24"/>
                <w:szCs w:val="24"/>
                <w:lang w:val="sr-Cyrl-RS"/>
              </w:rPr>
              <w:t>, пројек</w:t>
            </w:r>
            <w:r w:rsidR="00661957">
              <w:rPr>
                <w:rFonts w:ascii="Times New Roman" w:eastAsia="TimesNewRoman" w:hAnsi="Times New Roman" w:cs="Times New Roman"/>
                <w:sz w:val="24"/>
                <w:szCs w:val="24"/>
                <w:lang w:val="sr-Cyrl-RS"/>
              </w:rPr>
              <w:t>-</w:t>
            </w:r>
            <w:r>
              <w:rPr>
                <w:rFonts w:ascii="Times New Roman" w:eastAsia="TimesNewRoman" w:hAnsi="Times New Roman" w:cs="Times New Roman"/>
                <w:sz w:val="24"/>
                <w:szCs w:val="24"/>
                <w:lang w:val="sr-Cyrl-RS"/>
              </w:rPr>
              <w:t>тно финан</w:t>
            </w:r>
            <w:r w:rsidR="00661957">
              <w:rPr>
                <w:rFonts w:ascii="Times New Roman" w:eastAsia="TimesNewRoman" w:hAnsi="Times New Roman" w:cs="Times New Roman"/>
                <w:sz w:val="24"/>
                <w:szCs w:val="24"/>
                <w:lang w:val="sr-Cyrl-RS"/>
              </w:rPr>
              <w:t>-</w:t>
            </w:r>
            <w:r>
              <w:rPr>
                <w:rFonts w:ascii="Times New Roman" w:eastAsia="TimesNewRoman" w:hAnsi="Times New Roman" w:cs="Times New Roman"/>
                <w:sz w:val="24"/>
                <w:szCs w:val="24"/>
                <w:lang w:val="sr-Cyrl-RS"/>
              </w:rPr>
              <w:t>сирање, инвеститори</w:t>
            </w:r>
          </w:p>
        </w:tc>
        <w:tc>
          <w:tcPr>
            <w:tcW w:w="588" w:type="pct"/>
            <w:gridSpan w:val="2"/>
            <w:vAlign w:val="center"/>
          </w:tcPr>
          <w:p w:rsidR="00C73A2C" w:rsidRPr="003D21F2" w:rsidRDefault="00C73A2C" w:rsidP="00216C60">
            <w:pPr>
              <w:rPr>
                <w:rFonts w:ascii="Times New Roman" w:eastAsia="Times New Roman" w:hAnsi="Times New Roman" w:cs="Times New Roman"/>
                <w:sz w:val="24"/>
                <w:szCs w:val="24"/>
                <w:lang w:val="sr-Cyrl-CS" w:eastAsia="sr-Cyrl-CS"/>
              </w:rPr>
            </w:pPr>
            <w:r w:rsidRPr="00042D75">
              <w:rPr>
                <w:rFonts w:ascii="Times New Roman" w:hAnsi="Times New Roman" w:cs="Times New Roman"/>
                <w:sz w:val="24"/>
                <w:szCs w:val="24"/>
                <w:lang w:val="sr-Cyrl-CS"/>
              </w:rPr>
              <w:t>Из</w:t>
            </w:r>
            <w:r>
              <w:rPr>
                <w:rFonts w:ascii="Times New Roman" w:hAnsi="Times New Roman" w:cs="Times New Roman"/>
                <w:sz w:val="24"/>
                <w:szCs w:val="24"/>
                <w:lang w:val="sr-Cyrl-CS"/>
              </w:rPr>
              <w:t>грађен објекат</w:t>
            </w:r>
          </w:p>
        </w:tc>
        <w:tc>
          <w:tcPr>
            <w:tcW w:w="670" w:type="pct"/>
            <w:gridSpan w:val="5"/>
            <w:vAlign w:val="center"/>
          </w:tcPr>
          <w:p w:rsidR="00C73A2C" w:rsidRPr="00763140" w:rsidRDefault="00C73A2C"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vAlign w:val="center"/>
          </w:tcPr>
          <w:p w:rsidR="00C73A2C" w:rsidRPr="00C73A2C" w:rsidRDefault="00136420" w:rsidP="00216C60">
            <w:pP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C73A2C" w:rsidRPr="003D21F2" w:rsidTr="00E47558">
        <w:trPr>
          <w:trHeight w:val="816"/>
        </w:trPr>
        <w:tc>
          <w:tcPr>
            <w:tcW w:w="422" w:type="pct"/>
            <w:vAlign w:val="center"/>
          </w:tcPr>
          <w:p w:rsidR="00C73A2C" w:rsidRPr="003D21F2" w:rsidRDefault="00C73A2C" w:rsidP="00216C60">
            <w:pPr>
              <w:rPr>
                <w:rFonts w:ascii="Times New Roman" w:hAnsi="Times New Roman" w:cs="Times New Roman"/>
                <w:sz w:val="24"/>
                <w:szCs w:val="24"/>
                <w:lang w:val="sr-Cyrl-CS"/>
              </w:rPr>
            </w:pPr>
            <w:r w:rsidRPr="003D21F2">
              <w:rPr>
                <w:rFonts w:ascii="Times New Roman" w:hAnsi="Times New Roman" w:cs="Times New Roman"/>
                <w:sz w:val="24"/>
                <w:szCs w:val="24"/>
                <w:lang w:val="sr-Cyrl-CS"/>
              </w:rPr>
              <w:t>1.2.2.</w:t>
            </w:r>
            <w:r>
              <w:rPr>
                <w:rFonts w:ascii="Times New Roman" w:hAnsi="Times New Roman" w:cs="Times New Roman"/>
                <w:sz w:val="24"/>
                <w:szCs w:val="24"/>
                <w:lang w:val="sr-Cyrl-CS"/>
              </w:rPr>
              <w:t>3</w:t>
            </w:r>
            <w:r w:rsidRPr="003D21F2">
              <w:rPr>
                <w:rFonts w:ascii="Times New Roman" w:hAnsi="Times New Roman" w:cs="Times New Roman"/>
                <w:sz w:val="24"/>
                <w:szCs w:val="24"/>
                <w:lang w:val="sr-Cyrl-CS"/>
              </w:rPr>
              <w:t>.</w:t>
            </w:r>
          </w:p>
        </w:tc>
        <w:tc>
          <w:tcPr>
            <w:tcW w:w="912" w:type="pct"/>
            <w:vAlign w:val="center"/>
          </w:tcPr>
          <w:p w:rsidR="00C73A2C" w:rsidRPr="003D21F2" w:rsidRDefault="00C73A2C" w:rsidP="00216C60">
            <w:pPr>
              <w:rPr>
                <w:rFonts w:ascii="Times New Roman" w:hAnsi="Times New Roman" w:cs="Times New Roman"/>
                <w:sz w:val="24"/>
                <w:szCs w:val="24"/>
              </w:rPr>
            </w:pPr>
            <w:r w:rsidRPr="003D21F2">
              <w:rPr>
                <w:rFonts w:ascii="Times New Roman" w:eastAsia="Times New Roman" w:hAnsi="Times New Roman" w:cs="Times New Roman"/>
                <w:sz w:val="24"/>
                <w:szCs w:val="24"/>
                <w:lang w:val="sr-Cyrl-CS" w:eastAsia="sr-Cyrl-CS"/>
              </w:rPr>
              <w:t>Изградња визиторског центра на Чегру</w:t>
            </w:r>
          </w:p>
        </w:tc>
        <w:tc>
          <w:tcPr>
            <w:tcW w:w="716" w:type="pct"/>
            <w:vAlign w:val="center"/>
          </w:tcPr>
          <w:p w:rsidR="00C73A2C" w:rsidRPr="003D21F2" w:rsidRDefault="00C73A2C" w:rsidP="00216C60">
            <w:pPr>
              <w:rPr>
                <w:rFonts w:ascii="Times New Roman" w:hAnsi="Times New Roman" w:cs="Times New Roman"/>
                <w:sz w:val="24"/>
                <w:szCs w:val="24"/>
              </w:rPr>
            </w:pPr>
            <w:r w:rsidRPr="00042D75">
              <w:rPr>
                <w:rFonts w:ascii="Times New Roman" w:eastAsia="TimesNewRoman" w:hAnsi="Times New Roman" w:cs="Times New Roman"/>
                <w:sz w:val="24"/>
                <w:szCs w:val="24"/>
                <w:lang w:val="sr-Cyrl-CS"/>
              </w:rPr>
              <w:t>Град Ниш</w:t>
            </w:r>
            <w:r>
              <w:rPr>
                <w:rFonts w:ascii="Times New Roman" w:eastAsia="TimesNewRoman" w:hAnsi="Times New Roman" w:cs="Times New Roman"/>
                <w:sz w:val="24"/>
                <w:szCs w:val="24"/>
                <w:lang w:val="sr-Cyrl-CS"/>
              </w:rPr>
              <w:t>, пројектно финансирање</w:t>
            </w:r>
          </w:p>
        </w:tc>
        <w:tc>
          <w:tcPr>
            <w:tcW w:w="555" w:type="pct"/>
            <w:gridSpan w:val="2"/>
            <w:vAlign w:val="center"/>
          </w:tcPr>
          <w:p w:rsidR="00C73A2C" w:rsidRPr="003D21F2" w:rsidRDefault="00C73A2C" w:rsidP="00216C60">
            <w:pPr>
              <w:rPr>
                <w:rFonts w:ascii="Times New Roman" w:hAnsi="Times New Roman" w:cs="Times New Roman"/>
                <w:sz w:val="24"/>
                <w:szCs w:val="24"/>
              </w:rPr>
            </w:pPr>
            <w:r w:rsidRPr="00F3682B">
              <w:rPr>
                <w:rFonts w:ascii="Times New Roman" w:hAnsi="Times New Roman" w:cs="Times New Roman"/>
                <w:sz w:val="24"/>
                <w:szCs w:val="24"/>
              </w:rPr>
              <w:t>2018-2020</w:t>
            </w:r>
            <w:r>
              <w:rPr>
                <w:rFonts w:ascii="Times New Roman" w:hAnsi="Times New Roman" w:cs="Times New Roman"/>
                <w:sz w:val="24"/>
                <w:szCs w:val="24"/>
              </w:rPr>
              <w:t>.</w:t>
            </w:r>
          </w:p>
        </w:tc>
        <w:tc>
          <w:tcPr>
            <w:tcW w:w="500" w:type="pct"/>
            <w:gridSpan w:val="2"/>
            <w:vAlign w:val="center"/>
          </w:tcPr>
          <w:p w:rsidR="00C73A2C" w:rsidRPr="003D21F2" w:rsidRDefault="00C73A2C" w:rsidP="00216C60">
            <w:pPr>
              <w:rPr>
                <w:rFonts w:ascii="Times New Roman" w:hAnsi="Times New Roman" w:cs="Times New Roman"/>
                <w:sz w:val="24"/>
                <w:szCs w:val="24"/>
              </w:rPr>
            </w:pPr>
            <w:r w:rsidRPr="00042D75">
              <w:rPr>
                <w:rFonts w:ascii="Times New Roman" w:eastAsia="TimesNewRoman" w:hAnsi="Times New Roman" w:cs="Times New Roman"/>
                <w:sz w:val="24"/>
                <w:szCs w:val="24"/>
                <w:lang w:val="sr-Cyrl-CS"/>
              </w:rPr>
              <w:t>Град Ниш</w:t>
            </w:r>
            <w:r>
              <w:rPr>
                <w:rFonts w:ascii="Times New Roman" w:eastAsia="TimesNewRoman" w:hAnsi="Times New Roman" w:cs="Times New Roman"/>
                <w:sz w:val="24"/>
                <w:szCs w:val="24"/>
                <w:lang w:val="sr-Cyrl-CS"/>
              </w:rPr>
              <w:t>, пројектно финансирање</w:t>
            </w:r>
            <w:r w:rsidR="00142B0C">
              <w:rPr>
                <w:rFonts w:ascii="Times New Roman" w:eastAsia="TimesNewRoman" w:hAnsi="Times New Roman" w:cs="Times New Roman"/>
                <w:sz w:val="24"/>
                <w:szCs w:val="24"/>
                <w:lang w:val="sr-Cyrl-CS"/>
              </w:rPr>
              <w:t xml:space="preserve"> (25.000.000 динара)</w:t>
            </w:r>
          </w:p>
        </w:tc>
        <w:tc>
          <w:tcPr>
            <w:tcW w:w="588" w:type="pct"/>
            <w:gridSpan w:val="2"/>
            <w:vAlign w:val="center"/>
          </w:tcPr>
          <w:p w:rsidR="00C73A2C" w:rsidRPr="003D21F2" w:rsidRDefault="00C73A2C" w:rsidP="00216C60">
            <w:pPr>
              <w:rPr>
                <w:rFonts w:ascii="Times New Roman" w:hAnsi="Times New Roman" w:cs="Times New Roman"/>
                <w:sz w:val="24"/>
                <w:szCs w:val="24"/>
              </w:rPr>
            </w:pPr>
            <w:r w:rsidRPr="003D21F2">
              <w:rPr>
                <w:rFonts w:ascii="Times New Roman" w:eastAsia="Times New Roman" w:hAnsi="Times New Roman" w:cs="Times New Roman"/>
                <w:sz w:val="24"/>
                <w:szCs w:val="24"/>
                <w:lang w:val="sr-Cyrl-CS" w:eastAsia="sr-Cyrl-CS"/>
              </w:rPr>
              <w:t>Изгра</w:t>
            </w:r>
            <w:r>
              <w:rPr>
                <w:rFonts w:ascii="Times New Roman" w:eastAsia="Times New Roman" w:hAnsi="Times New Roman" w:cs="Times New Roman"/>
                <w:sz w:val="24"/>
                <w:szCs w:val="24"/>
                <w:lang w:val="sr-Cyrl-RS" w:eastAsia="sr-Cyrl-CS"/>
              </w:rPr>
              <w:t>ђен</w:t>
            </w:r>
            <w:r>
              <w:rPr>
                <w:rFonts w:ascii="Times New Roman" w:eastAsia="Times New Roman" w:hAnsi="Times New Roman" w:cs="Times New Roman"/>
                <w:sz w:val="24"/>
                <w:szCs w:val="24"/>
                <w:lang w:val="sr-Cyrl-CS" w:eastAsia="sr-Cyrl-CS"/>
              </w:rPr>
              <w:t xml:space="preserve"> визиторски центар</w:t>
            </w:r>
            <w:r w:rsidRPr="003D21F2">
              <w:rPr>
                <w:rFonts w:ascii="Times New Roman" w:eastAsia="Times New Roman" w:hAnsi="Times New Roman" w:cs="Times New Roman"/>
                <w:sz w:val="24"/>
                <w:szCs w:val="24"/>
                <w:lang w:val="sr-Cyrl-CS" w:eastAsia="sr-Cyrl-CS"/>
              </w:rPr>
              <w:t xml:space="preserve"> на Чегру</w:t>
            </w:r>
          </w:p>
        </w:tc>
        <w:tc>
          <w:tcPr>
            <w:tcW w:w="670" w:type="pct"/>
            <w:gridSpan w:val="5"/>
            <w:vAlign w:val="center"/>
          </w:tcPr>
          <w:p w:rsidR="00C73A2C" w:rsidRPr="00763140" w:rsidRDefault="00C73A2C"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vAlign w:val="center"/>
          </w:tcPr>
          <w:p w:rsidR="00C73A2C" w:rsidRPr="00C73A2C" w:rsidRDefault="00C73A2C"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w:t>
            </w:r>
          </w:p>
        </w:tc>
      </w:tr>
      <w:tr w:rsidR="00C73A2C" w:rsidRPr="003D21F2" w:rsidTr="00E47558">
        <w:tc>
          <w:tcPr>
            <w:tcW w:w="422" w:type="pct"/>
            <w:vAlign w:val="center"/>
          </w:tcPr>
          <w:p w:rsidR="00C73A2C" w:rsidRPr="003D21F2" w:rsidRDefault="00C73A2C" w:rsidP="00216C60">
            <w:pPr>
              <w:rPr>
                <w:rFonts w:ascii="Times New Roman" w:hAnsi="Times New Roman" w:cs="Times New Roman"/>
                <w:sz w:val="24"/>
                <w:szCs w:val="24"/>
                <w:lang w:val="sr-Cyrl-CS"/>
              </w:rPr>
            </w:pPr>
            <w:r w:rsidRPr="003D21F2">
              <w:rPr>
                <w:rFonts w:ascii="Times New Roman" w:hAnsi="Times New Roman" w:cs="Times New Roman"/>
                <w:sz w:val="24"/>
                <w:szCs w:val="24"/>
                <w:lang w:val="sr-Cyrl-CS"/>
              </w:rPr>
              <w:t>1.2.2.</w:t>
            </w:r>
            <w:r>
              <w:rPr>
                <w:rFonts w:ascii="Times New Roman" w:hAnsi="Times New Roman" w:cs="Times New Roman"/>
                <w:sz w:val="24"/>
                <w:szCs w:val="24"/>
                <w:lang w:val="sr-Cyrl-CS"/>
              </w:rPr>
              <w:t>4</w:t>
            </w:r>
            <w:r w:rsidRPr="003D21F2">
              <w:rPr>
                <w:rFonts w:ascii="Times New Roman" w:hAnsi="Times New Roman" w:cs="Times New Roman"/>
                <w:sz w:val="24"/>
                <w:szCs w:val="24"/>
                <w:lang w:val="sr-Cyrl-CS"/>
              </w:rPr>
              <w:t>.</w:t>
            </w:r>
          </w:p>
        </w:tc>
        <w:tc>
          <w:tcPr>
            <w:tcW w:w="912" w:type="pct"/>
            <w:vAlign w:val="center"/>
          </w:tcPr>
          <w:p w:rsidR="00C73A2C" w:rsidRPr="003D21F2" w:rsidRDefault="00C73A2C" w:rsidP="00216C60">
            <w:pPr>
              <w:rPr>
                <w:rFonts w:ascii="Times New Roman" w:hAnsi="Times New Roman" w:cs="Times New Roman"/>
                <w:sz w:val="24"/>
                <w:szCs w:val="24"/>
              </w:rPr>
            </w:pPr>
            <w:r w:rsidRPr="003D21F2">
              <w:rPr>
                <w:rFonts w:ascii="Times New Roman" w:hAnsi="Times New Roman" w:cs="Times New Roman"/>
                <w:sz w:val="24"/>
                <w:szCs w:val="24"/>
              </w:rPr>
              <w:t>Изградња Спелеолошког  центра и инфраструктуре на Каменичком вису</w:t>
            </w:r>
          </w:p>
        </w:tc>
        <w:tc>
          <w:tcPr>
            <w:tcW w:w="716" w:type="pct"/>
            <w:vAlign w:val="center"/>
          </w:tcPr>
          <w:p w:rsidR="00C73A2C" w:rsidRPr="003D21F2" w:rsidRDefault="00C73A2C" w:rsidP="00216C60">
            <w:pPr>
              <w:rPr>
                <w:rFonts w:ascii="Times New Roman" w:hAnsi="Times New Roman" w:cs="Times New Roman"/>
                <w:sz w:val="24"/>
                <w:szCs w:val="24"/>
              </w:rPr>
            </w:pPr>
            <w:r w:rsidRPr="003D21F2">
              <w:rPr>
                <w:rFonts w:ascii="Times New Roman" w:hAnsi="Times New Roman" w:cs="Times New Roman"/>
                <w:sz w:val="24"/>
                <w:szCs w:val="24"/>
              </w:rPr>
              <w:t>Град Ниш, ГО Пантелеј, Нишка Бања и Црвени</w:t>
            </w:r>
            <w:r>
              <w:rPr>
                <w:rFonts w:ascii="Times New Roman" w:hAnsi="Times New Roman" w:cs="Times New Roman"/>
                <w:sz w:val="24"/>
                <w:szCs w:val="24"/>
              </w:rPr>
              <w:t xml:space="preserve"> Крст, СО Сврљиг, РРА Југ, ТОН</w:t>
            </w:r>
          </w:p>
        </w:tc>
        <w:tc>
          <w:tcPr>
            <w:tcW w:w="555" w:type="pct"/>
            <w:gridSpan w:val="2"/>
            <w:vAlign w:val="center"/>
          </w:tcPr>
          <w:p w:rsidR="00C73A2C" w:rsidRPr="003D21F2" w:rsidRDefault="00142B0C" w:rsidP="00216C60">
            <w:pPr>
              <w:rPr>
                <w:rFonts w:ascii="Times New Roman" w:hAnsi="Times New Roman" w:cs="Times New Roman"/>
                <w:sz w:val="24"/>
                <w:szCs w:val="24"/>
              </w:rPr>
            </w:pPr>
            <w:r>
              <w:rPr>
                <w:rFonts w:ascii="Times New Roman" w:hAnsi="Times New Roman" w:cs="Times New Roman"/>
                <w:sz w:val="24"/>
                <w:szCs w:val="24"/>
              </w:rPr>
              <w:t>2018</w:t>
            </w:r>
            <w:r>
              <w:rPr>
                <w:rFonts w:ascii="Times New Roman" w:hAnsi="Times New Roman" w:cs="Times New Roman"/>
                <w:sz w:val="24"/>
                <w:szCs w:val="24"/>
                <w:lang w:val="sr-Cyrl-RS"/>
              </w:rPr>
              <w:t>-2020</w:t>
            </w:r>
            <w:r w:rsidR="00C73A2C">
              <w:rPr>
                <w:rFonts w:ascii="Times New Roman" w:hAnsi="Times New Roman" w:cs="Times New Roman"/>
                <w:sz w:val="24"/>
                <w:szCs w:val="24"/>
              </w:rPr>
              <w:t>.</w:t>
            </w:r>
          </w:p>
        </w:tc>
        <w:tc>
          <w:tcPr>
            <w:tcW w:w="500" w:type="pct"/>
            <w:gridSpan w:val="2"/>
            <w:vAlign w:val="center"/>
          </w:tcPr>
          <w:p w:rsidR="00C73A2C" w:rsidRPr="008145BA" w:rsidRDefault="00C73A2C" w:rsidP="00216C60">
            <w:pPr>
              <w:rPr>
                <w:rFonts w:ascii="Times New Roman" w:hAnsi="Times New Roman" w:cs="Times New Roman"/>
                <w:sz w:val="24"/>
                <w:szCs w:val="24"/>
                <w:lang w:val="sr-Cyrl-RS"/>
              </w:rPr>
            </w:pPr>
            <w:r w:rsidRPr="003D21F2">
              <w:rPr>
                <w:rFonts w:ascii="Times New Roman" w:hAnsi="Times New Roman" w:cs="Times New Roman"/>
                <w:sz w:val="24"/>
                <w:szCs w:val="24"/>
              </w:rPr>
              <w:t>Град Ниш, ГО Пан</w:t>
            </w:r>
            <w:r w:rsidR="00661957">
              <w:rPr>
                <w:rFonts w:ascii="Times New Roman" w:hAnsi="Times New Roman" w:cs="Times New Roman"/>
                <w:sz w:val="24"/>
                <w:szCs w:val="24"/>
                <w:lang w:val="sr-Cyrl-RS"/>
              </w:rPr>
              <w:t>-</w:t>
            </w:r>
            <w:r w:rsidRPr="003D21F2">
              <w:rPr>
                <w:rFonts w:ascii="Times New Roman" w:hAnsi="Times New Roman" w:cs="Times New Roman"/>
                <w:sz w:val="24"/>
                <w:szCs w:val="24"/>
              </w:rPr>
              <w:t>телеј, Ниш</w:t>
            </w:r>
            <w:r w:rsidR="00661957">
              <w:rPr>
                <w:rFonts w:ascii="Times New Roman" w:hAnsi="Times New Roman" w:cs="Times New Roman"/>
                <w:sz w:val="24"/>
                <w:szCs w:val="24"/>
                <w:lang w:val="sr-Cyrl-RS"/>
              </w:rPr>
              <w:t>-</w:t>
            </w:r>
            <w:r w:rsidRPr="003D21F2">
              <w:rPr>
                <w:rFonts w:ascii="Times New Roman" w:hAnsi="Times New Roman" w:cs="Times New Roman"/>
                <w:sz w:val="24"/>
                <w:szCs w:val="24"/>
              </w:rPr>
              <w:t>ка Бања и Црвени</w:t>
            </w:r>
            <w:r>
              <w:rPr>
                <w:rFonts w:ascii="Times New Roman" w:hAnsi="Times New Roman" w:cs="Times New Roman"/>
                <w:sz w:val="24"/>
                <w:szCs w:val="24"/>
              </w:rPr>
              <w:t xml:space="preserve"> Крст, СО Сврљиг, РРА Југ, ТОН</w:t>
            </w:r>
            <w:r>
              <w:rPr>
                <w:rFonts w:ascii="Times New Roman" w:hAnsi="Times New Roman" w:cs="Times New Roman"/>
                <w:sz w:val="24"/>
                <w:szCs w:val="24"/>
                <w:lang w:val="sr-Cyrl-RS"/>
              </w:rPr>
              <w:t>, пројектно финансирање</w:t>
            </w:r>
            <w:r w:rsidR="00142B0C">
              <w:rPr>
                <w:rFonts w:ascii="Times New Roman" w:hAnsi="Times New Roman" w:cs="Times New Roman"/>
                <w:sz w:val="24"/>
                <w:szCs w:val="24"/>
                <w:lang w:val="sr-Cyrl-RS"/>
              </w:rPr>
              <w:t xml:space="preserve"> (25.000.000 динара)</w:t>
            </w:r>
          </w:p>
        </w:tc>
        <w:tc>
          <w:tcPr>
            <w:tcW w:w="588" w:type="pct"/>
            <w:gridSpan w:val="2"/>
            <w:vAlign w:val="center"/>
          </w:tcPr>
          <w:p w:rsidR="00C73A2C" w:rsidRPr="003D21F2" w:rsidRDefault="00C73A2C" w:rsidP="00216C60">
            <w:pPr>
              <w:rPr>
                <w:rFonts w:ascii="Times New Roman" w:hAnsi="Times New Roman" w:cs="Times New Roman"/>
                <w:sz w:val="24"/>
                <w:szCs w:val="24"/>
              </w:rPr>
            </w:pPr>
            <w:r>
              <w:rPr>
                <w:rFonts w:ascii="Times New Roman" w:hAnsi="Times New Roman" w:cs="Times New Roman"/>
                <w:sz w:val="24"/>
                <w:szCs w:val="24"/>
              </w:rPr>
              <w:t>Изгра</w:t>
            </w:r>
            <w:r>
              <w:rPr>
                <w:rFonts w:ascii="Times New Roman" w:hAnsi="Times New Roman" w:cs="Times New Roman"/>
                <w:sz w:val="24"/>
                <w:szCs w:val="24"/>
                <w:lang w:val="sr-Cyrl-RS"/>
              </w:rPr>
              <w:t xml:space="preserve">ђен </w:t>
            </w:r>
            <w:r w:rsidRPr="003D21F2">
              <w:rPr>
                <w:rFonts w:ascii="Times New Roman" w:hAnsi="Times New Roman" w:cs="Times New Roman"/>
                <w:sz w:val="24"/>
                <w:szCs w:val="24"/>
              </w:rPr>
              <w:t>Спелеолошк</w:t>
            </w:r>
            <w:r>
              <w:rPr>
                <w:rFonts w:ascii="Times New Roman" w:hAnsi="Times New Roman" w:cs="Times New Roman"/>
                <w:sz w:val="24"/>
                <w:szCs w:val="24"/>
                <w:lang w:val="sr-Cyrl-RS"/>
              </w:rPr>
              <w:t>и</w:t>
            </w:r>
            <w:r w:rsidRPr="003D21F2">
              <w:rPr>
                <w:rFonts w:ascii="Times New Roman" w:hAnsi="Times New Roman" w:cs="Times New Roman"/>
                <w:sz w:val="24"/>
                <w:szCs w:val="24"/>
              </w:rPr>
              <w:t xml:space="preserve">  цент</w:t>
            </w:r>
            <w:r>
              <w:rPr>
                <w:rFonts w:ascii="Times New Roman" w:hAnsi="Times New Roman" w:cs="Times New Roman"/>
                <w:sz w:val="24"/>
                <w:szCs w:val="24"/>
                <w:lang w:val="sr-Cyrl-RS"/>
              </w:rPr>
              <w:t>а</w:t>
            </w:r>
            <w:r w:rsidRPr="003D21F2">
              <w:rPr>
                <w:rFonts w:ascii="Times New Roman" w:hAnsi="Times New Roman" w:cs="Times New Roman"/>
                <w:sz w:val="24"/>
                <w:szCs w:val="24"/>
              </w:rPr>
              <w:t>р</w:t>
            </w:r>
            <w:r>
              <w:rPr>
                <w:rFonts w:ascii="Times New Roman" w:hAnsi="Times New Roman" w:cs="Times New Roman"/>
                <w:sz w:val="24"/>
                <w:szCs w:val="24"/>
              </w:rPr>
              <w:t xml:space="preserve"> и инфраструктур</w:t>
            </w:r>
            <w:r>
              <w:rPr>
                <w:rFonts w:ascii="Times New Roman" w:hAnsi="Times New Roman" w:cs="Times New Roman"/>
                <w:sz w:val="24"/>
                <w:szCs w:val="24"/>
                <w:lang w:val="sr-Cyrl-RS"/>
              </w:rPr>
              <w:t>а</w:t>
            </w:r>
            <w:r w:rsidRPr="003D21F2">
              <w:rPr>
                <w:rFonts w:ascii="Times New Roman" w:hAnsi="Times New Roman" w:cs="Times New Roman"/>
                <w:sz w:val="24"/>
                <w:szCs w:val="24"/>
              </w:rPr>
              <w:t xml:space="preserve"> на Каменичком вису</w:t>
            </w:r>
          </w:p>
        </w:tc>
        <w:tc>
          <w:tcPr>
            <w:tcW w:w="670" w:type="pct"/>
            <w:gridSpan w:val="5"/>
            <w:vAlign w:val="center"/>
          </w:tcPr>
          <w:p w:rsidR="00C73A2C" w:rsidRPr="00763140" w:rsidRDefault="00C73A2C"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vAlign w:val="center"/>
          </w:tcPr>
          <w:p w:rsidR="00C73A2C" w:rsidRPr="00C73A2C" w:rsidRDefault="00C73A2C"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w:t>
            </w:r>
          </w:p>
        </w:tc>
      </w:tr>
      <w:tr w:rsidR="00C73A2C" w:rsidRPr="003D21F2" w:rsidTr="00E47558">
        <w:tc>
          <w:tcPr>
            <w:tcW w:w="422" w:type="pct"/>
            <w:vAlign w:val="center"/>
          </w:tcPr>
          <w:p w:rsidR="00C73A2C" w:rsidRPr="003D21F2" w:rsidRDefault="00C73A2C" w:rsidP="00216C60">
            <w:pPr>
              <w:rPr>
                <w:rFonts w:ascii="Times New Roman" w:hAnsi="Times New Roman" w:cs="Times New Roman"/>
                <w:sz w:val="24"/>
                <w:szCs w:val="24"/>
                <w:lang w:val="sr-Cyrl-CS"/>
              </w:rPr>
            </w:pPr>
            <w:r>
              <w:rPr>
                <w:rFonts w:ascii="Times New Roman" w:hAnsi="Times New Roman" w:cs="Times New Roman"/>
                <w:sz w:val="24"/>
                <w:szCs w:val="24"/>
                <w:lang w:val="sr-Cyrl-CS"/>
              </w:rPr>
              <w:t>1.2.2.5</w:t>
            </w:r>
            <w:r w:rsidRPr="003D21F2">
              <w:rPr>
                <w:rFonts w:ascii="Times New Roman" w:hAnsi="Times New Roman" w:cs="Times New Roman"/>
                <w:sz w:val="24"/>
                <w:szCs w:val="24"/>
                <w:lang w:val="sr-Cyrl-CS"/>
              </w:rPr>
              <w:t>.</w:t>
            </w:r>
          </w:p>
        </w:tc>
        <w:tc>
          <w:tcPr>
            <w:tcW w:w="912" w:type="pct"/>
            <w:vAlign w:val="center"/>
          </w:tcPr>
          <w:p w:rsidR="00C73A2C" w:rsidRPr="003D21F2" w:rsidRDefault="00C73A2C" w:rsidP="00216C60">
            <w:pPr>
              <w:rPr>
                <w:rFonts w:ascii="Times New Roman" w:hAnsi="Times New Roman" w:cs="Times New Roman"/>
                <w:sz w:val="24"/>
                <w:szCs w:val="24"/>
              </w:rPr>
            </w:pPr>
            <w:r w:rsidRPr="003D21F2">
              <w:rPr>
                <w:rFonts w:ascii="Times New Roman" w:hAnsi="Times New Roman" w:cs="Times New Roman"/>
                <w:sz w:val="24"/>
                <w:szCs w:val="24"/>
              </w:rPr>
              <w:t>Изградња Жичаре од Нишке Бање до Коритњака за вишенаменску спортску и туристичку употребу</w:t>
            </w:r>
          </w:p>
        </w:tc>
        <w:tc>
          <w:tcPr>
            <w:tcW w:w="716" w:type="pct"/>
            <w:vAlign w:val="center"/>
          </w:tcPr>
          <w:p w:rsidR="00C73A2C" w:rsidRPr="005C5677" w:rsidRDefault="00C73A2C"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ГО Нишка Бања</w:t>
            </w:r>
          </w:p>
        </w:tc>
        <w:tc>
          <w:tcPr>
            <w:tcW w:w="555" w:type="pct"/>
            <w:gridSpan w:val="2"/>
            <w:vAlign w:val="center"/>
          </w:tcPr>
          <w:p w:rsidR="00C73A2C" w:rsidRPr="003D21F2" w:rsidRDefault="00C73A2C" w:rsidP="00216C60">
            <w:pPr>
              <w:rPr>
                <w:rFonts w:ascii="Times New Roman" w:hAnsi="Times New Roman" w:cs="Times New Roman"/>
                <w:sz w:val="24"/>
                <w:szCs w:val="24"/>
              </w:rPr>
            </w:pPr>
            <w:r w:rsidRPr="00F3682B">
              <w:rPr>
                <w:rFonts w:ascii="Times New Roman" w:hAnsi="Times New Roman" w:cs="Times New Roman"/>
                <w:sz w:val="24"/>
                <w:szCs w:val="24"/>
              </w:rPr>
              <w:t>2018-2020</w:t>
            </w:r>
            <w:r>
              <w:rPr>
                <w:rFonts w:ascii="Times New Roman" w:hAnsi="Times New Roman" w:cs="Times New Roman"/>
                <w:sz w:val="24"/>
                <w:szCs w:val="24"/>
              </w:rPr>
              <w:t>.</w:t>
            </w:r>
          </w:p>
        </w:tc>
        <w:tc>
          <w:tcPr>
            <w:tcW w:w="500" w:type="pct"/>
            <w:gridSpan w:val="2"/>
            <w:vAlign w:val="center"/>
          </w:tcPr>
          <w:p w:rsidR="00C73A2C" w:rsidRPr="005C5677" w:rsidRDefault="00C73A2C"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ГО Нишка Бања, пројектно финансирање</w:t>
            </w:r>
            <w:r w:rsidR="00142B0C">
              <w:rPr>
                <w:rFonts w:ascii="Times New Roman" w:hAnsi="Times New Roman" w:cs="Times New Roman"/>
                <w:sz w:val="24"/>
                <w:szCs w:val="24"/>
                <w:lang w:val="sr-Cyrl-RS"/>
              </w:rPr>
              <w:t xml:space="preserve"> (5.000.000 динара)</w:t>
            </w:r>
          </w:p>
        </w:tc>
        <w:tc>
          <w:tcPr>
            <w:tcW w:w="588" w:type="pct"/>
            <w:gridSpan w:val="2"/>
            <w:vAlign w:val="center"/>
          </w:tcPr>
          <w:p w:rsidR="00C73A2C" w:rsidRPr="003D21F2" w:rsidRDefault="00142B0C" w:rsidP="00216C60">
            <w:pPr>
              <w:rPr>
                <w:rFonts w:ascii="Times New Roman" w:hAnsi="Times New Roman" w:cs="Times New Roman"/>
                <w:sz w:val="24"/>
                <w:szCs w:val="24"/>
              </w:rPr>
            </w:pPr>
            <w:r>
              <w:rPr>
                <w:rFonts w:ascii="Times New Roman" w:hAnsi="Times New Roman" w:cs="Times New Roman"/>
                <w:sz w:val="24"/>
                <w:szCs w:val="24"/>
                <w:lang w:val="sr-Cyrl-RS"/>
              </w:rPr>
              <w:t>Ур</w:t>
            </w:r>
            <w:r w:rsidR="00C73A2C">
              <w:rPr>
                <w:rFonts w:ascii="Times New Roman" w:hAnsi="Times New Roman" w:cs="Times New Roman"/>
                <w:sz w:val="24"/>
                <w:szCs w:val="24"/>
              </w:rPr>
              <w:t>а</w:t>
            </w:r>
            <w:r w:rsidR="00C73A2C">
              <w:rPr>
                <w:rFonts w:ascii="Times New Roman" w:hAnsi="Times New Roman" w:cs="Times New Roman"/>
                <w:sz w:val="24"/>
                <w:szCs w:val="24"/>
                <w:lang w:val="sr-Cyrl-RS"/>
              </w:rPr>
              <w:t xml:space="preserve">ђена </w:t>
            </w:r>
            <w:r>
              <w:rPr>
                <w:rFonts w:ascii="Times New Roman" w:hAnsi="Times New Roman" w:cs="Times New Roman"/>
                <w:sz w:val="24"/>
                <w:szCs w:val="24"/>
                <w:lang w:val="sr-Cyrl-RS"/>
              </w:rPr>
              <w:t>студија изводљивости</w:t>
            </w:r>
          </w:p>
        </w:tc>
        <w:tc>
          <w:tcPr>
            <w:tcW w:w="670" w:type="pct"/>
            <w:gridSpan w:val="5"/>
            <w:vAlign w:val="center"/>
          </w:tcPr>
          <w:p w:rsidR="00C73A2C" w:rsidRPr="00763140" w:rsidRDefault="00C73A2C"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vAlign w:val="center"/>
          </w:tcPr>
          <w:p w:rsidR="00C73A2C" w:rsidRPr="00C73A2C" w:rsidRDefault="00C73A2C" w:rsidP="00216C60">
            <w:pPr>
              <w:rPr>
                <w:rFonts w:ascii="Times New Roman" w:hAnsi="Times New Roman" w:cs="Times New Roman"/>
                <w:sz w:val="24"/>
                <w:szCs w:val="24"/>
                <w:lang w:val="sr-Cyrl-RS"/>
              </w:rPr>
            </w:pPr>
            <w:r>
              <w:rPr>
                <w:rFonts w:ascii="Times New Roman" w:hAnsi="Times New Roman" w:cs="Times New Roman"/>
                <w:sz w:val="24"/>
                <w:szCs w:val="24"/>
                <w:lang w:val="sr-Cyrl-RS"/>
              </w:rPr>
              <w:t>3</w:t>
            </w:r>
          </w:p>
        </w:tc>
      </w:tr>
      <w:tr w:rsidR="00C73A2C" w:rsidRPr="003D21F2" w:rsidTr="00E47558">
        <w:tc>
          <w:tcPr>
            <w:tcW w:w="422" w:type="pct"/>
            <w:vAlign w:val="center"/>
          </w:tcPr>
          <w:p w:rsidR="00C73A2C" w:rsidRPr="003D21F2" w:rsidRDefault="00C73A2C" w:rsidP="00216C60">
            <w:pPr>
              <w:rPr>
                <w:rFonts w:ascii="Times New Roman" w:hAnsi="Times New Roman" w:cs="Times New Roman"/>
                <w:sz w:val="24"/>
                <w:szCs w:val="24"/>
                <w:lang w:val="sr-Cyrl-CS"/>
              </w:rPr>
            </w:pPr>
            <w:r w:rsidRPr="003D21F2">
              <w:rPr>
                <w:rFonts w:ascii="Times New Roman" w:hAnsi="Times New Roman" w:cs="Times New Roman"/>
                <w:sz w:val="24"/>
                <w:szCs w:val="24"/>
                <w:lang w:val="sr-Cyrl-CS"/>
              </w:rPr>
              <w:t>1.2.2.</w:t>
            </w:r>
            <w:r>
              <w:rPr>
                <w:rFonts w:ascii="Times New Roman" w:hAnsi="Times New Roman" w:cs="Times New Roman"/>
                <w:sz w:val="24"/>
                <w:szCs w:val="24"/>
                <w:lang w:val="sr-Cyrl-CS"/>
              </w:rPr>
              <w:t>6</w:t>
            </w:r>
            <w:r w:rsidRPr="003D21F2">
              <w:rPr>
                <w:rFonts w:ascii="Times New Roman" w:hAnsi="Times New Roman" w:cs="Times New Roman"/>
                <w:sz w:val="24"/>
                <w:szCs w:val="24"/>
                <w:lang w:val="sr-Cyrl-CS"/>
              </w:rPr>
              <w:t>.</w:t>
            </w:r>
          </w:p>
        </w:tc>
        <w:tc>
          <w:tcPr>
            <w:tcW w:w="912" w:type="pct"/>
            <w:vAlign w:val="center"/>
          </w:tcPr>
          <w:p w:rsidR="00C73A2C" w:rsidRPr="00142B0C" w:rsidRDefault="00C73A2C" w:rsidP="00216C60">
            <w:pPr>
              <w:rPr>
                <w:rFonts w:ascii="Times New Roman" w:hAnsi="Times New Roman" w:cs="Times New Roman"/>
                <w:sz w:val="24"/>
                <w:szCs w:val="24"/>
                <w:lang w:val="sr-Cyrl-RS"/>
              </w:rPr>
            </w:pPr>
            <w:r w:rsidRPr="003D21F2">
              <w:rPr>
                <w:rFonts w:ascii="Times New Roman" w:hAnsi="Times New Roman" w:cs="Times New Roman"/>
                <w:sz w:val="24"/>
                <w:szCs w:val="24"/>
              </w:rPr>
              <w:t>Формир</w:t>
            </w:r>
            <w:r>
              <w:rPr>
                <w:rFonts w:ascii="Times New Roman" w:hAnsi="Times New Roman" w:cs="Times New Roman"/>
                <w:sz w:val="24"/>
                <w:szCs w:val="24"/>
                <w:lang w:val="sr-Cyrl-RS"/>
              </w:rPr>
              <w:t>а</w:t>
            </w:r>
            <w:r w:rsidRPr="003D21F2">
              <w:rPr>
                <w:rFonts w:ascii="Times New Roman" w:hAnsi="Times New Roman" w:cs="Times New Roman"/>
                <w:sz w:val="24"/>
                <w:szCs w:val="24"/>
              </w:rPr>
              <w:t>ње Ботаничке баште у Нишкоj Ба</w:t>
            </w:r>
            <w:r w:rsidR="00142B0C">
              <w:rPr>
                <w:rFonts w:ascii="Times New Roman" w:hAnsi="Times New Roman" w:cs="Times New Roman"/>
                <w:sz w:val="24"/>
                <w:szCs w:val="24"/>
              </w:rPr>
              <w:t>њи  на локацији “Школска чесма”</w:t>
            </w:r>
          </w:p>
        </w:tc>
        <w:tc>
          <w:tcPr>
            <w:tcW w:w="716" w:type="pct"/>
            <w:vAlign w:val="center"/>
          </w:tcPr>
          <w:p w:rsidR="00C73A2C" w:rsidRPr="005C5677" w:rsidRDefault="00C73A2C" w:rsidP="00216C60">
            <w:pPr>
              <w:rPr>
                <w:rFonts w:ascii="Times New Roman" w:hAnsi="Times New Roman" w:cs="Times New Roman"/>
                <w:sz w:val="24"/>
                <w:szCs w:val="24"/>
                <w:lang w:val="sr-Cyrl-RS"/>
              </w:rPr>
            </w:pPr>
            <w:r w:rsidRPr="003D21F2">
              <w:rPr>
                <w:rFonts w:ascii="Times New Roman" w:hAnsi="Times New Roman" w:cs="Times New Roman"/>
                <w:sz w:val="24"/>
                <w:szCs w:val="24"/>
              </w:rPr>
              <w:t xml:space="preserve">ЈКП </w:t>
            </w:r>
            <w:r>
              <w:rPr>
                <w:rFonts w:ascii="Times New Roman" w:hAnsi="Times New Roman" w:cs="Times New Roman"/>
                <w:sz w:val="24"/>
                <w:szCs w:val="24"/>
                <w:lang w:val="sr-Cyrl-RS"/>
              </w:rPr>
              <w:t>„</w:t>
            </w:r>
            <w:r w:rsidRPr="003D21F2">
              <w:rPr>
                <w:rFonts w:ascii="Times New Roman" w:hAnsi="Times New Roman" w:cs="Times New Roman"/>
                <w:sz w:val="24"/>
                <w:szCs w:val="24"/>
              </w:rPr>
              <w:t>Медиана</w:t>
            </w:r>
            <w:r>
              <w:rPr>
                <w:rFonts w:ascii="Times New Roman" w:hAnsi="Times New Roman" w:cs="Times New Roman"/>
                <w:sz w:val="24"/>
                <w:szCs w:val="24"/>
                <w:lang w:val="sr-Cyrl-RS"/>
              </w:rPr>
              <w:t>“, ГО Нишка Бања</w:t>
            </w:r>
          </w:p>
        </w:tc>
        <w:tc>
          <w:tcPr>
            <w:tcW w:w="555" w:type="pct"/>
            <w:gridSpan w:val="2"/>
            <w:vAlign w:val="center"/>
          </w:tcPr>
          <w:p w:rsidR="00C73A2C" w:rsidRPr="003D21F2" w:rsidRDefault="00C73A2C" w:rsidP="00216C60">
            <w:pPr>
              <w:rPr>
                <w:rFonts w:ascii="Times New Roman" w:hAnsi="Times New Roman" w:cs="Times New Roman"/>
                <w:sz w:val="24"/>
                <w:szCs w:val="24"/>
              </w:rPr>
            </w:pPr>
            <w:r w:rsidRPr="00F3682B">
              <w:rPr>
                <w:rFonts w:ascii="Times New Roman" w:hAnsi="Times New Roman" w:cs="Times New Roman"/>
                <w:sz w:val="24"/>
                <w:szCs w:val="24"/>
              </w:rPr>
              <w:t>2018-2020</w:t>
            </w:r>
            <w:r>
              <w:rPr>
                <w:rFonts w:ascii="Times New Roman" w:hAnsi="Times New Roman" w:cs="Times New Roman"/>
                <w:sz w:val="24"/>
                <w:szCs w:val="24"/>
              </w:rPr>
              <w:t>.</w:t>
            </w:r>
          </w:p>
        </w:tc>
        <w:tc>
          <w:tcPr>
            <w:tcW w:w="500" w:type="pct"/>
            <w:gridSpan w:val="2"/>
            <w:vAlign w:val="center"/>
          </w:tcPr>
          <w:p w:rsidR="00C73A2C" w:rsidRPr="005C5677" w:rsidRDefault="00C73A2C"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Програмско финансирање</w:t>
            </w:r>
            <w:r w:rsidR="00142B0C">
              <w:rPr>
                <w:rFonts w:ascii="Times New Roman" w:hAnsi="Times New Roman" w:cs="Times New Roman"/>
                <w:sz w:val="24"/>
                <w:szCs w:val="24"/>
                <w:lang w:val="sr-Cyrl-RS"/>
              </w:rPr>
              <w:t xml:space="preserve"> (500.000 динара)</w:t>
            </w:r>
          </w:p>
        </w:tc>
        <w:tc>
          <w:tcPr>
            <w:tcW w:w="588" w:type="pct"/>
            <w:gridSpan w:val="2"/>
            <w:vAlign w:val="center"/>
          </w:tcPr>
          <w:p w:rsidR="00C73A2C" w:rsidRPr="005C5677" w:rsidRDefault="00142B0C"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Урађена пројектно-техничка документација</w:t>
            </w:r>
          </w:p>
        </w:tc>
        <w:tc>
          <w:tcPr>
            <w:tcW w:w="670" w:type="pct"/>
            <w:gridSpan w:val="5"/>
            <w:vAlign w:val="center"/>
          </w:tcPr>
          <w:p w:rsidR="00C73A2C" w:rsidRPr="00763140" w:rsidRDefault="00C73A2C"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vAlign w:val="center"/>
          </w:tcPr>
          <w:p w:rsidR="00C73A2C" w:rsidRPr="00C73A2C" w:rsidRDefault="00C73A2C"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w:t>
            </w:r>
          </w:p>
        </w:tc>
      </w:tr>
      <w:tr w:rsidR="00C73A2C" w:rsidRPr="00C95714" w:rsidTr="00E47558">
        <w:tc>
          <w:tcPr>
            <w:tcW w:w="422" w:type="pct"/>
            <w:vAlign w:val="center"/>
          </w:tcPr>
          <w:p w:rsidR="00C73A2C" w:rsidRPr="00C95714" w:rsidRDefault="00350B94" w:rsidP="00216C60">
            <w:pPr>
              <w:rPr>
                <w:rFonts w:ascii="Times New Roman" w:hAnsi="Times New Roman" w:cs="Times New Roman"/>
                <w:sz w:val="24"/>
                <w:szCs w:val="24"/>
                <w:lang w:val="sr-Cyrl-CS"/>
              </w:rPr>
            </w:pPr>
            <w:r>
              <w:rPr>
                <w:rFonts w:ascii="Times New Roman" w:hAnsi="Times New Roman" w:cs="Times New Roman"/>
                <w:sz w:val="24"/>
                <w:szCs w:val="24"/>
                <w:lang w:val="sr-Cyrl-CS"/>
              </w:rPr>
              <w:t>1.2.2.7</w:t>
            </w:r>
            <w:r w:rsidR="00C73A2C" w:rsidRPr="00C95714">
              <w:rPr>
                <w:rFonts w:ascii="Times New Roman" w:hAnsi="Times New Roman" w:cs="Times New Roman"/>
                <w:sz w:val="24"/>
                <w:szCs w:val="24"/>
                <w:lang w:val="sr-Cyrl-CS"/>
              </w:rPr>
              <w:t>.</w:t>
            </w:r>
          </w:p>
        </w:tc>
        <w:tc>
          <w:tcPr>
            <w:tcW w:w="912" w:type="pct"/>
            <w:vAlign w:val="center"/>
          </w:tcPr>
          <w:p w:rsidR="00C73A2C" w:rsidRPr="00C95714" w:rsidRDefault="00C73A2C" w:rsidP="00216C60">
            <w:pPr>
              <w:rPr>
                <w:rFonts w:ascii="Times New Roman" w:hAnsi="Times New Roman" w:cs="Times New Roman"/>
                <w:sz w:val="24"/>
                <w:szCs w:val="24"/>
                <w:lang w:val="sr-Cyrl-CS"/>
              </w:rPr>
            </w:pPr>
            <w:r w:rsidRPr="00C95714">
              <w:rPr>
                <w:rFonts w:ascii="Times New Roman" w:hAnsi="Times New Roman" w:cs="Times New Roman"/>
                <w:sz w:val="24"/>
                <w:szCs w:val="24"/>
                <w:lang w:val="sr-Cyrl-CS"/>
              </w:rPr>
              <w:t>Изградња визиторског центра и инфраструктуре на Каменичком вису, пут Кам</w:t>
            </w:r>
            <w:r>
              <w:rPr>
                <w:rFonts w:ascii="Times New Roman" w:hAnsi="Times New Roman" w:cs="Times New Roman"/>
                <w:sz w:val="24"/>
                <w:szCs w:val="24"/>
                <w:lang w:val="sr-Cyrl-CS"/>
              </w:rPr>
              <w:t>ен</w:t>
            </w:r>
            <w:r w:rsidRPr="00C95714">
              <w:rPr>
                <w:rFonts w:ascii="Times New Roman" w:hAnsi="Times New Roman" w:cs="Times New Roman"/>
                <w:sz w:val="24"/>
                <w:szCs w:val="24"/>
                <w:lang w:val="sr-Cyrl-CS"/>
              </w:rPr>
              <w:t>ички вис - Копајкошаре</w:t>
            </w:r>
          </w:p>
        </w:tc>
        <w:tc>
          <w:tcPr>
            <w:tcW w:w="716" w:type="pct"/>
            <w:vAlign w:val="center"/>
          </w:tcPr>
          <w:p w:rsidR="00C73A2C" w:rsidRPr="00C95714" w:rsidRDefault="00C73A2C" w:rsidP="00216C60">
            <w:pPr>
              <w:rPr>
                <w:rFonts w:ascii="Times New Roman" w:hAnsi="Times New Roman" w:cs="Times New Roman"/>
                <w:sz w:val="24"/>
                <w:szCs w:val="24"/>
                <w:lang w:val="sr-Cyrl-RS"/>
              </w:rPr>
            </w:pPr>
            <w:r w:rsidRPr="00C95714">
              <w:rPr>
                <w:rFonts w:ascii="Times New Roman" w:hAnsi="Times New Roman" w:cs="Times New Roman"/>
                <w:sz w:val="24"/>
                <w:szCs w:val="24"/>
                <w:lang w:val="sr-Cyrl-RS"/>
              </w:rPr>
              <w:t xml:space="preserve">ГО Пантелеј, </w:t>
            </w:r>
            <w:r>
              <w:rPr>
                <w:rFonts w:ascii="Times New Roman" w:hAnsi="Times New Roman" w:cs="Times New Roman"/>
                <w:sz w:val="24"/>
                <w:szCs w:val="24"/>
                <w:lang w:val="sr-Cyrl-RS"/>
              </w:rPr>
              <w:t>О</w:t>
            </w:r>
            <w:r w:rsidRPr="00C95714">
              <w:rPr>
                <w:rFonts w:ascii="Times New Roman" w:hAnsi="Times New Roman" w:cs="Times New Roman"/>
                <w:sz w:val="24"/>
                <w:szCs w:val="24"/>
                <w:lang w:val="sr-Cyrl-RS"/>
              </w:rPr>
              <w:t>пштина Сврљиг</w:t>
            </w:r>
          </w:p>
        </w:tc>
        <w:tc>
          <w:tcPr>
            <w:tcW w:w="555" w:type="pct"/>
            <w:gridSpan w:val="2"/>
            <w:vAlign w:val="center"/>
          </w:tcPr>
          <w:p w:rsidR="00C73A2C" w:rsidRPr="00AD7B82" w:rsidRDefault="00C73A2C" w:rsidP="00216C60">
            <w:pPr>
              <w:rPr>
                <w:rFonts w:ascii="Times New Roman" w:hAnsi="Times New Roman" w:cs="Times New Roman"/>
                <w:sz w:val="24"/>
                <w:szCs w:val="24"/>
                <w:lang w:val="sr-Latn-RS"/>
              </w:rPr>
            </w:pPr>
            <w:r w:rsidRPr="00C95714">
              <w:rPr>
                <w:rFonts w:ascii="Times New Roman" w:hAnsi="Times New Roman" w:cs="Times New Roman"/>
                <w:sz w:val="24"/>
                <w:szCs w:val="24"/>
                <w:lang w:val="sr-Cyrl-RS"/>
              </w:rPr>
              <w:t>2018-2020</w:t>
            </w:r>
            <w:r>
              <w:rPr>
                <w:rFonts w:ascii="Times New Roman" w:hAnsi="Times New Roman" w:cs="Times New Roman"/>
                <w:sz w:val="24"/>
                <w:szCs w:val="24"/>
                <w:lang w:val="sr-Latn-RS"/>
              </w:rPr>
              <w:t>.</w:t>
            </w:r>
          </w:p>
        </w:tc>
        <w:tc>
          <w:tcPr>
            <w:tcW w:w="500" w:type="pct"/>
            <w:gridSpan w:val="2"/>
            <w:vAlign w:val="center"/>
          </w:tcPr>
          <w:p w:rsidR="00C73A2C" w:rsidRPr="00C95714" w:rsidRDefault="00C73A2C" w:rsidP="00216C60">
            <w:pPr>
              <w:rPr>
                <w:rFonts w:ascii="Times New Roman" w:hAnsi="Times New Roman" w:cs="Times New Roman"/>
                <w:sz w:val="24"/>
                <w:szCs w:val="24"/>
                <w:lang w:val="sr-Cyrl-RS"/>
              </w:rPr>
            </w:pPr>
            <w:r w:rsidRPr="00C95714">
              <w:rPr>
                <w:rFonts w:ascii="Times New Roman" w:hAnsi="Times New Roman" w:cs="Times New Roman"/>
                <w:sz w:val="24"/>
                <w:szCs w:val="24"/>
                <w:lang w:val="sr-Cyrl-RS"/>
              </w:rPr>
              <w:t xml:space="preserve">ГО Пантелеј, </w:t>
            </w:r>
            <w:r>
              <w:rPr>
                <w:rFonts w:ascii="Times New Roman" w:hAnsi="Times New Roman" w:cs="Times New Roman"/>
                <w:sz w:val="24"/>
                <w:szCs w:val="24"/>
                <w:lang w:val="sr-Cyrl-RS"/>
              </w:rPr>
              <w:t>Општина</w:t>
            </w:r>
            <w:r w:rsidRPr="00C95714">
              <w:rPr>
                <w:rFonts w:ascii="Times New Roman" w:hAnsi="Times New Roman" w:cs="Times New Roman"/>
                <w:sz w:val="24"/>
                <w:szCs w:val="24"/>
                <w:lang w:val="sr-Cyrl-RS"/>
              </w:rPr>
              <w:t xml:space="preserve"> Сврљиг, ресорно министарство</w:t>
            </w:r>
            <w:r w:rsidR="00142B0C">
              <w:rPr>
                <w:rFonts w:ascii="Times New Roman" w:hAnsi="Times New Roman" w:cs="Times New Roman"/>
                <w:sz w:val="24"/>
                <w:szCs w:val="24"/>
                <w:lang w:val="sr-Cyrl-RS"/>
              </w:rPr>
              <w:t xml:space="preserve"> (1.000.000 динара)</w:t>
            </w:r>
          </w:p>
        </w:tc>
        <w:tc>
          <w:tcPr>
            <w:tcW w:w="588" w:type="pct"/>
            <w:gridSpan w:val="2"/>
            <w:vAlign w:val="center"/>
          </w:tcPr>
          <w:p w:rsidR="00C73A2C" w:rsidRPr="00C95714" w:rsidRDefault="00142B0C" w:rsidP="00216C60">
            <w:pPr>
              <w:rPr>
                <w:rFonts w:ascii="Times New Roman" w:hAnsi="Times New Roman" w:cs="Times New Roman"/>
                <w:sz w:val="24"/>
                <w:szCs w:val="24"/>
              </w:rPr>
            </w:pPr>
            <w:r>
              <w:rPr>
                <w:rFonts w:ascii="Times New Roman" w:hAnsi="Times New Roman" w:cs="Times New Roman"/>
                <w:sz w:val="24"/>
                <w:szCs w:val="24"/>
                <w:lang w:val="sr-Cyrl-RS"/>
              </w:rPr>
              <w:t>Урађена пројектно-техничка документација</w:t>
            </w:r>
          </w:p>
        </w:tc>
        <w:tc>
          <w:tcPr>
            <w:tcW w:w="670" w:type="pct"/>
            <w:gridSpan w:val="5"/>
            <w:vAlign w:val="center"/>
          </w:tcPr>
          <w:p w:rsidR="00C73A2C" w:rsidRPr="00763140" w:rsidRDefault="00C73A2C"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vAlign w:val="center"/>
          </w:tcPr>
          <w:p w:rsidR="00C73A2C" w:rsidRPr="00C73A2C" w:rsidRDefault="00C73A2C"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w:t>
            </w:r>
          </w:p>
        </w:tc>
      </w:tr>
      <w:tr w:rsidR="00EF3026" w:rsidRPr="003D21F2" w:rsidTr="00216C60">
        <w:tc>
          <w:tcPr>
            <w:tcW w:w="422" w:type="pct"/>
            <w:tcBorders>
              <w:bottom w:val="single" w:sz="4" w:space="0" w:color="auto"/>
            </w:tcBorders>
            <w:vAlign w:val="center"/>
          </w:tcPr>
          <w:p w:rsidR="00EF3026" w:rsidRPr="003D21F2" w:rsidRDefault="00EF3026" w:rsidP="00216C60">
            <w:pPr>
              <w:rPr>
                <w:rFonts w:ascii="Times New Roman" w:hAnsi="Times New Roman" w:cs="Times New Roman"/>
                <w:sz w:val="24"/>
                <w:szCs w:val="24"/>
                <w:lang w:val="sr-Cyrl-CS"/>
              </w:rPr>
            </w:pPr>
            <w:r>
              <w:rPr>
                <w:rFonts w:ascii="Times New Roman" w:hAnsi="Times New Roman" w:cs="Times New Roman"/>
                <w:sz w:val="24"/>
                <w:szCs w:val="24"/>
                <w:lang w:val="sr-Cyrl-CS"/>
              </w:rPr>
              <w:t>1.2.2.</w:t>
            </w:r>
            <w:r w:rsidR="00350B94">
              <w:rPr>
                <w:rFonts w:ascii="Times New Roman" w:hAnsi="Times New Roman" w:cs="Times New Roman"/>
                <w:sz w:val="24"/>
                <w:szCs w:val="24"/>
                <w:lang w:val="sr-Cyrl-CS"/>
              </w:rPr>
              <w:t>8</w:t>
            </w:r>
            <w:r>
              <w:rPr>
                <w:rFonts w:ascii="Times New Roman" w:hAnsi="Times New Roman" w:cs="Times New Roman"/>
                <w:sz w:val="24"/>
                <w:szCs w:val="24"/>
                <w:lang w:val="sr-Cyrl-CS"/>
              </w:rPr>
              <w:t>.</w:t>
            </w:r>
          </w:p>
        </w:tc>
        <w:tc>
          <w:tcPr>
            <w:tcW w:w="912" w:type="pct"/>
            <w:tcBorders>
              <w:bottom w:val="single" w:sz="4" w:space="0" w:color="auto"/>
            </w:tcBorders>
            <w:vAlign w:val="center"/>
          </w:tcPr>
          <w:p w:rsidR="00EF3026" w:rsidRPr="00673E03" w:rsidRDefault="00EF3026" w:rsidP="00216C60">
            <w:pPr>
              <w:rPr>
                <w:rFonts w:ascii="Times New Roman" w:hAnsi="Times New Roman" w:cs="Times New Roman"/>
                <w:sz w:val="24"/>
                <w:szCs w:val="24"/>
                <w:lang w:val="sr-Cyrl-CS"/>
              </w:rPr>
            </w:pPr>
            <w:r w:rsidRPr="00C95714">
              <w:rPr>
                <w:rFonts w:ascii="Times New Roman" w:hAnsi="Times New Roman" w:cs="Times New Roman"/>
                <w:sz w:val="24"/>
                <w:szCs w:val="24"/>
                <w:lang w:val="sr-Cyrl-CS"/>
              </w:rPr>
              <w:t xml:space="preserve">Изградња </w:t>
            </w:r>
            <w:r>
              <w:rPr>
                <w:rFonts w:ascii="Times New Roman" w:hAnsi="Times New Roman" w:cs="Times New Roman"/>
                <w:sz w:val="24"/>
                <w:szCs w:val="24"/>
                <w:lang w:val="sr-Cyrl-CS"/>
              </w:rPr>
              <w:t>нових  рекре</w:t>
            </w:r>
            <w:r w:rsidRPr="00673E03">
              <w:rPr>
                <w:rFonts w:ascii="Times New Roman" w:hAnsi="Times New Roman" w:cs="Times New Roman"/>
                <w:sz w:val="24"/>
                <w:szCs w:val="24"/>
                <w:lang w:val="sr-Cyrl-CS"/>
              </w:rPr>
              <w:t xml:space="preserve">ативних </w:t>
            </w:r>
            <w:r w:rsidRPr="00673E03">
              <w:rPr>
                <w:rFonts w:ascii="Times New Roman" w:hAnsi="Times New Roman" w:cs="Times New Roman"/>
                <w:sz w:val="24"/>
                <w:szCs w:val="24"/>
                <w:lang w:val="sr-Cyrl-RS"/>
              </w:rPr>
              <w:t xml:space="preserve">спортских терена у </w:t>
            </w:r>
            <w:r w:rsidRPr="00673E03">
              <w:rPr>
                <w:rFonts w:ascii="Times New Roman" w:hAnsi="Times New Roman" w:cs="Times New Roman"/>
                <w:sz w:val="24"/>
                <w:szCs w:val="24"/>
                <w:lang w:val="sr-Cyrl-CS"/>
              </w:rPr>
              <w:t xml:space="preserve">урбаним и </w:t>
            </w:r>
            <w:r w:rsidRPr="00673E03">
              <w:rPr>
                <w:rFonts w:ascii="Times New Roman" w:hAnsi="Times New Roman" w:cs="Times New Roman"/>
                <w:sz w:val="24"/>
                <w:szCs w:val="24"/>
                <w:lang w:val="sr-Cyrl-RS"/>
              </w:rPr>
              <w:t xml:space="preserve">сеоским </w:t>
            </w:r>
            <w:r w:rsidRPr="00673E03">
              <w:rPr>
                <w:rFonts w:ascii="Times New Roman" w:hAnsi="Times New Roman" w:cs="Times New Roman"/>
                <w:sz w:val="24"/>
                <w:szCs w:val="24"/>
                <w:lang w:val="sr-Cyrl-CS"/>
              </w:rPr>
              <w:t>срединама</w:t>
            </w:r>
          </w:p>
        </w:tc>
        <w:tc>
          <w:tcPr>
            <w:tcW w:w="716" w:type="pct"/>
            <w:tcBorders>
              <w:bottom w:val="single" w:sz="4" w:space="0" w:color="auto"/>
            </w:tcBorders>
            <w:vAlign w:val="center"/>
          </w:tcPr>
          <w:p w:rsidR="00EF3026" w:rsidRPr="00673E03" w:rsidRDefault="00EF3026" w:rsidP="00216C60">
            <w:pPr>
              <w:rPr>
                <w:rFonts w:ascii="Times New Roman" w:hAnsi="Times New Roman" w:cs="Times New Roman"/>
                <w:sz w:val="24"/>
                <w:szCs w:val="24"/>
              </w:rPr>
            </w:pPr>
            <w:r w:rsidRPr="00673E03">
              <w:rPr>
                <w:rFonts w:ascii="Times New Roman" w:hAnsi="Times New Roman" w:cs="Times New Roman"/>
                <w:sz w:val="24"/>
                <w:szCs w:val="24"/>
              </w:rPr>
              <w:t>ГО Палилула</w:t>
            </w:r>
          </w:p>
        </w:tc>
        <w:tc>
          <w:tcPr>
            <w:tcW w:w="555" w:type="pct"/>
            <w:gridSpan w:val="2"/>
            <w:tcBorders>
              <w:bottom w:val="single" w:sz="4" w:space="0" w:color="auto"/>
            </w:tcBorders>
            <w:vAlign w:val="center"/>
          </w:tcPr>
          <w:p w:rsidR="00EF3026" w:rsidRPr="00AD7B82" w:rsidRDefault="00EF3026" w:rsidP="00216C60">
            <w:pPr>
              <w:rPr>
                <w:rFonts w:ascii="Times New Roman" w:hAnsi="Times New Roman" w:cs="Times New Roman"/>
                <w:sz w:val="24"/>
                <w:szCs w:val="24"/>
                <w:lang w:val="sr-Latn-RS"/>
              </w:rPr>
            </w:pPr>
            <w:r w:rsidRPr="00C95714">
              <w:rPr>
                <w:rFonts w:ascii="Times New Roman" w:hAnsi="Times New Roman" w:cs="Times New Roman"/>
                <w:sz w:val="24"/>
                <w:szCs w:val="24"/>
                <w:lang w:val="sr-Cyrl-RS"/>
              </w:rPr>
              <w:t>2018-2020</w:t>
            </w:r>
            <w:r>
              <w:rPr>
                <w:rFonts w:ascii="Times New Roman" w:hAnsi="Times New Roman" w:cs="Times New Roman"/>
                <w:sz w:val="24"/>
                <w:szCs w:val="24"/>
                <w:lang w:val="sr-Latn-RS"/>
              </w:rPr>
              <w:t>.</w:t>
            </w:r>
          </w:p>
        </w:tc>
        <w:tc>
          <w:tcPr>
            <w:tcW w:w="500" w:type="pct"/>
            <w:gridSpan w:val="2"/>
            <w:tcBorders>
              <w:bottom w:val="single" w:sz="4" w:space="0" w:color="auto"/>
            </w:tcBorders>
            <w:vAlign w:val="center"/>
          </w:tcPr>
          <w:p w:rsidR="00EF3026" w:rsidRPr="00C03985" w:rsidRDefault="00EF3026" w:rsidP="00216C60">
            <w:pPr>
              <w:rPr>
                <w:rFonts w:ascii="Times New Roman" w:hAnsi="Times New Roman" w:cs="Times New Roman"/>
                <w:sz w:val="24"/>
                <w:szCs w:val="24"/>
                <w:lang w:val="sr-Cyrl-RS"/>
              </w:rPr>
            </w:pPr>
            <w:r w:rsidRPr="00673E03">
              <w:rPr>
                <w:rFonts w:ascii="Times New Roman" w:hAnsi="Times New Roman" w:cs="Times New Roman"/>
                <w:sz w:val="24"/>
                <w:szCs w:val="24"/>
              </w:rPr>
              <w:t>ГО Палилула</w:t>
            </w:r>
            <w:r>
              <w:rPr>
                <w:rFonts w:ascii="Times New Roman" w:hAnsi="Times New Roman" w:cs="Times New Roman"/>
                <w:sz w:val="24"/>
                <w:szCs w:val="24"/>
                <w:lang w:val="sr-Cyrl-RS"/>
              </w:rPr>
              <w:t>, пројектно финансирање</w:t>
            </w:r>
          </w:p>
        </w:tc>
        <w:tc>
          <w:tcPr>
            <w:tcW w:w="588" w:type="pct"/>
            <w:gridSpan w:val="2"/>
            <w:tcBorders>
              <w:bottom w:val="single" w:sz="4" w:space="0" w:color="auto"/>
            </w:tcBorders>
            <w:vAlign w:val="center"/>
          </w:tcPr>
          <w:p w:rsidR="00EF3026" w:rsidRPr="00C95714" w:rsidRDefault="00EF3026" w:rsidP="00216C60">
            <w:pPr>
              <w:rPr>
                <w:rFonts w:ascii="Times New Roman" w:hAnsi="Times New Roman" w:cs="Times New Roman"/>
                <w:sz w:val="24"/>
                <w:szCs w:val="24"/>
              </w:rPr>
            </w:pPr>
            <w:r>
              <w:rPr>
                <w:rFonts w:ascii="Times New Roman" w:hAnsi="Times New Roman" w:cs="Times New Roman"/>
                <w:sz w:val="24"/>
                <w:szCs w:val="24"/>
                <w:lang w:val="sr-Cyrl-RS"/>
              </w:rPr>
              <w:t>Урађена пројектно-техничка документација</w:t>
            </w:r>
          </w:p>
        </w:tc>
        <w:tc>
          <w:tcPr>
            <w:tcW w:w="670" w:type="pct"/>
            <w:gridSpan w:val="5"/>
            <w:tcBorders>
              <w:bottom w:val="single" w:sz="4" w:space="0" w:color="auto"/>
            </w:tcBorders>
            <w:vAlign w:val="center"/>
          </w:tcPr>
          <w:p w:rsidR="00EF3026" w:rsidRPr="00763140" w:rsidRDefault="00EF3026"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tcBorders>
              <w:bottom w:val="single" w:sz="4" w:space="0" w:color="auto"/>
            </w:tcBorders>
            <w:vAlign w:val="center"/>
          </w:tcPr>
          <w:p w:rsidR="00EF3026" w:rsidRPr="00C73A2C" w:rsidRDefault="00136420" w:rsidP="00216C60">
            <w:pP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216C60" w:rsidRPr="000F0C41" w:rsidTr="00216C60">
        <w:tc>
          <w:tcPr>
            <w:tcW w:w="4363" w:type="pct"/>
            <w:gridSpan w:val="14"/>
            <w:tcBorders>
              <w:left w:val="nil"/>
              <w:right w:val="nil"/>
            </w:tcBorders>
            <w:vAlign w:val="center"/>
          </w:tcPr>
          <w:p w:rsidR="00216C60" w:rsidRDefault="00216C60" w:rsidP="00216C60">
            <w:pPr>
              <w:autoSpaceDE w:val="0"/>
              <w:autoSpaceDN w:val="0"/>
              <w:adjustRightInd w:val="0"/>
              <w:jc w:val="both"/>
              <w:rPr>
                <w:rFonts w:ascii="Times New Roman" w:eastAsia="TimesNewRoman" w:hAnsi="Times New Roman" w:cs="Times New Roman"/>
                <w:b/>
                <w:sz w:val="24"/>
                <w:szCs w:val="24"/>
                <w:lang w:val="sr-Cyrl-CS"/>
              </w:rPr>
            </w:pPr>
          </w:p>
        </w:tc>
        <w:tc>
          <w:tcPr>
            <w:tcW w:w="637" w:type="pct"/>
            <w:tcBorders>
              <w:left w:val="nil"/>
              <w:right w:val="nil"/>
            </w:tcBorders>
            <w:vAlign w:val="center"/>
          </w:tcPr>
          <w:p w:rsidR="00216C60" w:rsidRDefault="00216C60" w:rsidP="00216C60">
            <w:pPr>
              <w:autoSpaceDE w:val="0"/>
              <w:autoSpaceDN w:val="0"/>
              <w:adjustRightInd w:val="0"/>
              <w:rPr>
                <w:rFonts w:ascii="Times New Roman" w:eastAsia="TimesNewRoman" w:hAnsi="Times New Roman" w:cs="Times New Roman"/>
                <w:b/>
                <w:sz w:val="24"/>
                <w:szCs w:val="24"/>
                <w:lang w:val="sr-Cyrl-CS"/>
              </w:rPr>
            </w:pPr>
          </w:p>
        </w:tc>
      </w:tr>
      <w:tr w:rsidR="002A6122" w:rsidRPr="000F0C41" w:rsidTr="002A6122">
        <w:tc>
          <w:tcPr>
            <w:tcW w:w="5000" w:type="pct"/>
            <w:gridSpan w:val="15"/>
            <w:vAlign w:val="center"/>
          </w:tcPr>
          <w:p w:rsidR="002A6122" w:rsidRDefault="002A6122" w:rsidP="00216C60">
            <w:pPr>
              <w:autoSpaceDE w:val="0"/>
              <w:autoSpaceDN w:val="0"/>
              <w:adjustRightInd w:val="0"/>
              <w:rPr>
                <w:rFonts w:ascii="Times New Roman" w:eastAsia="TimesNewRoman" w:hAnsi="Times New Roman" w:cs="Times New Roman"/>
                <w:b/>
                <w:sz w:val="24"/>
                <w:szCs w:val="24"/>
                <w:lang w:val="sr-Cyrl-CS"/>
              </w:rPr>
            </w:pPr>
            <w:r>
              <w:rPr>
                <w:rFonts w:ascii="Times New Roman" w:eastAsia="TimesNewRoman" w:hAnsi="Times New Roman" w:cs="Times New Roman"/>
                <w:b/>
                <w:sz w:val="24"/>
                <w:szCs w:val="24"/>
                <w:lang w:val="sr-Cyrl-CS"/>
              </w:rPr>
              <w:t>1.2.3.</w:t>
            </w:r>
            <w:r w:rsidRPr="00D632BE">
              <w:rPr>
                <w:rFonts w:ascii="Times New Roman" w:eastAsia="TimesNewRoman" w:hAnsi="Times New Roman" w:cs="Times New Roman"/>
                <w:b/>
                <w:sz w:val="24"/>
                <w:szCs w:val="24"/>
                <w:lang w:val="sr-Cyrl-CS"/>
              </w:rPr>
              <w:t xml:space="preserve"> Реновирање старих објеката</w:t>
            </w:r>
          </w:p>
        </w:tc>
      </w:tr>
      <w:tr w:rsidR="00EF3026" w:rsidRPr="00F3682B" w:rsidTr="00E47558">
        <w:tc>
          <w:tcPr>
            <w:tcW w:w="422" w:type="pct"/>
            <w:vAlign w:val="center"/>
          </w:tcPr>
          <w:p w:rsidR="00EF3026" w:rsidRPr="00F3682B" w:rsidRDefault="00EF3026" w:rsidP="00216C60">
            <w:pPr>
              <w:rPr>
                <w:rFonts w:ascii="Times New Roman" w:hAnsi="Times New Roman" w:cs="Times New Roman"/>
                <w:sz w:val="24"/>
                <w:szCs w:val="24"/>
                <w:lang w:val="sr-Cyrl-RS"/>
              </w:rPr>
            </w:pPr>
            <w:r w:rsidRPr="00F3682B">
              <w:rPr>
                <w:rFonts w:ascii="Times New Roman" w:hAnsi="Times New Roman" w:cs="Times New Roman"/>
                <w:sz w:val="24"/>
                <w:szCs w:val="24"/>
                <w:lang w:val="sr-Cyrl-RS"/>
              </w:rPr>
              <w:t>1.2.3.</w:t>
            </w:r>
            <w:r w:rsidR="00350B94">
              <w:rPr>
                <w:rFonts w:ascii="Times New Roman" w:hAnsi="Times New Roman" w:cs="Times New Roman"/>
                <w:sz w:val="24"/>
                <w:szCs w:val="24"/>
                <w:lang w:val="sr-Cyrl-RS"/>
              </w:rPr>
              <w:t>1</w:t>
            </w:r>
            <w:r w:rsidRPr="00F3682B">
              <w:rPr>
                <w:rFonts w:ascii="Times New Roman" w:hAnsi="Times New Roman" w:cs="Times New Roman"/>
                <w:sz w:val="24"/>
                <w:szCs w:val="24"/>
                <w:lang w:val="sr-Cyrl-RS"/>
              </w:rPr>
              <w:t>.</w:t>
            </w:r>
          </w:p>
        </w:tc>
        <w:tc>
          <w:tcPr>
            <w:tcW w:w="912" w:type="pct"/>
            <w:vAlign w:val="center"/>
          </w:tcPr>
          <w:p w:rsidR="00EF3026" w:rsidRPr="00DE5075" w:rsidRDefault="00EF3026" w:rsidP="00216C60">
            <w:pPr>
              <w:tabs>
                <w:tab w:val="left" w:pos="960"/>
              </w:tabs>
              <w:suppressAutoHyphens/>
              <w:rPr>
                <w:rFonts w:ascii="Times New Roman" w:eastAsia="Times New Roman" w:hAnsi="Times New Roman" w:cs="Times New Roman"/>
                <w:sz w:val="24"/>
                <w:szCs w:val="24"/>
                <w:lang w:val="sr-Latn-RS" w:eastAsia="sr-Cyrl-CS"/>
              </w:rPr>
            </w:pPr>
            <w:r w:rsidRPr="00F3682B">
              <w:rPr>
                <w:rFonts w:ascii="Times New Roman" w:eastAsia="Times New Roman" w:hAnsi="Times New Roman" w:cs="Times New Roman"/>
                <w:sz w:val="24"/>
                <w:szCs w:val="24"/>
                <w:lang w:val="sr-Cyrl-CS" w:eastAsia="sr-Cyrl-CS"/>
              </w:rPr>
              <w:t>Ревитализација и уређење простора Тврђаве:</w:t>
            </w:r>
            <w:r>
              <w:rPr>
                <w:rFonts w:ascii="Times New Roman" w:eastAsia="Times New Roman" w:hAnsi="Times New Roman" w:cs="Times New Roman"/>
                <w:sz w:val="24"/>
                <w:szCs w:val="24"/>
                <w:lang w:val="sr-Cyrl-CS" w:eastAsia="sr-Cyrl-CS"/>
              </w:rPr>
              <w:t xml:space="preserve"> </w:t>
            </w:r>
            <w:r w:rsidRPr="00F3682B">
              <w:rPr>
                <w:rFonts w:ascii="Times New Roman" w:eastAsia="Times New Roman" w:hAnsi="Times New Roman" w:cs="Times New Roman"/>
                <w:sz w:val="24"/>
                <w:szCs w:val="24"/>
                <w:lang w:val="sr-Cyrl-CS" w:eastAsia="sr-Cyrl-CS"/>
              </w:rPr>
              <w:t>ниш</w:t>
            </w:r>
            <w:r w:rsidR="00DE5075">
              <w:rPr>
                <w:rFonts w:ascii="Times New Roman" w:eastAsia="Times New Roman" w:hAnsi="Times New Roman" w:cs="Times New Roman"/>
                <w:sz w:val="24"/>
                <w:szCs w:val="24"/>
                <w:lang w:val="sr-Latn-RS" w:eastAsia="sr-Cyrl-CS"/>
              </w:rPr>
              <w:t>e</w:t>
            </w:r>
            <w:r>
              <w:rPr>
                <w:rFonts w:ascii="Times New Roman" w:eastAsia="Times New Roman" w:hAnsi="Times New Roman" w:cs="Times New Roman"/>
                <w:sz w:val="24"/>
                <w:szCs w:val="24"/>
                <w:lang w:val="sr-Cyrl-CS" w:eastAsia="sr-Cyrl-CS"/>
              </w:rPr>
              <w:t xml:space="preserve"> и Бали-б</w:t>
            </w:r>
            <w:r w:rsidR="00DE5075">
              <w:rPr>
                <w:rFonts w:ascii="Times New Roman" w:eastAsia="Times New Roman" w:hAnsi="Times New Roman" w:cs="Times New Roman"/>
                <w:sz w:val="24"/>
                <w:szCs w:val="24"/>
                <w:lang w:val="sr-Cyrl-CS" w:eastAsia="sr-Cyrl-CS"/>
              </w:rPr>
              <w:t>егов</w:t>
            </w:r>
            <w:r w:rsidR="00DE5075">
              <w:rPr>
                <w:rFonts w:ascii="Times New Roman" w:eastAsia="Times New Roman" w:hAnsi="Times New Roman" w:cs="Times New Roman"/>
                <w:sz w:val="24"/>
                <w:szCs w:val="24"/>
                <w:lang w:val="sr-Latn-RS" w:eastAsia="sr-Cyrl-CS"/>
              </w:rPr>
              <w:t>a</w:t>
            </w:r>
            <w:r w:rsidRPr="00F3682B">
              <w:rPr>
                <w:rFonts w:ascii="Times New Roman" w:eastAsia="Times New Roman" w:hAnsi="Times New Roman" w:cs="Times New Roman"/>
                <w:sz w:val="24"/>
                <w:szCs w:val="24"/>
                <w:lang w:val="sr-Cyrl-CS" w:eastAsia="sr-Cyrl-CS"/>
              </w:rPr>
              <w:t xml:space="preserve"> џамиј</w:t>
            </w:r>
            <w:r w:rsidR="00DE5075">
              <w:rPr>
                <w:rFonts w:ascii="Times New Roman" w:eastAsia="Times New Roman" w:hAnsi="Times New Roman" w:cs="Times New Roman"/>
                <w:sz w:val="24"/>
                <w:szCs w:val="24"/>
                <w:lang w:val="sr-Latn-RS" w:eastAsia="sr-Cyrl-CS"/>
              </w:rPr>
              <w:t>a</w:t>
            </w:r>
          </w:p>
        </w:tc>
        <w:tc>
          <w:tcPr>
            <w:tcW w:w="716" w:type="pct"/>
            <w:vAlign w:val="center"/>
          </w:tcPr>
          <w:p w:rsidR="00EF3026" w:rsidRPr="00F3682B" w:rsidRDefault="00350B94" w:rsidP="00216C60">
            <w:pPr>
              <w:rPr>
                <w:rFonts w:ascii="Times New Roman" w:hAnsi="Times New Roman" w:cs="Times New Roman"/>
                <w:sz w:val="24"/>
                <w:szCs w:val="24"/>
              </w:rPr>
            </w:pPr>
            <w:r w:rsidRPr="00350B94">
              <w:rPr>
                <w:rFonts w:ascii="Times New Roman" w:hAnsi="Times New Roman" w:cs="Times New Roman"/>
                <w:sz w:val="24"/>
                <w:szCs w:val="24"/>
                <w:lang w:val="sr-Cyrl-CS"/>
              </w:rPr>
              <w:t xml:space="preserve">КЛЕРП, ГУ – Секретаријат за инвестиције, </w:t>
            </w:r>
            <w:r w:rsidR="00EF3026" w:rsidRPr="00F3682B">
              <w:rPr>
                <w:rFonts w:ascii="Times New Roman" w:hAnsi="Times New Roman" w:cs="Times New Roman"/>
                <w:sz w:val="24"/>
                <w:szCs w:val="24"/>
                <w:lang w:val="sr-Cyrl-CS"/>
              </w:rPr>
              <w:t>ГУ</w:t>
            </w:r>
            <w:r w:rsidR="00EF3026">
              <w:rPr>
                <w:rFonts w:ascii="Times New Roman" w:hAnsi="Times New Roman" w:cs="Times New Roman"/>
                <w:sz w:val="24"/>
                <w:szCs w:val="24"/>
                <w:lang w:val="sr-Cyrl-CS"/>
              </w:rPr>
              <w:t xml:space="preserve"> -</w:t>
            </w:r>
            <w:r w:rsidR="00EF3026" w:rsidRPr="00F3682B">
              <w:rPr>
                <w:rFonts w:ascii="Times New Roman" w:hAnsi="Times New Roman" w:cs="Times New Roman"/>
                <w:sz w:val="24"/>
                <w:szCs w:val="24"/>
                <w:lang w:val="sr-Cyrl-CS"/>
              </w:rPr>
              <w:t xml:space="preserve"> Секретаријат за културу</w:t>
            </w:r>
            <w:r w:rsidR="00EF3026">
              <w:rPr>
                <w:rFonts w:ascii="Times New Roman" w:hAnsi="Times New Roman" w:cs="Times New Roman"/>
                <w:sz w:val="24"/>
                <w:szCs w:val="24"/>
                <w:lang w:val="sr-Cyrl-CS"/>
              </w:rPr>
              <w:t xml:space="preserve"> и информисање</w:t>
            </w:r>
            <w:r w:rsidR="00EF3026" w:rsidRPr="00F3682B">
              <w:rPr>
                <w:rFonts w:ascii="Times New Roman" w:hAnsi="Times New Roman" w:cs="Times New Roman"/>
                <w:sz w:val="24"/>
                <w:szCs w:val="24"/>
                <w:lang w:val="sr-Cyrl-CS"/>
              </w:rPr>
              <w:t>, Министарство културе и информисања, Завод за заштиту споменика културе</w:t>
            </w:r>
          </w:p>
        </w:tc>
        <w:tc>
          <w:tcPr>
            <w:tcW w:w="555" w:type="pct"/>
            <w:gridSpan w:val="2"/>
            <w:vAlign w:val="center"/>
          </w:tcPr>
          <w:p w:rsidR="00EF3026" w:rsidRPr="00AD7B82" w:rsidRDefault="00EF3026" w:rsidP="00216C60">
            <w:pPr>
              <w:rPr>
                <w:rFonts w:ascii="Times New Roman" w:hAnsi="Times New Roman" w:cs="Times New Roman"/>
                <w:sz w:val="24"/>
                <w:szCs w:val="24"/>
                <w:lang w:val="sr-Latn-RS"/>
              </w:rPr>
            </w:pPr>
            <w:r w:rsidRPr="00F3682B">
              <w:rPr>
                <w:rFonts w:ascii="Times New Roman" w:hAnsi="Times New Roman" w:cs="Times New Roman"/>
                <w:sz w:val="24"/>
                <w:szCs w:val="24"/>
                <w:lang w:val="ru-RU"/>
              </w:rPr>
              <w:t>2018-2020</w:t>
            </w:r>
            <w:r>
              <w:rPr>
                <w:rFonts w:ascii="Times New Roman" w:hAnsi="Times New Roman" w:cs="Times New Roman"/>
                <w:sz w:val="24"/>
                <w:szCs w:val="24"/>
                <w:lang w:val="sr-Latn-RS"/>
              </w:rPr>
              <w:t>.</w:t>
            </w:r>
          </w:p>
        </w:tc>
        <w:tc>
          <w:tcPr>
            <w:tcW w:w="500" w:type="pct"/>
            <w:gridSpan w:val="2"/>
            <w:vAlign w:val="center"/>
          </w:tcPr>
          <w:p w:rsidR="00EF3026" w:rsidRPr="00DE5075" w:rsidRDefault="00EF3026" w:rsidP="00216C60">
            <w:pPr>
              <w:rPr>
                <w:rFonts w:ascii="Times New Roman" w:hAnsi="Times New Roman" w:cs="Times New Roman"/>
                <w:sz w:val="24"/>
                <w:szCs w:val="24"/>
                <w:lang w:val="sr-Cyrl-RS"/>
              </w:rPr>
            </w:pPr>
            <w:r w:rsidRPr="00F3682B">
              <w:rPr>
                <w:rFonts w:ascii="Times New Roman" w:hAnsi="Times New Roman" w:cs="Times New Roman"/>
                <w:sz w:val="24"/>
                <w:szCs w:val="24"/>
              </w:rPr>
              <w:t>Републик</w:t>
            </w:r>
            <w:r>
              <w:rPr>
                <w:rFonts w:ascii="Times New Roman" w:hAnsi="Times New Roman" w:cs="Times New Roman"/>
                <w:sz w:val="24"/>
                <w:szCs w:val="24"/>
                <w:lang w:val="sr-Cyrl-RS"/>
              </w:rPr>
              <w:t>а</w:t>
            </w:r>
            <w:r w:rsidRPr="00F3682B">
              <w:rPr>
                <w:rFonts w:ascii="Times New Roman" w:hAnsi="Times New Roman" w:cs="Times New Roman"/>
                <w:sz w:val="24"/>
                <w:szCs w:val="24"/>
              </w:rPr>
              <w:t xml:space="preserve"> Србиј</w:t>
            </w:r>
            <w:r>
              <w:rPr>
                <w:rFonts w:ascii="Times New Roman" w:hAnsi="Times New Roman" w:cs="Times New Roman"/>
                <w:sz w:val="24"/>
                <w:szCs w:val="24"/>
                <w:lang w:val="sr-Cyrl-RS"/>
              </w:rPr>
              <w:t>а</w:t>
            </w:r>
            <w:r w:rsidRPr="00F3682B">
              <w:rPr>
                <w:rFonts w:ascii="Times New Roman" w:hAnsi="Times New Roman" w:cs="Times New Roman"/>
                <w:sz w:val="24"/>
                <w:szCs w:val="24"/>
              </w:rPr>
              <w:t>, Министарств</w:t>
            </w:r>
            <w:r>
              <w:rPr>
                <w:rFonts w:ascii="Times New Roman" w:hAnsi="Times New Roman" w:cs="Times New Roman"/>
                <w:sz w:val="24"/>
                <w:szCs w:val="24"/>
              </w:rPr>
              <w:t xml:space="preserve">о </w:t>
            </w:r>
            <w:r w:rsidR="00DE5075">
              <w:rPr>
                <w:rFonts w:ascii="Times New Roman" w:hAnsi="Times New Roman" w:cs="Times New Roman"/>
                <w:sz w:val="24"/>
                <w:szCs w:val="24"/>
                <w:lang w:val="sr-Cyrl-RS"/>
              </w:rPr>
              <w:t>привреде, Министарство телеко</w:t>
            </w:r>
            <w:r w:rsidR="005B0121">
              <w:rPr>
                <w:rFonts w:ascii="Times New Roman" w:hAnsi="Times New Roman" w:cs="Times New Roman"/>
                <w:sz w:val="24"/>
                <w:szCs w:val="24"/>
                <w:lang w:val="sr-Latn-RS"/>
              </w:rPr>
              <w:t>-</w:t>
            </w:r>
            <w:r w:rsidR="00DE5075">
              <w:rPr>
                <w:rFonts w:ascii="Times New Roman" w:hAnsi="Times New Roman" w:cs="Times New Roman"/>
                <w:sz w:val="24"/>
                <w:szCs w:val="24"/>
                <w:lang w:val="sr-Cyrl-RS"/>
              </w:rPr>
              <w:t>муникација, трговине и туризма, пројектно финансирање (4.500.000 динара)</w:t>
            </w:r>
          </w:p>
        </w:tc>
        <w:tc>
          <w:tcPr>
            <w:tcW w:w="588" w:type="pct"/>
            <w:gridSpan w:val="2"/>
            <w:vAlign w:val="center"/>
          </w:tcPr>
          <w:p w:rsidR="00EF3026" w:rsidRPr="00F3682B" w:rsidRDefault="00EF3026" w:rsidP="00216C60">
            <w:pPr>
              <w:rPr>
                <w:rFonts w:ascii="Times New Roman" w:hAnsi="Times New Roman" w:cs="Times New Roman"/>
                <w:sz w:val="24"/>
                <w:szCs w:val="24"/>
              </w:rPr>
            </w:pPr>
            <w:r w:rsidRPr="00F3682B">
              <w:rPr>
                <w:rFonts w:ascii="Times New Roman" w:hAnsi="Times New Roman" w:cs="Times New Roman"/>
                <w:sz w:val="24"/>
                <w:szCs w:val="24"/>
              </w:rPr>
              <w:t>Санирана и уређена Тврђава</w:t>
            </w:r>
          </w:p>
        </w:tc>
        <w:tc>
          <w:tcPr>
            <w:tcW w:w="670" w:type="pct"/>
            <w:gridSpan w:val="5"/>
            <w:vAlign w:val="center"/>
          </w:tcPr>
          <w:p w:rsidR="00EF3026" w:rsidRPr="00F3682B" w:rsidRDefault="00350B94" w:rsidP="00216C60">
            <w:pPr>
              <w:rPr>
                <w:rFonts w:ascii="Times New Roman" w:hAnsi="Times New Roman" w:cs="Times New Roman"/>
                <w:sz w:val="24"/>
                <w:szCs w:val="24"/>
              </w:rPr>
            </w:pPr>
            <w:r w:rsidRPr="00350B94">
              <w:rPr>
                <w:rFonts w:ascii="Times New Roman" w:hAnsi="Times New Roman" w:cs="Times New Roman"/>
                <w:sz w:val="24"/>
                <w:szCs w:val="24"/>
              </w:rPr>
              <w:t>У фази реализације</w:t>
            </w:r>
          </w:p>
        </w:tc>
        <w:tc>
          <w:tcPr>
            <w:tcW w:w="637" w:type="pct"/>
            <w:vAlign w:val="center"/>
          </w:tcPr>
          <w:p w:rsidR="00EF3026" w:rsidRPr="00C73A2C" w:rsidRDefault="00EF3026"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DE5075" w:rsidRPr="003E20A3" w:rsidTr="00E47558">
        <w:tc>
          <w:tcPr>
            <w:tcW w:w="422" w:type="pct"/>
            <w:vAlign w:val="center"/>
          </w:tcPr>
          <w:p w:rsidR="00DE5075" w:rsidRDefault="00350B94"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1.2.3.2</w:t>
            </w:r>
            <w:r w:rsidR="00DE5075">
              <w:rPr>
                <w:rFonts w:ascii="Times New Roman" w:hAnsi="Times New Roman" w:cs="Times New Roman"/>
                <w:sz w:val="24"/>
                <w:szCs w:val="24"/>
                <w:lang w:val="sr-Cyrl-RS"/>
              </w:rPr>
              <w:t>.</w:t>
            </w:r>
          </w:p>
        </w:tc>
        <w:tc>
          <w:tcPr>
            <w:tcW w:w="912" w:type="pct"/>
            <w:vAlign w:val="center"/>
          </w:tcPr>
          <w:p w:rsidR="00DE5075" w:rsidRPr="0075582D" w:rsidRDefault="00DE5075"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Ревитализација и санација бедема Тврђаве</w:t>
            </w:r>
          </w:p>
        </w:tc>
        <w:tc>
          <w:tcPr>
            <w:tcW w:w="716" w:type="pct"/>
            <w:vAlign w:val="center"/>
          </w:tcPr>
          <w:p w:rsidR="00DE5075" w:rsidRPr="0075582D" w:rsidRDefault="00DE5075"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 xml:space="preserve">Град Ниш – КЛЕРП, </w:t>
            </w:r>
            <w:r w:rsidRPr="00F3682B">
              <w:rPr>
                <w:rFonts w:ascii="Times New Roman" w:hAnsi="Times New Roman" w:cs="Times New Roman"/>
                <w:sz w:val="24"/>
                <w:szCs w:val="24"/>
                <w:lang w:val="sr-Cyrl-CS"/>
              </w:rPr>
              <w:t>Завод за заштиту споменика културе</w:t>
            </w:r>
          </w:p>
        </w:tc>
        <w:tc>
          <w:tcPr>
            <w:tcW w:w="555" w:type="pct"/>
            <w:gridSpan w:val="2"/>
            <w:vAlign w:val="center"/>
          </w:tcPr>
          <w:p w:rsidR="00DE5075" w:rsidRPr="0075582D" w:rsidRDefault="00DE5075" w:rsidP="00216C60">
            <w:pPr>
              <w:rPr>
                <w:rFonts w:ascii="Times New Roman" w:hAnsi="Times New Roman" w:cs="Times New Roman"/>
                <w:sz w:val="24"/>
                <w:szCs w:val="24"/>
                <w:lang w:val="sr-Cyrl-CS"/>
              </w:rPr>
            </w:pPr>
            <w:r w:rsidRPr="00F3682B">
              <w:rPr>
                <w:rFonts w:ascii="Times New Roman" w:hAnsi="Times New Roman" w:cs="Times New Roman"/>
                <w:sz w:val="24"/>
                <w:szCs w:val="24"/>
                <w:lang w:val="ru-RU"/>
              </w:rPr>
              <w:t>2018-2020</w:t>
            </w:r>
            <w:r>
              <w:rPr>
                <w:rFonts w:ascii="Times New Roman" w:hAnsi="Times New Roman" w:cs="Times New Roman"/>
                <w:sz w:val="24"/>
                <w:szCs w:val="24"/>
                <w:lang w:val="sr-Latn-RS"/>
              </w:rPr>
              <w:t>.</w:t>
            </w:r>
          </w:p>
        </w:tc>
        <w:tc>
          <w:tcPr>
            <w:tcW w:w="500" w:type="pct"/>
            <w:gridSpan w:val="2"/>
            <w:vAlign w:val="center"/>
          </w:tcPr>
          <w:p w:rsidR="00DE5075" w:rsidRPr="0075582D" w:rsidRDefault="00DE5075"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Град Ниш, Секретаријат за инвестиције, Министарство привреде (96.000.000 динара)</w:t>
            </w:r>
          </w:p>
        </w:tc>
        <w:tc>
          <w:tcPr>
            <w:tcW w:w="588" w:type="pct"/>
            <w:gridSpan w:val="2"/>
            <w:vAlign w:val="center"/>
          </w:tcPr>
          <w:p w:rsidR="00DE5075" w:rsidRPr="0075582D" w:rsidRDefault="00DE5075" w:rsidP="00216C60">
            <w:pPr>
              <w:rPr>
                <w:rFonts w:ascii="Times New Roman" w:hAnsi="Times New Roman" w:cs="Times New Roman"/>
                <w:sz w:val="24"/>
                <w:szCs w:val="24"/>
                <w:lang w:val="sr-Cyrl-CS"/>
              </w:rPr>
            </w:pPr>
          </w:p>
        </w:tc>
        <w:tc>
          <w:tcPr>
            <w:tcW w:w="670" w:type="pct"/>
            <w:gridSpan w:val="5"/>
            <w:vAlign w:val="center"/>
          </w:tcPr>
          <w:p w:rsidR="00DE5075" w:rsidRPr="00C73A2C" w:rsidRDefault="00DE5075" w:rsidP="00216C60">
            <w:pPr>
              <w:rPr>
                <w:rFonts w:ascii="Times New Roman" w:hAnsi="Times New Roman" w:cs="Times New Roman"/>
                <w:sz w:val="24"/>
                <w:szCs w:val="24"/>
                <w:lang w:val="sr-Cyrl-CS"/>
              </w:rPr>
            </w:pPr>
            <w:r>
              <w:rPr>
                <w:rFonts w:ascii="Times New Roman" w:hAnsi="Times New Roman" w:cs="Times New Roman"/>
                <w:sz w:val="24"/>
                <w:szCs w:val="24"/>
                <w:lang w:val="sr-Cyrl-CS"/>
              </w:rPr>
              <w:t>Урађена пројектна апликација</w:t>
            </w:r>
          </w:p>
        </w:tc>
        <w:tc>
          <w:tcPr>
            <w:tcW w:w="637" w:type="pct"/>
            <w:vAlign w:val="center"/>
          </w:tcPr>
          <w:p w:rsidR="00DE5075" w:rsidRPr="00C73A2C" w:rsidRDefault="009A7534" w:rsidP="00216C60">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r>
      <w:tr w:rsidR="008C4B78" w:rsidRPr="003E20A3" w:rsidTr="00E47558">
        <w:tc>
          <w:tcPr>
            <w:tcW w:w="422" w:type="pct"/>
            <w:vAlign w:val="center"/>
          </w:tcPr>
          <w:p w:rsidR="008C4B78"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1.2.3.</w:t>
            </w:r>
            <w:r w:rsidR="00216C60">
              <w:rPr>
                <w:rFonts w:ascii="Times New Roman" w:hAnsi="Times New Roman" w:cs="Times New Roman"/>
                <w:sz w:val="24"/>
                <w:szCs w:val="24"/>
                <w:lang w:val="sr-Latn-RS"/>
              </w:rPr>
              <w:t>3</w:t>
            </w:r>
            <w:r>
              <w:rPr>
                <w:rFonts w:ascii="Times New Roman" w:hAnsi="Times New Roman" w:cs="Times New Roman"/>
                <w:sz w:val="24"/>
                <w:szCs w:val="24"/>
                <w:lang w:val="sr-Cyrl-RS"/>
              </w:rPr>
              <w:t>.</w:t>
            </w:r>
          </w:p>
        </w:tc>
        <w:tc>
          <w:tcPr>
            <w:tcW w:w="912" w:type="pct"/>
            <w:vAlign w:val="center"/>
          </w:tcPr>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Уређење спортског терена Ровче, Летње позорнице, дечјег игралишта и дечјег научног парка</w:t>
            </w:r>
          </w:p>
        </w:tc>
        <w:tc>
          <w:tcPr>
            <w:tcW w:w="716" w:type="pct"/>
            <w:vAlign w:val="center"/>
          </w:tcPr>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 xml:space="preserve">Град Ниш – КЛЕРП, </w:t>
            </w:r>
            <w:r w:rsidRPr="00F3682B">
              <w:rPr>
                <w:rFonts w:ascii="Times New Roman" w:hAnsi="Times New Roman" w:cs="Times New Roman"/>
                <w:sz w:val="24"/>
                <w:szCs w:val="24"/>
                <w:lang w:val="sr-Cyrl-CS"/>
              </w:rPr>
              <w:t>Завод за заштиту споменика културе</w:t>
            </w:r>
            <w:r>
              <w:rPr>
                <w:rFonts w:ascii="Times New Roman" w:hAnsi="Times New Roman" w:cs="Times New Roman"/>
                <w:sz w:val="24"/>
                <w:szCs w:val="24"/>
                <w:lang w:val="sr-Cyrl-CS"/>
              </w:rPr>
              <w:t xml:space="preserve"> Ниш</w:t>
            </w:r>
          </w:p>
        </w:tc>
        <w:tc>
          <w:tcPr>
            <w:tcW w:w="555" w:type="pct"/>
            <w:gridSpan w:val="2"/>
            <w:vAlign w:val="center"/>
          </w:tcPr>
          <w:p w:rsidR="008C4B78" w:rsidRPr="0075582D" w:rsidRDefault="008C4B78" w:rsidP="00216C60">
            <w:pPr>
              <w:rPr>
                <w:rFonts w:ascii="Times New Roman" w:hAnsi="Times New Roman" w:cs="Times New Roman"/>
                <w:sz w:val="24"/>
                <w:szCs w:val="24"/>
                <w:lang w:val="sr-Cyrl-CS"/>
              </w:rPr>
            </w:pPr>
            <w:r>
              <w:rPr>
                <w:rFonts w:ascii="Times New Roman" w:hAnsi="Times New Roman" w:cs="Times New Roman"/>
                <w:sz w:val="24"/>
                <w:szCs w:val="24"/>
                <w:lang w:val="sr-Cyrl-CS"/>
              </w:rPr>
              <w:t>2018-2019.</w:t>
            </w:r>
          </w:p>
        </w:tc>
        <w:tc>
          <w:tcPr>
            <w:tcW w:w="500" w:type="pct"/>
            <w:gridSpan w:val="2"/>
            <w:vAlign w:val="center"/>
          </w:tcPr>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Министарство трговине, туризма и телекомуникација (60.000.000 динара)</w:t>
            </w:r>
          </w:p>
        </w:tc>
        <w:tc>
          <w:tcPr>
            <w:tcW w:w="588" w:type="pct"/>
            <w:gridSpan w:val="2"/>
            <w:vAlign w:val="center"/>
          </w:tcPr>
          <w:p w:rsidR="008C4B78" w:rsidRPr="0075582D" w:rsidRDefault="008C4B78" w:rsidP="00216C60">
            <w:pPr>
              <w:rPr>
                <w:rFonts w:ascii="Times New Roman" w:hAnsi="Times New Roman" w:cs="Times New Roman"/>
                <w:sz w:val="24"/>
                <w:szCs w:val="24"/>
                <w:lang w:val="sr-Cyrl-CS"/>
              </w:rPr>
            </w:pPr>
            <w:r>
              <w:rPr>
                <w:rFonts w:ascii="Times New Roman" w:hAnsi="Times New Roman" w:cs="Times New Roman"/>
                <w:sz w:val="24"/>
                <w:szCs w:val="24"/>
                <w:lang w:val="sr-Cyrl-CS"/>
              </w:rPr>
              <w:t>Терен уређен и стављен у функцију</w:t>
            </w:r>
          </w:p>
        </w:tc>
        <w:tc>
          <w:tcPr>
            <w:tcW w:w="670" w:type="pct"/>
            <w:gridSpan w:val="5"/>
            <w:vAlign w:val="center"/>
          </w:tcPr>
          <w:p w:rsidR="008C4B78" w:rsidRPr="00C73A2C" w:rsidRDefault="008C4B78" w:rsidP="00216C60">
            <w:pPr>
              <w:rPr>
                <w:rFonts w:ascii="Times New Roman" w:hAnsi="Times New Roman" w:cs="Times New Roman"/>
                <w:sz w:val="24"/>
                <w:szCs w:val="24"/>
                <w:lang w:val="sr-Cyrl-CS"/>
              </w:rPr>
            </w:pPr>
            <w:r w:rsidRPr="00C73A2C">
              <w:rPr>
                <w:rFonts w:ascii="Times New Roman" w:hAnsi="Times New Roman" w:cs="Times New Roman"/>
                <w:sz w:val="24"/>
                <w:szCs w:val="24"/>
                <w:lang w:val="sr-Cyrl-CS"/>
              </w:rPr>
              <w:t>Реализација у току</w:t>
            </w:r>
          </w:p>
        </w:tc>
        <w:tc>
          <w:tcPr>
            <w:tcW w:w="637" w:type="pct"/>
            <w:vAlign w:val="center"/>
          </w:tcPr>
          <w:p w:rsidR="008C4B78" w:rsidRPr="00C73A2C" w:rsidRDefault="008C4B78" w:rsidP="00216C60">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r>
      <w:tr w:rsidR="008C4B78" w:rsidRPr="003E20A3" w:rsidTr="00E47558">
        <w:tc>
          <w:tcPr>
            <w:tcW w:w="422" w:type="pct"/>
            <w:vAlign w:val="center"/>
          </w:tcPr>
          <w:p w:rsidR="008C4B78" w:rsidRPr="00480932" w:rsidRDefault="008C4B78" w:rsidP="00216C60">
            <w:pPr>
              <w:rPr>
                <w:rFonts w:ascii="Times New Roman" w:hAnsi="Times New Roman" w:cs="Times New Roman"/>
                <w:sz w:val="24"/>
                <w:szCs w:val="24"/>
                <w:lang w:val="sr-Latn-RS"/>
              </w:rPr>
            </w:pPr>
            <w:r>
              <w:rPr>
                <w:rFonts w:ascii="Times New Roman" w:hAnsi="Times New Roman" w:cs="Times New Roman"/>
                <w:sz w:val="24"/>
                <w:szCs w:val="24"/>
                <w:lang w:val="sr-Cyrl-RS"/>
              </w:rPr>
              <w:t>1.2.3.</w:t>
            </w:r>
            <w:r w:rsidR="00216C60">
              <w:rPr>
                <w:rFonts w:ascii="Times New Roman" w:hAnsi="Times New Roman" w:cs="Times New Roman"/>
                <w:sz w:val="24"/>
                <w:szCs w:val="24"/>
                <w:lang w:val="sr-Latn-RS"/>
              </w:rPr>
              <w:t>4</w:t>
            </w:r>
            <w:r>
              <w:rPr>
                <w:rFonts w:ascii="Times New Roman" w:hAnsi="Times New Roman" w:cs="Times New Roman"/>
                <w:sz w:val="24"/>
                <w:szCs w:val="24"/>
                <w:lang w:val="sr-Cyrl-RS"/>
              </w:rPr>
              <w:t>.</w:t>
            </w:r>
          </w:p>
        </w:tc>
        <w:tc>
          <w:tcPr>
            <w:tcW w:w="912" w:type="pct"/>
            <w:vAlign w:val="center"/>
          </w:tcPr>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Отварање Београдске</w:t>
            </w:r>
          </w:p>
          <w:p w:rsidR="008C4B78" w:rsidRPr="0075582D" w:rsidRDefault="008C4B78" w:rsidP="00216C60">
            <w:pPr>
              <w:rPr>
                <w:rFonts w:ascii="Times New Roman" w:hAnsi="Times New Roman" w:cs="Times New Roman"/>
                <w:sz w:val="24"/>
                <w:szCs w:val="24"/>
                <w:lang w:val="sr-Cyrl-CS"/>
              </w:rPr>
            </w:pPr>
            <w:r w:rsidRPr="0075582D">
              <w:rPr>
                <w:rFonts w:ascii="Times New Roman" w:eastAsia="TimesNewRoman" w:hAnsi="Times New Roman" w:cs="Times New Roman"/>
                <w:sz w:val="24"/>
                <w:szCs w:val="24"/>
                <w:lang w:val="sr-Cyrl-CS"/>
              </w:rPr>
              <w:t>капије за посетиоце</w:t>
            </w:r>
          </w:p>
        </w:tc>
        <w:tc>
          <w:tcPr>
            <w:tcW w:w="716" w:type="pct"/>
            <w:vAlign w:val="center"/>
          </w:tcPr>
          <w:p w:rsidR="008C4B78" w:rsidRPr="005B0121" w:rsidRDefault="008C4B78" w:rsidP="005B0121">
            <w:pPr>
              <w:autoSpaceDE w:val="0"/>
              <w:autoSpaceDN w:val="0"/>
              <w:adjustRightInd w:val="0"/>
              <w:rPr>
                <w:rFonts w:ascii="Times New Roman" w:eastAsia="TimesNewRoman" w:hAnsi="Times New Roman" w:cs="Times New Roman"/>
                <w:sz w:val="24"/>
                <w:szCs w:val="24"/>
                <w:lang w:val="sr-Latn-RS"/>
              </w:rPr>
            </w:pPr>
            <w:r w:rsidRPr="0075582D">
              <w:rPr>
                <w:rFonts w:ascii="Times New Roman" w:eastAsia="TimesNewRoman" w:hAnsi="Times New Roman" w:cs="Times New Roman"/>
                <w:sz w:val="24"/>
                <w:szCs w:val="24"/>
                <w:lang w:val="sr-Cyrl-CS"/>
              </w:rPr>
              <w:t xml:space="preserve">Град Ниш, Завод за заштиту споменика културе Ниш, </w:t>
            </w:r>
            <w:r>
              <w:rPr>
                <w:rFonts w:ascii="Times New Roman" w:eastAsia="TimesNewRoman" w:hAnsi="Times New Roman" w:cs="Times New Roman"/>
                <w:sz w:val="24"/>
                <w:szCs w:val="24"/>
                <w:lang w:val="sr-Cyrl-CS"/>
              </w:rPr>
              <w:t xml:space="preserve">Секретаријат за имовину и други надлежни секретаријати, </w:t>
            </w:r>
            <w:r w:rsidR="005B0121">
              <w:rPr>
                <w:rFonts w:ascii="Times New Roman" w:eastAsia="TimesNewRoman" w:hAnsi="Times New Roman" w:cs="Times New Roman"/>
                <w:sz w:val="24"/>
                <w:szCs w:val="24"/>
                <w:lang w:val="sr-Cyrl-CS"/>
              </w:rPr>
              <w:t>ТОН</w:t>
            </w:r>
          </w:p>
        </w:tc>
        <w:tc>
          <w:tcPr>
            <w:tcW w:w="555" w:type="pct"/>
            <w:gridSpan w:val="2"/>
            <w:vAlign w:val="center"/>
          </w:tcPr>
          <w:p w:rsidR="008C4B78" w:rsidRPr="00AD7B82" w:rsidRDefault="008C4B78" w:rsidP="00216C60">
            <w:pPr>
              <w:rPr>
                <w:rFonts w:ascii="Times New Roman" w:hAnsi="Times New Roman" w:cs="Times New Roman"/>
                <w:sz w:val="24"/>
                <w:szCs w:val="24"/>
                <w:lang w:val="sr-Latn-RS"/>
              </w:rPr>
            </w:pPr>
            <w:r w:rsidRPr="0075582D">
              <w:rPr>
                <w:rFonts w:ascii="Times New Roman" w:hAnsi="Times New Roman" w:cs="Times New Roman"/>
                <w:sz w:val="24"/>
                <w:szCs w:val="24"/>
                <w:lang w:val="sr-Cyrl-CS"/>
              </w:rPr>
              <w:t>2018-2019</w:t>
            </w:r>
            <w:r>
              <w:rPr>
                <w:rFonts w:ascii="Times New Roman" w:hAnsi="Times New Roman" w:cs="Times New Roman"/>
                <w:sz w:val="24"/>
                <w:szCs w:val="24"/>
                <w:lang w:val="sr-Latn-RS"/>
              </w:rPr>
              <w:t>.</w:t>
            </w:r>
          </w:p>
        </w:tc>
        <w:tc>
          <w:tcPr>
            <w:tcW w:w="500" w:type="pct"/>
            <w:gridSpan w:val="2"/>
            <w:vAlign w:val="center"/>
          </w:tcPr>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Министарство</w:t>
            </w:r>
            <w:r>
              <w:rPr>
                <w:rFonts w:ascii="Times New Roman" w:eastAsia="TimesNewRoman" w:hAnsi="Times New Roman" w:cs="Times New Roman"/>
                <w:sz w:val="24"/>
                <w:szCs w:val="24"/>
                <w:lang w:val="sr-Cyrl-CS"/>
              </w:rPr>
              <w:t xml:space="preserve"> </w:t>
            </w:r>
            <w:r w:rsidRPr="0075582D">
              <w:rPr>
                <w:rFonts w:ascii="Times New Roman" w:eastAsia="TimesNewRoman" w:hAnsi="Times New Roman" w:cs="Times New Roman"/>
                <w:sz w:val="24"/>
                <w:szCs w:val="24"/>
                <w:lang w:val="sr-Cyrl-CS"/>
              </w:rPr>
              <w:t>културе и</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информисања</w:t>
            </w:r>
            <w:r>
              <w:rPr>
                <w:rFonts w:ascii="Times New Roman" w:eastAsia="TimesNewRoman" w:hAnsi="Times New Roman" w:cs="Times New Roman"/>
                <w:sz w:val="24"/>
                <w:szCs w:val="24"/>
                <w:lang w:val="sr-Cyrl-CS"/>
              </w:rPr>
              <w:t xml:space="preserve">, </w:t>
            </w:r>
          </w:p>
          <w:p w:rsidR="008C4B78" w:rsidRPr="0075582D" w:rsidRDefault="008C4B78" w:rsidP="00216C60">
            <w:pPr>
              <w:rPr>
                <w:rFonts w:ascii="Times New Roman" w:hAnsi="Times New Roman" w:cs="Times New Roman"/>
                <w:b/>
                <w:sz w:val="24"/>
                <w:szCs w:val="24"/>
                <w:lang w:val="sr-Cyrl-CS"/>
              </w:rPr>
            </w:pPr>
            <w:r w:rsidRPr="0075582D">
              <w:rPr>
                <w:rFonts w:ascii="Times New Roman" w:eastAsia="TimesNewRoman" w:hAnsi="Times New Roman" w:cs="Times New Roman"/>
                <w:sz w:val="24"/>
                <w:szCs w:val="24"/>
                <w:lang w:val="sr-Cyrl-CS"/>
              </w:rPr>
              <w:t>Град Ниш</w:t>
            </w:r>
            <w:r>
              <w:rPr>
                <w:rFonts w:ascii="Times New Roman" w:eastAsia="TimesNewRoman" w:hAnsi="Times New Roman" w:cs="Times New Roman"/>
                <w:sz w:val="24"/>
                <w:szCs w:val="24"/>
                <w:lang w:val="sr-Cyrl-CS"/>
              </w:rPr>
              <w:t xml:space="preserve">, </w:t>
            </w:r>
          </w:p>
        </w:tc>
        <w:tc>
          <w:tcPr>
            <w:tcW w:w="588" w:type="pct"/>
            <w:gridSpan w:val="2"/>
            <w:vAlign w:val="center"/>
          </w:tcPr>
          <w:p w:rsidR="008C4B78" w:rsidRPr="0075582D" w:rsidRDefault="008C4B78" w:rsidP="00216C60">
            <w:pPr>
              <w:rPr>
                <w:rFonts w:ascii="Times New Roman" w:hAnsi="Times New Roman" w:cs="Times New Roman"/>
                <w:sz w:val="24"/>
                <w:szCs w:val="24"/>
                <w:lang w:val="sr-Cyrl-CS"/>
              </w:rPr>
            </w:pPr>
            <w:r w:rsidRPr="0075582D">
              <w:rPr>
                <w:rFonts w:ascii="Times New Roman" w:hAnsi="Times New Roman" w:cs="Times New Roman"/>
                <w:sz w:val="24"/>
                <w:szCs w:val="24"/>
                <w:lang w:val="sr-Cyrl-CS"/>
              </w:rPr>
              <w:t>Донета одлука,</w:t>
            </w:r>
          </w:p>
          <w:p w:rsidR="008C4B78" w:rsidRPr="0075582D" w:rsidRDefault="008C4B78" w:rsidP="00216C60">
            <w:pPr>
              <w:rPr>
                <w:rFonts w:ascii="Times New Roman" w:hAnsi="Times New Roman" w:cs="Times New Roman"/>
                <w:b/>
                <w:sz w:val="24"/>
                <w:szCs w:val="24"/>
                <w:lang w:val="sr-Cyrl-CS"/>
              </w:rPr>
            </w:pPr>
            <w:r w:rsidRPr="0075582D">
              <w:rPr>
                <w:rFonts w:ascii="Times New Roman" w:hAnsi="Times New Roman" w:cs="Times New Roman"/>
                <w:sz w:val="24"/>
                <w:szCs w:val="24"/>
                <w:lang w:val="sr-Cyrl-CS"/>
              </w:rPr>
              <w:t>Капија доступна за комуникацију</w:t>
            </w:r>
          </w:p>
        </w:tc>
        <w:tc>
          <w:tcPr>
            <w:tcW w:w="670" w:type="pct"/>
            <w:gridSpan w:val="5"/>
            <w:vAlign w:val="center"/>
          </w:tcPr>
          <w:p w:rsidR="008C4B78" w:rsidRPr="00C73A2C" w:rsidRDefault="008C4B78" w:rsidP="00216C60">
            <w:pPr>
              <w:rPr>
                <w:rFonts w:ascii="Times New Roman" w:hAnsi="Times New Roman" w:cs="Times New Roman"/>
                <w:sz w:val="24"/>
                <w:szCs w:val="24"/>
                <w:lang w:val="sr-Cyrl-CS"/>
              </w:rPr>
            </w:pPr>
            <w:r w:rsidRPr="00C73A2C">
              <w:rPr>
                <w:rFonts w:ascii="Times New Roman" w:hAnsi="Times New Roman" w:cs="Times New Roman"/>
                <w:sz w:val="24"/>
                <w:szCs w:val="24"/>
                <w:lang w:val="sr-Cyrl-CS"/>
              </w:rPr>
              <w:t>Реализација у току</w:t>
            </w:r>
          </w:p>
        </w:tc>
        <w:tc>
          <w:tcPr>
            <w:tcW w:w="637" w:type="pct"/>
            <w:vAlign w:val="center"/>
          </w:tcPr>
          <w:p w:rsidR="008C4B78" w:rsidRPr="00C73A2C" w:rsidRDefault="00136420" w:rsidP="00216C60">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r>
      <w:tr w:rsidR="00606473" w:rsidRPr="00471399" w:rsidTr="00E47558">
        <w:tc>
          <w:tcPr>
            <w:tcW w:w="422" w:type="pct"/>
            <w:vAlign w:val="center"/>
          </w:tcPr>
          <w:p w:rsidR="00606473"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1.2.3.5.</w:t>
            </w:r>
          </w:p>
        </w:tc>
        <w:tc>
          <w:tcPr>
            <w:tcW w:w="912" w:type="pct"/>
            <w:vAlign w:val="center"/>
          </w:tcPr>
          <w:p w:rsidR="00606473"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Реконструкција Пашиног конака у Тврђави</w:t>
            </w:r>
          </w:p>
        </w:tc>
        <w:tc>
          <w:tcPr>
            <w:tcW w:w="716" w:type="pct"/>
            <w:vAlign w:val="center"/>
          </w:tcPr>
          <w:p w:rsidR="00606473" w:rsidRPr="00F3682B"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Град Ниш, ЈКП „Медиана“</w:t>
            </w:r>
          </w:p>
        </w:tc>
        <w:tc>
          <w:tcPr>
            <w:tcW w:w="555" w:type="pct"/>
            <w:gridSpan w:val="2"/>
            <w:vAlign w:val="center"/>
          </w:tcPr>
          <w:p w:rsidR="00606473"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2018-2020.</w:t>
            </w:r>
          </w:p>
        </w:tc>
        <w:tc>
          <w:tcPr>
            <w:tcW w:w="500" w:type="pct"/>
            <w:gridSpan w:val="2"/>
            <w:vAlign w:val="center"/>
          </w:tcPr>
          <w:p w:rsidR="00606473"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5.000.000 динара, ЈКП „Медиана“, КЛЕРП, пројектнио финансирање</w:t>
            </w:r>
          </w:p>
        </w:tc>
        <w:tc>
          <w:tcPr>
            <w:tcW w:w="588" w:type="pct"/>
            <w:gridSpan w:val="2"/>
            <w:vAlign w:val="center"/>
          </w:tcPr>
          <w:p w:rsidR="00606473" w:rsidRPr="00887656"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Конак у функцији</w:t>
            </w:r>
          </w:p>
        </w:tc>
        <w:tc>
          <w:tcPr>
            <w:tcW w:w="670" w:type="pct"/>
            <w:gridSpan w:val="5"/>
            <w:vAlign w:val="center"/>
          </w:tcPr>
          <w:p w:rsidR="00606473" w:rsidRPr="00C73A2C"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Пројектна идеја</w:t>
            </w:r>
          </w:p>
        </w:tc>
        <w:tc>
          <w:tcPr>
            <w:tcW w:w="637" w:type="pct"/>
            <w:vAlign w:val="center"/>
          </w:tcPr>
          <w:p w:rsidR="00606473" w:rsidRPr="00C73A2C"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8C4B78" w:rsidRPr="00471399" w:rsidTr="00E47558">
        <w:tc>
          <w:tcPr>
            <w:tcW w:w="422" w:type="pct"/>
            <w:vAlign w:val="center"/>
          </w:tcPr>
          <w:p w:rsidR="008C4B78" w:rsidRPr="00480932" w:rsidRDefault="00216C60" w:rsidP="00606473">
            <w:pPr>
              <w:rPr>
                <w:rFonts w:ascii="Times New Roman" w:hAnsi="Times New Roman" w:cs="Times New Roman"/>
                <w:sz w:val="24"/>
                <w:szCs w:val="24"/>
                <w:lang w:val="sr-Latn-RS"/>
              </w:rPr>
            </w:pPr>
            <w:r>
              <w:rPr>
                <w:rFonts w:ascii="Times New Roman" w:hAnsi="Times New Roman" w:cs="Times New Roman"/>
                <w:sz w:val="24"/>
                <w:szCs w:val="24"/>
                <w:lang w:val="sr-Cyrl-RS"/>
              </w:rPr>
              <w:t>1.2.3.</w:t>
            </w:r>
            <w:r w:rsidR="00606473">
              <w:rPr>
                <w:rFonts w:ascii="Times New Roman" w:hAnsi="Times New Roman" w:cs="Times New Roman"/>
                <w:sz w:val="24"/>
                <w:szCs w:val="24"/>
                <w:lang w:val="sr-Cyrl-RS"/>
              </w:rPr>
              <w:t>6</w:t>
            </w:r>
            <w:r w:rsidR="008C4B78">
              <w:rPr>
                <w:rFonts w:ascii="Times New Roman" w:hAnsi="Times New Roman" w:cs="Times New Roman"/>
                <w:sz w:val="24"/>
                <w:szCs w:val="24"/>
                <w:lang w:val="sr-Cyrl-RS"/>
              </w:rPr>
              <w:t>.</w:t>
            </w:r>
          </w:p>
        </w:tc>
        <w:tc>
          <w:tcPr>
            <w:tcW w:w="912" w:type="pct"/>
            <w:vAlign w:val="center"/>
          </w:tcPr>
          <w:p w:rsidR="008C4B78"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Реконструкција а</w:t>
            </w:r>
            <w:r w:rsidRPr="002D201D">
              <w:rPr>
                <w:rFonts w:ascii="Times New Roman" w:hAnsi="Times New Roman" w:cs="Times New Roman"/>
                <w:sz w:val="24"/>
                <w:szCs w:val="24"/>
                <w:lang w:val="sr-Cyrl-RS"/>
              </w:rPr>
              <w:t>теље</w:t>
            </w:r>
            <w:r>
              <w:rPr>
                <w:rFonts w:ascii="Times New Roman" w:hAnsi="Times New Roman" w:cs="Times New Roman"/>
                <w:sz w:val="24"/>
                <w:szCs w:val="24"/>
                <w:lang w:val="sr-Cyrl-RS"/>
              </w:rPr>
              <w:t>а</w:t>
            </w:r>
            <w:r w:rsidRPr="002D201D">
              <w:rPr>
                <w:rFonts w:ascii="Times New Roman" w:hAnsi="Times New Roman" w:cs="Times New Roman"/>
                <w:sz w:val="24"/>
                <w:szCs w:val="24"/>
                <w:lang w:val="sr-Cyrl-RS"/>
              </w:rPr>
              <w:t xml:space="preserve"> у Тврђави</w:t>
            </w:r>
          </w:p>
        </w:tc>
        <w:tc>
          <w:tcPr>
            <w:tcW w:w="716" w:type="pct"/>
            <w:vAlign w:val="center"/>
          </w:tcPr>
          <w:p w:rsidR="008C4B78" w:rsidRDefault="008C4B78" w:rsidP="00216C60">
            <w:pPr>
              <w:rPr>
                <w:rFonts w:ascii="Times New Roman" w:hAnsi="Times New Roman" w:cs="Times New Roman"/>
                <w:sz w:val="24"/>
                <w:szCs w:val="24"/>
                <w:lang w:val="sr-Cyrl-RS"/>
              </w:rPr>
            </w:pPr>
            <w:r w:rsidRPr="00F3682B">
              <w:rPr>
                <w:rFonts w:ascii="Times New Roman" w:hAnsi="Times New Roman" w:cs="Times New Roman"/>
                <w:sz w:val="24"/>
                <w:szCs w:val="24"/>
                <w:lang w:val="sr-Cyrl-RS"/>
              </w:rPr>
              <w:t>Град</w:t>
            </w:r>
            <w:r>
              <w:rPr>
                <w:rFonts w:ascii="Times New Roman" w:hAnsi="Times New Roman" w:cs="Times New Roman"/>
                <w:sz w:val="24"/>
                <w:szCs w:val="24"/>
                <w:lang w:val="sr-Cyrl-RS"/>
              </w:rPr>
              <w:t xml:space="preserve"> Ниш,</w:t>
            </w:r>
            <w:r w:rsidRPr="00F3682B">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 xml:space="preserve">Секретаријат </w:t>
            </w:r>
          </w:p>
          <w:p w:rsidR="008C4B78"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за инвестиције,</w:t>
            </w:r>
          </w:p>
          <w:p w:rsidR="008C4B78" w:rsidRDefault="008C4B78" w:rsidP="00216C60">
            <w:pPr>
              <w:rPr>
                <w:rFonts w:ascii="Times New Roman" w:hAnsi="Times New Roman" w:cs="Times New Roman"/>
                <w:sz w:val="24"/>
                <w:szCs w:val="24"/>
                <w:lang w:val="sr-Cyrl-RS"/>
              </w:rPr>
            </w:pPr>
            <w:r w:rsidRPr="00F3682B">
              <w:rPr>
                <w:rFonts w:ascii="Times New Roman" w:hAnsi="Times New Roman" w:cs="Times New Roman"/>
                <w:sz w:val="24"/>
                <w:szCs w:val="24"/>
                <w:lang w:val="sr-Cyrl-RS"/>
              </w:rPr>
              <w:t>заинтересовани инвеститори</w:t>
            </w:r>
            <w:r>
              <w:rPr>
                <w:rFonts w:ascii="Times New Roman" w:hAnsi="Times New Roman" w:cs="Times New Roman"/>
                <w:sz w:val="24"/>
                <w:szCs w:val="24"/>
                <w:lang w:val="sr-Cyrl-RS"/>
              </w:rPr>
              <w:t>, КЛЕРП</w:t>
            </w:r>
          </w:p>
        </w:tc>
        <w:tc>
          <w:tcPr>
            <w:tcW w:w="555" w:type="pct"/>
            <w:gridSpan w:val="2"/>
            <w:vAlign w:val="center"/>
          </w:tcPr>
          <w:p w:rsidR="008C4B78" w:rsidRDefault="008C6FD4"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2018.</w:t>
            </w:r>
          </w:p>
        </w:tc>
        <w:tc>
          <w:tcPr>
            <w:tcW w:w="500" w:type="pct"/>
            <w:gridSpan w:val="2"/>
            <w:vAlign w:val="center"/>
          </w:tcPr>
          <w:p w:rsidR="008C4B78" w:rsidRPr="00A916BE"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887656">
              <w:rPr>
                <w:rFonts w:ascii="Times New Roman" w:hAnsi="Times New Roman" w:cs="Times New Roman"/>
                <w:sz w:val="24"/>
                <w:szCs w:val="24"/>
                <w:lang w:val="sr-Cyrl-RS"/>
              </w:rPr>
              <w:t>ројектно финансирање</w:t>
            </w:r>
            <w:r>
              <w:rPr>
                <w:rFonts w:ascii="Times New Roman" w:hAnsi="Times New Roman" w:cs="Times New Roman"/>
                <w:sz w:val="24"/>
                <w:szCs w:val="24"/>
                <w:lang w:val="sr-Cyrl-RS"/>
              </w:rPr>
              <w:t xml:space="preserve"> (35.000.000 динара)</w:t>
            </w:r>
          </w:p>
        </w:tc>
        <w:tc>
          <w:tcPr>
            <w:tcW w:w="588" w:type="pct"/>
            <w:gridSpan w:val="2"/>
            <w:vAlign w:val="center"/>
          </w:tcPr>
          <w:p w:rsidR="008C4B78" w:rsidRPr="00A916BE" w:rsidRDefault="008C4B78" w:rsidP="00216C60">
            <w:pPr>
              <w:rPr>
                <w:rFonts w:ascii="Times New Roman" w:hAnsi="Times New Roman" w:cs="Times New Roman"/>
                <w:sz w:val="24"/>
                <w:szCs w:val="24"/>
                <w:lang w:val="sr-Cyrl-RS"/>
              </w:rPr>
            </w:pPr>
            <w:r w:rsidRPr="00887656">
              <w:rPr>
                <w:rFonts w:ascii="Times New Roman" w:hAnsi="Times New Roman" w:cs="Times New Roman"/>
                <w:sz w:val="24"/>
                <w:szCs w:val="24"/>
                <w:lang w:val="sr-Cyrl-RS"/>
              </w:rPr>
              <w:t>Реконстру</w:t>
            </w:r>
            <w:r>
              <w:rPr>
                <w:rFonts w:ascii="Times New Roman" w:hAnsi="Times New Roman" w:cs="Times New Roman"/>
                <w:sz w:val="24"/>
                <w:szCs w:val="24"/>
                <w:lang w:val="sr-Cyrl-RS"/>
              </w:rPr>
              <w:t>исани</w:t>
            </w:r>
            <w:r w:rsidRPr="00887656">
              <w:rPr>
                <w:rFonts w:ascii="Times New Roman" w:hAnsi="Times New Roman" w:cs="Times New Roman"/>
                <w:sz w:val="24"/>
                <w:szCs w:val="24"/>
                <w:lang w:val="sr-Cyrl-RS"/>
              </w:rPr>
              <w:t xml:space="preserve"> атеље</w:t>
            </w:r>
            <w:r>
              <w:rPr>
                <w:rFonts w:ascii="Times New Roman" w:hAnsi="Times New Roman" w:cs="Times New Roman"/>
                <w:sz w:val="24"/>
                <w:szCs w:val="24"/>
                <w:lang w:val="sr-Cyrl-RS"/>
              </w:rPr>
              <w:t>и</w:t>
            </w:r>
          </w:p>
        </w:tc>
        <w:tc>
          <w:tcPr>
            <w:tcW w:w="670" w:type="pct"/>
            <w:gridSpan w:val="5"/>
            <w:vAlign w:val="center"/>
          </w:tcPr>
          <w:p w:rsidR="008C4B78" w:rsidRPr="00C73A2C" w:rsidRDefault="008C4B78" w:rsidP="00216C60">
            <w:pPr>
              <w:rPr>
                <w:rFonts w:ascii="Times New Roman" w:hAnsi="Times New Roman" w:cs="Times New Roman"/>
                <w:sz w:val="24"/>
                <w:szCs w:val="24"/>
                <w:lang w:val="sr-Cyrl-RS"/>
              </w:rPr>
            </w:pPr>
            <w:r w:rsidRPr="00C73A2C">
              <w:rPr>
                <w:rFonts w:ascii="Times New Roman" w:hAnsi="Times New Roman" w:cs="Times New Roman"/>
                <w:sz w:val="24"/>
                <w:szCs w:val="24"/>
                <w:lang w:val="sr-Cyrl-RS"/>
              </w:rPr>
              <w:t>Урађен идејни пројекат</w:t>
            </w:r>
          </w:p>
        </w:tc>
        <w:tc>
          <w:tcPr>
            <w:tcW w:w="637" w:type="pct"/>
            <w:vAlign w:val="center"/>
          </w:tcPr>
          <w:p w:rsidR="008C4B78" w:rsidRPr="00C73A2C" w:rsidRDefault="008C4B78" w:rsidP="00216C60">
            <w:pPr>
              <w:rPr>
                <w:rFonts w:ascii="Times New Roman" w:hAnsi="Times New Roman" w:cs="Times New Roman"/>
                <w:sz w:val="24"/>
                <w:szCs w:val="24"/>
                <w:lang w:val="sr-Cyrl-RS"/>
              </w:rPr>
            </w:pPr>
            <w:r w:rsidRPr="00C73A2C">
              <w:rPr>
                <w:rFonts w:ascii="Times New Roman" w:hAnsi="Times New Roman" w:cs="Times New Roman"/>
                <w:sz w:val="24"/>
                <w:szCs w:val="24"/>
                <w:lang w:val="sr-Cyrl-RS"/>
              </w:rPr>
              <w:t>1</w:t>
            </w:r>
          </w:p>
        </w:tc>
      </w:tr>
      <w:tr w:rsidR="008C4B78" w:rsidRPr="00A72A67" w:rsidTr="00E47558">
        <w:tc>
          <w:tcPr>
            <w:tcW w:w="422" w:type="pct"/>
            <w:vAlign w:val="center"/>
          </w:tcPr>
          <w:p w:rsidR="008C4B78" w:rsidRPr="00A72A67" w:rsidRDefault="00216C60" w:rsidP="00606473">
            <w:pPr>
              <w:rPr>
                <w:rFonts w:ascii="Times New Roman" w:hAnsi="Times New Roman" w:cs="Times New Roman"/>
                <w:sz w:val="24"/>
                <w:szCs w:val="24"/>
                <w:lang w:val="sr-Cyrl-RS"/>
              </w:rPr>
            </w:pPr>
            <w:r>
              <w:rPr>
                <w:rFonts w:ascii="Times New Roman" w:hAnsi="Times New Roman" w:cs="Times New Roman"/>
                <w:sz w:val="24"/>
                <w:szCs w:val="24"/>
                <w:lang w:val="sr-Cyrl-RS"/>
              </w:rPr>
              <w:t>1.2.3.</w:t>
            </w:r>
            <w:r w:rsidR="00606473">
              <w:rPr>
                <w:rFonts w:ascii="Times New Roman" w:hAnsi="Times New Roman" w:cs="Times New Roman"/>
                <w:sz w:val="24"/>
                <w:szCs w:val="24"/>
                <w:lang w:val="sr-Cyrl-RS"/>
              </w:rPr>
              <w:t>7</w:t>
            </w:r>
            <w:r w:rsidR="008C4B78">
              <w:rPr>
                <w:rFonts w:ascii="Times New Roman" w:hAnsi="Times New Roman" w:cs="Times New Roman"/>
                <w:sz w:val="24"/>
                <w:szCs w:val="24"/>
                <w:lang w:val="sr-Cyrl-RS"/>
              </w:rPr>
              <w:t>.</w:t>
            </w:r>
          </w:p>
        </w:tc>
        <w:tc>
          <w:tcPr>
            <w:tcW w:w="912" w:type="pct"/>
            <w:vAlign w:val="center"/>
          </w:tcPr>
          <w:p w:rsidR="008C4B78" w:rsidRPr="00A72A67" w:rsidRDefault="008C4B78" w:rsidP="00216C60">
            <w:pPr>
              <w:widowControl w:val="0"/>
              <w:suppressAutoHyphens/>
              <w:snapToGrid w:val="0"/>
              <w:rPr>
                <w:rFonts w:ascii="Times New Roman" w:hAnsi="Times New Roman" w:cs="Times New Roman"/>
                <w:sz w:val="24"/>
                <w:szCs w:val="24"/>
                <w:lang w:val="sr-Cyrl-RS"/>
              </w:rPr>
            </w:pPr>
            <w:r>
              <w:rPr>
                <w:rFonts w:ascii="Times New Roman" w:hAnsi="Times New Roman" w:cs="Times New Roman"/>
                <w:sz w:val="24"/>
                <w:szCs w:val="24"/>
                <w:lang w:val="sr-Cyrl-RS"/>
              </w:rPr>
              <w:t>Презентација виле са перистилом и изградња заштитне конструкције – завршна фаза</w:t>
            </w:r>
          </w:p>
        </w:tc>
        <w:tc>
          <w:tcPr>
            <w:tcW w:w="716" w:type="pct"/>
            <w:vAlign w:val="center"/>
          </w:tcPr>
          <w:p w:rsidR="008C4B78" w:rsidRPr="00A72A67" w:rsidRDefault="008C6FD4"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Народни музеј</w:t>
            </w:r>
          </w:p>
        </w:tc>
        <w:tc>
          <w:tcPr>
            <w:tcW w:w="555" w:type="pct"/>
            <w:gridSpan w:val="2"/>
            <w:vAlign w:val="center"/>
          </w:tcPr>
          <w:p w:rsidR="008C4B78" w:rsidRPr="00A72A67" w:rsidRDefault="008C6FD4"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2018.</w:t>
            </w:r>
          </w:p>
        </w:tc>
        <w:tc>
          <w:tcPr>
            <w:tcW w:w="500" w:type="pct"/>
            <w:gridSpan w:val="2"/>
            <w:vAlign w:val="center"/>
          </w:tcPr>
          <w:p w:rsidR="008C4B78" w:rsidRPr="008C4B78" w:rsidRDefault="008C4B78" w:rsidP="00216C60">
            <w:pPr>
              <w:rPr>
                <w:rFonts w:ascii="Times New Roman" w:hAnsi="Times New Roman" w:cs="Times New Roman"/>
                <w:noProof/>
                <w:sz w:val="24"/>
                <w:szCs w:val="24"/>
                <w:lang w:val="sr-Cyrl-RS"/>
              </w:rPr>
            </w:pPr>
            <w:r>
              <w:rPr>
                <w:rFonts w:ascii="Times New Roman" w:hAnsi="Times New Roman" w:cs="Times New Roman"/>
                <w:noProof/>
                <w:sz w:val="24"/>
                <w:szCs w:val="24"/>
                <w:lang w:val="sr-Cyrl-RS"/>
              </w:rPr>
              <w:t>Министарство привреде (27.516.000 динара)</w:t>
            </w:r>
          </w:p>
        </w:tc>
        <w:tc>
          <w:tcPr>
            <w:tcW w:w="588" w:type="pct"/>
            <w:gridSpan w:val="2"/>
            <w:vAlign w:val="center"/>
          </w:tcPr>
          <w:p w:rsidR="008C4B78" w:rsidRPr="00A72A67" w:rsidRDefault="008C6FD4"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Презентована вила са перистилом, број посетилаца</w:t>
            </w:r>
          </w:p>
        </w:tc>
        <w:tc>
          <w:tcPr>
            <w:tcW w:w="670" w:type="pct"/>
            <w:gridSpan w:val="5"/>
            <w:vAlign w:val="center"/>
          </w:tcPr>
          <w:p w:rsidR="008C4B78" w:rsidRPr="00A72A67" w:rsidRDefault="008C6FD4"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 у току</w:t>
            </w:r>
          </w:p>
        </w:tc>
        <w:tc>
          <w:tcPr>
            <w:tcW w:w="637" w:type="pct"/>
            <w:vAlign w:val="center"/>
          </w:tcPr>
          <w:p w:rsidR="008C4B78" w:rsidRDefault="009A7534"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8C4B78" w:rsidRPr="00A72A67" w:rsidTr="00E47558">
        <w:tc>
          <w:tcPr>
            <w:tcW w:w="422" w:type="pct"/>
            <w:vAlign w:val="center"/>
          </w:tcPr>
          <w:p w:rsidR="008C4B78" w:rsidRPr="00A72A67" w:rsidRDefault="008C4B78" w:rsidP="00216C60">
            <w:pPr>
              <w:rPr>
                <w:rFonts w:ascii="Times New Roman" w:hAnsi="Times New Roman" w:cs="Times New Roman"/>
                <w:sz w:val="24"/>
                <w:szCs w:val="24"/>
                <w:lang w:val="sr-Latn-RS"/>
              </w:rPr>
            </w:pPr>
            <w:r w:rsidRPr="00A72A67">
              <w:rPr>
                <w:rFonts w:ascii="Times New Roman" w:hAnsi="Times New Roman" w:cs="Times New Roman"/>
                <w:sz w:val="24"/>
                <w:szCs w:val="24"/>
                <w:lang w:val="sr-Cyrl-RS"/>
              </w:rPr>
              <w:t>1.2.3.</w:t>
            </w:r>
            <w:r w:rsidR="00606473">
              <w:rPr>
                <w:rFonts w:ascii="Times New Roman" w:hAnsi="Times New Roman" w:cs="Times New Roman"/>
                <w:sz w:val="24"/>
                <w:szCs w:val="24"/>
                <w:lang w:val="sr-Cyrl-RS"/>
              </w:rPr>
              <w:t>8</w:t>
            </w:r>
            <w:r w:rsidRPr="00A72A67">
              <w:rPr>
                <w:rFonts w:ascii="Times New Roman" w:hAnsi="Times New Roman" w:cs="Times New Roman"/>
                <w:sz w:val="24"/>
                <w:szCs w:val="24"/>
                <w:lang w:val="sr-Cyrl-RS"/>
              </w:rPr>
              <w:t>.</w:t>
            </w:r>
          </w:p>
        </w:tc>
        <w:tc>
          <w:tcPr>
            <w:tcW w:w="912" w:type="pct"/>
            <w:vAlign w:val="center"/>
          </w:tcPr>
          <w:p w:rsidR="008C4B78" w:rsidRPr="00A72A67" w:rsidRDefault="008C4B78" w:rsidP="00216C60">
            <w:pPr>
              <w:widowControl w:val="0"/>
              <w:suppressAutoHyphens/>
              <w:snapToGrid w:val="0"/>
              <w:rPr>
                <w:rFonts w:ascii="Times New Roman" w:eastAsia="Lucida Sans Unicode" w:hAnsi="Times New Roman"/>
                <w:bCs/>
                <w:kern w:val="1"/>
                <w:lang w:eastAsia="ar-SA"/>
              </w:rPr>
            </w:pPr>
            <w:r w:rsidRPr="00A72A67">
              <w:rPr>
                <w:rFonts w:ascii="Times New Roman" w:hAnsi="Times New Roman" w:cs="Times New Roman"/>
                <w:sz w:val="24"/>
                <w:szCs w:val="24"/>
                <w:lang w:val="sr-Cyrl-RS"/>
              </w:rPr>
              <w:t>Стазе здравља и сусрета –</w:t>
            </w:r>
            <w:r>
              <w:rPr>
                <w:rFonts w:ascii="Times New Roman" w:hAnsi="Times New Roman" w:cs="Times New Roman"/>
                <w:sz w:val="24"/>
                <w:szCs w:val="24"/>
                <w:lang w:val="sr-Cyrl-RS"/>
              </w:rPr>
              <w:t xml:space="preserve"> туристичка промоција у региону</w:t>
            </w:r>
          </w:p>
        </w:tc>
        <w:tc>
          <w:tcPr>
            <w:tcW w:w="716" w:type="pct"/>
            <w:vAlign w:val="center"/>
          </w:tcPr>
          <w:p w:rsidR="008C4B78" w:rsidRPr="00A72A67" w:rsidRDefault="008C4B78" w:rsidP="00216C60">
            <w:pPr>
              <w:rPr>
                <w:rFonts w:ascii="Times New Roman" w:hAnsi="Times New Roman" w:cs="Times New Roman"/>
                <w:sz w:val="24"/>
                <w:szCs w:val="24"/>
                <w:lang w:val="sr-Cyrl-RS"/>
              </w:rPr>
            </w:pPr>
            <w:r w:rsidRPr="00A72A67">
              <w:rPr>
                <w:rFonts w:ascii="Times New Roman" w:hAnsi="Times New Roman" w:cs="Times New Roman"/>
                <w:sz w:val="24"/>
                <w:szCs w:val="24"/>
                <w:lang w:val="sr-Cyrl-RS"/>
              </w:rPr>
              <w:t>ПП1: Општина Земен (Бугарска)</w:t>
            </w:r>
          </w:p>
          <w:p w:rsidR="008C4B78" w:rsidRPr="00A72A67" w:rsidRDefault="008C4B78" w:rsidP="00216C60">
            <w:pPr>
              <w:rPr>
                <w:rFonts w:ascii="Times New Roman" w:hAnsi="Times New Roman" w:cs="Times New Roman"/>
                <w:sz w:val="24"/>
                <w:szCs w:val="24"/>
                <w:lang w:val="sr-Cyrl-RS"/>
              </w:rPr>
            </w:pPr>
            <w:r w:rsidRPr="00A72A67">
              <w:rPr>
                <w:rFonts w:ascii="Times New Roman" w:hAnsi="Times New Roman" w:cs="Times New Roman"/>
                <w:sz w:val="24"/>
                <w:szCs w:val="24"/>
                <w:lang w:val="sr-Cyrl-RS"/>
              </w:rPr>
              <w:t xml:space="preserve">ПП2: </w:t>
            </w:r>
          </w:p>
          <w:p w:rsidR="008C4B78" w:rsidRPr="00A72A67" w:rsidRDefault="008C4B78" w:rsidP="00216C60">
            <w:pPr>
              <w:autoSpaceDE w:val="0"/>
              <w:autoSpaceDN w:val="0"/>
              <w:adjustRightInd w:val="0"/>
              <w:rPr>
                <w:rFonts w:ascii="Times New Roman" w:eastAsia="TimesNewRoman" w:hAnsi="Times New Roman" w:cs="Times New Roman"/>
                <w:sz w:val="24"/>
                <w:szCs w:val="24"/>
                <w:lang w:val="sr-Cyrl-CS"/>
              </w:rPr>
            </w:pPr>
            <w:r>
              <w:rPr>
                <w:rFonts w:ascii="Times New Roman" w:hAnsi="Times New Roman" w:cs="Times New Roman"/>
                <w:sz w:val="24"/>
                <w:szCs w:val="24"/>
                <w:lang w:val="sr-Cyrl-RS"/>
              </w:rPr>
              <w:t>Градска општина Нишка Б</w:t>
            </w:r>
            <w:r w:rsidRPr="00A72A67">
              <w:rPr>
                <w:rFonts w:ascii="Times New Roman" w:hAnsi="Times New Roman" w:cs="Times New Roman"/>
                <w:sz w:val="24"/>
                <w:szCs w:val="24"/>
                <w:lang w:val="sr-Cyrl-RS"/>
              </w:rPr>
              <w:t>ања</w:t>
            </w:r>
          </w:p>
          <w:p w:rsidR="008C4B78" w:rsidRPr="00A72A67" w:rsidRDefault="008C4B78" w:rsidP="00216C60">
            <w:pPr>
              <w:autoSpaceDE w:val="0"/>
              <w:autoSpaceDN w:val="0"/>
              <w:adjustRightInd w:val="0"/>
              <w:rPr>
                <w:rFonts w:ascii="Times New Roman" w:hAnsi="Times New Roman" w:cs="Times New Roman"/>
                <w:sz w:val="24"/>
                <w:szCs w:val="24"/>
                <w:lang w:val="sr-Cyrl-CS"/>
              </w:rPr>
            </w:pPr>
          </w:p>
        </w:tc>
        <w:tc>
          <w:tcPr>
            <w:tcW w:w="555" w:type="pct"/>
            <w:gridSpan w:val="2"/>
            <w:vAlign w:val="center"/>
          </w:tcPr>
          <w:p w:rsidR="008C4B78" w:rsidRPr="00A72A67" w:rsidRDefault="008C4B78" w:rsidP="00216C60">
            <w:pPr>
              <w:rPr>
                <w:rFonts w:ascii="Times New Roman" w:hAnsi="Times New Roman" w:cs="Times New Roman"/>
                <w:sz w:val="24"/>
                <w:szCs w:val="24"/>
                <w:lang w:val="sr-Cyrl-RS"/>
              </w:rPr>
            </w:pPr>
            <w:r w:rsidRPr="00A72A67">
              <w:rPr>
                <w:rFonts w:ascii="Times New Roman" w:hAnsi="Times New Roman" w:cs="Times New Roman"/>
                <w:sz w:val="24"/>
                <w:szCs w:val="24"/>
                <w:lang w:val="sr-Cyrl-RS"/>
              </w:rPr>
              <w:t>Почетак имплементације</w:t>
            </w:r>
            <w:r>
              <w:rPr>
                <w:rFonts w:ascii="Times New Roman" w:hAnsi="Times New Roman" w:cs="Times New Roman"/>
                <w:sz w:val="24"/>
                <w:szCs w:val="24"/>
                <w:lang w:val="sr-Latn-RS"/>
              </w:rPr>
              <w:t>:</w:t>
            </w:r>
            <w:r w:rsidRPr="00A72A67">
              <w:rPr>
                <w:rFonts w:ascii="Times New Roman" w:hAnsi="Times New Roman" w:cs="Times New Roman"/>
                <w:sz w:val="24"/>
                <w:szCs w:val="24"/>
                <w:lang w:val="sr-Cyrl-RS"/>
              </w:rPr>
              <w:t xml:space="preserve"> 21.11.2016.</w:t>
            </w:r>
          </w:p>
          <w:p w:rsidR="008C4B78" w:rsidRPr="00A72A67" w:rsidRDefault="008C4B78" w:rsidP="00216C60">
            <w:pPr>
              <w:rPr>
                <w:rFonts w:ascii="Times New Roman" w:hAnsi="Times New Roman" w:cs="Times New Roman"/>
                <w:sz w:val="24"/>
                <w:szCs w:val="24"/>
                <w:lang w:val="sr-Cyrl-RS"/>
              </w:rPr>
            </w:pPr>
          </w:p>
          <w:p w:rsidR="008C4B78" w:rsidRPr="00A72A67" w:rsidRDefault="008C4B78" w:rsidP="00216C60">
            <w:pPr>
              <w:rPr>
                <w:rFonts w:ascii="Times New Roman" w:hAnsi="Times New Roman" w:cs="Times New Roman"/>
                <w:sz w:val="24"/>
                <w:szCs w:val="24"/>
                <w:lang w:val="sr-Cyrl-RS"/>
              </w:rPr>
            </w:pPr>
            <w:r w:rsidRPr="00A72A67">
              <w:rPr>
                <w:rFonts w:ascii="Times New Roman" w:hAnsi="Times New Roman" w:cs="Times New Roman"/>
                <w:sz w:val="24"/>
                <w:szCs w:val="24"/>
                <w:lang w:val="sr-Cyrl-RS"/>
              </w:rPr>
              <w:t>Трајање: 24 месеца</w:t>
            </w:r>
          </w:p>
          <w:p w:rsidR="008C4B78" w:rsidRPr="00A72A67" w:rsidRDefault="008C4B78" w:rsidP="00216C60">
            <w:pPr>
              <w:rPr>
                <w:rFonts w:ascii="Times New Roman" w:hAnsi="Times New Roman" w:cs="Times New Roman"/>
                <w:sz w:val="24"/>
                <w:szCs w:val="24"/>
                <w:lang w:val="sr-Cyrl-RS"/>
              </w:rPr>
            </w:pPr>
          </w:p>
          <w:p w:rsidR="008C4B78" w:rsidRPr="00AD7B82" w:rsidRDefault="008C4B78" w:rsidP="00216C60">
            <w:pPr>
              <w:rPr>
                <w:rFonts w:ascii="Times New Roman" w:hAnsi="Times New Roman" w:cs="Times New Roman"/>
                <w:sz w:val="24"/>
                <w:szCs w:val="24"/>
                <w:lang w:val="sr-Latn-RS"/>
              </w:rPr>
            </w:pPr>
            <w:r w:rsidRPr="00A72A67">
              <w:rPr>
                <w:rFonts w:ascii="Times New Roman" w:hAnsi="Times New Roman" w:cs="Times New Roman"/>
                <w:sz w:val="24"/>
                <w:szCs w:val="24"/>
                <w:lang w:val="sr-Cyrl-RS"/>
              </w:rPr>
              <w:t>Завршетак имплементације: 21.11.2018</w:t>
            </w:r>
            <w:r>
              <w:rPr>
                <w:rFonts w:ascii="Times New Roman" w:hAnsi="Times New Roman" w:cs="Times New Roman"/>
                <w:sz w:val="24"/>
                <w:szCs w:val="24"/>
                <w:lang w:val="sr-Latn-RS"/>
              </w:rPr>
              <w:t>.</w:t>
            </w:r>
          </w:p>
        </w:tc>
        <w:tc>
          <w:tcPr>
            <w:tcW w:w="500" w:type="pct"/>
            <w:gridSpan w:val="2"/>
            <w:vAlign w:val="center"/>
          </w:tcPr>
          <w:p w:rsidR="008C4B78" w:rsidRPr="00A72A67" w:rsidRDefault="008C4B78" w:rsidP="00216C60">
            <w:pPr>
              <w:rPr>
                <w:rFonts w:ascii="Times New Roman" w:hAnsi="Times New Roman" w:cs="Times New Roman"/>
                <w:sz w:val="24"/>
                <w:szCs w:val="24"/>
                <w:lang w:val="sr-Cyrl-RS"/>
              </w:rPr>
            </w:pPr>
            <w:r>
              <w:rPr>
                <w:rFonts w:ascii="Times New Roman" w:hAnsi="Times New Roman" w:cs="Times New Roman"/>
                <w:noProof/>
                <w:sz w:val="24"/>
                <w:szCs w:val="24"/>
                <w:lang w:val="sr-Latn-CS"/>
              </w:rPr>
              <w:t>IPA</w:t>
            </w:r>
            <w:r w:rsidRPr="00AD7B82">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INTERREG</w:t>
            </w:r>
            <w:r w:rsidRPr="00AD7B82">
              <w:rPr>
                <w:rFonts w:ascii="Times New Roman" w:hAnsi="Times New Roman" w:cs="Times New Roman"/>
                <w:sz w:val="24"/>
                <w:szCs w:val="24"/>
                <w:lang w:val="sr-Latn-CS"/>
              </w:rPr>
              <w:t xml:space="preserve"> </w:t>
            </w:r>
            <w:r w:rsidRPr="00A72A67">
              <w:rPr>
                <w:rFonts w:ascii="Times New Roman" w:hAnsi="Times New Roman" w:cs="Times New Roman"/>
                <w:sz w:val="24"/>
                <w:szCs w:val="24"/>
                <w:lang w:val="sr-Cyrl-RS"/>
              </w:rPr>
              <w:t>Програм прекограничне сарадње Бугарска Србија</w:t>
            </w:r>
          </w:p>
          <w:p w:rsidR="008C4B78" w:rsidRPr="00A72A67" w:rsidRDefault="008C4B78" w:rsidP="00216C60">
            <w:pPr>
              <w:rPr>
                <w:rFonts w:ascii="Times New Roman" w:hAnsi="Times New Roman" w:cs="Times New Roman"/>
                <w:sz w:val="24"/>
                <w:szCs w:val="24"/>
                <w:lang w:val="sr-Cyrl-RS"/>
              </w:rPr>
            </w:pPr>
          </w:p>
          <w:p w:rsidR="008C4B78" w:rsidRPr="005F2585" w:rsidRDefault="008C4B78" w:rsidP="00216C60">
            <w:pPr>
              <w:rPr>
                <w:rFonts w:ascii="Times New Roman" w:hAnsi="Times New Roman" w:cs="Times New Roman"/>
                <w:sz w:val="24"/>
                <w:szCs w:val="24"/>
                <w:lang w:val="sr-Cyrl-RS"/>
              </w:rPr>
            </w:pPr>
            <w:r w:rsidRPr="00A72A67">
              <w:rPr>
                <w:rFonts w:ascii="Times New Roman" w:hAnsi="Times New Roman" w:cs="Times New Roman"/>
                <w:sz w:val="24"/>
                <w:szCs w:val="24"/>
                <w:lang w:val="sr-Cyrl-RS"/>
              </w:rPr>
              <w:t>Укупна вредност пројекта: 507</w:t>
            </w:r>
            <w:r>
              <w:rPr>
                <w:rFonts w:ascii="Times New Roman" w:hAnsi="Times New Roman" w:cs="Times New Roman"/>
                <w:sz w:val="24"/>
                <w:szCs w:val="24"/>
                <w:lang w:val="sr-Latn-RS"/>
              </w:rPr>
              <w:t>.</w:t>
            </w:r>
            <w:r w:rsidRPr="00A72A67">
              <w:rPr>
                <w:rFonts w:ascii="Times New Roman" w:hAnsi="Times New Roman" w:cs="Times New Roman"/>
                <w:sz w:val="24"/>
                <w:szCs w:val="24"/>
                <w:lang w:val="sr-Cyrl-RS"/>
              </w:rPr>
              <w:t>853</w:t>
            </w:r>
            <w:r w:rsidR="00526F35">
              <w:rPr>
                <w:rFonts w:ascii="Times New Roman" w:hAnsi="Times New Roman" w:cs="Times New Roman"/>
                <w:sz w:val="24"/>
                <w:szCs w:val="24"/>
                <w:lang w:val="sr-Cyrl-RS"/>
              </w:rPr>
              <w:t>,</w:t>
            </w:r>
            <w:r w:rsidRPr="00A72A67">
              <w:rPr>
                <w:rFonts w:ascii="Times New Roman" w:hAnsi="Times New Roman" w:cs="Times New Roman"/>
                <w:sz w:val="24"/>
                <w:szCs w:val="24"/>
                <w:lang w:val="sr-Cyrl-RS"/>
              </w:rPr>
              <w:t xml:space="preserve">20 </w:t>
            </w:r>
            <w:r w:rsidR="005F2585">
              <w:rPr>
                <w:rFonts w:ascii="Times New Roman" w:hAnsi="Times New Roman" w:cs="Times New Roman"/>
                <w:noProof/>
                <w:sz w:val="24"/>
                <w:szCs w:val="24"/>
                <w:lang w:val="sr-Cyrl-RS"/>
              </w:rPr>
              <w:t>евра</w:t>
            </w:r>
          </w:p>
          <w:p w:rsidR="008C4B78" w:rsidRPr="005F2585" w:rsidRDefault="008C4B78" w:rsidP="00216C60">
            <w:pPr>
              <w:rPr>
                <w:rFonts w:ascii="Times New Roman" w:hAnsi="Times New Roman" w:cs="Times New Roman"/>
                <w:sz w:val="24"/>
                <w:szCs w:val="24"/>
                <w:lang w:val="sr-Cyrl-RS"/>
              </w:rPr>
            </w:pPr>
            <w:r>
              <w:rPr>
                <w:rFonts w:ascii="Times New Roman" w:hAnsi="Times New Roman" w:cs="Times New Roman"/>
                <w:noProof/>
                <w:sz w:val="24"/>
                <w:szCs w:val="24"/>
                <w:lang w:val="sr-Cyrl-CS"/>
              </w:rPr>
              <w:t>ЕУ</w:t>
            </w:r>
            <w:r w:rsidRPr="00A72A67">
              <w:rPr>
                <w:rFonts w:ascii="Times New Roman" w:hAnsi="Times New Roman" w:cs="Times New Roman"/>
                <w:sz w:val="24"/>
                <w:szCs w:val="24"/>
                <w:lang w:val="sr-Cyrl-RS"/>
              </w:rPr>
              <w:t>-субвенција: 428</w:t>
            </w:r>
            <w:r>
              <w:rPr>
                <w:rFonts w:ascii="Times New Roman" w:hAnsi="Times New Roman" w:cs="Times New Roman"/>
                <w:sz w:val="24"/>
                <w:szCs w:val="24"/>
                <w:lang w:val="sr-Latn-RS"/>
              </w:rPr>
              <w:t>.</w:t>
            </w:r>
            <w:r w:rsidRPr="00A72A67">
              <w:rPr>
                <w:rFonts w:ascii="Times New Roman" w:hAnsi="Times New Roman" w:cs="Times New Roman"/>
                <w:sz w:val="24"/>
                <w:szCs w:val="24"/>
                <w:lang w:val="sr-Cyrl-RS"/>
              </w:rPr>
              <w:t>745</w:t>
            </w:r>
            <w:r w:rsidR="00526F35">
              <w:rPr>
                <w:rFonts w:ascii="Times New Roman" w:hAnsi="Times New Roman" w:cs="Times New Roman"/>
                <w:sz w:val="24"/>
                <w:szCs w:val="24"/>
                <w:lang w:val="sr-Cyrl-RS"/>
              </w:rPr>
              <w:t>,</w:t>
            </w:r>
            <w:r w:rsidRPr="00A72A67">
              <w:rPr>
                <w:rFonts w:ascii="Times New Roman" w:hAnsi="Times New Roman" w:cs="Times New Roman"/>
                <w:sz w:val="24"/>
                <w:szCs w:val="24"/>
                <w:lang w:val="sr-Cyrl-RS"/>
              </w:rPr>
              <w:t xml:space="preserve">32 </w:t>
            </w:r>
            <w:r w:rsidR="005F2585">
              <w:rPr>
                <w:rFonts w:ascii="Times New Roman" w:hAnsi="Times New Roman" w:cs="Times New Roman"/>
                <w:noProof/>
                <w:sz w:val="24"/>
                <w:szCs w:val="24"/>
                <w:lang w:val="sr-Cyrl-RS"/>
              </w:rPr>
              <w:t>евра</w:t>
            </w:r>
          </w:p>
          <w:p w:rsidR="008C4B78" w:rsidRPr="00A72A67" w:rsidRDefault="008C4B78" w:rsidP="00216C60">
            <w:pPr>
              <w:rPr>
                <w:rFonts w:ascii="Times New Roman" w:hAnsi="Times New Roman" w:cs="Times New Roman"/>
                <w:sz w:val="24"/>
                <w:szCs w:val="24"/>
                <w:lang w:val="sr-Cyrl-RS"/>
              </w:rPr>
            </w:pPr>
          </w:p>
          <w:p w:rsidR="008C4B78" w:rsidRPr="00A72A67" w:rsidRDefault="008C4B78" w:rsidP="00216C60">
            <w:pPr>
              <w:rPr>
                <w:rFonts w:ascii="Times New Roman" w:hAnsi="Times New Roman" w:cs="Times New Roman"/>
                <w:sz w:val="24"/>
                <w:szCs w:val="24"/>
                <w:lang w:val="sr-Cyrl-RS"/>
              </w:rPr>
            </w:pPr>
            <w:r w:rsidRPr="00A72A67">
              <w:rPr>
                <w:rFonts w:ascii="Times New Roman" w:hAnsi="Times New Roman" w:cs="Times New Roman"/>
                <w:sz w:val="24"/>
                <w:szCs w:val="24"/>
                <w:lang w:val="sr-Cyrl-RS"/>
              </w:rPr>
              <w:t>Укупан буџет ПП1:</w:t>
            </w:r>
            <w:r w:rsidRPr="00A72A67">
              <w:t xml:space="preserve"> </w:t>
            </w:r>
            <w:r w:rsidRPr="00A72A67">
              <w:rPr>
                <w:rFonts w:ascii="Times New Roman" w:hAnsi="Times New Roman" w:cs="Times New Roman"/>
                <w:sz w:val="24"/>
                <w:szCs w:val="24"/>
                <w:lang w:val="sr-Cyrl-RS"/>
              </w:rPr>
              <w:t>240</w:t>
            </w:r>
            <w:r>
              <w:rPr>
                <w:rFonts w:ascii="Times New Roman" w:hAnsi="Times New Roman" w:cs="Times New Roman"/>
                <w:sz w:val="24"/>
                <w:szCs w:val="24"/>
                <w:lang w:val="sr-Latn-RS"/>
              </w:rPr>
              <w:t>.</w:t>
            </w:r>
            <w:r w:rsidRPr="00A72A67">
              <w:rPr>
                <w:rFonts w:ascii="Times New Roman" w:hAnsi="Times New Roman" w:cs="Times New Roman"/>
                <w:sz w:val="24"/>
                <w:szCs w:val="24"/>
                <w:lang w:val="sr-Cyrl-RS"/>
              </w:rPr>
              <w:t>005</w:t>
            </w:r>
            <w:r w:rsidR="00526F35">
              <w:rPr>
                <w:rFonts w:ascii="Times New Roman" w:hAnsi="Times New Roman" w:cs="Times New Roman"/>
                <w:sz w:val="24"/>
                <w:szCs w:val="24"/>
                <w:lang w:val="sr-Cyrl-RS"/>
              </w:rPr>
              <w:t>,</w:t>
            </w:r>
            <w:r w:rsidRPr="00A72A67">
              <w:rPr>
                <w:rFonts w:ascii="Times New Roman" w:hAnsi="Times New Roman" w:cs="Times New Roman"/>
                <w:sz w:val="24"/>
                <w:szCs w:val="24"/>
                <w:lang w:val="sr-Cyrl-RS"/>
              </w:rPr>
              <w:t>01</w:t>
            </w:r>
            <w:r w:rsidR="005F2585">
              <w:rPr>
                <w:rFonts w:ascii="Times New Roman" w:hAnsi="Times New Roman" w:cs="Times New Roman"/>
                <w:sz w:val="24"/>
                <w:szCs w:val="24"/>
                <w:lang w:val="sr-Cyrl-RS"/>
              </w:rPr>
              <w:t xml:space="preserve"> евра</w:t>
            </w:r>
          </w:p>
          <w:p w:rsidR="008C4B78" w:rsidRPr="00A72A67" w:rsidRDefault="008C4B78" w:rsidP="00526F35">
            <w:pPr>
              <w:rPr>
                <w:rFonts w:ascii="Times New Roman" w:hAnsi="Times New Roman" w:cs="Times New Roman"/>
                <w:sz w:val="24"/>
                <w:szCs w:val="24"/>
                <w:lang w:val="sr-Cyrl-CS"/>
              </w:rPr>
            </w:pPr>
            <w:r w:rsidRPr="00A72A67">
              <w:rPr>
                <w:rFonts w:ascii="Times New Roman" w:hAnsi="Times New Roman" w:cs="Times New Roman"/>
                <w:sz w:val="24"/>
                <w:szCs w:val="24"/>
                <w:lang w:val="sr-Cyrl-RS"/>
              </w:rPr>
              <w:t>Укупан буџет ПП2: 188</w:t>
            </w:r>
            <w:r>
              <w:rPr>
                <w:rFonts w:ascii="Times New Roman" w:hAnsi="Times New Roman" w:cs="Times New Roman"/>
                <w:sz w:val="24"/>
                <w:szCs w:val="24"/>
                <w:lang w:val="sr-Latn-RS"/>
              </w:rPr>
              <w:t>.</w:t>
            </w:r>
            <w:r w:rsidRPr="00A72A67">
              <w:rPr>
                <w:rFonts w:ascii="Times New Roman" w:hAnsi="Times New Roman" w:cs="Times New Roman"/>
                <w:sz w:val="24"/>
                <w:szCs w:val="24"/>
                <w:lang w:val="sr-Cyrl-RS"/>
              </w:rPr>
              <w:t>740</w:t>
            </w:r>
            <w:r w:rsidR="00526F35">
              <w:rPr>
                <w:rFonts w:ascii="Times New Roman" w:hAnsi="Times New Roman" w:cs="Times New Roman"/>
                <w:sz w:val="24"/>
                <w:szCs w:val="24"/>
                <w:lang w:val="sr-Cyrl-RS"/>
              </w:rPr>
              <w:t>,</w:t>
            </w:r>
            <w:r w:rsidRPr="00A72A67">
              <w:rPr>
                <w:rFonts w:ascii="Times New Roman" w:hAnsi="Times New Roman" w:cs="Times New Roman"/>
                <w:sz w:val="24"/>
                <w:szCs w:val="24"/>
                <w:lang w:val="sr-Cyrl-RS"/>
              </w:rPr>
              <w:t>31</w:t>
            </w:r>
            <w:r w:rsidR="005F2585">
              <w:rPr>
                <w:rFonts w:ascii="Times New Roman" w:hAnsi="Times New Roman" w:cs="Times New Roman"/>
                <w:sz w:val="24"/>
                <w:szCs w:val="24"/>
                <w:lang w:val="sr-Cyrl-RS"/>
              </w:rPr>
              <w:t xml:space="preserve"> евра</w:t>
            </w:r>
          </w:p>
        </w:tc>
        <w:tc>
          <w:tcPr>
            <w:tcW w:w="588" w:type="pct"/>
            <w:gridSpan w:val="2"/>
            <w:vAlign w:val="center"/>
          </w:tcPr>
          <w:p w:rsidR="008C4B78" w:rsidRPr="00A72A67" w:rsidRDefault="008C4B78" w:rsidP="00216C60">
            <w:pPr>
              <w:rPr>
                <w:rFonts w:ascii="Times New Roman" w:hAnsi="Times New Roman" w:cs="Times New Roman"/>
                <w:sz w:val="24"/>
                <w:szCs w:val="24"/>
                <w:lang w:val="sr-Cyrl-RS"/>
              </w:rPr>
            </w:pPr>
            <w:r w:rsidRPr="00A72A67">
              <w:rPr>
                <w:rFonts w:ascii="Times New Roman" w:hAnsi="Times New Roman" w:cs="Times New Roman"/>
                <w:sz w:val="24"/>
                <w:szCs w:val="24"/>
                <w:lang w:val="sr-Cyrl-RS"/>
              </w:rPr>
              <w:t>Укупан број инфраструктурних објеката малог обима за подршку посећености туристичким атракцијама</w:t>
            </w:r>
          </w:p>
          <w:p w:rsidR="008C4B78" w:rsidRPr="00A72A67" w:rsidRDefault="008C4B78" w:rsidP="00216C60">
            <w:pPr>
              <w:rPr>
                <w:rFonts w:ascii="Times New Roman" w:hAnsi="Times New Roman" w:cs="Times New Roman"/>
                <w:sz w:val="24"/>
                <w:szCs w:val="24"/>
                <w:lang w:val="sr-Cyrl-RS"/>
              </w:rPr>
            </w:pPr>
          </w:p>
          <w:p w:rsidR="008C4B78" w:rsidRPr="00A72A67" w:rsidRDefault="008C4B78" w:rsidP="00216C60">
            <w:pPr>
              <w:rPr>
                <w:rFonts w:ascii="Times New Roman" w:hAnsi="Times New Roman" w:cs="Times New Roman"/>
                <w:sz w:val="24"/>
                <w:szCs w:val="24"/>
                <w:lang w:val="sr-Cyrl-CS"/>
              </w:rPr>
            </w:pPr>
            <w:r w:rsidRPr="00A72A67">
              <w:rPr>
                <w:rFonts w:ascii="Times New Roman" w:hAnsi="Times New Roman" w:cs="Times New Roman"/>
                <w:sz w:val="24"/>
                <w:szCs w:val="24"/>
                <w:lang w:val="sr-Cyrl-RS"/>
              </w:rPr>
              <w:t>Укупан број информативних објеката који је креиран/унапређен</w:t>
            </w:r>
          </w:p>
        </w:tc>
        <w:tc>
          <w:tcPr>
            <w:tcW w:w="670" w:type="pct"/>
            <w:gridSpan w:val="5"/>
            <w:vAlign w:val="center"/>
          </w:tcPr>
          <w:p w:rsidR="008C4B78" w:rsidRPr="00A72A67" w:rsidRDefault="008C4B78" w:rsidP="00216C60">
            <w:pPr>
              <w:rPr>
                <w:rFonts w:ascii="Times New Roman" w:hAnsi="Times New Roman" w:cs="Times New Roman"/>
                <w:b/>
                <w:sz w:val="24"/>
                <w:szCs w:val="24"/>
                <w:lang w:val="sr-Cyrl-CS"/>
              </w:rPr>
            </w:pPr>
            <w:r w:rsidRPr="00A72A67">
              <w:rPr>
                <w:rFonts w:ascii="Times New Roman" w:hAnsi="Times New Roman" w:cs="Times New Roman"/>
                <w:sz w:val="24"/>
                <w:szCs w:val="24"/>
                <w:lang w:val="sr-Cyrl-RS"/>
              </w:rPr>
              <w:t>Пројекат је у фази имплементације</w:t>
            </w:r>
            <w:r>
              <w:rPr>
                <w:rFonts w:ascii="Times New Roman" w:hAnsi="Times New Roman" w:cs="Times New Roman"/>
                <w:sz w:val="24"/>
                <w:szCs w:val="24"/>
                <w:lang w:val="sr-Cyrl-RS"/>
              </w:rPr>
              <w:t>, приоритет 1</w:t>
            </w:r>
          </w:p>
        </w:tc>
        <w:tc>
          <w:tcPr>
            <w:tcW w:w="637" w:type="pct"/>
            <w:vAlign w:val="center"/>
          </w:tcPr>
          <w:p w:rsidR="008C4B78" w:rsidRPr="00A72A67"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8C4B78" w:rsidRPr="009062D4" w:rsidTr="00E47558">
        <w:tc>
          <w:tcPr>
            <w:tcW w:w="422" w:type="pct"/>
            <w:vAlign w:val="center"/>
          </w:tcPr>
          <w:p w:rsidR="008C4B78" w:rsidRPr="00480932" w:rsidRDefault="008C4B78" w:rsidP="00606473">
            <w:pPr>
              <w:rPr>
                <w:rFonts w:ascii="Times New Roman" w:hAnsi="Times New Roman" w:cs="Times New Roman"/>
                <w:sz w:val="24"/>
                <w:szCs w:val="24"/>
                <w:lang w:val="sr-Latn-RS"/>
              </w:rPr>
            </w:pPr>
            <w:r>
              <w:rPr>
                <w:rFonts w:ascii="Times New Roman" w:hAnsi="Times New Roman" w:cs="Times New Roman"/>
                <w:sz w:val="24"/>
                <w:szCs w:val="24"/>
                <w:lang w:val="sr-Cyrl-RS"/>
              </w:rPr>
              <w:t>1.2.3.</w:t>
            </w:r>
            <w:r w:rsidR="00606473">
              <w:rPr>
                <w:rFonts w:ascii="Times New Roman" w:hAnsi="Times New Roman" w:cs="Times New Roman"/>
                <w:sz w:val="24"/>
                <w:szCs w:val="24"/>
                <w:lang w:val="sr-Cyrl-RS"/>
              </w:rPr>
              <w:t>9</w:t>
            </w:r>
            <w:r>
              <w:rPr>
                <w:rFonts w:ascii="Times New Roman" w:hAnsi="Times New Roman" w:cs="Times New Roman"/>
                <w:sz w:val="24"/>
                <w:szCs w:val="24"/>
                <w:lang w:val="sr-Cyrl-RS"/>
              </w:rPr>
              <w:t>.</w:t>
            </w:r>
          </w:p>
        </w:tc>
        <w:tc>
          <w:tcPr>
            <w:tcW w:w="912" w:type="pct"/>
            <w:vAlign w:val="center"/>
          </w:tcPr>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Санација зграде старог</w:t>
            </w:r>
          </w:p>
          <w:p w:rsidR="008C4B78" w:rsidRPr="0075582D" w:rsidRDefault="008C4B78" w:rsidP="00216C60">
            <w:pPr>
              <w:rPr>
                <w:rFonts w:ascii="Times New Roman" w:hAnsi="Times New Roman" w:cs="Times New Roman"/>
                <w:sz w:val="24"/>
                <w:szCs w:val="24"/>
                <w:lang w:val="sr-Cyrl-CS"/>
              </w:rPr>
            </w:pPr>
            <w:r>
              <w:rPr>
                <w:rFonts w:ascii="Times New Roman" w:eastAsia="TimesNewRoman" w:hAnsi="Times New Roman" w:cs="Times New Roman"/>
                <w:sz w:val="24"/>
                <w:szCs w:val="24"/>
                <w:lang w:val="sr-Cyrl-CS"/>
              </w:rPr>
              <w:t>к</w:t>
            </w:r>
            <w:r w:rsidRPr="0075582D">
              <w:rPr>
                <w:rFonts w:ascii="Times New Roman" w:eastAsia="TimesNewRoman" w:hAnsi="Times New Roman" w:cs="Times New Roman"/>
                <w:sz w:val="24"/>
                <w:szCs w:val="24"/>
                <w:lang w:val="sr-Cyrl-CS"/>
              </w:rPr>
              <w:t xml:space="preserve">упатила у Нишкој Бањи </w:t>
            </w:r>
          </w:p>
        </w:tc>
        <w:tc>
          <w:tcPr>
            <w:tcW w:w="716" w:type="pct"/>
            <w:vAlign w:val="center"/>
          </w:tcPr>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Институт „Нишка</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Бања“</w:t>
            </w:r>
            <w:r>
              <w:rPr>
                <w:rFonts w:ascii="Times New Roman" w:eastAsia="TimesNewRoman" w:hAnsi="Times New Roman" w:cs="Times New Roman"/>
                <w:sz w:val="24"/>
                <w:szCs w:val="24"/>
                <w:lang w:val="sr-Cyrl-CS"/>
              </w:rPr>
              <w:t xml:space="preserve">, </w:t>
            </w:r>
            <w:r w:rsidRPr="0075582D">
              <w:rPr>
                <w:rFonts w:ascii="Times New Roman" w:eastAsia="TimesNewRoman" w:hAnsi="Times New Roman" w:cs="Times New Roman"/>
                <w:sz w:val="24"/>
                <w:szCs w:val="24"/>
                <w:lang w:val="sr-Cyrl-CS"/>
              </w:rPr>
              <w:t>Медицин</w:t>
            </w:r>
            <w:r>
              <w:rPr>
                <w:rFonts w:ascii="Times New Roman" w:eastAsia="TimesNewRoman" w:hAnsi="Times New Roman" w:cs="Times New Roman"/>
                <w:sz w:val="24"/>
                <w:szCs w:val="24"/>
                <w:lang w:val="sr-Cyrl-CS"/>
              </w:rPr>
              <w:t>-</w:t>
            </w:r>
            <w:r w:rsidRPr="0075582D">
              <w:rPr>
                <w:rFonts w:ascii="Times New Roman" w:eastAsia="TimesNewRoman" w:hAnsi="Times New Roman" w:cs="Times New Roman"/>
                <w:sz w:val="24"/>
                <w:szCs w:val="24"/>
                <w:lang w:val="sr-Cyrl-CS"/>
              </w:rPr>
              <w:t>ски</w:t>
            </w:r>
            <w:r>
              <w:rPr>
                <w:rFonts w:ascii="Times New Roman" w:eastAsia="TimesNewRoman" w:hAnsi="Times New Roman" w:cs="Times New Roman"/>
                <w:sz w:val="24"/>
                <w:szCs w:val="24"/>
                <w:lang w:val="sr-Cyrl-CS"/>
              </w:rPr>
              <w:t xml:space="preserve"> ф</w:t>
            </w:r>
            <w:r w:rsidRPr="0075582D">
              <w:rPr>
                <w:rFonts w:ascii="Times New Roman" w:eastAsia="TimesNewRoman" w:hAnsi="Times New Roman" w:cs="Times New Roman"/>
                <w:sz w:val="24"/>
                <w:szCs w:val="24"/>
                <w:lang w:val="sr-Cyrl-CS"/>
              </w:rPr>
              <w:t>акултет у Нишу</w:t>
            </w:r>
            <w:r>
              <w:rPr>
                <w:rFonts w:ascii="Times New Roman" w:eastAsia="TimesNewRoman" w:hAnsi="Times New Roman" w:cs="Times New Roman"/>
                <w:sz w:val="24"/>
                <w:szCs w:val="24"/>
                <w:lang w:val="sr-Cyrl-CS"/>
              </w:rPr>
              <w:t xml:space="preserve"> – </w:t>
            </w:r>
            <w:r w:rsidRPr="0075582D">
              <w:rPr>
                <w:rFonts w:ascii="Times New Roman" w:eastAsia="TimesNewRoman" w:hAnsi="Times New Roman" w:cs="Times New Roman"/>
                <w:sz w:val="24"/>
                <w:szCs w:val="24"/>
                <w:lang w:val="sr-Cyrl-CS"/>
              </w:rPr>
              <w:t>наставна</w:t>
            </w:r>
            <w:r>
              <w:rPr>
                <w:rFonts w:ascii="Times New Roman" w:eastAsia="TimesNewRoman" w:hAnsi="Times New Roman" w:cs="Times New Roman"/>
                <w:sz w:val="24"/>
                <w:szCs w:val="24"/>
                <w:lang w:val="sr-Cyrl-CS"/>
              </w:rPr>
              <w:t xml:space="preserve"> </w:t>
            </w:r>
            <w:r w:rsidRPr="0075582D">
              <w:rPr>
                <w:rFonts w:ascii="Times New Roman" w:eastAsia="TimesNewRoman" w:hAnsi="Times New Roman" w:cs="Times New Roman"/>
                <w:sz w:val="24"/>
                <w:szCs w:val="24"/>
                <w:lang w:val="sr-Cyrl-CS"/>
              </w:rPr>
              <w:t>база балнеологије</w:t>
            </w:r>
            <w:r>
              <w:rPr>
                <w:rFonts w:ascii="Times New Roman" w:eastAsia="TimesNewRoman" w:hAnsi="Times New Roman" w:cs="Times New Roman"/>
                <w:sz w:val="24"/>
                <w:szCs w:val="24"/>
                <w:lang w:val="sr-Cyrl-CS"/>
              </w:rPr>
              <w:t>,</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Институт</w:t>
            </w:r>
            <w:r w:rsidRPr="0075582D">
              <w:rPr>
                <w:rFonts w:ascii="Times New Roman" w:eastAsia="TimesNewRoman" w:hAnsi="Times New Roman" w:cs="Times New Roman"/>
                <w:sz w:val="24"/>
                <w:szCs w:val="24"/>
                <w:lang w:val="sr-Cyrl-CS"/>
              </w:rPr>
              <w:t xml:space="preserve"> за</w:t>
            </w:r>
            <w:r>
              <w:rPr>
                <w:rFonts w:ascii="Times New Roman" w:eastAsia="TimesNewRoman" w:hAnsi="Times New Roman" w:cs="Times New Roman"/>
                <w:sz w:val="24"/>
                <w:szCs w:val="24"/>
                <w:lang w:val="sr-Cyrl-CS"/>
              </w:rPr>
              <w:t xml:space="preserve"> </w:t>
            </w:r>
            <w:r w:rsidRPr="0075582D">
              <w:rPr>
                <w:rFonts w:ascii="Times New Roman" w:eastAsia="TimesNewRoman" w:hAnsi="Times New Roman" w:cs="Times New Roman"/>
                <w:sz w:val="24"/>
                <w:szCs w:val="24"/>
                <w:lang w:val="sr-Cyrl-CS"/>
              </w:rPr>
              <w:t>бал</w:t>
            </w:r>
            <w:r>
              <w:rPr>
                <w:rFonts w:ascii="Times New Roman" w:eastAsia="TimesNewRoman" w:hAnsi="Times New Roman" w:cs="Times New Roman"/>
                <w:sz w:val="24"/>
                <w:szCs w:val="24"/>
                <w:lang w:val="sr-Cyrl-CS"/>
              </w:rPr>
              <w:t>-</w:t>
            </w:r>
            <w:r w:rsidRPr="0075582D">
              <w:rPr>
                <w:rFonts w:ascii="Times New Roman" w:eastAsia="TimesNewRoman" w:hAnsi="Times New Roman" w:cs="Times New Roman"/>
                <w:sz w:val="24"/>
                <w:szCs w:val="24"/>
                <w:lang w:val="sr-Cyrl-CS"/>
              </w:rPr>
              <w:t>неологију</w:t>
            </w:r>
            <w:r>
              <w:rPr>
                <w:rFonts w:ascii="Times New Roman" w:eastAsia="TimesNewRoman" w:hAnsi="Times New Roman" w:cs="Times New Roman"/>
                <w:sz w:val="24"/>
                <w:szCs w:val="24"/>
                <w:lang w:val="sr-Cyrl-CS"/>
              </w:rPr>
              <w:t xml:space="preserve"> </w:t>
            </w:r>
            <w:r w:rsidRPr="0075582D">
              <w:rPr>
                <w:rFonts w:ascii="Times New Roman" w:eastAsia="TimesNewRoman" w:hAnsi="Times New Roman" w:cs="Times New Roman"/>
                <w:sz w:val="24"/>
                <w:szCs w:val="24"/>
                <w:lang w:val="sr-Cyrl-CS"/>
              </w:rPr>
              <w:t>Бео</w:t>
            </w:r>
            <w:r>
              <w:rPr>
                <w:rFonts w:ascii="Times New Roman" w:eastAsia="TimesNewRoman" w:hAnsi="Times New Roman" w:cs="Times New Roman"/>
                <w:sz w:val="24"/>
                <w:szCs w:val="24"/>
                <w:lang w:val="sr-Cyrl-CS"/>
              </w:rPr>
              <w:t>-</w:t>
            </w:r>
            <w:r w:rsidRPr="0075582D">
              <w:rPr>
                <w:rFonts w:ascii="Times New Roman" w:eastAsia="TimesNewRoman" w:hAnsi="Times New Roman" w:cs="Times New Roman"/>
                <w:sz w:val="24"/>
                <w:szCs w:val="24"/>
                <w:lang w:val="sr-Cyrl-CS"/>
              </w:rPr>
              <w:t>град,Удружење</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балнеолога Србије,</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Европско</w:t>
            </w:r>
            <w:r>
              <w:rPr>
                <w:rFonts w:ascii="Times New Roman" w:eastAsia="TimesNewRoman" w:hAnsi="Times New Roman" w:cs="Times New Roman"/>
                <w:sz w:val="24"/>
                <w:szCs w:val="24"/>
                <w:lang w:val="sr-Cyrl-CS"/>
              </w:rPr>
              <w:t xml:space="preserve"> </w:t>
            </w:r>
            <w:r w:rsidRPr="0075582D">
              <w:rPr>
                <w:rFonts w:ascii="Times New Roman" w:eastAsia="TimesNewRoman" w:hAnsi="Times New Roman" w:cs="Times New Roman"/>
                <w:sz w:val="24"/>
                <w:szCs w:val="24"/>
                <w:lang w:val="sr-Cyrl-CS"/>
              </w:rPr>
              <w:t>удруже</w:t>
            </w:r>
            <w:r>
              <w:rPr>
                <w:rFonts w:ascii="Times New Roman" w:eastAsia="TimesNewRoman" w:hAnsi="Times New Roman" w:cs="Times New Roman"/>
                <w:sz w:val="24"/>
                <w:szCs w:val="24"/>
                <w:lang w:val="sr-Cyrl-CS"/>
              </w:rPr>
              <w:t>-</w:t>
            </w:r>
            <w:r w:rsidRPr="0075582D">
              <w:rPr>
                <w:rFonts w:ascii="Times New Roman" w:eastAsia="TimesNewRoman" w:hAnsi="Times New Roman" w:cs="Times New Roman"/>
                <w:sz w:val="24"/>
                <w:szCs w:val="24"/>
                <w:lang w:val="sr-Cyrl-CS"/>
              </w:rPr>
              <w:t>ње</w:t>
            </w:r>
            <w:r>
              <w:rPr>
                <w:rFonts w:ascii="Times New Roman" w:eastAsia="TimesNewRoman" w:hAnsi="Times New Roman" w:cs="Times New Roman"/>
                <w:sz w:val="24"/>
                <w:szCs w:val="24"/>
                <w:lang w:val="sr-Cyrl-CS"/>
              </w:rPr>
              <w:t xml:space="preserve"> </w:t>
            </w:r>
            <w:r w:rsidRPr="0075582D">
              <w:rPr>
                <w:rFonts w:ascii="Times New Roman" w:eastAsia="TimesNewRoman" w:hAnsi="Times New Roman" w:cs="Times New Roman"/>
                <w:sz w:val="24"/>
                <w:szCs w:val="24"/>
                <w:lang w:val="sr-Cyrl-CS"/>
              </w:rPr>
              <w:t>за балнеологију</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ISMH (Internatinal</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society of medical</w:t>
            </w:r>
          </w:p>
          <w:p w:rsidR="008C4B78" w:rsidRPr="0075582D" w:rsidRDefault="008C4B78" w:rsidP="00216C60">
            <w:pPr>
              <w:autoSpaceDE w:val="0"/>
              <w:autoSpaceDN w:val="0"/>
              <w:adjustRightInd w:val="0"/>
              <w:rPr>
                <w:rFonts w:ascii="Times New Roman" w:hAnsi="Times New Roman" w:cs="Times New Roman"/>
                <w:sz w:val="24"/>
                <w:szCs w:val="24"/>
                <w:lang w:val="sr-Cyrl-CS"/>
              </w:rPr>
            </w:pPr>
            <w:r w:rsidRPr="0075582D">
              <w:rPr>
                <w:rFonts w:ascii="Times New Roman" w:eastAsia="TimesNewRoman" w:hAnsi="Times New Roman" w:cs="Times New Roman"/>
                <w:sz w:val="24"/>
                <w:szCs w:val="24"/>
                <w:lang w:val="sr-Cyrl-CS"/>
              </w:rPr>
              <w:t>hidrology)</w:t>
            </w:r>
            <w:r>
              <w:rPr>
                <w:rFonts w:ascii="Times New Roman" w:eastAsia="TimesNewRoman" w:hAnsi="Times New Roman" w:cs="Times New Roman"/>
                <w:sz w:val="24"/>
                <w:szCs w:val="24"/>
                <w:lang w:val="sr-Cyrl-CS"/>
              </w:rPr>
              <w:t>,</w:t>
            </w:r>
            <w:r w:rsidRPr="0075582D">
              <w:rPr>
                <w:rFonts w:ascii="Times New Roman" w:eastAsia="TimesNewRoman" w:hAnsi="Times New Roman" w:cs="Times New Roman"/>
                <w:sz w:val="24"/>
                <w:szCs w:val="24"/>
                <w:lang w:val="sr-Cyrl-CS"/>
              </w:rPr>
              <w:t xml:space="preserve"> Завод за заштиту споменика културе</w:t>
            </w:r>
          </w:p>
        </w:tc>
        <w:tc>
          <w:tcPr>
            <w:tcW w:w="555" w:type="pct"/>
            <w:gridSpan w:val="2"/>
            <w:vAlign w:val="center"/>
          </w:tcPr>
          <w:p w:rsidR="008C4B78" w:rsidRPr="00AD7B82" w:rsidRDefault="008C4B78" w:rsidP="00216C60">
            <w:pPr>
              <w:rPr>
                <w:rFonts w:ascii="Times New Roman" w:hAnsi="Times New Roman" w:cs="Times New Roman"/>
                <w:sz w:val="24"/>
                <w:szCs w:val="24"/>
                <w:lang w:val="sr-Latn-RS"/>
              </w:rPr>
            </w:pPr>
            <w:r w:rsidRPr="0075582D">
              <w:rPr>
                <w:rFonts w:ascii="Times New Roman" w:hAnsi="Times New Roman" w:cs="Times New Roman"/>
                <w:sz w:val="24"/>
                <w:szCs w:val="24"/>
                <w:lang w:val="sr-Cyrl-CS"/>
              </w:rPr>
              <w:t>2018</w:t>
            </w:r>
            <w:r>
              <w:rPr>
                <w:rFonts w:ascii="Times New Roman" w:hAnsi="Times New Roman" w:cs="Times New Roman"/>
                <w:sz w:val="24"/>
                <w:szCs w:val="24"/>
                <w:lang w:val="sr-Latn-RS"/>
              </w:rPr>
              <w:t>.</w:t>
            </w:r>
          </w:p>
        </w:tc>
        <w:tc>
          <w:tcPr>
            <w:tcW w:w="500" w:type="pct"/>
            <w:gridSpan w:val="2"/>
            <w:vAlign w:val="center"/>
          </w:tcPr>
          <w:p w:rsidR="008C4B78" w:rsidRPr="0075582D" w:rsidRDefault="00526F35"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71.340.000 динара</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Буџет Републике,</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б</w:t>
            </w:r>
            <w:r w:rsidRPr="0075582D">
              <w:rPr>
                <w:rFonts w:ascii="Times New Roman" w:eastAsia="TimesNewRoman" w:hAnsi="Times New Roman" w:cs="Times New Roman"/>
                <w:sz w:val="24"/>
                <w:szCs w:val="24"/>
                <w:lang w:val="sr-Cyrl-CS"/>
              </w:rPr>
              <w:t>уџет Града,</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ЕУ донацијe,</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р</w:t>
            </w:r>
            <w:r w:rsidRPr="0075582D">
              <w:rPr>
                <w:rFonts w:ascii="Times New Roman" w:eastAsia="TimesNewRoman" w:hAnsi="Times New Roman" w:cs="Times New Roman"/>
                <w:sz w:val="24"/>
                <w:szCs w:val="24"/>
                <w:lang w:val="sr-Cyrl-CS"/>
              </w:rPr>
              <w:t>есорна</w:t>
            </w:r>
          </w:p>
          <w:p w:rsidR="008C4B78" w:rsidRPr="0075582D" w:rsidRDefault="008C4B78" w:rsidP="00216C60">
            <w:pPr>
              <w:rPr>
                <w:rFonts w:ascii="Times New Roman" w:hAnsi="Times New Roman" w:cs="Times New Roman"/>
                <w:sz w:val="24"/>
                <w:szCs w:val="24"/>
                <w:lang w:val="sr-Cyrl-CS"/>
              </w:rPr>
            </w:pPr>
            <w:r w:rsidRPr="0075582D">
              <w:rPr>
                <w:rFonts w:ascii="Times New Roman" w:eastAsia="TimesNewRoman" w:hAnsi="Times New Roman" w:cs="Times New Roman"/>
                <w:sz w:val="24"/>
                <w:szCs w:val="24"/>
                <w:lang w:val="sr-Cyrl-CS"/>
              </w:rPr>
              <w:t>министарства</w:t>
            </w:r>
          </w:p>
        </w:tc>
        <w:tc>
          <w:tcPr>
            <w:tcW w:w="588" w:type="pct"/>
            <w:gridSpan w:val="2"/>
            <w:vAlign w:val="center"/>
          </w:tcPr>
          <w:p w:rsidR="008C4B78" w:rsidRPr="0075582D" w:rsidRDefault="008C4B78" w:rsidP="00216C60">
            <w:pPr>
              <w:autoSpaceDE w:val="0"/>
              <w:autoSpaceDN w:val="0"/>
              <w:adjustRightInd w:val="0"/>
              <w:rPr>
                <w:rFonts w:ascii="Times New Roman" w:hAnsi="Times New Roman" w:cs="Times New Roman"/>
                <w:sz w:val="24"/>
                <w:szCs w:val="24"/>
                <w:lang w:val="sr-Cyrl-CS"/>
              </w:rPr>
            </w:pPr>
            <w:r w:rsidRPr="0075582D">
              <w:rPr>
                <w:rFonts w:ascii="Times New Roman" w:hAnsi="Times New Roman" w:cs="Times New Roman"/>
                <w:sz w:val="24"/>
                <w:szCs w:val="24"/>
                <w:lang w:val="sr-Cyrl-CS"/>
              </w:rPr>
              <w:t>Извршена реконструкција</w:t>
            </w:r>
          </w:p>
        </w:tc>
        <w:tc>
          <w:tcPr>
            <w:tcW w:w="670" w:type="pct"/>
            <w:gridSpan w:val="5"/>
            <w:vAlign w:val="center"/>
          </w:tcPr>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Решени</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имовински</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односи (власништво</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Института</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„Нишка Бања“),</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није урађена</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с</w:t>
            </w:r>
            <w:r w:rsidRPr="0075582D">
              <w:rPr>
                <w:rFonts w:ascii="Times New Roman" w:eastAsia="TimesNewRoman" w:hAnsi="Times New Roman" w:cs="Times New Roman"/>
                <w:sz w:val="24"/>
                <w:szCs w:val="24"/>
                <w:lang w:val="sr-Cyrl-CS"/>
              </w:rPr>
              <w:t>тудија</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изводљивости,</w:t>
            </w:r>
          </w:p>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урађен идејни</w:t>
            </w:r>
          </w:p>
          <w:p w:rsidR="008C4B78" w:rsidRPr="0075582D" w:rsidRDefault="008C4B78" w:rsidP="00216C60">
            <w:pPr>
              <w:rPr>
                <w:rFonts w:ascii="Times New Roman" w:hAnsi="Times New Roman" w:cs="Times New Roman"/>
                <w:b/>
                <w:sz w:val="24"/>
                <w:szCs w:val="24"/>
                <w:lang w:val="sr-Cyrl-CS"/>
              </w:rPr>
            </w:pPr>
            <w:r w:rsidRPr="0075582D">
              <w:rPr>
                <w:rFonts w:ascii="Times New Roman" w:eastAsia="TimesNewRoman" w:hAnsi="Times New Roman" w:cs="Times New Roman"/>
                <w:sz w:val="24"/>
                <w:szCs w:val="24"/>
                <w:lang w:val="sr-Cyrl-CS"/>
              </w:rPr>
              <w:t>пројекат, није урађен главни пројекат</w:t>
            </w:r>
          </w:p>
        </w:tc>
        <w:tc>
          <w:tcPr>
            <w:tcW w:w="637" w:type="pct"/>
            <w:vAlign w:val="center"/>
          </w:tcPr>
          <w:p w:rsidR="008C4B78" w:rsidRPr="0075582D" w:rsidRDefault="008C4B7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2</w:t>
            </w:r>
          </w:p>
        </w:tc>
      </w:tr>
      <w:tr w:rsidR="008C4B78" w:rsidRPr="00471399" w:rsidTr="00E47558">
        <w:tc>
          <w:tcPr>
            <w:tcW w:w="422" w:type="pct"/>
            <w:vAlign w:val="center"/>
          </w:tcPr>
          <w:p w:rsidR="008C4B78" w:rsidRPr="00480932" w:rsidRDefault="008C4B78" w:rsidP="00606473">
            <w:pPr>
              <w:rPr>
                <w:rFonts w:ascii="Times New Roman" w:hAnsi="Times New Roman" w:cs="Times New Roman"/>
                <w:sz w:val="24"/>
                <w:szCs w:val="24"/>
                <w:lang w:val="sr-Latn-RS"/>
              </w:rPr>
            </w:pPr>
            <w:r>
              <w:rPr>
                <w:rFonts w:ascii="Times New Roman" w:hAnsi="Times New Roman" w:cs="Times New Roman"/>
                <w:sz w:val="24"/>
                <w:szCs w:val="24"/>
                <w:lang w:val="sr-Cyrl-RS"/>
              </w:rPr>
              <w:t>1.2.3.</w:t>
            </w:r>
            <w:r w:rsidR="00606473">
              <w:rPr>
                <w:rFonts w:ascii="Times New Roman" w:hAnsi="Times New Roman" w:cs="Times New Roman"/>
                <w:sz w:val="24"/>
                <w:szCs w:val="24"/>
                <w:lang w:val="sr-Cyrl-RS"/>
              </w:rPr>
              <w:t>10</w:t>
            </w:r>
            <w:r>
              <w:rPr>
                <w:rFonts w:ascii="Times New Roman" w:hAnsi="Times New Roman" w:cs="Times New Roman"/>
                <w:sz w:val="24"/>
                <w:szCs w:val="24"/>
                <w:lang w:val="sr-Cyrl-RS"/>
              </w:rPr>
              <w:t>.</w:t>
            </w:r>
          </w:p>
        </w:tc>
        <w:tc>
          <w:tcPr>
            <w:tcW w:w="912" w:type="pct"/>
            <w:vAlign w:val="center"/>
          </w:tcPr>
          <w:p w:rsidR="008C4B78" w:rsidRPr="00A916BE"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Изградња стрељане са пратећим садржајима у оквиру СЦ „Чаир“</w:t>
            </w:r>
          </w:p>
        </w:tc>
        <w:tc>
          <w:tcPr>
            <w:tcW w:w="716" w:type="pct"/>
            <w:vAlign w:val="center"/>
          </w:tcPr>
          <w:p w:rsidR="008C4B78" w:rsidRPr="00A916BE"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Град Ниш – КЛЕРП, Министарство привреде</w:t>
            </w:r>
          </w:p>
        </w:tc>
        <w:tc>
          <w:tcPr>
            <w:tcW w:w="555" w:type="pct"/>
            <w:gridSpan w:val="2"/>
            <w:vAlign w:val="center"/>
          </w:tcPr>
          <w:p w:rsidR="008C4B78" w:rsidRPr="00AD7B82" w:rsidRDefault="008C4B78" w:rsidP="00216C60">
            <w:pPr>
              <w:rPr>
                <w:rFonts w:ascii="Times New Roman" w:hAnsi="Times New Roman" w:cs="Times New Roman"/>
                <w:sz w:val="24"/>
                <w:szCs w:val="24"/>
                <w:lang w:val="sr-Latn-RS"/>
              </w:rPr>
            </w:pPr>
            <w:r>
              <w:rPr>
                <w:rFonts w:ascii="Times New Roman" w:hAnsi="Times New Roman" w:cs="Times New Roman"/>
                <w:sz w:val="24"/>
                <w:szCs w:val="24"/>
                <w:lang w:val="sr-Cyrl-RS"/>
              </w:rPr>
              <w:t>2018-2020</w:t>
            </w:r>
            <w:r>
              <w:rPr>
                <w:rFonts w:ascii="Times New Roman" w:hAnsi="Times New Roman" w:cs="Times New Roman"/>
                <w:sz w:val="24"/>
                <w:szCs w:val="24"/>
                <w:lang w:val="sr-Latn-RS"/>
              </w:rPr>
              <w:t>.</w:t>
            </w:r>
          </w:p>
        </w:tc>
        <w:tc>
          <w:tcPr>
            <w:tcW w:w="500" w:type="pct"/>
            <w:gridSpan w:val="2"/>
            <w:vAlign w:val="center"/>
          </w:tcPr>
          <w:p w:rsidR="008C4B78" w:rsidRPr="00A916BE"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Министарство привреде (99.000.000 динара)</w:t>
            </w:r>
          </w:p>
        </w:tc>
        <w:tc>
          <w:tcPr>
            <w:tcW w:w="588" w:type="pct"/>
            <w:gridSpan w:val="2"/>
            <w:vAlign w:val="center"/>
          </w:tcPr>
          <w:p w:rsidR="008C4B78" w:rsidRPr="00A916BE"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Стрељана реконструисана и стављена у функцију</w:t>
            </w:r>
          </w:p>
        </w:tc>
        <w:tc>
          <w:tcPr>
            <w:tcW w:w="670" w:type="pct"/>
            <w:gridSpan w:val="5"/>
            <w:vAlign w:val="center"/>
          </w:tcPr>
          <w:p w:rsidR="008C4B78" w:rsidRPr="00C73A2C"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Урађена пројектна апликација</w:t>
            </w:r>
          </w:p>
        </w:tc>
        <w:tc>
          <w:tcPr>
            <w:tcW w:w="637" w:type="pct"/>
            <w:vAlign w:val="center"/>
          </w:tcPr>
          <w:p w:rsidR="008C4B78" w:rsidRPr="00C73A2C"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w:t>
            </w:r>
          </w:p>
        </w:tc>
      </w:tr>
      <w:tr w:rsidR="008C4B78" w:rsidRPr="00905724" w:rsidTr="00E47558">
        <w:tc>
          <w:tcPr>
            <w:tcW w:w="422" w:type="pct"/>
            <w:vAlign w:val="center"/>
          </w:tcPr>
          <w:p w:rsidR="008C4B78" w:rsidRPr="00905724" w:rsidRDefault="00216C60" w:rsidP="00606473">
            <w:pPr>
              <w:rPr>
                <w:rFonts w:ascii="Times New Roman" w:hAnsi="Times New Roman" w:cs="Times New Roman"/>
                <w:sz w:val="24"/>
                <w:szCs w:val="24"/>
                <w:lang w:val="sr-Cyrl-CS"/>
              </w:rPr>
            </w:pPr>
            <w:r>
              <w:rPr>
                <w:rFonts w:ascii="Times New Roman" w:hAnsi="Times New Roman" w:cs="Times New Roman"/>
                <w:sz w:val="24"/>
                <w:szCs w:val="24"/>
                <w:lang w:val="sr-Cyrl-CS"/>
              </w:rPr>
              <w:t>1.2.3.1</w:t>
            </w:r>
            <w:r w:rsidR="00606473">
              <w:rPr>
                <w:rFonts w:ascii="Times New Roman" w:hAnsi="Times New Roman" w:cs="Times New Roman"/>
                <w:sz w:val="24"/>
                <w:szCs w:val="24"/>
                <w:lang w:val="sr-Cyrl-CS"/>
              </w:rPr>
              <w:t>1</w:t>
            </w:r>
            <w:r w:rsidR="008C4B78" w:rsidRPr="00905724">
              <w:rPr>
                <w:rFonts w:ascii="Times New Roman" w:hAnsi="Times New Roman" w:cs="Times New Roman"/>
                <w:sz w:val="24"/>
                <w:szCs w:val="24"/>
                <w:lang w:val="sr-Cyrl-CS"/>
              </w:rPr>
              <w:t>.</w:t>
            </w:r>
          </w:p>
        </w:tc>
        <w:tc>
          <w:tcPr>
            <w:tcW w:w="912" w:type="pct"/>
            <w:vAlign w:val="center"/>
          </w:tcPr>
          <w:p w:rsidR="008C4B78" w:rsidRPr="00905724" w:rsidRDefault="008C4B78" w:rsidP="00216C60">
            <w:pPr>
              <w:autoSpaceDE w:val="0"/>
              <w:autoSpaceDN w:val="0"/>
              <w:adjustRightInd w:val="0"/>
              <w:rPr>
                <w:rFonts w:ascii="Times New Roman" w:eastAsia="Lucida Sans Unicode" w:hAnsi="Times New Roman"/>
                <w:kern w:val="1"/>
                <w:sz w:val="24"/>
                <w:szCs w:val="24"/>
                <w:lang w:val="sr-Cyrl-CS" w:eastAsia="ar-SA"/>
              </w:rPr>
            </w:pPr>
            <w:r w:rsidRPr="00905724">
              <w:rPr>
                <w:rFonts w:ascii="Times New Roman" w:eastAsia="Lucida Sans Unicode" w:hAnsi="Times New Roman"/>
                <w:kern w:val="1"/>
                <w:sz w:val="24"/>
                <w:szCs w:val="24"/>
                <w:lang w:val="sr-Cyrl-CS" w:eastAsia="ar-SA"/>
              </w:rPr>
              <w:t>Реконструкција хотела</w:t>
            </w:r>
            <w:r>
              <w:rPr>
                <w:rFonts w:ascii="Times New Roman" w:eastAsia="Lucida Sans Unicode" w:hAnsi="Times New Roman"/>
                <w:kern w:val="1"/>
                <w:sz w:val="24"/>
                <w:szCs w:val="24"/>
                <w:lang w:val="sr-Cyrl-CS" w:eastAsia="ar-SA"/>
              </w:rPr>
              <w:t xml:space="preserve"> („Наис“, „Парк“, „Амбасадор“)</w:t>
            </w:r>
          </w:p>
        </w:tc>
        <w:tc>
          <w:tcPr>
            <w:tcW w:w="716" w:type="pct"/>
            <w:vAlign w:val="center"/>
          </w:tcPr>
          <w:p w:rsidR="008C4B78" w:rsidRPr="00905724" w:rsidRDefault="008C4B78" w:rsidP="00216C60">
            <w:pPr>
              <w:rPr>
                <w:rFonts w:ascii="Times New Roman" w:eastAsia="Lucida Sans Unicode" w:hAnsi="Times New Roman"/>
                <w:kern w:val="1"/>
                <w:sz w:val="24"/>
                <w:szCs w:val="24"/>
                <w:lang w:val="sr-Cyrl-CS" w:eastAsia="ar-SA"/>
              </w:rPr>
            </w:pPr>
            <w:r>
              <w:rPr>
                <w:rFonts w:ascii="Times New Roman" w:eastAsia="Lucida Sans Unicode" w:hAnsi="Times New Roman"/>
                <w:kern w:val="1"/>
                <w:sz w:val="24"/>
                <w:szCs w:val="24"/>
                <w:lang w:val="sr-Cyrl-CS" w:eastAsia="ar-SA"/>
              </w:rPr>
              <w:t>Инвеститори</w:t>
            </w:r>
          </w:p>
        </w:tc>
        <w:tc>
          <w:tcPr>
            <w:tcW w:w="555" w:type="pct"/>
            <w:gridSpan w:val="2"/>
            <w:vAlign w:val="center"/>
          </w:tcPr>
          <w:p w:rsidR="008C4B78" w:rsidRPr="00AD7B82" w:rsidRDefault="008C4B78" w:rsidP="00216C60">
            <w:pPr>
              <w:rPr>
                <w:rFonts w:ascii="Times New Roman" w:hAnsi="Times New Roman" w:cs="Times New Roman"/>
                <w:sz w:val="24"/>
                <w:szCs w:val="24"/>
                <w:lang w:val="sr-Latn-RS"/>
              </w:rPr>
            </w:pPr>
            <w:r>
              <w:rPr>
                <w:rFonts w:ascii="Times New Roman" w:hAnsi="Times New Roman" w:cs="Times New Roman"/>
                <w:sz w:val="24"/>
                <w:szCs w:val="24"/>
                <w:lang w:val="sr-Cyrl-RS"/>
              </w:rPr>
              <w:t>2018-2020</w:t>
            </w:r>
            <w:r>
              <w:rPr>
                <w:rFonts w:ascii="Times New Roman" w:hAnsi="Times New Roman" w:cs="Times New Roman"/>
                <w:sz w:val="24"/>
                <w:szCs w:val="24"/>
                <w:lang w:val="sr-Latn-RS"/>
              </w:rPr>
              <w:t>.</w:t>
            </w:r>
          </w:p>
        </w:tc>
        <w:tc>
          <w:tcPr>
            <w:tcW w:w="500" w:type="pct"/>
            <w:gridSpan w:val="2"/>
            <w:vAlign w:val="center"/>
          </w:tcPr>
          <w:p w:rsidR="008C4B78" w:rsidRPr="00905724" w:rsidRDefault="008C4B78" w:rsidP="00216C60">
            <w:pPr>
              <w:rPr>
                <w:rFonts w:ascii="Times New Roman" w:hAnsi="Times New Roman" w:cs="Times New Roman"/>
                <w:sz w:val="24"/>
                <w:szCs w:val="24"/>
                <w:lang w:val="sr-Cyrl-CS"/>
              </w:rPr>
            </w:pPr>
            <w:r>
              <w:rPr>
                <w:rFonts w:ascii="Times New Roman" w:hAnsi="Times New Roman" w:cs="Times New Roman"/>
                <w:sz w:val="24"/>
                <w:szCs w:val="24"/>
                <w:lang w:val="sr-Cyrl-CS"/>
              </w:rPr>
              <w:t>Средства инвеститора</w:t>
            </w:r>
          </w:p>
        </w:tc>
        <w:tc>
          <w:tcPr>
            <w:tcW w:w="588" w:type="pct"/>
            <w:gridSpan w:val="2"/>
            <w:vAlign w:val="center"/>
          </w:tcPr>
          <w:p w:rsidR="008C4B78" w:rsidRPr="00905724" w:rsidRDefault="008C4B78" w:rsidP="00216C60">
            <w:pPr>
              <w:rPr>
                <w:rFonts w:ascii="Times New Roman" w:hAnsi="Times New Roman" w:cs="Times New Roman"/>
                <w:sz w:val="24"/>
                <w:szCs w:val="24"/>
                <w:lang w:val="sr-Cyrl-CS"/>
              </w:rPr>
            </w:pPr>
            <w:r w:rsidRPr="00905724">
              <w:rPr>
                <w:rFonts w:ascii="Times New Roman" w:eastAsia="Lucida Sans Unicode" w:hAnsi="Times New Roman"/>
                <w:kern w:val="1"/>
                <w:sz w:val="24"/>
                <w:szCs w:val="24"/>
                <w:lang w:val="sr-Cyrl-CS" w:eastAsia="ar-SA"/>
              </w:rPr>
              <w:t>Реконстру</w:t>
            </w:r>
            <w:r>
              <w:rPr>
                <w:rFonts w:ascii="Times New Roman" w:eastAsia="Lucida Sans Unicode" w:hAnsi="Times New Roman"/>
                <w:kern w:val="1"/>
                <w:sz w:val="24"/>
                <w:szCs w:val="24"/>
                <w:lang w:val="sr-Cyrl-CS" w:eastAsia="ar-SA"/>
              </w:rPr>
              <w:t>исани</w:t>
            </w:r>
            <w:r w:rsidRPr="00905724">
              <w:rPr>
                <w:rFonts w:ascii="Times New Roman" w:eastAsia="Lucida Sans Unicode" w:hAnsi="Times New Roman"/>
                <w:kern w:val="1"/>
                <w:sz w:val="24"/>
                <w:szCs w:val="24"/>
                <w:lang w:val="sr-Cyrl-CS" w:eastAsia="ar-SA"/>
              </w:rPr>
              <w:t xml:space="preserve"> хотел</w:t>
            </w:r>
            <w:r>
              <w:rPr>
                <w:rFonts w:ascii="Times New Roman" w:eastAsia="Lucida Sans Unicode" w:hAnsi="Times New Roman"/>
                <w:kern w:val="1"/>
                <w:sz w:val="24"/>
                <w:szCs w:val="24"/>
                <w:lang w:val="sr-Cyrl-CS" w:eastAsia="ar-SA"/>
              </w:rPr>
              <w:t>и</w:t>
            </w:r>
          </w:p>
        </w:tc>
        <w:tc>
          <w:tcPr>
            <w:tcW w:w="670" w:type="pct"/>
            <w:gridSpan w:val="5"/>
            <w:vAlign w:val="center"/>
          </w:tcPr>
          <w:p w:rsidR="008C4B78" w:rsidRPr="00C73A2C" w:rsidRDefault="008C4B78" w:rsidP="00216C60">
            <w:pPr>
              <w:rPr>
                <w:rFonts w:ascii="Times New Roman" w:hAnsi="Times New Roman" w:cs="Times New Roman"/>
                <w:sz w:val="24"/>
                <w:szCs w:val="24"/>
                <w:lang w:val="sr-Cyrl-RS"/>
              </w:rPr>
            </w:pPr>
            <w:r w:rsidRPr="00C73A2C">
              <w:rPr>
                <w:rFonts w:ascii="Times New Roman" w:hAnsi="Times New Roman" w:cs="Times New Roman"/>
                <w:sz w:val="24"/>
                <w:szCs w:val="24"/>
                <w:lang w:val="sr-Cyrl-RS"/>
              </w:rPr>
              <w:t>Реализација у току</w:t>
            </w:r>
          </w:p>
        </w:tc>
        <w:tc>
          <w:tcPr>
            <w:tcW w:w="637" w:type="pct"/>
            <w:vAlign w:val="center"/>
          </w:tcPr>
          <w:p w:rsidR="008C4B78" w:rsidRPr="00C73A2C" w:rsidRDefault="00136420" w:rsidP="00216C60">
            <w:pP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8C4B78" w:rsidRPr="00C73A2C" w:rsidTr="00E47558">
        <w:tc>
          <w:tcPr>
            <w:tcW w:w="422" w:type="pct"/>
            <w:vAlign w:val="center"/>
          </w:tcPr>
          <w:p w:rsidR="008C4B78" w:rsidRPr="00C73A2C" w:rsidRDefault="008C4B78" w:rsidP="00606473">
            <w:pPr>
              <w:rPr>
                <w:rFonts w:ascii="Times New Roman" w:hAnsi="Times New Roman" w:cs="Times New Roman"/>
                <w:sz w:val="24"/>
                <w:szCs w:val="24"/>
                <w:lang w:val="sr-Cyrl-CS"/>
              </w:rPr>
            </w:pPr>
            <w:r w:rsidRPr="00C73A2C">
              <w:rPr>
                <w:rFonts w:ascii="Times New Roman" w:hAnsi="Times New Roman" w:cs="Times New Roman"/>
                <w:sz w:val="24"/>
                <w:szCs w:val="24"/>
                <w:lang w:val="sr-Cyrl-CS"/>
              </w:rPr>
              <w:t>1.2.3.</w:t>
            </w:r>
            <w:r>
              <w:rPr>
                <w:rFonts w:ascii="Times New Roman" w:hAnsi="Times New Roman" w:cs="Times New Roman"/>
                <w:sz w:val="24"/>
                <w:szCs w:val="24"/>
                <w:lang w:val="sr-Cyrl-CS"/>
              </w:rPr>
              <w:t>1</w:t>
            </w:r>
            <w:r w:rsidR="00606473">
              <w:rPr>
                <w:rFonts w:ascii="Times New Roman" w:hAnsi="Times New Roman" w:cs="Times New Roman"/>
                <w:sz w:val="24"/>
                <w:szCs w:val="24"/>
                <w:lang w:val="sr-Cyrl-CS"/>
              </w:rPr>
              <w:t>2</w:t>
            </w:r>
            <w:r w:rsidRPr="00C73A2C">
              <w:rPr>
                <w:rFonts w:ascii="Times New Roman" w:hAnsi="Times New Roman" w:cs="Times New Roman"/>
                <w:sz w:val="24"/>
                <w:szCs w:val="24"/>
                <w:lang w:val="sr-Cyrl-CS"/>
              </w:rPr>
              <w:t>.</w:t>
            </w:r>
          </w:p>
        </w:tc>
        <w:tc>
          <w:tcPr>
            <w:tcW w:w="912" w:type="pct"/>
            <w:vAlign w:val="center"/>
          </w:tcPr>
          <w:p w:rsidR="008C4B78" w:rsidRPr="00C73A2C" w:rsidRDefault="008C4B78" w:rsidP="00216C60">
            <w:pPr>
              <w:autoSpaceDE w:val="0"/>
              <w:autoSpaceDN w:val="0"/>
              <w:adjustRightInd w:val="0"/>
              <w:rPr>
                <w:rFonts w:ascii="Times New Roman" w:eastAsia="Lucida Sans Unicode" w:hAnsi="Times New Roman"/>
                <w:kern w:val="1"/>
                <w:sz w:val="24"/>
                <w:szCs w:val="24"/>
                <w:lang w:val="sr-Cyrl-CS" w:eastAsia="ar-SA"/>
              </w:rPr>
            </w:pPr>
            <w:r w:rsidRPr="00C73A2C">
              <w:rPr>
                <w:rFonts w:ascii="Times New Roman" w:eastAsia="Lucida Sans Unicode" w:hAnsi="Times New Roman"/>
                <w:kern w:val="1"/>
                <w:sz w:val="24"/>
                <w:szCs w:val="24"/>
                <w:lang w:val="sr-Cyrl-CS" w:eastAsia="ar-SA"/>
              </w:rPr>
              <w:t>Реконструкција хотела у Нишкој Бањи</w:t>
            </w:r>
          </w:p>
        </w:tc>
        <w:tc>
          <w:tcPr>
            <w:tcW w:w="716" w:type="pct"/>
            <w:vAlign w:val="center"/>
          </w:tcPr>
          <w:p w:rsidR="008C4B78" w:rsidRPr="00C73A2C" w:rsidRDefault="008C4B78" w:rsidP="00216C60">
            <w:pPr>
              <w:rPr>
                <w:rFonts w:ascii="Times New Roman" w:eastAsia="Lucida Sans Unicode" w:hAnsi="Times New Roman"/>
                <w:kern w:val="1"/>
                <w:sz w:val="24"/>
                <w:szCs w:val="24"/>
                <w:lang w:val="sr-Cyrl-CS" w:eastAsia="ar-SA"/>
              </w:rPr>
            </w:pPr>
            <w:r w:rsidRPr="00C73A2C">
              <w:rPr>
                <w:rFonts w:ascii="Times New Roman" w:eastAsia="Lucida Sans Unicode" w:hAnsi="Times New Roman"/>
                <w:kern w:val="1"/>
                <w:sz w:val="24"/>
                <w:szCs w:val="24"/>
                <w:lang w:val="sr-Cyrl-CS" w:eastAsia="ar-SA"/>
              </w:rPr>
              <w:t>Инвеститори</w:t>
            </w:r>
          </w:p>
        </w:tc>
        <w:tc>
          <w:tcPr>
            <w:tcW w:w="555" w:type="pct"/>
            <w:gridSpan w:val="2"/>
            <w:vAlign w:val="center"/>
          </w:tcPr>
          <w:p w:rsidR="008C4B78" w:rsidRPr="00C73A2C" w:rsidRDefault="008C4B78" w:rsidP="00216C60">
            <w:pPr>
              <w:rPr>
                <w:rFonts w:ascii="Times New Roman" w:hAnsi="Times New Roman" w:cs="Times New Roman"/>
                <w:sz w:val="24"/>
                <w:szCs w:val="24"/>
                <w:lang w:val="sr-Latn-RS"/>
              </w:rPr>
            </w:pPr>
            <w:r w:rsidRPr="00C73A2C">
              <w:rPr>
                <w:rFonts w:ascii="Times New Roman" w:hAnsi="Times New Roman" w:cs="Times New Roman"/>
                <w:sz w:val="24"/>
                <w:szCs w:val="24"/>
                <w:lang w:val="sr-Cyrl-RS"/>
              </w:rPr>
              <w:t>2018-2020</w:t>
            </w:r>
            <w:r w:rsidRPr="00C73A2C">
              <w:rPr>
                <w:rFonts w:ascii="Times New Roman" w:hAnsi="Times New Roman" w:cs="Times New Roman"/>
                <w:sz w:val="24"/>
                <w:szCs w:val="24"/>
                <w:lang w:val="sr-Latn-RS"/>
              </w:rPr>
              <w:t>.</w:t>
            </w:r>
          </w:p>
        </w:tc>
        <w:tc>
          <w:tcPr>
            <w:tcW w:w="500" w:type="pct"/>
            <w:gridSpan w:val="2"/>
            <w:vAlign w:val="center"/>
          </w:tcPr>
          <w:p w:rsidR="008C4B78" w:rsidRPr="00C73A2C" w:rsidRDefault="008C4B78" w:rsidP="00216C60">
            <w:pPr>
              <w:rPr>
                <w:rFonts w:ascii="Times New Roman" w:hAnsi="Times New Roman" w:cs="Times New Roman"/>
                <w:sz w:val="24"/>
                <w:szCs w:val="24"/>
                <w:lang w:val="sr-Cyrl-CS"/>
              </w:rPr>
            </w:pPr>
            <w:r w:rsidRPr="00C73A2C">
              <w:rPr>
                <w:rFonts w:ascii="Times New Roman" w:hAnsi="Times New Roman" w:cs="Times New Roman"/>
                <w:sz w:val="24"/>
                <w:szCs w:val="24"/>
                <w:lang w:val="sr-Cyrl-CS"/>
              </w:rPr>
              <w:t>Средства инвеститора</w:t>
            </w:r>
          </w:p>
        </w:tc>
        <w:tc>
          <w:tcPr>
            <w:tcW w:w="588" w:type="pct"/>
            <w:gridSpan w:val="2"/>
            <w:vAlign w:val="center"/>
          </w:tcPr>
          <w:p w:rsidR="008C4B78" w:rsidRPr="00C73A2C" w:rsidRDefault="008C4B78" w:rsidP="00216C60">
            <w:pPr>
              <w:rPr>
                <w:rFonts w:ascii="Times New Roman" w:hAnsi="Times New Roman" w:cs="Times New Roman"/>
                <w:sz w:val="24"/>
                <w:szCs w:val="24"/>
                <w:lang w:val="sr-Cyrl-CS"/>
              </w:rPr>
            </w:pPr>
            <w:r w:rsidRPr="00C73A2C">
              <w:rPr>
                <w:rFonts w:ascii="Times New Roman" w:eastAsia="Lucida Sans Unicode" w:hAnsi="Times New Roman"/>
                <w:kern w:val="1"/>
                <w:sz w:val="24"/>
                <w:szCs w:val="24"/>
                <w:lang w:val="sr-Cyrl-CS" w:eastAsia="ar-SA"/>
              </w:rPr>
              <w:t>Реконструисани хотели</w:t>
            </w:r>
          </w:p>
        </w:tc>
        <w:tc>
          <w:tcPr>
            <w:tcW w:w="670" w:type="pct"/>
            <w:gridSpan w:val="5"/>
            <w:vAlign w:val="center"/>
          </w:tcPr>
          <w:p w:rsidR="008C4B78" w:rsidRPr="00C73A2C" w:rsidRDefault="008C4B78" w:rsidP="00216C60">
            <w:pPr>
              <w:rPr>
                <w:rFonts w:ascii="Times New Roman" w:hAnsi="Times New Roman" w:cs="Times New Roman"/>
                <w:sz w:val="24"/>
                <w:szCs w:val="24"/>
                <w:lang w:val="sr-Cyrl-RS"/>
              </w:rPr>
            </w:pPr>
            <w:r w:rsidRPr="00C73A2C">
              <w:rPr>
                <w:rFonts w:ascii="Times New Roman" w:hAnsi="Times New Roman" w:cs="Times New Roman"/>
                <w:sz w:val="24"/>
                <w:szCs w:val="24"/>
                <w:lang w:val="sr-Cyrl-RS"/>
              </w:rPr>
              <w:t>Приватно власништво, нису у функцији</w:t>
            </w:r>
          </w:p>
        </w:tc>
        <w:tc>
          <w:tcPr>
            <w:tcW w:w="637" w:type="pct"/>
            <w:vAlign w:val="center"/>
          </w:tcPr>
          <w:p w:rsidR="008C4B78" w:rsidRPr="00C73A2C" w:rsidRDefault="00136420" w:rsidP="00216C60">
            <w:pP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8C4B78" w:rsidRPr="00F3682B" w:rsidTr="00E47558">
        <w:tc>
          <w:tcPr>
            <w:tcW w:w="422" w:type="pct"/>
            <w:vAlign w:val="center"/>
          </w:tcPr>
          <w:p w:rsidR="008C4B78" w:rsidRPr="00F3682B" w:rsidRDefault="008C4B78" w:rsidP="00606473">
            <w:pPr>
              <w:rPr>
                <w:rFonts w:ascii="Times New Roman" w:hAnsi="Times New Roman" w:cs="Times New Roman"/>
                <w:sz w:val="24"/>
                <w:szCs w:val="24"/>
                <w:lang w:val="sr-Cyrl-CS"/>
              </w:rPr>
            </w:pPr>
            <w:r w:rsidRPr="00F3682B">
              <w:rPr>
                <w:rFonts w:ascii="Times New Roman" w:hAnsi="Times New Roman" w:cs="Times New Roman"/>
                <w:sz w:val="24"/>
                <w:szCs w:val="24"/>
                <w:lang w:val="sr-Cyrl-CS"/>
              </w:rPr>
              <w:t>1.2.3.</w:t>
            </w:r>
            <w:r>
              <w:rPr>
                <w:rFonts w:ascii="Times New Roman" w:hAnsi="Times New Roman" w:cs="Times New Roman"/>
                <w:sz w:val="24"/>
                <w:szCs w:val="24"/>
                <w:lang w:val="sr-Cyrl-CS"/>
              </w:rPr>
              <w:t>1</w:t>
            </w:r>
            <w:r w:rsidR="00606473">
              <w:rPr>
                <w:rFonts w:ascii="Times New Roman" w:hAnsi="Times New Roman" w:cs="Times New Roman"/>
                <w:sz w:val="24"/>
                <w:szCs w:val="24"/>
                <w:lang w:val="sr-Cyrl-CS"/>
              </w:rPr>
              <w:t>3</w:t>
            </w:r>
            <w:r>
              <w:rPr>
                <w:rFonts w:ascii="Times New Roman" w:hAnsi="Times New Roman" w:cs="Times New Roman"/>
                <w:sz w:val="24"/>
                <w:szCs w:val="24"/>
                <w:lang w:val="sr-Cyrl-CS"/>
              </w:rPr>
              <w:t>.</w:t>
            </w:r>
          </w:p>
        </w:tc>
        <w:tc>
          <w:tcPr>
            <w:tcW w:w="912" w:type="pct"/>
            <w:vAlign w:val="center"/>
          </w:tcPr>
          <w:p w:rsidR="008C4B78" w:rsidRDefault="008C4B78" w:rsidP="00216C60">
            <w:pPr>
              <w:autoSpaceDE w:val="0"/>
              <w:autoSpaceDN w:val="0"/>
              <w:adjustRightInd w:val="0"/>
              <w:rPr>
                <w:rFonts w:ascii="Times New Roman" w:eastAsia="Times New Roman" w:hAnsi="Times New Roman" w:cs="Times New Roman"/>
                <w:sz w:val="24"/>
                <w:szCs w:val="24"/>
                <w:lang w:val="sr-Cyrl-CS" w:eastAsia="sr-Cyrl-CS"/>
              </w:rPr>
            </w:pPr>
            <w:r w:rsidRPr="00F3682B">
              <w:rPr>
                <w:rFonts w:ascii="Times New Roman" w:eastAsia="Times New Roman" w:hAnsi="Times New Roman" w:cs="Times New Roman"/>
                <w:sz w:val="24"/>
                <w:szCs w:val="24"/>
                <w:lang w:val="sr-Cyrl-CS" w:eastAsia="sr-Cyrl-CS"/>
              </w:rPr>
              <w:t>Реконструкција Летње</w:t>
            </w:r>
          </w:p>
          <w:p w:rsidR="008C4B78" w:rsidRPr="00F3682B" w:rsidRDefault="008C4B78" w:rsidP="00216C60">
            <w:pPr>
              <w:autoSpaceDE w:val="0"/>
              <w:autoSpaceDN w:val="0"/>
              <w:adjustRightInd w:val="0"/>
              <w:rPr>
                <w:rFonts w:ascii="Times New Roman" w:eastAsia="Lucida Sans Unicode" w:hAnsi="Times New Roman"/>
                <w:kern w:val="1"/>
                <w:sz w:val="24"/>
                <w:szCs w:val="24"/>
                <w:lang w:val="sr-Cyrl-CS" w:eastAsia="ar-SA"/>
              </w:rPr>
            </w:pPr>
            <w:r w:rsidRPr="00F3682B">
              <w:rPr>
                <w:rFonts w:ascii="Times New Roman" w:eastAsia="Times New Roman" w:hAnsi="Times New Roman" w:cs="Times New Roman"/>
                <w:sz w:val="24"/>
                <w:szCs w:val="24"/>
                <w:lang w:val="sr-Cyrl-CS" w:eastAsia="sr-Cyrl-CS"/>
              </w:rPr>
              <w:t>позорнице у Нишкој Бањи</w:t>
            </w:r>
          </w:p>
        </w:tc>
        <w:tc>
          <w:tcPr>
            <w:tcW w:w="716" w:type="pct"/>
            <w:vAlign w:val="center"/>
          </w:tcPr>
          <w:p w:rsidR="008C4B78" w:rsidRPr="00F3682B" w:rsidRDefault="008C4B78" w:rsidP="00216C60">
            <w:pPr>
              <w:rPr>
                <w:rFonts w:ascii="Times New Roman" w:eastAsia="Lucida Sans Unicode" w:hAnsi="Times New Roman"/>
                <w:kern w:val="1"/>
                <w:sz w:val="24"/>
                <w:szCs w:val="24"/>
                <w:lang w:val="sr-Cyrl-CS" w:eastAsia="ar-SA"/>
              </w:rPr>
            </w:pPr>
            <w:r w:rsidRPr="00F3682B">
              <w:rPr>
                <w:rFonts w:ascii="Times New Roman" w:hAnsi="Times New Roman" w:cs="Times New Roman"/>
                <w:sz w:val="24"/>
                <w:szCs w:val="24"/>
                <w:lang w:val="sr-Cyrl-CS"/>
              </w:rPr>
              <w:t>ТОН, ГО Нишка Бања,</w:t>
            </w:r>
          </w:p>
        </w:tc>
        <w:tc>
          <w:tcPr>
            <w:tcW w:w="555" w:type="pct"/>
            <w:gridSpan w:val="2"/>
            <w:vAlign w:val="center"/>
          </w:tcPr>
          <w:p w:rsidR="008C4B78" w:rsidRPr="00AD7B82" w:rsidRDefault="008C4B78" w:rsidP="00216C60">
            <w:pPr>
              <w:rPr>
                <w:rFonts w:ascii="Times New Roman" w:hAnsi="Times New Roman" w:cs="Times New Roman"/>
                <w:sz w:val="24"/>
                <w:szCs w:val="24"/>
                <w:lang w:val="sr-Latn-RS"/>
              </w:rPr>
            </w:pPr>
            <w:r w:rsidRPr="00F3682B">
              <w:rPr>
                <w:rFonts w:ascii="Times New Roman" w:hAnsi="Times New Roman" w:cs="Times New Roman"/>
                <w:sz w:val="24"/>
                <w:szCs w:val="24"/>
                <w:lang w:val="ru-RU"/>
              </w:rPr>
              <w:t>2018-2020</w:t>
            </w:r>
            <w:r>
              <w:rPr>
                <w:rFonts w:ascii="Times New Roman" w:hAnsi="Times New Roman" w:cs="Times New Roman"/>
                <w:sz w:val="24"/>
                <w:szCs w:val="24"/>
                <w:lang w:val="sr-Latn-RS"/>
              </w:rPr>
              <w:t>.</w:t>
            </w:r>
          </w:p>
        </w:tc>
        <w:tc>
          <w:tcPr>
            <w:tcW w:w="500" w:type="pct"/>
            <w:gridSpan w:val="2"/>
            <w:vAlign w:val="center"/>
          </w:tcPr>
          <w:p w:rsidR="008C4B78" w:rsidRPr="00F3682B" w:rsidRDefault="008C4B78" w:rsidP="00216C60">
            <w:pPr>
              <w:rPr>
                <w:rFonts w:ascii="Times New Roman" w:hAnsi="Times New Roman" w:cs="Times New Roman"/>
                <w:sz w:val="24"/>
                <w:szCs w:val="24"/>
                <w:lang w:val="sr-Cyrl-CS"/>
              </w:rPr>
            </w:pPr>
            <w:r>
              <w:rPr>
                <w:rFonts w:ascii="Times New Roman" w:hAnsi="Times New Roman" w:cs="Times New Roman"/>
                <w:sz w:val="24"/>
                <w:szCs w:val="24"/>
                <w:lang w:val="sr-Cyrl-CS"/>
              </w:rPr>
              <w:t xml:space="preserve">Министарство </w:t>
            </w:r>
            <w:r w:rsidRPr="00F3682B">
              <w:rPr>
                <w:rFonts w:ascii="Times New Roman" w:hAnsi="Times New Roman" w:cs="Times New Roman"/>
                <w:sz w:val="24"/>
                <w:szCs w:val="24"/>
                <w:lang w:val="sr-Cyrl-CS"/>
              </w:rPr>
              <w:t>трговине, туризма и телекомуникација, ЕУ фондови</w:t>
            </w:r>
            <w:r>
              <w:rPr>
                <w:rFonts w:ascii="Times New Roman" w:hAnsi="Times New Roman" w:cs="Times New Roman"/>
                <w:sz w:val="24"/>
                <w:szCs w:val="24"/>
                <w:lang w:val="sr-Cyrl-CS"/>
              </w:rPr>
              <w:t xml:space="preserve"> (48.800 евра)</w:t>
            </w:r>
          </w:p>
        </w:tc>
        <w:tc>
          <w:tcPr>
            <w:tcW w:w="588" w:type="pct"/>
            <w:gridSpan w:val="2"/>
            <w:vAlign w:val="center"/>
          </w:tcPr>
          <w:p w:rsidR="008C4B78" w:rsidRPr="00A72A67" w:rsidRDefault="008C4B78" w:rsidP="00216C60">
            <w:pPr>
              <w:rPr>
                <w:rFonts w:ascii="Times New Roman" w:hAnsi="Times New Roman" w:cs="Times New Roman"/>
                <w:sz w:val="24"/>
                <w:szCs w:val="24"/>
                <w:lang w:val="sr-Cyrl-CS"/>
              </w:rPr>
            </w:pPr>
            <w:r w:rsidRPr="00A72A67">
              <w:rPr>
                <w:rFonts w:ascii="Times New Roman" w:hAnsi="Times New Roman" w:cs="Times New Roman"/>
                <w:sz w:val="24"/>
                <w:szCs w:val="24"/>
                <w:lang w:val="sr-Cyrl-CS"/>
              </w:rPr>
              <w:t>Позорница у функцији</w:t>
            </w:r>
            <w:r>
              <w:rPr>
                <w:rFonts w:ascii="Times New Roman" w:hAnsi="Times New Roman" w:cs="Times New Roman"/>
                <w:sz w:val="24"/>
                <w:szCs w:val="24"/>
                <w:lang w:val="sr-Cyrl-CS"/>
              </w:rPr>
              <w:t xml:space="preserve"> која омогућава о</w:t>
            </w:r>
            <w:r w:rsidRPr="00A72A67">
              <w:rPr>
                <w:rFonts w:ascii="Times New Roman" w:hAnsi="Times New Roman" w:cs="Times New Roman"/>
                <w:sz w:val="24"/>
                <w:szCs w:val="24"/>
                <w:lang w:val="sr-Cyrl-RS"/>
              </w:rPr>
              <w:t>рганизациј</w:t>
            </w:r>
            <w:r>
              <w:rPr>
                <w:rFonts w:ascii="Times New Roman" w:hAnsi="Times New Roman" w:cs="Times New Roman"/>
                <w:sz w:val="24"/>
                <w:szCs w:val="24"/>
                <w:lang w:val="sr-Cyrl-RS"/>
              </w:rPr>
              <w:t>у</w:t>
            </w:r>
            <w:r w:rsidRPr="00A72A6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манифестација и догађаја</w:t>
            </w:r>
          </w:p>
        </w:tc>
        <w:tc>
          <w:tcPr>
            <w:tcW w:w="670" w:type="pct"/>
            <w:gridSpan w:val="5"/>
            <w:vAlign w:val="center"/>
          </w:tcPr>
          <w:p w:rsidR="008C4B78" w:rsidRPr="00A72A67" w:rsidRDefault="008C4B78" w:rsidP="00216C60">
            <w:pPr>
              <w:rPr>
                <w:rFonts w:ascii="Times New Roman" w:hAnsi="Times New Roman" w:cs="Times New Roman"/>
                <w:sz w:val="24"/>
                <w:szCs w:val="24"/>
              </w:rPr>
            </w:pPr>
            <w:r w:rsidRPr="00A72A67">
              <w:rPr>
                <w:rFonts w:ascii="Times New Roman" w:hAnsi="Times New Roman" w:cs="Times New Roman"/>
                <w:sz w:val="24"/>
                <w:szCs w:val="24"/>
              </w:rPr>
              <w:t>Идејни пројекат</w:t>
            </w:r>
          </w:p>
        </w:tc>
        <w:tc>
          <w:tcPr>
            <w:tcW w:w="637" w:type="pct"/>
            <w:vAlign w:val="center"/>
          </w:tcPr>
          <w:p w:rsidR="008C4B78" w:rsidRPr="00C73A2C"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8C4B78" w:rsidRPr="00A72A67" w:rsidTr="00E47558">
        <w:tc>
          <w:tcPr>
            <w:tcW w:w="422" w:type="pct"/>
            <w:vAlign w:val="center"/>
          </w:tcPr>
          <w:p w:rsidR="008C4B78" w:rsidRPr="00A72A67" w:rsidRDefault="008C4B78" w:rsidP="00216C60">
            <w:pPr>
              <w:rPr>
                <w:rFonts w:ascii="Times New Roman" w:hAnsi="Times New Roman" w:cs="Times New Roman"/>
                <w:sz w:val="24"/>
                <w:szCs w:val="24"/>
                <w:lang w:val="sr-Cyrl-CS"/>
              </w:rPr>
            </w:pPr>
            <w:r>
              <w:rPr>
                <w:rFonts w:ascii="Times New Roman" w:hAnsi="Times New Roman" w:cs="Times New Roman"/>
                <w:sz w:val="24"/>
                <w:szCs w:val="24"/>
                <w:lang w:val="sr-Cyrl-CS"/>
              </w:rPr>
              <w:t>1.2.3.1</w:t>
            </w:r>
            <w:r w:rsidR="00606473">
              <w:rPr>
                <w:rFonts w:ascii="Times New Roman" w:hAnsi="Times New Roman" w:cs="Times New Roman"/>
                <w:sz w:val="24"/>
                <w:szCs w:val="24"/>
                <w:lang w:val="sr-Cyrl-RS"/>
              </w:rPr>
              <w:t>4</w:t>
            </w:r>
            <w:r w:rsidRPr="00A72A67">
              <w:rPr>
                <w:rFonts w:ascii="Times New Roman" w:hAnsi="Times New Roman" w:cs="Times New Roman"/>
                <w:sz w:val="24"/>
                <w:szCs w:val="24"/>
                <w:lang w:val="sr-Cyrl-CS"/>
              </w:rPr>
              <w:t>.</w:t>
            </w:r>
          </w:p>
        </w:tc>
        <w:tc>
          <w:tcPr>
            <w:tcW w:w="912" w:type="pct"/>
            <w:vAlign w:val="center"/>
          </w:tcPr>
          <w:p w:rsidR="008C4B78" w:rsidRPr="00A72A67" w:rsidRDefault="008C4B78" w:rsidP="00216C60">
            <w:pPr>
              <w:autoSpaceDE w:val="0"/>
              <w:autoSpaceDN w:val="0"/>
              <w:adjustRightInd w:val="0"/>
              <w:rPr>
                <w:rFonts w:ascii="Times New Roman" w:eastAsia="Times New Roman" w:hAnsi="Times New Roman" w:cs="Times New Roman"/>
                <w:sz w:val="24"/>
                <w:szCs w:val="24"/>
                <w:lang w:val="sr-Cyrl-CS" w:eastAsia="sr-Cyrl-CS"/>
              </w:rPr>
            </w:pPr>
            <w:r w:rsidRPr="00A72A67">
              <w:rPr>
                <w:rFonts w:ascii="Times New Roman" w:hAnsi="Times New Roman" w:cs="Times New Roman"/>
                <w:sz w:val="24"/>
                <w:szCs w:val="24"/>
                <w:lang w:val="sr-Cyrl-RS"/>
              </w:rPr>
              <w:t>Рехабилитација централног</w:t>
            </w:r>
            <w:r>
              <w:rPr>
                <w:rFonts w:ascii="Times New Roman" w:hAnsi="Times New Roman" w:cs="Times New Roman"/>
                <w:sz w:val="24"/>
                <w:szCs w:val="24"/>
                <w:lang w:val="sr-Cyrl-RS"/>
              </w:rPr>
              <w:t xml:space="preserve"> трга код фонтана у Нишкој Бањи</w:t>
            </w:r>
          </w:p>
        </w:tc>
        <w:tc>
          <w:tcPr>
            <w:tcW w:w="716" w:type="pct"/>
            <w:vAlign w:val="center"/>
          </w:tcPr>
          <w:p w:rsidR="008C4B78" w:rsidRPr="00A72A67" w:rsidRDefault="008C4B78" w:rsidP="00216C60">
            <w:pPr>
              <w:rPr>
                <w:rFonts w:ascii="Times New Roman" w:hAnsi="Times New Roman" w:cs="Times New Roman"/>
                <w:sz w:val="24"/>
                <w:szCs w:val="24"/>
                <w:lang w:val="sr-Cyrl-CS"/>
              </w:rPr>
            </w:pPr>
            <w:r>
              <w:rPr>
                <w:rFonts w:ascii="Times New Roman" w:hAnsi="Times New Roman" w:cs="Times New Roman"/>
                <w:sz w:val="24"/>
                <w:szCs w:val="24"/>
                <w:lang w:val="sr-Cyrl-RS"/>
              </w:rPr>
              <w:t xml:space="preserve">ГО Нишка Бања, </w:t>
            </w:r>
            <w:r w:rsidRPr="00A72A67">
              <w:rPr>
                <w:rFonts w:ascii="Times New Roman" w:hAnsi="Times New Roman" w:cs="Times New Roman"/>
                <w:sz w:val="24"/>
                <w:szCs w:val="24"/>
                <w:lang w:val="sr-Cyrl-RS"/>
              </w:rPr>
              <w:t>патнери из Бугарске</w:t>
            </w:r>
          </w:p>
        </w:tc>
        <w:tc>
          <w:tcPr>
            <w:tcW w:w="555" w:type="pct"/>
            <w:gridSpan w:val="2"/>
            <w:vAlign w:val="center"/>
          </w:tcPr>
          <w:p w:rsidR="008C4B78" w:rsidRPr="00AD7B82" w:rsidRDefault="008C4B78" w:rsidP="00216C60">
            <w:pPr>
              <w:rPr>
                <w:rFonts w:ascii="Times New Roman" w:hAnsi="Times New Roman" w:cs="Times New Roman"/>
                <w:sz w:val="24"/>
                <w:szCs w:val="24"/>
                <w:lang w:val="sr-Latn-RS"/>
              </w:rPr>
            </w:pPr>
            <w:r w:rsidRPr="00A72A67">
              <w:rPr>
                <w:rFonts w:ascii="Times New Roman" w:hAnsi="Times New Roman" w:cs="Times New Roman"/>
                <w:sz w:val="24"/>
                <w:szCs w:val="24"/>
                <w:lang w:val="ru-RU"/>
              </w:rPr>
              <w:t>2018-2020</w:t>
            </w:r>
            <w:r>
              <w:rPr>
                <w:rFonts w:ascii="Times New Roman" w:hAnsi="Times New Roman" w:cs="Times New Roman"/>
                <w:sz w:val="24"/>
                <w:szCs w:val="24"/>
                <w:lang w:val="sr-Latn-RS"/>
              </w:rPr>
              <w:t>.</w:t>
            </w:r>
          </w:p>
        </w:tc>
        <w:tc>
          <w:tcPr>
            <w:tcW w:w="500" w:type="pct"/>
            <w:gridSpan w:val="2"/>
            <w:vAlign w:val="center"/>
          </w:tcPr>
          <w:p w:rsidR="008C4B78" w:rsidRPr="00A5491A" w:rsidRDefault="008C4B78" w:rsidP="00216C60">
            <w:pPr>
              <w:rPr>
                <w:rFonts w:ascii="Times New Roman" w:hAnsi="Times New Roman" w:cs="Times New Roman"/>
                <w:sz w:val="24"/>
                <w:szCs w:val="24"/>
                <w:lang w:val="sr-Cyrl-RS"/>
              </w:rPr>
            </w:pPr>
            <w:r w:rsidRPr="00A72A67">
              <w:rPr>
                <w:rFonts w:ascii="Times New Roman" w:hAnsi="Times New Roman" w:cs="Times New Roman"/>
                <w:sz w:val="24"/>
                <w:szCs w:val="24"/>
                <w:lang w:val="sr-Cyrl-CS"/>
              </w:rPr>
              <w:t>Министарство трговине, туризма и телекомуникација, Град Ниш,  ЕУ фондови</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&gt; 230.000 </w:t>
            </w:r>
            <w:r>
              <w:rPr>
                <w:rFonts w:ascii="Times New Roman" w:hAnsi="Times New Roman" w:cs="Times New Roman"/>
                <w:sz w:val="24"/>
                <w:szCs w:val="24"/>
                <w:lang w:val="sr-Cyrl-RS"/>
              </w:rPr>
              <w:t>евра)</w:t>
            </w:r>
          </w:p>
        </w:tc>
        <w:tc>
          <w:tcPr>
            <w:tcW w:w="588" w:type="pct"/>
            <w:gridSpan w:val="2"/>
            <w:vAlign w:val="center"/>
          </w:tcPr>
          <w:p w:rsidR="008C4B78" w:rsidRPr="00A72A67"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Сређен централни трг</w:t>
            </w:r>
          </w:p>
        </w:tc>
        <w:tc>
          <w:tcPr>
            <w:tcW w:w="670" w:type="pct"/>
            <w:gridSpan w:val="5"/>
            <w:vAlign w:val="center"/>
          </w:tcPr>
          <w:p w:rsidR="008C4B78" w:rsidRPr="00A72A67" w:rsidRDefault="008C4B78" w:rsidP="00216C60">
            <w:pPr>
              <w:rPr>
                <w:rFonts w:ascii="Times New Roman" w:hAnsi="Times New Roman" w:cs="Times New Roman"/>
                <w:sz w:val="24"/>
                <w:szCs w:val="24"/>
                <w:lang w:val="sr-Cyrl-RS"/>
              </w:rPr>
            </w:pPr>
            <w:r w:rsidRPr="00A72A67">
              <w:rPr>
                <w:rFonts w:ascii="Times New Roman" w:hAnsi="Times New Roman" w:cs="Times New Roman"/>
                <w:sz w:val="24"/>
                <w:szCs w:val="24"/>
                <w:lang w:val="sr-Cyrl-RS"/>
              </w:rPr>
              <w:t xml:space="preserve">Постоји комплетна документација </w:t>
            </w:r>
            <w:r>
              <w:rPr>
                <w:rFonts w:ascii="Times New Roman" w:hAnsi="Times New Roman" w:cs="Times New Roman"/>
                <w:sz w:val="24"/>
                <w:szCs w:val="24"/>
                <w:lang w:val="sr-Cyrl-RS"/>
              </w:rPr>
              <w:t>(</w:t>
            </w:r>
            <w:r w:rsidRPr="00A72A67">
              <w:rPr>
                <w:rFonts w:ascii="Times New Roman" w:hAnsi="Times New Roman" w:cs="Times New Roman"/>
                <w:sz w:val="24"/>
                <w:szCs w:val="24"/>
                <w:lang w:val="sr-Cyrl-RS"/>
              </w:rPr>
              <w:t>главни пројекат</w:t>
            </w:r>
            <w:r>
              <w:rPr>
                <w:rFonts w:ascii="Times New Roman" w:hAnsi="Times New Roman" w:cs="Times New Roman"/>
                <w:sz w:val="24"/>
                <w:szCs w:val="24"/>
                <w:lang w:val="sr-Cyrl-RS"/>
              </w:rPr>
              <w:t>)</w:t>
            </w:r>
          </w:p>
        </w:tc>
        <w:tc>
          <w:tcPr>
            <w:tcW w:w="637" w:type="pct"/>
            <w:vAlign w:val="center"/>
          </w:tcPr>
          <w:p w:rsidR="008C4B78" w:rsidRPr="00A72A67"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8C4B78" w:rsidRPr="00A72A67" w:rsidTr="00E47558">
        <w:tc>
          <w:tcPr>
            <w:tcW w:w="422" w:type="pct"/>
            <w:vAlign w:val="center"/>
          </w:tcPr>
          <w:p w:rsidR="008C4B78" w:rsidRPr="00A72A67" w:rsidRDefault="008C4B78" w:rsidP="00606473">
            <w:pPr>
              <w:rPr>
                <w:rFonts w:ascii="Times New Roman" w:hAnsi="Times New Roman" w:cs="Times New Roman"/>
                <w:sz w:val="24"/>
                <w:szCs w:val="24"/>
                <w:lang w:val="sr-Cyrl-CS"/>
              </w:rPr>
            </w:pPr>
            <w:r>
              <w:rPr>
                <w:rFonts w:ascii="Times New Roman" w:hAnsi="Times New Roman" w:cs="Times New Roman"/>
                <w:sz w:val="24"/>
                <w:szCs w:val="24"/>
                <w:lang w:val="sr-Cyrl-CS"/>
              </w:rPr>
              <w:t>1.2.3.1</w:t>
            </w:r>
            <w:r w:rsidR="00606473">
              <w:rPr>
                <w:rFonts w:ascii="Times New Roman" w:hAnsi="Times New Roman" w:cs="Times New Roman"/>
                <w:sz w:val="24"/>
                <w:szCs w:val="24"/>
                <w:lang w:val="sr-Cyrl-CS"/>
              </w:rPr>
              <w:t>5</w:t>
            </w:r>
            <w:r w:rsidRPr="00A72A67">
              <w:rPr>
                <w:rFonts w:ascii="Times New Roman" w:hAnsi="Times New Roman" w:cs="Times New Roman"/>
                <w:sz w:val="24"/>
                <w:szCs w:val="24"/>
                <w:lang w:val="sr-Cyrl-CS"/>
              </w:rPr>
              <w:t>.</w:t>
            </w:r>
          </w:p>
        </w:tc>
        <w:tc>
          <w:tcPr>
            <w:tcW w:w="912" w:type="pct"/>
            <w:vAlign w:val="center"/>
          </w:tcPr>
          <w:p w:rsidR="008C4B78" w:rsidRPr="00A72A67" w:rsidRDefault="008C4B78" w:rsidP="00216C60">
            <w:pPr>
              <w:rPr>
                <w:rFonts w:ascii="Times New Roman" w:hAnsi="Times New Roman" w:cs="Times New Roman"/>
                <w:bCs/>
                <w:sz w:val="24"/>
                <w:szCs w:val="24"/>
                <w:lang w:val="sr-Cyrl-CS"/>
              </w:rPr>
            </w:pPr>
            <w:r w:rsidRPr="00A72A67">
              <w:rPr>
                <w:rFonts w:ascii="Times New Roman" w:hAnsi="Times New Roman" w:cs="Times New Roman"/>
                <w:bCs/>
                <w:sz w:val="24"/>
                <w:szCs w:val="24"/>
                <w:lang w:val="sr-Cyrl-CS"/>
              </w:rPr>
              <w:t>Реконструкција спортско</w:t>
            </w:r>
            <w:r>
              <w:rPr>
                <w:rFonts w:ascii="Times New Roman" w:hAnsi="Times New Roman" w:cs="Times New Roman"/>
                <w:bCs/>
                <w:sz w:val="24"/>
                <w:szCs w:val="24"/>
                <w:lang w:val="sr-Cyrl-CS"/>
              </w:rPr>
              <w:t>-</w:t>
            </w:r>
            <w:r w:rsidRPr="00A72A67">
              <w:rPr>
                <w:rFonts w:ascii="Times New Roman" w:hAnsi="Times New Roman" w:cs="Times New Roman"/>
                <w:bCs/>
                <w:sz w:val="24"/>
                <w:szCs w:val="24"/>
                <w:lang w:val="sr-Cyrl-CS"/>
              </w:rPr>
              <w:t xml:space="preserve"> рекреативног центра Вртоп</w:t>
            </w:r>
          </w:p>
          <w:p w:rsidR="008C4B78" w:rsidRPr="00A72A67" w:rsidRDefault="008C4B78" w:rsidP="00216C60">
            <w:pPr>
              <w:autoSpaceDE w:val="0"/>
              <w:autoSpaceDN w:val="0"/>
              <w:adjustRightInd w:val="0"/>
              <w:rPr>
                <w:rFonts w:ascii="Times New Roman" w:hAnsi="Times New Roman" w:cs="Times New Roman"/>
                <w:sz w:val="24"/>
                <w:szCs w:val="24"/>
                <w:lang w:val="sr-Cyrl-RS"/>
              </w:rPr>
            </w:pPr>
          </w:p>
        </w:tc>
        <w:tc>
          <w:tcPr>
            <w:tcW w:w="716" w:type="pct"/>
            <w:vAlign w:val="center"/>
          </w:tcPr>
          <w:p w:rsidR="008C4B78" w:rsidRPr="00A72A67" w:rsidRDefault="008C4B78" w:rsidP="00216C60">
            <w:pPr>
              <w:rPr>
                <w:rFonts w:ascii="Times New Roman" w:hAnsi="Times New Roman" w:cs="Times New Roman"/>
                <w:sz w:val="24"/>
                <w:szCs w:val="24"/>
                <w:lang w:val="sr-Cyrl-RS"/>
              </w:rPr>
            </w:pPr>
            <w:r w:rsidRPr="00A72A67">
              <w:rPr>
                <w:rFonts w:ascii="Times New Roman" w:hAnsi="Times New Roman" w:cs="Times New Roman"/>
                <w:sz w:val="24"/>
                <w:szCs w:val="24"/>
                <w:lang w:val="sr-Cyrl-RS"/>
              </w:rPr>
              <w:t>Град Ниш, Спортски савез Ниш, ГО Нишка Бања</w:t>
            </w:r>
          </w:p>
        </w:tc>
        <w:tc>
          <w:tcPr>
            <w:tcW w:w="555" w:type="pct"/>
            <w:gridSpan w:val="2"/>
            <w:vAlign w:val="center"/>
          </w:tcPr>
          <w:p w:rsidR="008C4B78" w:rsidRPr="00AD7B82" w:rsidRDefault="008C4B78" w:rsidP="00216C60">
            <w:pPr>
              <w:rPr>
                <w:rFonts w:ascii="Times New Roman" w:hAnsi="Times New Roman" w:cs="Times New Roman"/>
                <w:sz w:val="24"/>
                <w:szCs w:val="24"/>
                <w:lang w:val="sr-Latn-RS"/>
              </w:rPr>
            </w:pPr>
            <w:r>
              <w:rPr>
                <w:rFonts w:ascii="Times New Roman" w:hAnsi="Times New Roman" w:cs="Times New Roman"/>
                <w:sz w:val="24"/>
                <w:szCs w:val="24"/>
                <w:lang w:val="ru-RU"/>
              </w:rPr>
              <w:t>2018</w:t>
            </w:r>
            <w:r>
              <w:rPr>
                <w:rFonts w:ascii="Times New Roman" w:hAnsi="Times New Roman" w:cs="Times New Roman"/>
                <w:sz w:val="24"/>
                <w:szCs w:val="24"/>
                <w:lang w:val="sr-Latn-RS"/>
              </w:rPr>
              <w:t>.</w:t>
            </w:r>
          </w:p>
        </w:tc>
        <w:tc>
          <w:tcPr>
            <w:tcW w:w="500" w:type="pct"/>
            <w:gridSpan w:val="2"/>
            <w:vAlign w:val="center"/>
          </w:tcPr>
          <w:p w:rsidR="008C4B78" w:rsidRPr="00A72A67" w:rsidRDefault="008C4B78" w:rsidP="00216C60">
            <w:pPr>
              <w:rPr>
                <w:rFonts w:ascii="Times New Roman" w:hAnsi="Times New Roman" w:cs="Times New Roman"/>
                <w:sz w:val="24"/>
                <w:szCs w:val="24"/>
                <w:lang w:val="sr-Cyrl-CS"/>
              </w:rPr>
            </w:pPr>
            <w:r w:rsidRPr="00A72A67">
              <w:rPr>
                <w:rFonts w:ascii="Times New Roman" w:hAnsi="Times New Roman" w:cs="Times New Roman"/>
                <w:sz w:val="24"/>
                <w:szCs w:val="24"/>
                <w:lang w:val="sr-Cyrl-RS"/>
              </w:rPr>
              <w:t>Град Ниш, Спортски савез Ниш, ГО Нишка Бања</w:t>
            </w:r>
            <w:r>
              <w:rPr>
                <w:rFonts w:ascii="Times New Roman" w:hAnsi="Times New Roman" w:cs="Times New Roman"/>
                <w:sz w:val="24"/>
                <w:szCs w:val="24"/>
                <w:lang w:val="sr-Cyrl-RS"/>
              </w:rPr>
              <w:t>, про</w:t>
            </w:r>
            <w:r w:rsidR="005B0121">
              <w:rPr>
                <w:rFonts w:ascii="Times New Roman" w:hAnsi="Times New Roman" w:cs="Times New Roman"/>
                <w:sz w:val="24"/>
                <w:szCs w:val="24"/>
                <w:lang w:val="sr-Latn-RS"/>
              </w:rPr>
              <w:t>-</w:t>
            </w:r>
            <w:r>
              <w:rPr>
                <w:rFonts w:ascii="Times New Roman" w:hAnsi="Times New Roman" w:cs="Times New Roman"/>
                <w:sz w:val="24"/>
                <w:szCs w:val="24"/>
                <w:lang w:val="sr-Cyrl-RS"/>
              </w:rPr>
              <w:t>јектно фи</w:t>
            </w:r>
            <w:r w:rsidR="005B0121">
              <w:rPr>
                <w:rFonts w:ascii="Times New Roman" w:hAnsi="Times New Roman" w:cs="Times New Roman"/>
                <w:sz w:val="24"/>
                <w:szCs w:val="24"/>
                <w:lang w:val="sr-Latn-RS"/>
              </w:rPr>
              <w:t>-</w:t>
            </w:r>
            <w:r>
              <w:rPr>
                <w:rFonts w:ascii="Times New Roman" w:hAnsi="Times New Roman" w:cs="Times New Roman"/>
                <w:sz w:val="24"/>
                <w:szCs w:val="24"/>
                <w:lang w:val="sr-Cyrl-RS"/>
              </w:rPr>
              <w:t>нансирање (1.874.280 динара)</w:t>
            </w:r>
          </w:p>
        </w:tc>
        <w:tc>
          <w:tcPr>
            <w:tcW w:w="588" w:type="pct"/>
            <w:gridSpan w:val="2"/>
            <w:vAlign w:val="center"/>
          </w:tcPr>
          <w:p w:rsidR="008C4B78" w:rsidRPr="00A72A67"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Изграђен комплекс спортских терена</w:t>
            </w:r>
          </w:p>
        </w:tc>
        <w:tc>
          <w:tcPr>
            <w:tcW w:w="670" w:type="pct"/>
            <w:gridSpan w:val="5"/>
            <w:vAlign w:val="center"/>
          </w:tcPr>
          <w:p w:rsidR="008C4B78" w:rsidRPr="00A72A67"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 у току</w:t>
            </w:r>
          </w:p>
        </w:tc>
        <w:tc>
          <w:tcPr>
            <w:tcW w:w="637" w:type="pct"/>
            <w:vAlign w:val="center"/>
          </w:tcPr>
          <w:p w:rsidR="008C4B78" w:rsidRPr="00A72A67"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8C4B78" w:rsidRPr="00A72A67" w:rsidTr="00E47558">
        <w:tc>
          <w:tcPr>
            <w:tcW w:w="422" w:type="pct"/>
            <w:vAlign w:val="center"/>
          </w:tcPr>
          <w:p w:rsidR="008C4B78" w:rsidRPr="00A72A67" w:rsidRDefault="008C4B78" w:rsidP="00606473">
            <w:pPr>
              <w:rPr>
                <w:rFonts w:ascii="Times New Roman" w:hAnsi="Times New Roman" w:cs="Times New Roman"/>
                <w:sz w:val="24"/>
                <w:szCs w:val="24"/>
                <w:lang w:val="sr-Cyrl-CS"/>
              </w:rPr>
            </w:pPr>
            <w:r>
              <w:rPr>
                <w:rFonts w:ascii="Times New Roman" w:hAnsi="Times New Roman" w:cs="Times New Roman"/>
                <w:sz w:val="24"/>
                <w:szCs w:val="24"/>
                <w:lang w:val="sr-Cyrl-CS"/>
              </w:rPr>
              <w:t>1.2.3.1</w:t>
            </w:r>
            <w:r w:rsidR="00606473">
              <w:rPr>
                <w:rFonts w:ascii="Times New Roman" w:hAnsi="Times New Roman" w:cs="Times New Roman"/>
                <w:sz w:val="24"/>
                <w:szCs w:val="24"/>
                <w:lang w:val="sr-Cyrl-CS"/>
              </w:rPr>
              <w:t>6</w:t>
            </w:r>
            <w:r w:rsidRPr="00A72A67">
              <w:rPr>
                <w:rFonts w:ascii="Times New Roman" w:hAnsi="Times New Roman" w:cs="Times New Roman"/>
                <w:sz w:val="24"/>
                <w:szCs w:val="24"/>
                <w:lang w:val="sr-Cyrl-CS"/>
              </w:rPr>
              <w:t>.</w:t>
            </w:r>
          </w:p>
        </w:tc>
        <w:tc>
          <w:tcPr>
            <w:tcW w:w="912" w:type="pct"/>
            <w:vAlign w:val="center"/>
          </w:tcPr>
          <w:p w:rsidR="008C4B78" w:rsidRPr="00A72A67" w:rsidRDefault="008C4B78" w:rsidP="00216C60">
            <w:pPr>
              <w:rPr>
                <w:rFonts w:ascii="Times New Roman" w:hAnsi="Times New Roman" w:cs="Times New Roman"/>
                <w:sz w:val="24"/>
                <w:szCs w:val="24"/>
                <w:lang w:val="sr-Cyrl-RS"/>
              </w:rPr>
            </w:pPr>
            <w:r w:rsidRPr="00A72A67">
              <w:rPr>
                <w:rFonts w:ascii="Times New Roman" w:hAnsi="Times New Roman" w:cs="Times New Roman"/>
                <w:sz w:val="24"/>
                <w:szCs w:val="24"/>
                <w:lang w:val="sr-Cyrl-RS"/>
              </w:rPr>
              <w:t>Регио</w:t>
            </w:r>
            <w:r>
              <w:rPr>
                <w:rFonts w:ascii="Times New Roman" w:hAnsi="Times New Roman" w:cs="Times New Roman"/>
                <w:sz w:val="24"/>
                <w:szCs w:val="24"/>
                <w:lang w:val="sr-Cyrl-RS"/>
              </w:rPr>
              <w:t>нални центар екстремних спортова (реконструкција зграде</w:t>
            </w:r>
            <w:r w:rsidRPr="00A72A67">
              <w:rPr>
                <w:rFonts w:ascii="Times New Roman" w:hAnsi="Times New Roman" w:cs="Times New Roman"/>
                <w:sz w:val="24"/>
                <w:szCs w:val="24"/>
                <w:lang w:val="sr-Cyrl-RS"/>
              </w:rPr>
              <w:t xml:space="preserve"> старе стрељане и припадајућег простора</w:t>
            </w:r>
            <w:r>
              <w:rPr>
                <w:rFonts w:ascii="Times New Roman" w:hAnsi="Times New Roman" w:cs="Times New Roman"/>
                <w:sz w:val="24"/>
                <w:szCs w:val="24"/>
                <w:lang w:val="sr-Cyrl-RS"/>
              </w:rPr>
              <w:t>)</w:t>
            </w:r>
            <w:r w:rsidRPr="00A72A67">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у Нишкој Бањи</w:t>
            </w:r>
          </w:p>
          <w:p w:rsidR="008C4B78" w:rsidRPr="00A72A67" w:rsidRDefault="008C4B78" w:rsidP="00216C60">
            <w:pPr>
              <w:rPr>
                <w:rFonts w:ascii="Times New Roman" w:hAnsi="Times New Roman" w:cs="Times New Roman"/>
                <w:sz w:val="24"/>
                <w:szCs w:val="24"/>
                <w:lang w:val="sr-Cyrl-RS"/>
              </w:rPr>
            </w:pPr>
          </w:p>
          <w:p w:rsidR="008C4B78" w:rsidRPr="00A72A67" w:rsidRDefault="008C4B78" w:rsidP="00216C60">
            <w:pPr>
              <w:rPr>
                <w:rFonts w:ascii="Times New Roman" w:hAnsi="Times New Roman" w:cs="Times New Roman"/>
                <w:sz w:val="24"/>
                <w:szCs w:val="24"/>
                <w:lang w:val="sr-Cyrl-RS"/>
              </w:rPr>
            </w:pPr>
          </w:p>
        </w:tc>
        <w:tc>
          <w:tcPr>
            <w:tcW w:w="716" w:type="pct"/>
            <w:vAlign w:val="center"/>
          </w:tcPr>
          <w:p w:rsidR="008C4B78" w:rsidRPr="00A72A67" w:rsidRDefault="008C4B78" w:rsidP="00216C60">
            <w:pPr>
              <w:rPr>
                <w:rFonts w:ascii="Times New Roman" w:hAnsi="Times New Roman" w:cs="Times New Roman"/>
                <w:sz w:val="24"/>
                <w:szCs w:val="24"/>
                <w:lang w:val="sr-Cyrl-RS"/>
              </w:rPr>
            </w:pPr>
            <w:r w:rsidRPr="00A72A67">
              <w:rPr>
                <w:rFonts w:ascii="Times New Roman" w:hAnsi="Times New Roman" w:cs="Times New Roman"/>
                <w:sz w:val="24"/>
                <w:szCs w:val="24"/>
                <w:lang w:val="sr-Cyrl-RS"/>
              </w:rPr>
              <w:t>ГО Нишка Бања,</w:t>
            </w:r>
          </w:p>
          <w:p w:rsidR="008C4B78" w:rsidRPr="00A72A67"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A72A67">
              <w:rPr>
                <w:rFonts w:ascii="Times New Roman" w:hAnsi="Times New Roman" w:cs="Times New Roman"/>
                <w:sz w:val="24"/>
                <w:szCs w:val="24"/>
                <w:lang w:val="sr-Cyrl-RS"/>
              </w:rPr>
              <w:t>артнери из Бугарске</w:t>
            </w:r>
          </w:p>
          <w:p w:rsidR="008C4B78" w:rsidRPr="00A72A67" w:rsidRDefault="008C4B78" w:rsidP="00216C60">
            <w:pPr>
              <w:rPr>
                <w:rFonts w:ascii="Times New Roman" w:hAnsi="Times New Roman" w:cs="Times New Roman"/>
                <w:sz w:val="24"/>
                <w:szCs w:val="24"/>
                <w:lang w:val="sr-Cyrl-RS"/>
              </w:rPr>
            </w:pPr>
          </w:p>
        </w:tc>
        <w:tc>
          <w:tcPr>
            <w:tcW w:w="555" w:type="pct"/>
            <w:gridSpan w:val="2"/>
            <w:vAlign w:val="center"/>
          </w:tcPr>
          <w:p w:rsidR="008C4B78" w:rsidRPr="00AD7B82" w:rsidRDefault="008C4B78" w:rsidP="00216C60">
            <w:pPr>
              <w:rPr>
                <w:rFonts w:ascii="Times New Roman" w:hAnsi="Times New Roman" w:cs="Times New Roman"/>
                <w:sz w:val="24"/>
                <w:szCs w:val="24"/>
                <w:lang w:val="sr-Latn-RS"/>
              </w:rPr>
            </w:pPr>
            <w:r>
              <w:rPr>
                <w:rFonts w:ascii="Times New Roman" w:hAnsi="Times New Roman" w:cs="Times New Roman"/>
                <w:sz w:val="24"/>
                <w:szCs w:val="24"/>
                <w:lang w:val="ru-RU"/>
              </w:rPr>
              <w:t>2018</w:t>
            </w:r>
            <w:r>
              <w:rPr>
                <w:rFonts w:ascii="Times New Roman" w:hAnsi="Times New Roman" w:cs="Times New Roman"/>
                <w:sz w:val="24"/>
                <w:szCs w:val="24"/>
                <w:lang w:val="sr-Latn-RS"/>
              </w:rPr>
              <w:t>-</w:t>
            </w:r>
            <w:r w:rsidRPr="00A72A67">
              <w:rPr>
                <w:rFonts w:ascii="Times New Roman" w:hAnsi="Times New Roman" w:cs="Times New Roman"/>
                <w:sz w:val="24"/>
                <w:szCs w:val="24"/>
                <w:lang w:val="ru-RU"/>
              </w:rPr>
              <w:t>2020</w:t>
            </w:r>
            <w:r>
              <w:rPr>
                <w:rFonts w:ascii="Times New Roman" w:hAnsi="Times New Roman" w:cs="Times New Roman"/>
                <w:sz w:val="24"/>
                <w:szCs w:val="24"/>
                <w:lang w:val="sr-Latn-RS"/>
              </w:rPr>
              <w:t>.</w:t>
            </w:r>
          </w:p>
        </w:tc>
        <w:tc>
          <w:tcPr>
            <w:tcW w:w="500" w:type="pct"/>
            <w:gridSpan w:val="2"/>
            <w:vAlign w:val="center"/>
          </w:tcPr>
          <w:p w:rsidR="008C4B78" w:rsidRPr="00A72A67" w:rsidRDefault="008C4B78" w:rsidP="00216C60">
            <w:pPr>
              <w:rPr>
                <w:rFonts w:ascii="Times New Roman" w:hAnsi="Times New Roman" w:cs="Times New Roman"/>
                <w:sz w:val="24"/>
                <w:szCs w:val="24"/>
                <w:lang w:val="sr-Cyrl-RS"/>
              </w:rPr>
            </w:pPr>
            <w:r w:rsidRPr="00A72A67">
              <w:rPr>
                <w:rFonts w:ascii="Times New Roman" w:hAnsi="Times New Roman" w:cs="Times New Roman"/>
                <w:sz w:val="24"/>
                <w:szCs w:val="24"/>
                <w:lang w:val="sr-Cyrl-RS"/>
              </w:rPr>
              <w:t>Приближан износ:</w:t>
            </w:r>
          </w:p>
          <w:p w:rsidR="008C4B78" w:rsidRPr="00CB197F" w:rsidRDefault="008C4B78" w:rsidP="00216C60">
            <w:pPr>
              <w:rPr>
                <w:rFonts w:ascii="Times New Roman" w:hAnsi="Times New Roman" w:cs="Times New Roman"/>
                <w:sz w:val="24"/>
                <w:szCs w:val="24"/>
                <w:lang w:val="sr-Cyrl-RS"/>
              </w:rPr>
            </w:pPr>
            <w:r w:rsidRPr="00CB197F">
              <w:rPr>
                <w:rFonts w:ascii="Times New Roman" w:eastAsia="Times New Roman" w:hAnsi="Times New Roman" w:cs="Times New Roman"/>
                <w:bCs/>
                <w:sz w:val="24"/>
                <w:szCs w:val="24"/>
              </w:rPr>
              <w:t>2</w:t>
            </w:r>
            <w:r w:rsidRPr="00CB197F">
              <w:rPr>
                <w:rFonts w:ascii="Times New Roman" w:eastAsia="Times New Roman" w:hAnsi="Times New Roman" w:cs="Times New Roman"/>
                <w:bCs/>
                <w:sz w:val="24"/>
                <w:szCs w:val="24"/>
                <w:lang w:val="sr-Cyrl-RS"/>
              </w:rPr>
              <w:t>1.000.000 динара</w:t>
            </w:r>
          </w:p>
          <w:p w:rsidR="008C4B78" w:rsidRPr="00A72A67" w:rsidRDefault="008C4B78" w:rsidP="005B0121">
            <w:pPr>
              <w:rPr>
                <w:rFonts w:ascii="Times New Roman" w:hAnsi="Times New Roman" w:cs="Times New Roman"/>
                <w:sz w:val="24"/>
                <w:szCs w:val="24"/>
                <w:lang w:val="sr-Cyrl-RS"/>
              </w:rPr>
            </w:pPr>
            <w:r w:rsidRPr="00A72A67">
              <w:rPr>
                <w:rFonts w:ascii="Times New Roman" w:hAnsi="Times New Roman" w:cs="Times New Roman"/>
                <w:sz w:val="24"/>
                <w:szCs w:val="24"/>
                <w:lang w:val="sr-Cyrl-RS"/>
              </w:rPr>
              <w:t>Потенцијални извори финансирања:</w:t>
            </w:r>
            <w:r w:rsidR="005B0121">
              <w:rPr>
                <w:rFonts w:ascii="Times New Roman" w:hAnsi="Times New Roman" w:cs="Times New Roman"/>
                <w:sz w:val="24"/>
                <w:szCs w:val="24"/>
                <w:lang w:val="sr-Latn-RS"/>
              </w:rPr>
              <w:t xml:space="preserve"> </w:t>
            </w:r>
            <w:r>
              <w:rPr>
                <w:rFonts w:ascii="Times New Roman" w:hAnsi="Times New Roman" w:cs="Times New Roman"/>
                <w:noProof/>
                <w:sz w:val="24"/>
                <w:szCs w:val="24"/>
                <w:lang w:val="sr-Latn-CS"/>
              </w:rPr>
              <w:t>IPA</w:t>
            </w:r>
            <w:r w:rsidRPr="00AD7B82">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INTERREG</w:t>
            </w:r>
            <w:r w:rsidRPr="00AD7B82">
              <w:rPr>
                <w:rFonts w:ascii="Times New Roman" w:hAnsi="Times New Roman" w:cs="Times New Roman"/>
                <w:sz w:val="24"/>
                <w:szCs w:val="24"/>
                <w:lang w:val="sr-Latn-CS"/>
              </w:rPr>
              <w:t xml:space="preserve"> </w:t>
            </w:r>
            <w:r w:rsidRPr="00A72A67">
              <w:rPr>
                <w:rFonts w:ascii="Times New Roman" w:hAnsi="Times New Roman" w:cs="Times New Roman"/>
                <w:sz w:val="24"/>
                <w:szCs w:val="24"/>
                <w:lang w:val="sr-Cyrl-RS"/>
              </w:rPr>
              <w:t>Програм преког</w:t>
            </w:r>
            <w:r>
              <w:rPr>
                <w:rFonts w:ascii="Times New Roman" w:hAnsi="Times New Roman" w:cs="Times New Roman"/>
                <w:sz w:val="24"/>
                <w:szCs w:val="24"/>
                <w:lang w:val="sr-Cyrl-RS"/>
              </w:rPr>
              <w:t>раничне сарадње Бугарска</w:t>
            </w:r>
            <w:r w:rsidR="005B0121">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Србија</w:t>
            </w:r>
          </w:p>
        </w:tc>
        <w:tc>
          <w:tcPr>
            <w:tcW w:w="588" w:type="pct"/>
            <w:gridSpan w:val="2"/>
            <w:vAlign w:val="center"/>
          </w:tcPr>
          <w:p w:rsidR="008C4B78" w:rsidRPr="00A72A67"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Реконструисан р</w:t>
            </w:r>
            <w:r w:rsidRPr="00A72A67">
              <w:rPr>
                <w:rFonts w:ascii="Times New Roman" w:hAnsi="Times New Roman" w:cs="Times New Roman"/>
                <w:sz w:val="24"/>
                <w:szCs w:val="24"/>
                <w:lang w:val="sr-Cyrl-RS"/>
              </w:rPr>
              <w:t>егио</w:t>
            </w:r>
            <w:r>
              <w:rPr>
                <w:rFonts w:ascii="Times New Roman" w:hAnsi="Times New Roman" w:cs="Times New Roman"/>
                <w:sz w:val="24"/>
                <w:szCs w:val="24"/>
                <w:lang w:val="sr-Cyrl-RS"/>
              </w:rPr>
              <w:t xml:space="preserve">нални центар екстремних спортова </w:t>
            </w:r>
          </w:p>
        </w:tc>
        <w:tc>
          <w:tcPr>
            <w:tcW w:w="670" w:type="pct"/>
            <w:gridSpan w:val="5"/>
            <w:vAlign w:val="center"/>
          </w:tcPr>
          <w:p w:rsidR="008C4B78" w:rsidRPr="00A72A67"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Идејни пројекат,</w:t>
            </w:r>
          </w:p>
          <w:p w:rsidR="008C4B78" w:rsidRPr="00A72A67"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потребна израда Главног </w:t>
            </w:r>
            <w:r w:rsidRPr="00A72A67">
              <w:rPr>
                <w:rFonts w:ascii="Times New Roman" w:hAnsi="Times New Roman" w:cs="Times New Roman"/>
                <w:sz w:val="24"/>
                <w:szCs w:val="24"/>
                <w:lang w:val="sr-Cyrl-RS"/>
              </w:rPr>
              <w:t>архитектонског пројекта.</w:t>
            </w:r>
          </w:p>
          <w:p w:rsidR="008C4B78" w:rsidRPr="00A72A67" w:rsidRDefault="008C4B78" w:rsidP="00216C60">
            <w:pPr>
              <w:rPr>
                <w:rFonts w:ascii="Times New Roman" w:hAnsi="Times New Roman" w:cs="Times New Roman"/>
                <w:sz w:val="24"/>
                <w:szCs w:val="24"/>
                <w:lang w:val="sr-Cyrl-RS"/>
              </w:rPr>
            </w:pPr>
          </w:p>
        </w:tc>
        <w:tc>
          <w:tcPr>
            <w:tcW w:w="637" w:type="pct"/>
            <w:vAlign w:val="center"/>
          </w:tcPr>
          <w:p w:rsidR="008C4B78"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w:t>
            </w:r>
          </w:p>
        </w:tc>
      </w:tr>
      <w:tr w:rsidR="008C4B78" w:rsidRPr="00A72A67" w:rsidTr="00E47558">
        <w:tc>
          <w:tcPr>
            <w:tcW w:w="422" w:type="pct"/>
            <w:vAlign w:val="center"/>
          </w:tcPr>
          <w:p w:rsidR="008C4B78" w:rsidRPr="00A72A67" w:rsidRDefault="008C4B78" w:rsidP="00606473">
            <w:pPr>
              <w:rPr>
                <w:rFonts w:ascii="Times New Roman" w:hAnsi="Times New Roman" w:cs="Times New Roman"/>
                <w:sz w:val="24"/>
                <w:szCs w:val="24"/>
                <w:lang w:val="sr-Cyrl-CS"/>
              </w:rPr>
            </w:pPr>
            <w:r>
              <w:rPr>
                <w:rFonts w:ascii="Times New Roman" w:hAnsi="Times New Roman" w:cs="Times New Roman"/>
                <w:sz w:val="24"/>
                <w:szCs w:val="24"/>
                <w:lang w:val="sr-Cyrl-CS"/>
              </w:rPr>
              <w:t>1.2.3.1</w:t>
            </w:r>
            <w:r w:rsidR="00606473">
              <w:rPr>
                <w:rFonts w:ascii="Times New Roman" w:hAnsi="Times New Roman" w:cs="Times New Roman"/>
                <w:sz w:val="24"/>
                <w:szCs w:val="24"/>
                <w:lang w:val="sr-Cyrl-CS"/>
              </w:rPr>
              <w:t>7</w:t>
            </w:r>
            <w:r w:rsidRPr="00A72A67">
              <w:rPr>
                <w:rFonts w:ascii="Times New Roman" w:hAnsi="Times New Roman" w:cs="Times New Roman"/>
                <w:sz w:val="24"/>
                <w:szCs w:val="24"/>
                <w:lang w:val="sr-Cyrl-CS"/>
              </w:rPr>
              <w:t>.</w:t>
            </w:r>
          </w:p>
        </w:tc>
        <w:tc>
          <w:tcPr>
            <w:tcW w:w="912" w:type="pct"/>
            <w:vAlign w:val="center"/>
          </w:tcPr>
          <w:p w:rsidR="008C4B78" w:rsidRPr="00A72A67" w:rsidRDefault="008C4B78" w:rsidP="00216C60">
            <w:pPr>
              <w:autoSpaceDE w:val="0"/>
              <w:autoSpaceDN w:val="0"/>
              <w:adjustRightInd w:val="0"/>
              <w:rPr>
                <w:rFonts w:ascii="Times New Roman" w:eastAsia="TimesNewRoman" w:hAnsi="Times New Roman" w:cs="Times New Roman"/>
                <w:sz w:val="24"/>
                <w:szCs w:val="24"/>
              </w:rPr>
            </w:pPr>
            <w:r w:rsidRPr="00A72A67">
              <w:rPr>
                <w:rFonts w:ascii="Times New Roman" w:eastAsia="TimesNewRoman" w:hAnsi="Times New Roman" w:cs="Times New Roman"/>
                <w:sz w:val="24"/>
                <w:szCs w:val="24"/>
              </w:rPr>
              <w:t>Пројекат уређења</w:t>
            </w:r>
          </w:p>
          <w:p w:rsidR="008C4B78" w:rsidRPr="00A72A67" w:rsidRDefault="008C4B78" w:rsidP="00216C60">
            <w:pPr>
              <w:autoSpaceDE w:val="0"/>
              <w:autoSpaceDN w:val="0"/>
              <w:adjustRightInd w:val="0"/>
              <w:rPr>
                <w:rFonts w:ascii="Times New Roman" w:eastAsia="TimesNewRoman" w:hAnsi="Times New Roman" w:cs="Times New Roman"/>
                <w:sz w:val="24"/>
                <w:szCs w:val="24"/>
                <w:lang w:val="sr-Cyrl-CS"/>
              </w:rPr>
            </w:pPr>
            <w:r w:rsidRPr="00A72A67">
              <w:rPr>
                <w:rFonts w:ascii="Times New Roman" w:eastAsia="TimesNewRoman" w:hAnsi="Times New Roman" w:cs="Times New Roman"/>
                <w:sz w:val="24"/>
                <w:szCs w:val="24"/>
                <w:lang w:val="sr-Cyrl-CS"/>
              </w:rPr>
              <w:t>споменика</w:t>
            </w:r>
          </w:p>
          <w:p w:rsidR="008C4B78" w:rsidRPr="00A72A67" w:rsidRDefault="008C4B78" w:rsidP="00216C60">
            <w:pPr>
              <w:autoSpaceDE w:val="0"/>
              <w:autoSpaceDN w:val="0"/>
              <w:adjustRightInd w:val="0"/>
              <w:rPr>
                <w:rFonts w:ascii="Times New Roman" w:eastAsia="TimesNewRoman" w:hAnsi="Times New Roman" w:cs="Times New Roman"/>
                <w:sz w:val="24"/>
                <w:szCs w:val="24"/>
              </w:rPr>
            </w:pPr>
            <w:r w:rsidRPr="00A72A67">
              <w:rPr>
                <w:rFonts w:ascii="Times New Roman" w:eastAsia="TimesNewRoman" w:hAnsi="Times New Roman" w:cs="Times New Roman"/>
                <w:sz w:val="24"/>
                <w:szCs w:val="24"/>
              </w:rPr>
              <w:t>,,Војничко гробље“ на</w:t>
            </w:r>
          </w:p>
          <w:p w:rsidR="008C4B78" w:rsidRPr="00A72A67" w:rsidRDefault="008C4B78" w:rsidP="00216C60">
            <w:pPr>
              <w:rPr>
                <w:rFonts w:ascii="Times New Roman" w:hAnsi="Times New Roman" w:cs="Times New Roman"/>
                <w:sz w:val="24"/>
                <w:szCs w:val="24"/>
              </w:rPr>
            </w:pPr>
            <w:r w:rsidRPr="00A72A67">
              <w:rPr>
                <w:rFonts w:ascii="Times New Roman" w:eastAsia="TimesNewRoman" w:hAnsi="Times New Roman" w:cs="Times New Roman"/>
                <w:sz w:val="24"/>
                <w:szCs w:val="24"/>
              </w:rPr>
              <w:t>Делијском Вису у Нишу</w:t>
            </w:r>
          </w:p>
        </w:tc>
        <w:tc>
          <w:tcPr>
            <w:tcW w:w="716" w:type="pct"/>
            <w:vAlign w:val="center"/>
          </w:tcPr>
          <w:p w:rsidR="008C4B78" w:rsidRPr="00A72A67" w:rsidRDefault="008C4B78" w:rsidP="00216C60">
            <w:pPr>
              <w:rPr>
                <w:rFonts w:ascii="Times New Roman" w:hAnsi="Times New Roman" w:cs="Times New Roman"/>
                <w:sz w:val="24"/>
                <w:szCs w:val="24"/>
              </w:rPr>
            </w:pPr>
            <w:r w:rsidRPr="00A72A67">
              <w:rPr>
                <w:rFonts w:ascii="Times New Roman" w:hAnsi="Times New Roman" w:cs="Times New Roman"/>
                <w:sz w:val="24"/>
                <w:szCs w:val="24"/>
              </w:rPr>
              <w:t>ГО Палилула</w:t>
            </w:r>
          </w:p>
        </w:tc>
        <w:tc>
          <w:tcPr>
            <w:tcW w:w="555" w:type="pct"/>
            <w:gridSpan w:val="2"/>
            <w:vAlign w:val="center"/>
          </w:tcPr>
          <w:p w:rsidR="008C4B78" w:rsidRPr="00A72A67" w:rsidRDefault="008C4B78" w:rsidP="00216C60">
            <w:pPr>
              <w:rPr>
                <w:rFonts w:ascii="Times New Roman" w:hAnsi="Times New Roman" w:cs="Times New Roman"/>
                <w:sz w:val="24"/>
                <w:szCs w:val="24"/>
                <w:lang w:val="ru-RU"/>
              </w:rPr>
            </w:pPr>
            <w:r w:rsidRPr="00A72A67">
              <w:rPr>
                <w:rFonts w:ascii="Times New Roman" w:hAnsi="Times New Roman" w:cs="Times New Roman"/>
                <w:sz w:val="24"/>
                <w:szCs w:val="24"/>
                <w:lang w:val="ru-RU"/>
              </w:rPr>
              <w:t>2018.</w:t>
            </w:r>
          </w:p>
        </w:tc>
        <w:tc>
          <w:tcPr>
            <w:tcW w:w="500" w:type="pct"/>
            <w:gridSpan w:val="2"/>
            <w:vAlign w:val="center"/>
          </w:tcPr>
          <w:p w:rsidR="008C4B78" w:rsidRPr="00A72A67" w:rsidRDefault="008C4B78" w:rsidP="00216C60">
            <w:pPr>
              <w:rPr>
                <w:rFonts w:ascii="Times New Roman" w:hAnsi="Times New Roman" w:cs="Times New Roman"/>
                <w:sz w:val="24"/>
                <w:szCs w:val="24"/>
                <w:lang w:val="sr-Cyrl-CS"/>
              </w:rPr>
            </w:pPr>
            <w:r w:rsidRPr="00A72A67">
              <w:rPr>
                <w:rFonts w:ascii="Times New Roman" w:hAnsi="Times New Roman" w:cs="Times New Roman"/>
                <w:sz w:val="24"/>
                <w:szCs w:val="24"/>
                <w:lang w:val="sr-Cyrl-CS"/>
              </w:rPr>
              <w:t>500.000</w:t>
            </w:r>
            <w:r>
              <w:rPr>
                <w:rFonts w:ascii="Times New Roman" w:hAnsi="Times New Roman" w:cs="Times New Roman"/>
                <w:sz w:val="24"/>
                <w:szCs w:val="24"/>
                <w:lang w:val="sr-Cyrl-CS"/>
              </w:rPr>
              <w:t xml:space="preserve"> динара</w:t>
            </w:r>
          </w:p>
        </w:tc>
        <w:tc>
          <w:tcPr>
            <w:tcW w:w="588" w:type="pct"/>
            <w:gridSpan w:val="2"/>
            <w:vAlign w:val="center"/>
          </w:tcPr>
          <w:p w:rsidR="008C4B78" w:rsidRPr="00A72A67" w:rsidRDefault="008C4B78" w:rsidP="00216C60">
            <w:pPr>
              <w:rPr>
                <w:rFonts w:ascii="Times New Roman" w:hAnsi="Times New Roman" w:cs="Times New Roman"/>
                <w:sz w:val="24"/>
                <w:szCs w:val="24"/>
                <w:lang w:val="sr-Cyrl-CS"/>
              </w:rPr>
            </w:pPr>
            <w:r w:rsidRPr="00A72A67">
              <w:rPr>
                <w:rFonts w:ascii="Times New Roman" w:hAnsi="Times New Roman" w:cs="Times New Roman"/>
                <w:sz w:val="24"/>
                <w:szCs w:val="24"/>
                <w:lang w:val="sr-Cyrl-CS"/>
              </w:rPr>
              <w:t>Уређен споменик</w:t>
            </w:r>
          </w:p>
        </w:tc>
        <w:tc>
          <w:tcPr>
            <w:tcW w:w="670" w:type="pct"/>
            <w:gridSpan w:val="5"/>
            <w:vAlign w:val="center"/>
          </w:tcPr>
          <w:p w:rsidR="008C4B78" w:rsidRPr="00A5491A" w:rsidRDefault="008C4B78" w:rsidP="00216C60">
            <w:pPr>
              <w:rPr>
                <w:rFonts w:ascii="Times New Roman" w:hAnsi="Times New Roman" w:cs="Times New Roman"/>
                <w:sz w:val="24"/>
                <w:szCs w:val="24"/>
                <w:lang w:val="sr-Cyrl-RS"/>
              </w:rPr>
            </w:pPr>
            <w:r w:rsidRPr="00A5491A">
              <w:rPr>
                <w:rFonts w:ascii="Times New Roman" w:hAnsi="Times New Roman" w:cs="Times New Roman"/>
                <w:sz w:val="24"/>
                <w:szCs w:val="24"/>
                <w:lang w:val="sr-Cyrl-RS"/>
              </w:rPr>
              <w:t>Реализација у току</w:t>
            </w:r>
          </w:p>
        </w:tc>
        <w:tc>
          <w:tcPr>
            <w:tcW w:w="637" w:type="pct"/>
            <w:vAlign w:val="center"/>
          </w:tcPr>
          <w:p w:rsidR="008C4B78" w:rsidRPr="00A5491A"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w:t>
            </w:r>
          </w:p>
        </w:tc>
      </w:tr>
      <w:tr w:rsidR="008C4B78" w:rsidRPr="00A72A67" w:rsidTr="00E47558">
        <w:tc>
          <w:tcPr>
            <w:tcW w:w="422" w:type="pct"/>
            <w:vAlign w:val="center"/>
          </w:tcPr>
          <w:p w:rsidR="008C4B78" w:rsidRPr="00A72A67" w:rsidRDefault="008C4B78" w:rsidP="00606473">
            <w:pPr>
              <w:rPr>
                <w:rFonts w:ascii="Times New Roman" w:hAnsi="Times New Roman" w:cs="Times New Roman"/>
                <w:sz w:val="24"/>
                <w:szCs w:val="24"/>
                <w:lang w:val="sr-Cyrl-CS"/>
              </w:rPr>
            </w:pPr>
            <w:r w:rsidRPr="00A72A67">
              <w:rPr>
                <w:rFonts w:ascii="Times New Roman" w:hAnsi="Times New Roman" w:cs="Times New Roman"/>
                <w:sz w:val="24"/>
                <w:szCs w:val="24"/>
                <w:lang w:val="sr-Cyrl-CS"/>
              </w:rPr>
              <w:t>1.2.3.1</w:t>
            </w:r>
            <w:r w:rsidR="00606473">
              <w:rPr>
                <w:rFonts w:ascii="Times New Roman" w:hAnsi="Times New Roman" w:cs="Times New Roman"/>
                <w:sz w:val="24"/>
                <w:szCs w:val="24"/>
                <w:lang w:val="sr-Cyrl-CS"/>
              </w:rPr>
              <w:t>8</w:t>
            </w:r>
            <w:r w:rsidRPr="00A72A67">
              <w:rPr>
                <w:rFonts w:ascii="Times New Roman" w:hAnsi="Times New Roman" w:cs="Times New Roman"/>
                <w:sz w:val="24"/>
                <w:szCs w:val="24"/>
                <w:lang w:val="sr-Cyrl-CS"/>
              </w:rPr>
              <w:t>.</w:t>
            </w:r>
          </w:p>
        </w:tc>
        <w:tc>
          <w:tcPr>
            <w:tcW w:w="912" w:type="pct"/>
            <w:vAlign w:val="center"/>
          </w:tcPr>
          <w:p w:rsidR="008C4B78" w:rsidRPr="00046241" w:rsidRDefault="008C4B78" w:rsidP="00046241">
            <w:pPr>
              <w:rPr>
                <w:rFonts w:ascii="Times New Roman" w:hAnsi="Times New Roman" w:cs="Times New Roman"/>
                <w:sz w:val="24"/>
                <w:szCs w:val="24"/>
                <w:lang w:val="sr-Cyrl-RS"/>
              </w:rPr>
            </w:pPr>
            <w:r w:rsidRPr="00A72A67">
              <w:rPr>
                <w:rFonts w:ascii="Times New Roman" w:hAnsi="Times New Roman" w:cs="Times New Roman"/>
                <w:sz w:val="24"/>
                <w:szCs w:val="24"/>
              </w:rPr>
              <w:t>Ур</w:t>
            </w:r>
            <w:r>
              <w:rPr>
                <w:rFonts w:ascii="Times New Roman" w:hAnsi="Times New Roman" w:cs="Times New Roman"/>
                <w:sz w:val="24"/>
                <w:szCs w:val="24"/>
              </w:rPr>
              <w:t xml:space="preserve">еђење парка </w:t>
            </w:r>
            <w:r w:rsidR="00046241">
              <w:rPr>
                <w:rFonts w:ascii="Times New Roman" w:hAnsi="Times New Roman" w:cs="Times New Roman"/>
                <w:sz w:val="24"/>
                <w:szCs w:val="24"/>
                <w:lang w:val="sr-Cyrl-RS"/>
              </w:rPr>
              <w:t>„</w:t>
            </w:r>
            <w:r w:rsidR="00046241" w:rsidRPr="00A72A67">
              <w:rPr>
                <w:rFonts w:ascii="Times New Roman" w:hAnsi="Times New Roman" w:cs="Times New Roman"/>
                <w:sz w:val="24"/>
                <w:szCs w:val="24"/>
              </w:rPr>
              <w:t>Горица</w:t>
            </w:r>
            <w:r w:rsidR="00046241">
              <w:rPr>
                <w:rFonts w:ascii="Times New Roman" w:hAnsi="Times New Roman" w:cs="Times New Roman"/>
                <w:sz w:val="24"/>
                <w:szCs w:val="24"/>
              </w:rPr>
              <w:t>“ (</w:t>
            </w:r>
            <w:r>
              <w:rPr>
                <w:rFonts w:ascii="Times New Roman" w:hAnsi="Times New Roman" w:cs="Times New Roman"/>
                <w:sz w:val="24"/>
                <w:szCs w:val="24"/>
              </w:rPr>
              <w:t xml:space="preserve">Старо </w:t>
            </w:r>
            <w:r>
              <w:rPr>
                <w:rFonts w:ascii="Times New Roman" w:hAnsi="Times New Roman" w:cs="Times New Roman"/>
                <w:sz w:val="24"/>
                <w:szCs w:val="24"/>
                <w:lang w:val="sr-Cyrl-RS"/>
              </w:rPr>
              <w:t>г</w:t>
            </w:r>
            <w:r w:rsidRPr="00A72A67">
              <w:rPr>
                <w:rFonts w:ascii="Times New Roman" w:hAnsi="Times New Roman" w:cs="Times New Roman"/>
                <w:sz w:val="24"/>
                <w:szCs w:val="24"/>
              </w:rPr>
              <w:t>робље)</w:t>
            </w:r>
            <w:r w:rsidR="00046241">
              <w:rPr>
                <w:rFonts w:ascii="Times New Roman" w:hAnsi="Times New Roman" w:cs="Times New Roman"/>
                <w:sz w:val="24"/>
                <w:szCs w:val="24"/>
              </w:rPr>
              <w:t xml:space="preserve"> – </w:t>
            </w:r>
            <w:r w:rsidR="00046241">
              <w:rPr>
                <w:rFonts w:ascii="Times New Roman" w:hAnsi="Times New Roman" w:cs="Times New Roman"/>
                <w:sz w:val="24"/>
                <w:szCs w:val="24"/>
                <w:lang w:val="sr-Cyrl-RS"/>
              </w:rPr>
              <w:t>уређење и реконструкција пешачких стаза, уређење зеленила, осветљење и видео надзор, рестаурација надгробних плоча, капела и дела ограде</w:t>
            </w:r>
          </w:p>
        </w:tc>
        <w:tc>
          <w:tcPr>
            <w:tcW w:w="716" w:type="pct"/>
            <w:vAlign w:val="center"/>
          </w:tcPr>
          <w:p w:rsidR="008C4B78" w:rsidRPr="00CB197F" w:rsidRDefault="008C4B78" w:rsidP="00046241">
            <w:pPr>
              <w:rPr>
                <w:rFonts w:ascii="Times New Roman" w:hAnsi="Times New Roman" w:cs="Times New Roman"/>
                <w:sz w:val="24"/>
                <w:szCs w:val="24"/>
                <w:lang w:val="sr-Cyrl-RS"/>
              </w:rPr>
            </w:pPr>
            <w:r w:rsidRPr="00A72A67">
              <w:rPr>
                <w:rFonts w:ascii="Times New Roman" w:hAnsi="Times New Roman" w:cs="Times New Roman"/>
                <w:sz w:val="24"/>
                <w:szCs w:val="24"/>
              </w:rPr>
              <w:t>ГО Палилула, Завод за заштиту споменика културе</w:t>
            </w:r>
          </w:p>
        </w:tc>
        <w:tc>
          <w:tcPr>
            <w:tcW w:w="555" w:type="pct"/>
            <w:gridSpan w:val="2"/>
            <w:vAlign w:val="center"/>
          </w:tcPr>
          <w:p w:rsidR="008C4B78" w:rsidRPr="00A72A67" w:rsidRDefault="008C4B78" w:rsidP="00216C60">
            <w:pPr>
              <w:rPr>
                <w:rFonts w:ascii="Times New Roman" w:hAnsi="Times New Roman" w:cs="Times New Roman"/>
                <w:sz w:val="24"/>
                <w:szCs w:val="24"/>
                <w:lang w:val="sr-Cyrl-RS"/>
              </w:rPr>
            </w:pPr>
            <w:r w:rsidRPr="00A72A67">
              <w:rPr>
                <w:rFonts w:ascii="Times New Roman" w:hAnsi="Times New Roman" w:cs="Times New Roman"/>
                <w:sz w:val="24"/>
                <w:szCs w:val="24"/>
                <w:lang w:val="sr-Cyrl-RS"/>
              </w:rPr>
              <w:t>2018-2020.</w:t>
            </w:r>
          </w:p>
        </w:tc>
        <w:tc>
          <w:tcPr>
            <w:tcW w:w="500" w:type="pct"/>
            <w:gridSpan w:val="2"/>
            <w:vAlign w:val="center"/>
          </w:tcPr>
          <w:p w:rsidR="008C4B78" w:rsidRPr="00A5491A" w:rsidRDefault="008C4B78" w:rsidP="005B0121">
            <w:pPr>
              <w:rPr>
                <w:rFonts w:ascii="Times New Roman" w:hAnsi="Times New Roman" w:cs="Times New Roman"/>
                <w:sz w:val="24"/>
                <w:szCs w:val="24"/>
                <w:lang w:val="sr-Cyrl-RS"/>
              </w:rPr>
            </w:pPr>
            <w:r w:rsidRPr="00A72A67">
              <w:rPr>
                <w:rFonts w:ascii="Times New Roman" w:hAnsi="Times New Roman" w:cs="Times New Roman"/>
                <w:sz w:val="24"/>
                <w:szCs w:val="24"/>
              </w:rPr>
              <w:t>ГО Палилула</w:t>
            </w:r>
            <w:r w:rsidRPr="00A72A67">
              <w:rPr>
                <w:rFonts w:ascii="Times New Roman" w:hAnsi="Times New Roman" w:cs="Times New Roman"/>
                <w:sz w:val="24"/>
                <w:szCs w:val="24"/>
                <w:lang w:val="sr-Cyrl-RS"/>
              </w:rPr>
              <w:t>,</w:t>
            </w:r>
            <w:r w:rsidRPr="00A72A67">
              <w:t xml:space="preserve"> </w:t>
            </w:r>
            <w:r w:rsidRPr="00A72A67">
              <w:rPr>
                <w:rFonts w:ascii="Times New Roman" w:hAnsi="Times New Roman" w:cs="Times New Roman"/>
                <w:sz w:val="24"/>
                <w:szCs w:val="24"/>
              </w:rPr>
              <w:t>EU</w:t>
            </w:r>
            <w:r w:rsidR="005B0121">
              <w:rPr>
                <w:rFonts w:ascii="Times New Roman" w:hAnsi="Times New Roman" w:cs="Times New Roman"/>
                <w:sz w:val="24"/>
                <w:szCs w:val="24"/>
              </w:rPr>
              <w:t>-</w:t>
            </w:r>
            <w:r w:rsidRPr="00A72A67">
              <w:rPr>
                <w:rFonts w:ascii="Times New Roman" w:hAnsi="Times New Roman" w:cs="Times New Roman"/>
                <w:sz w:val="24"/>
                <w:szCs w:val="24"/>
              </w:rPr>
              <w:t>IPA</w:t>
            </w:r>
            <w:r w:rsidRPr="00A72A67">
              <w:rPr>
                <w:rFonts w:ascii="Times New Roman" w:hAnsi="Times New Roman" w:cs="Times New Roman"/>
                <w:sz w:val="24"/>
                <w:szCs w:val="24"/>
                <w:lang w:val="sr-Cyrl-RS"/>
              </w:rPr>
              <w:t>, Министарство за државну управу и локалну самоуправу</w:t>
            </w:r>
            <w:r w:rsidRPr="00A72A67">
              <w:rPr>
                <w:rFonts w:ascii="Times New Roman" w:hAnsi="Times New Roman" w:cs="Times New Roman"/>
                <w:sz w:val="24"/>
                <w:szCs w:val="24"/>
              </w:rPr>
              <w:t xml:space="preserve"> </w:t>
            </w:r>
            <w:r>
              <w:rPr>
                <w:rFonts w:ascii="Times New Roman" w:hAnsi="Times New Roman" w:cs="Times New Roman"/>
                <w:sz w:val="24"/>
                <w:szCs w:val="24"/>
                <w:lang w:val="sr-Cyrl-RS"/>
              </w:rPr>
              <w:t>(</w:t>
            </w:r>
            <w:r w:rsidRPr="00A72A67">
              <w:rPr>
                <w:rFonts w:ascii="Times New Roman" w:hAnsi="Times New Roman" w:cs="Times New Roman"/>
                <w:sz w:val="24"/>
                <w:szCs w:val="24"/>
              </w:rPr>
              <w:t>15.000.000</w:t>
            </w:r>
            <w:r>
              <w:rPr>
                <w:rFonts w:ascii="Times New Roman" w:hAnsi="Times New Roman" w:cs="Times New Roman"/>
                <w:sz w:val="24"/>
                <w:szCs w:val="24"/>
                <w:lang w:val="sr-Cyrl-RS"/>
              </w:rPr>
              <w:t xml:space="preserve"> динара)</w:t>
            </w:r>
          </w:p>
        </w:tc>
        <w:tc>
          <w:tcPr>
            <w:tcW w:w="588" w:type="pct"/>
            <w:gridSpan w:val="2"/>
            <w:vAlign w:val="center"/>
          </w:tcPr>
          <w:p w:rsidR="008C4B78" w:rsidRPr="00A72A67" w:rsidRDefault="008C4B78" w:rsidP="00216C60">
            <w:pPr>
              <w:rPr>
                <w:rFonts w:ascii="Times New Roman" w:hAnsi="Times New Roman" w:cs="Times New Roman"/>
                <w:sz w:val="24"/>
                <w:szCs w:val="24"/>
                <w:lang w:val="sr-Cyrl-RS"/>
              </w:rPr>
            </w:pPr>
            <w:r w:rsidRPr="00A72A67">
              <w:rPr>
                <w:rFonts w:ascii="Times New Roman" w:hAnsi="Times New Roman" w:cs="Times New Roman"/>
                <w:sz w:val="24"/>
                <w:szCs w:val="24"/>
                <w:lang w:val="sr-Cyrl-RS"/>
              </w:rPr>
              <w:t>Уређен меморијални парк</w:t>
            </w:r>
          </w:p>
        </w:tc>
        <w:tc>
          <w:tcPr>
            <w:tcW w:w="670" w:type="pct"/>
            <w:gridSpan w:val="5"/>
            <w:vAlign w:val="center"/>
          </w:tcPr>
          <w:p w:rsidR="008C4B78" w:rsidRPr="00A5491A" w:rsidRDefault="008C4B78" w:rsidP="00216C60">
            <w:pPr>
              <w:rPr>
                <w:rFonts w:ascii="Times New Roman" w:hAnsi="Times New Roman" w:cs="Times New Roman"/>
                <w:sz w:val="24"/>
                <w:szCs w:val="24"/>
                <w:lang w:val="sr-Cyrl-RS"/>
              </w:rPr>
            </w:pPr>
            <w:r w:rsidRPr="00A5491A">
              <w:rPr>
                <w:rFonts w:ascii="Times New Roman" w:hAnsi="Times New Roman" w:cs="Times New Roman"/>
                <w:sz w:val="24"/>
                <w:szCs w:val="24"/>
                <w:lang w:val="sr-Cyrl-RS"/>
              </w:rPr>
              <w:t>Реализација у току</w:t>
            </w:r>
          </w:p>
        </w:tc>
        <w:tc>
          <w:tcPr>
            <w:tcW w:w="637" w:type="pct"/>
            <w:vAlign w:val="center"/>
          </w:tcPr>
          <w:p w:rsidR="008C4B78" w:rsidRPr="00A5491A"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w:t>
            </w:r>
          </w:p>
        </w:tc>
      </w:tr>
      <w:tr w:rsidR="008C4B78" w:rsidRPr="00515783" w:rsidTr="00E47558">
        <w:tc>
          <w:tcPr>
            <w:tcW w:w="422" w:type="pct"/>
            <w:vAlign w:val="center"/>
          </w:tcPr>
          <w:p w:rsidR="008C4B78" w:rsidRPr="00515783" w:rsidRDefault="008C4B78" w:rsidP="00606473">
            <w:pPr>
              <w:rPr>
                <w:rFonts w:ascii="Times New Roman" w:hAnsi="Times New Roman" w:cs="Times New Roman"/>
                <w:sz w:val="24"/>
                <w:szCs w:val="24"/>
                <w:lang w:val="sr-Cyrl-CS"/>
              </w:rPr>
            </w:pPr>
            <w:r>
              <w:rPr>
                <w:rFonts w:ascii="Times New Roman" w:hAnsi="Times New Roman" w:cs="Times New Roman"/>
                <w:sz w:val="24"/>
                <w:szCs w:val="24"/>
                <w:lang w:val="sr-Cyrl-CS"/>
              </w:rPr>
              <w:t>1.2.3.1</w:t>
            </w:r>
            <w:r w:rsidR="00606473">
              <w:rPr>
                <w:rFonts w:ascii="Times New Roman" w:hAnsi="Times New Roman" w:cs="Times New Roman"/>
                <w:sz w:val="24"/>
                <w:szCs w:val="24"/>
                <w:lang w:val="sr-Cyrl-CS"/>
              </w:rPr>
              <w:t>9</w:t>
            </w:r>
            <w:r w:rsidRPr="00515783">
              <w:rPr>
                <w:rFonts w:ascii="Times New Roman" w:hAnsi="Times New Roman" w:cs="Times New Roman"/>
                <w:sz w:val="24"/>
                <w:szCs w:val="24"/>
                <w:lang w:val="sr-Cyrl-CS"/>
              </w:rPr>
              <w:t>.</w:t>
            </w:r>
          </w:p>
        </w:tc>
        <w:tc>
          <w:tcPr>
            <w:tcW w:w="912" w:type="pct"/>
            <w:vAlign w:val="center"/>
          </w:tcPr>
          <w:p w:rsidR="008C4B78" w:rsidRPr="00515783" w:rsidRDefault="008C4B78" w:rsidP="00216C60">
            <w:pPr>
              <w:rPr>
                <w:rFonts w:ascii="Times New Roman" w:hAnsi="Times New Roman" w:cs="Times New Roman"/>
                <w:sz w:val="24"/>
                <w:szCs w:val="24"/>
                <w:lang w:val="sr-Cyrl-CS"/>
              </w:rPr>
            </w:pPr>
            <w:r w:rsidRPr="00515783">
              <w:rPr>
                <w:rFonts w:ascii="Times New Roman" w:hAnsi="Times New Roman" w:cs="Times New Roman"/>
                <w:sz w:val="24"/>
                <w:szCs w:val="24"/>
              </w:rPr>
              <w:t>Уређење и реконструкција Спомен</w:t>
            </w:r>
            <w:r w:rsidRPr="00515783">
              <w:rPr>
                <w:rFonts w:ascii="Times New Roman" w:hAnsi="Times New Roman" w:cs="Times New Roman"/>
                <w:sz w:val="24"/>
                <w:szCs w:val="24"/>
                <w:lang w:val="sr-Cyrl-RS"/>
              </w:rPr>
              <w:t>-</w:t>
            </w:r>
            <w:r w:rsidRPr="00515783">
              <w:rPr>
                <w:rFonts w:ascii="Times New Roman" w:hAnsi="Times New Roman" w:cs="Times New Roman"/>
                <w:sz w:val="24"/>
                <w:szCs w:val="24"/>
              </w:rPr>
              <w:t xml:space="preserve"> парка Бубањ</w:t>
            </w:r>
            <w:r w:rsidRPr="00515783">
              <w:rPr>
                <w:rFonts w:ascii="Times New Roman" w:hAnsi="Times New Roman" w:cs="Times New Roman"/>
                <w:sz w:val="24"/>
                <w:szCs w:val="24"/>
                <w:lang w:val="sr-Cyrl-CS"/>
              </w:rPr>
              <w:t xml:space="preserve"> (конзерваторско</w:t>
            </w:r>
            <w:r>
              <w:rPr>
                <w:rFonts w:ascii="Times New Roman" w:hAnsi="Times New Roman" w:cs="Times New Roman"/>
                <w:sz w:val="24"/>
                <w:szCs w:val="24"/>
                <w:lang w:val="sr-Cyrl-CS"/>
              </w:rPr>
              <w:t>-</w:t>
            </w:r>
            <w:r w:rsidRPr="00515783">
              <w:rPr>
                <w:rFonts w:ascii="Times New Roman" w:hAnsi="Times New Roman" w:cs="Times New Roman"/>
                <w:sz w:val="24"/>
                <w:szCs w:val="24"/>
                <w:lang w:val="sr-Cyrl-CS"/>
              </w:rPr>
              <w:t>рестаураторски радови, уређење приступних стаза и платоа, надзор, обезбеђење, осветљење, уређење зелених површина...)</w:t>
            </w:r>
          </w:p>
        </w:tc>
        <w:tc>
          <w:tcPr>
            <w:tcW w:w="716" w:type="pct"/>
            <w:vAlign w:val="center"/>
          </w:tcPr>
          <w:p w:rsidR="008C4B78" w:rsidRPr="00515783" w:rsidRDefault="008C4B78" w:rsidP="00216C60">
            <w:pPr>
              <w:rPr>
                <w:rFonts w:ascii="Times New Roman" w:hAnsi="Times New Roman" w:cs="Times New Roman"/>
                <w:sz w:val="24"/>
                <w:szCs w:val="24"/>
              </w:rPr>
            </w:pPr>
            <w:r w:rsidRPr="00515783">
              <w:rPr>
                <w:rFonts w:ascii="Times New Roman" w:hAnsi="Times New Roman" w:cs="Times New Roman"/>
                <w:sz w:val="24"/>
                <w:szCs w:val="24"/>
              </w:rPr>
              <w:t>ГО Палилула, Завод за заштиту споменика културе</w:t>
            </w:r>
          </w:p>
        </w:tc>
        <w:tc>
          <w:tcPr>
            <w:tcW w:w="555" w:type="pct"/>
            <w:gridSpan w:val="2"/>
            <w:vAlign w:val="center"/>
          </w:tcPr>
          <w:p w:rsidR="008C4B78" w:rsidRPr="00515783" w:rsidRDefault="008C4B78" w:rsidP="00216C60">
            <w:pPr>
              <w:rPr>
                <w:rFonts w:ascii="Times New Roman" w:hAnsi="Times New Roman" w:cs="Times New Roman"/>
                <w:sz w:val="24"/>
                <w:szCs w:val="24"/>
                <w:lang w:val="sr-Cyrl-RS"/>
              </w:rPr>
            </w:pPr>
            <w:r w:rsidRPr="00515783">
              <w:rPr>
                <w:rFonts w:ascii="Times New Roman" w:hAnsi="Times New Roman" w:cs="Times New Roman"/>
                <w:sz w:val="24"/>
                <w:szCs w:val="24"/>
                <w:lang w:val="sr-Cyrl-RS"/>
              </w:rPr>
              <w:t>2018.</w:t>
            </w:r>
          </w:p>
        </w:tc>
        <w:tc>
          <w:tcPr>
            <w:tcW w:w="500" w:type="pct"/>
            <w:gridSpan w:val="2"/>
            <w:vAlign w:val="center"/>
          </w:tcPr>
          <w:p w:rsidR="008C4B78" w:rsidRPr="00A5491A" w:rsidRDefault="008C4B78" w:rsidP="005B0121">
            <w:pPr>
              <w:rPr>
                <w:rFonts w:ascii="Times New Roman" w:hAnsi="Times New Roman" w:cs="Times New Roman"/>
                <w:sz w:val="24"/>
                <w:szCs w:val="24"/>
                <w:lang w:val="sr-Cyrl-RS"/>
              </w:rPr>
            </w:pPr>
            <w:r w:rsidRPr="00515783">
              <w:rPr>
                <w:rFonts w:ascii="Times New Roman" w:hAnsi="Times New Roman" w:cs="Times New Roman"/>
                <w:sz w:val="24"/>
                <w:szCs w:val="24"/>
              </w:rPr>
              <w:t>ГО Палилула</w:t>
            </w:r>
            <w:r w:rsidRPr="00515783">
              <w:rPr>
                <w:rFonts w:ascii="Times New Roman" w:hAnsi="Times New Roman" w:cs="Times New Roman"/>
                <w:sz w:val="24"/>
                <w:szCs w:val="24"/>
                <w:lang w:val="sr-Cyrl-RS"/>
              </w:rPr>
              <w:t>,</w:t>
            </w:r>
            <w:r w:rsidRPr="00515783">
              <w:t xml:space="preserve"> </w:t>
            </w:r>
            <w:r w:rsidRPr="00515783">
              <w:rPr>
                <w:rFonts w:ascii="Times New Roman" w:hAnsi="Times New Roman" w:cs="Times New Roman"/>
                <w:sz w:val="24"/>
                <w:szCs w:val="24"/>
              </w:rPr>
              <w:t>EU</w:t>
            </w:r>
            <w:r w:rsidR="005B0121">
              <w:rPr>
                <w:rFonts w:ascii="Times New Roman" w:hAnsi="Times New Roman" w:cs="Times New Roman"/>
                <w:sz w:val="24"/>
                <w:szCs w:val="24"/>
                <w:lang w:val="sr-Latn-RS"/>
              </w:rPr>
              <w:t>-</w:t>
            </w:r>
            <w:r w:rsidRPr="00515783">
              <w:rPr>
                <w:rFonts w:ascii="Times New Roman" w:hAnsi="Times New Roman" w:cs="Times New Roman"/>
                <w:sz w:val="24"/>
                <w:szCs w:val="24"/>
              </w:rPr>
              <w:t>IPA</w:t>
            </w:r>
            <w:r w:rsidRPr="00515783">
              <w:rPr>
                <w:rFonts w:ascii="Times New Roman" w:hAnsi="Times New Roman" w:cs="Times New Roman"/>
                <w:sz w:val="24"/>
                <w:szCs w:val="24"/>
                <w:lang w:val="sr-Cyrl-RS"/>
              </w:rPr>
              <w:t>, Град Ниш, Министарство за државну управу и локалну самоуправу</w:t>
            </w:r>
            <w:r w:rsidRPr="00515783">
              <w:rPr>
                <w:rFonts w:ascii="Times New Roman" w:hAnsi="Times New Roman" w:cs="Times New Roman"/>
                <w:sz w:val="24"/>
                <w:szCs w:val="24"/>
              </w:rPr>
              <w:t xml:space="preserve"> </w:t>
            </w:r>
            <w:r>
              <w:rPr>
                <w:rFonts w:ascii="Times New Roman" w:hAnsi="Times New Roman" w:cs="Times New Roman"/>
                <w:sz w:val="24"/>
                <w:szCs w:val="24"/>
                <w:lang w:val="sr-Cyrl-RS"/>
              </w:rPr>
              <w:t>(</w:t>
            </w:r>
            <w:r w:rsidRPr="00515783">
              <w:rPr>
                <w:rFonts w:ascii="Times New Roman" w:hAnsi="Times New Roman" w:cs="Times New Roman"/>
                <w:sz w:val="24"/>
                <w:szCs w:val="24"/>
                <w:lang w:val="sr-Cyrl-RS"/>
              </w:rPr>
              <w:t>30</w:t>
            </w:r>
            <w:r w:rsidRPr="00515783">
              <w:rPr>
                <w:rFonts w:ascii="Times New Roman" w:hAnsi="Times New Roman" w:cs="Times New Roman"/>
                <w:sz w:val="24"/>
                <w:szCs w:val="24"/>
              </w:rPr>
              <w:t>.000.000</w:t>
            </w:r>
            <w:r>
              <w:rPr>
                <w:rFonts w:ascii="Times New Roman" w:hAnsi="Times New Roman" w:cs="Times New Roman"/>
                <w:sz w:val="24"/>
                <w:szCs w:val="24"/>
                <w:lang w:val="sr-Cyrl-RS"/>
              </w:rPr>
              <w:t xml:space="preserve"> динара)</w:t>
            </w:r>
          </w:p>
        </w:tc>
        <w:tc>
          <w:tcPr>
            <w:tcW w:w="588" w:type="pct"/>
            <w:gridSpan w:val="2"/>
            <w:vAlign w:val="center"/>
          </w:tcPr>
          <w:p w:rsidR="008C4B78" w:rsidRPr="00515783" w:rsidRDefault="008C4B78" w:rsidP="00216C60">
            <w:pPr>
              <w:rPr>
                <w:rFonts w:ascii="Times New Roman" w:hAnsi="Times New Roman" w:cs="Times New Roman"/>
                <w:sz w:val="24"/>
                <w:szCs w:val="24"/>
                <w:lang w:val="sr-Cyrl-RS"/>
              </w:rPr>
            </w:pPr>
            <w:r w:rsidRPr="00515783">
              <w:rPr>
                <w:rFonts w:ascii="Times New Roman" w:hAnsi="Times New Roman" w:cs="Times New Roman"/>
                <w:sz w:val="24"/>
                <w:szCs w:val="24"/>
              </w:rPr>
              <w:t>Уређе</w:t>
            </w:r>
            <w:r w:rsidRPr="00515783">
              <w:rPr>
                <w:rFonts w:ascii="Times New Roman" w:hAnsi="Times New Roman" w:cs="Times New Roman"/>
                <w:sz w:val="24"/>
                <w:szCs w:val="24"/>
                <w:lang w:val="sr-Cyrl-RS"/>
              </w:rPr>
              <w:t>н</w:t>
            </w:r>
            <w:r w:rsidRPr="00515783">
              <w:rPr>
                <w:rFonts w:ascii="Times New Roman" w:hAnsi="Times New Roman" w:cs="Times New Roman"/>
                <w:sz w:val="24"/>
                <w:szCs w:val="24"/>
              </w:rPr>
              <w:t xml:space="preserve"> и реконстру</w:t>
            </w:r>
            <w:r w:rsidRPr="00515783">
              <w:rPr>
                <w:rFonts w:ascii="Times New Roman" w:hAnsi="Times New Roman" w:cs="Times New Roman"/>
                <w:sz w:val="24"/>
                <w:szCs w:val="24"/>
                <w:lang w:val="sr-Cyrl-RS"/>
              </w:rPr>
              <w:t>исан</w:t>
            </w:r>
            <w:r w:rsidRPr="00515783">
              <w:rPr>
                <w:rFonts w:ascii="Times New Roman" w:hAnsi="Times New Roman" w:cs="Times New Roman"/>
                <w:sz w:val="24"/>
                <w:szCs w:val="24"/>
              </w:rPr>
              <w:t xml:space="preserve"> Спомен</w:t>
            </w:r>
            <w:r w:rsidRPr="00515783">
              <w:rPr>
                <w:rFonts w:ascii="Times New Roman" w:hAnsi="Times New Roman" w:cs="Times New Roman"/>
                <w:sz w:val="24"/>
                <w:szCs w:val="24"/>
                <w:lang w:val="sr-Cyrl-RS"/>
              </w:rPr>
              <w:t>-</w:t>
            </w:r>
            <w:r w:rsidRPr="00515783">
              <w:rPr>
                <w:rFonts w:ascii="Times New Roman" w:hAnsi="Times New Roman" w:cs="Times New Roman"/>
                <w:sz w:val="24"/>
                <w:szCs w:val="24"/>
              </w:rPr>
              <w:t>парк Бубањ</w:t>
            </w:r>
          </w:p>
        </w:tc>
        <w:tc>
          <w:tcPr>
            <w:tcW w:w="670" w:type="pct"/>
            <w:gridSpan w:val="5"/>
            <w:vAlign w:val="center"/>
          </w:tcPr>
          <w:p w:rsidR="008C4B78" w:rsidRPr="00A5491A" w:rsidRDefault="008C4B78" w:rsidP="00216C60">
            <w:pPr>
              <w:rPr>
                <w:rFonts w:ascii="Times New Roman" w:hAnsi="Times New Roman" w:cs="Times New Roman"/>
                <w:sz w:val="24"/>
                <w:szCs w:val="24"/>
                <w:lang w:val="sr-Cyrl-RS"/>
              </w:rPr>
            </w:pPr>
            <w:r w:rsidRPr="00A5491A">
              <w:rPr>
                <w:rFonts w:ascii="Times New Roman" w:hAnsi="Times New Roman" w:cs="Times New Roman"/>
                <w:sz w:val="24"/>
                <w:szCs w:val="24"/>
                <w:lang w:val="sr-Cyrl-RS"/>
              </w:rPr>
              <w:t>Реализација у току</w:t>
            </w:r>
          </w:p>
        </w:tc>
        <w:tc>
          <w:tcPr>
            <w:tcW w:w="637" w:type="pct"/>
            <w:vAlign w:val="center"/>
          </w:tcPr>
          <w:p w:rsidR="008C4B78" w:rsidRPr="00A5491A"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8C4B78" w:rsidRPr="00BA47C5" w:rsidTr="00E47558">
        <w:tc>
          <w:tcPr>
            <w:tcW w:w="422" w:type="pct"/>
            <w:vAlign w:val="center"/>
          </w:tcPr>
          <w:p w:rsidR="008C4B78" w:rsidRPr="00BA47C5" w:rsidRDefault="008C4B78" w:rsidP="00606473">
            <w:pPr>
              <w:rPr>
                <w:rFonts w:ascii="Times New Roman" w:hAnsi="Times New Roman" w:cs="Times New Roman"/>
                <w:sz w:val="24"/>
                <w:szCs w:val="24"/>
                <w:lang w:val="sr-Cyrl-CS"/>
              </w:rPr>
            </w:pPr>
            <w:r>
              <w:rPr>
                <w:rFonts w:ascii="Times New Roman" w:hAnsi="Times New Roman" w:cs="Times New Roman"/>
                <w:sz w:val="24"/>
                <w:szCs w:val="24"/>
                <w:lang w:val="sr-Cyrl-CS"/>
              </w:rPr>
              <w:t>1.2.3.</w:t>
            </w:r>
            <w:r w:rsidR="00606473">
              <w:rPr>
                <w:rFonts w:ascii="Times New Roman" w:hAnsi="Times New Roman" w:cs="Times New Roman"/>
                <w:sz w:val="24"/>
                <w:szCs w:val="24"/>
                <w:lang w:val="sr-Cyrl-CS"/>
              </w:rPr>
              <w:t>20</w:t>
            </w:r>
            <w:r w:rsidRPr="00BA47C5">
              <w:rPr>
                <w:rFonts w:ascii="Times New Roman" w:hAnsi="Times New Roman" w:cs="Times New Roman"/>
                <w:sz w:val="24"/>
                <w:szCs w:val="24"/>
                <w:lang w:val="sr-Cyrl-CS"/>
              </w:rPr>
              <w:t>.</w:t>
            </w:r>
          </w:p>
        </w:tc>
        <w:tc>
          <w:tcPr>
            <w:tcW w:w="912" w:type="pct"/>
            <w:vAlign w:val="center"/>
          </w:tcPr>
          <w:p w:rsidR="008C4B78" w:rsidRPr="00BA47C5" w:rsidRDefault="008C4B78" w:rsidP="00216C60">
            <w:pPr>
              <w:rPr>
                <w:rFonts w:ascii="Times New Roman" w:hAnsi="Times New Roman" w:cs="Times New Roman"/>
                <w:sz w:val="24"/>
                <w:szCs w:val="24"/>
                <w:lang w:val="sr-Cyrl-RS"/>
              </w:rPr>
            </w:pPr>
            <w:r w:rsidRPr="00BA47C5">
              <w:rPr>
                <w:rFonts w:ascii="Times New Roman" w:hAnsi="Times New Roman" w:cs="Times New Roman"/>
                <w:sz w:val="24"/>
                <w:szCs w:val="24"/>
                <w:lang w:val="sr-Cyrl-RS"/>
              </w:rPr>
              <w:t>Уређење цркве Светог Пантелејмона (реконструкција риб</w:t>
            </w:r>
            <w:r>
              <w:rPr>
                <w:rFonts w:ascii="Times New Roman" w:hAnsi="Times New Roman" w:cs="Times New Roman"/>
                <w:sz w:val="24"/>
                <w:szCs w:val="24"/>
                <w:lang w:val="sr-Cyrl-RS"/>
              </w:rPr>
              <w:t>-</w:t>
            </w:r>
            <w:r w:rsidRPr="00BA47C5">
              <w:rPr>
                <w:rFonts w:ascii="Times New Roman" w:hAnsi="Times New Roman" w:cs="Times New Roman"/>
                <w:sz w:val="24"/>
                <w:szCs w:val="24"/>
                <w:lang w:val="sr-Cyrl-RS"/>
              </w:rPr>
              <w:t xml:space="preserve">њака, </w:t>
            </w:r>
            <w:r>
              <w:rPr>
                <w:rFonts w:ascii="Times New Roman" w:hAnsi="Times New Roman" w:cs="Times New Roman"/>
                <w:sz w:val="24"/>
                <w:szCs w:val="24"/>
                <w:lang w:val="sr-Cyrl-RS"/>
              </w:rPr>
              <w:t xml:space="preserve">уређење парка, </w:t>
            </w:r>
            <w:r w:rsidRPr="00BA47C5">
              <w:rPr>
                <w:rFonts w:ascii="Times New Roman" w:hAnsi="Times New Roman" w:cs="Times New Roman"/>
                <w:sz w:val="24"/>
                <w:szCs w:val="24"/>
                <w:lang w:val="sr-Cyrl-RS"/>
              </w:rPr>
              <w:t>уређење стаза, осветља</w:t>
            </w:r>
            <w:r>
              <w:rPr>
                <w:rFonts w:ascii="Times New Roman" w:hAnsi="Times New Roman" w:cs="Times New Roman"/>
                <w:sz w:val="24"/>
                <w:szCs w:val="24"/>
                <w:lang w:val="sr-Cyrl-RS"/>
              </w:rPr>
              <w:t>-</w:t>
            </w:r>
            <w:r w:rsidRPr="00BA47C5">
              <w:rPr>
                <w:rFonts w:ascii="Times New Roman" w:hAnsi="Times New Roman" w:cs="Times New Roman"/>
                <w:sz w:val="24"/>
                <w:szCs w:val="24"/>
                <w:lang w:val="sr-Cyrl-RS"/>
              </w:rPr>
              <w:t>вање, постављање садр</w:t>
            </w:r>
            <w:r>
              <w:rPr>
                <w:rFonts w:ascii="Times New Roman" w:hAnsi="Times New Roman" w:cs="Times New Roman"/>
                <w:sz w:val="24"/>
                <w:szCs w:val="24"/>
                <w:lang w:val="sr-Cyrl-RS"/>
              </w:rPr>
              <w:t>-</w:t>
            </w:r>
            <w:r w:rsidRPr="00BA47C5">
              <w:rPr>
                <w:rFonts w:ascii="Times New Roman" w:hAnsi="Times New Roman" w:cs="Times New Roman"/>
                <w:sz w:val="24"/>
                <w:szCs w:val="24"/>
                <w:lang w:val="sr-Cyrl-RS"/>
              </w:rPr>
              <w:t>жаја за децу и омладину, подизање споменика Стефану Немањи и Фридриху Барбароси...)</w:t>
            </w:r>
          </w:p>
        </w:tc>
        <w:tc>
          <w:tcPr>
            <w:tcW w:w="716" w:type="pct"/>
            <w:vAlign w:val="center"/>
          </w:tcPr>
          <w:p w:rsidR="008C4B78" w:rsidRPr="00BA47C5" w:rsidRDefault="008C4B78" w:rsidP="00216C60">
            <w:pPr>
              <w:rPr>
                <w:rFonts w:ascii="Times New Roman" w:hAnsi="Times New Roman" w:cs="Times New Roman"/>
                <w:sz w:val="24"/>
                <w:szCs w:val="24"/>
                <w:lang w:val="sr-Cyrl-RS"/>
              </w:rPr>
            </w:pPr>
            <w:r w:rsidRPr="00BA47C5">
              <w:rPr>
                <w:rFonts w:ascii="Times New Roman" w:hAnsi="Times New Roman" w:cs="Times New Roman"/>
                <w:sz w:val="24"/>
                <w:szCs w:val="24"/>
                <w:lang w:val="sr-Cyrl-RS"/>
              </w:rPr>
              <w:t xml:space="preserve">ГО Пантелеј, Град Ниш, Завод за заштиту </w:t>
            </w:r>
            <w:r>
              <w:rPr>
                <w:rFonts w:ascii="Times New Roman" w:hAnsi="Times New Roman" w:cs="Times New Roman"/>
                <w:sz w:val="24"/>
                <w:szCs w:val="24"/>
                <w:lang w:val="sr-Cyrl-RS"/>
              </w:rPr>
              <w:t>с</w:t>
            </w:r>
            <w:r w:rsidRPr="00BA47C5">
              <w:rPr>
                <w:rFonts w:ascii="Times New Roman" w:hAnsi="Times New Roman" w:cs="Times New Roman"/>
                <w:sz w:val="24"/>
                <w:szCs w:val="24"/>
                <w:lang w:val="sr-Cyrl-RS"/>
              </w:rPr>
              <w:t>поменика, Епархија нишка, Општина Перник, Министарство културе</w:t>
            </w:r>
            <w:r w:rsidR="0061605D">
              <w:rPr>
                <w:rFonts w:ascii="Times New Roman" w:hAnsi="Times New Roman"/>
                <w:sz w:val="24"/>
                <w:szCs w:val="24"/>
                <w:lang w:val="sr-Cyrl-RS"/>
              </w:rPr>
              <w:t xml:space="preserve"> и информисања</w:t>
            </w:r>
            <w:r w:rsidRPr="00BA47C5">
              <w:rPr>
                <w:rFonts w:ascii="Times New Roman" w:hAnsi="Times New Roman" w:cs="Times New Roman"/>
                <w:sz w:val="24"/>
                <w:szCs w:val="24"/>
                <w:lang w:val="sr-Cyrl-RS"/>
              </w:rPr>
              <w:t>, ТОС и ТОН</w:t>
            </w:r>
          </w:p>
        </w:tc>
        <w:tc>
          <w:tcPr>
            <w:tcW w:w="555" w:type="pct"/>
            <w:gridSpan w:val="2"/>
            <w:vAlign w:val="center"/>
          </w:tcPr>
          <w:p w:rsidR="008C4B78" w:rsidRPr="00BA47C5" w:rsidRDefault="008C4B78" w:rsidP="00216C60">
            <w:pPr>
              <w:rPr>
                <w:rFonts w:ascii="Times New Roman" w:hAnsi="Times New Roman" w:cs="Times New Roman"/>
                <w:sz w:val="24"/>
                <w:szCs w:val="24"/>
                <w:lang w:val="sr-Cyrl-RS"/>
              </w:rPr>
            </w:pPr>
            <w:r w:rsidRPr="00BA47C5">
              <w:rPr>
                <w:rFonts w:ascii="Times New Roman" w:hAnsi="Times New Roman" w:cs="Times New Roman"/>
                <w:sz w:val="24"/>
                <w:szCs w:val="24"/>
                <w:lang w:val="sr-Cyrl-RS"/>
              </w:rPr>
              <w:t>2018-2020.</w:t>
            </w:r>
          </w:p>
        </w:tc>
        <w:tc>
          <w:tcPr>
            <w:tcW w:w="500" w:type="pct"/>
            <w:gridSpan w:val="2"/>
            <w:vAlign w:val="center"/>
          </w:tcPr>
          <w:p w:rsidR="008C4B78" w:rsidRPr="00BA47C5" w:rsidRDefault="008C4B78" w:rsidP="00526F35">
            <w:pPr>
              <w:rPr>
                <w:rFonts w:ascii="Times New Roman" w:hAnsi="Times New Roman" w:cs="Times New Roman"/>
                <w:sz w:val="24"/>
                <w:szCs w:val="24"/>
              </w:rPr>
            </w:pPr>
            <w:r w:rsidRPr="00BA47C5">
              <w:rPr>
                <w:rFonts w:ascii="Times New Roman" w:hAnsi="Times New Roman" w:cs="Times New Roman"/>
                <w:sz w:val="24"/>
                <w:szCs w:val="24"/>
              </w:rPr>
              <w:t>ГО П</w:t>
            </w:r>
            <w:r w:rsidRPr="00BA47C5">
              <w:rPr>
                <w:rFonts w:ascii="Times New Roman" w:hAnsi="Times New Roman" w:cs="Times New Roman"/>
                <w:sz w:val="24"/>
                <w:szCs w:val="24"/>
                <w:lang w:val="sr-Cyrl-RS"/>
              </w:rPr>
              <w:t>анте</w:t>
            </w:r>
            <w:r>
              <w:rPr>
                <w:rFonts w:ascii="Times New Roman" w:hAnsi="Times New Roman" w:cs="Times New Roman"/>
                <w:sz w:val="24"/>
                <w:szCs w:val="24"/>
                <w:lang w:val="sr-Cyrl-RS"/>
              </w:rPr>
              <w:t>-</w:t>
            </w:r>
            <w:r w:rsidRPr="00BA47C5">
              <w:rPr>
                <w:rFonts w:ascii="Times New Roman" w:hAnsi="Times New Roman" w:cs="Times New Roman"/>
                <w:sz w:val="24"/>
                <w:szCs w:val="24"/>
                <w:lang w:val="sr-Cyrl-RS"/>
              </w:rPr>
              <w:t>леј,</w:t>
            </w:r>
            <w:r w:rsidRPr="00BA47C5">
              <w:t xml:space="preserve"> </w:t>
            </w:r>
            <w:r w:rsidRPr="00BA47C5">
              <w:rPr>
                <w:rFonts w:ascii="Times New Roman" w:hAnsi="Times New Roman" w:cs="Times New Roman"/>
                <w:sz w:val="24"/>
                <w:szCs w:val="24"/>
              </w:rPr>
              <w:t>EU</w:t>
            </w:r>
            <w:r>
              <w:rPr>
                <w:rFonts w:ascii="Times New Roman" w:hAnsi="Times New Roman" w:cs="Times New Roman"/>
                <w:sz w:val="24"/>
                <w:szCs w:val="24"/>
                <w:lang w:val="sr-Cyrl-RS"/>
              </w:rPr>
              <w:t>-</w:t>
            </w:r>
            <w:r w:rsidRPr="00BA47C5">
              <w:rPr>
                <w:rFonts w:ascii="Times New Roman" w:hAnsi="Times New Roman" w:cs="Times New Roman"/>
                <w:sz w:val="24"/>
                <w:szCs w:val="24"/>
              </w:rPr>
              <w:t>IPA</w:t>
            </w:r>
            <w:r w:rsidRPr="00BA47C5">
              <w:rPr>
                <w:rFonts w:ascii="Times New Roman" w:hAnsi="Times New Roman" w:cs="Times New Roman"/>
                <w:sz w:val="24"/>
                <w:szCs w:val="24"/>
                <w:lang w:val="sr-Cyrl-RS"/>
              </w:rPr>
              <w:t>, Град Ниш, Министарство за држав</w:t>
            </w:r>
            <w:r>
              <w:rPr>
                <w:rFonts w:ascii="Times New Roman" w:hAnsi="Times New Roman" w:cs="Times New Roman"/>
                <w:sz w:val="24"/>
                <w:szCs w:val="24"/>
                <w:lang w:val="sr-Cyrl-RS"/>
              </w:rPr>
              <w:t>-</w:t>
            </w:r>
            <w:r w:rsidRPr="00BA47C5">
              <w:rPr>
                <w:rFonts w:ascii="Times New Roman" w:hAnsi="Times New Roman" w:cs="Times New Roman"/>
                <w:sz w:val="24"/>
                <w:szCs w:val="24"/>
                <w:lang w:val="sr-Cyrl-RS"/>
              </w:rPr>
              <w:t>ну управу и локалну са</w:t>
            </w:r>
            <w:r>
              <w:rPr>
                <w:rFonts w:ascii="Times New Roman" w:hAnsi="Times New Roman" w:cs="Times New Roman"/>
                <w:sz w:val="24"/>
                <w:szCs w:val="24"/>
                <w:lang w:val="sr-Cyrl-RS"/>
              </w:rPr>
              <w:t>-</w:t>
            </w:r>
            <w:r w:rsidRPr="00BA47C5">
              <w:rPr>
                <w:rFonts w:ascii="Times New Roman" w:hAnsi="Times New Roman" w:cs="Times New Roman"/>
                <w:sz w:val="24"/>
                <w:szCs w:val="24"/>
                <w:lang w:val="sr-Cyrl-RS"/>
              </w:rPr>
              <w:t>моуправу</w:t>
            </w:r>
            <w:r w:rsidRPr="00BA47C5">
              <w:rPr>
                <w:rFonts w:ascii="Times New Roman" w:hAnsi="Times New Roman" w:cs="Times New Roman"/>
                <w:sz w:val="24"/>
                <w:szCs w:val="24"/>
              </w:rPr>
              <w:t xml:space="preserve"> </w:t>
            </w:r>
            <w:r w:rsidR="00526F35">
              <w:rPr>
                <w:rFonts w:ascii="Times New Roman" w:hAnsi="Times New Roman" w:cs="Times New Roman"/>
                <w:sz w:val="24"/>
                <w:szCs w:val="24"/>
                <w:lang w:val="sr-Cyrl-RS"/>
              </w:rPr>
              <w:t>(</w:t>
            </w:r>
            <w:r w:rsidRPr="00BA47C5">
              <w:rPr>
                <w:rFonts w:ascii="Times New Roman" w:hAnsi="Times New Roman" w:cs="Times New Roman"/>
                <w:sz w:val="24"/>
                <w:szCs w:val="24"/>
                <w:lang w:val="sr-Cyrl-RS"/>
              </w:rPr>
              <w:t>60.000.000</w:t>
            </w:r>
            <w:r>
              <w:rPr>
                <w:rFonts w:ascii="Times New Roman" w:hAnsi="Times New Roman" w:cs="Times New Roman"/>
                <w:sz w:val="24"/>
                <w:szCs w:val="24"/>
                <w:lang w:val="sr-Cyrl-RS"/>
              </w:rPr>
              <w:t xml:space="preserve"> динара</w:t>
            </w:r>
            <w:r w:rsidR="00526F35">
              <w:rPr>
                <w:rFonts w:ascii="Times New Roman" w:hAnsi="Times New Roman" w:cs="Times New Roman"/>
                <w:sz w:val="24"/>
                <w:szCs w:val="24"/>
                <w:lang w:val="sr-Cyrl-RS"/>
              </w:rPr>
              <w:t>)</w:t>
            </w:r>
          </w:p>
        </w:tc>
        <w:tc>
          <w:tcPr>
            <w:tcW w:w="588" w:type="pct"/>
            <w:gridSpan w:val="2"/>
            <w:vAlign w:val="center"/>
          </w:tcPr>
          <w:p w:rsidR="008C4B78" w:rsidRPr="00BA47C5"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Изведени планирани радови у порти </w:t>
            </w:r>
            <w:r w:rsidRPr="00BA47C5">
              <w:rPr>
                <w:rFonts w:ascii="Times New Roman" w:hAnsi="Times New Roman" w:cs="Times New Roman"/>
                <w:sz w:val="24"/>
                <w:szCs w:val="24"/>
                <w:lang w:val="sr-Cyrl-RS"/>
              </w:rPr>
              <w:t>цркве Светог Пантелејмона</w:t>
            </w:r>
          </w:p>
        </w:tc>
        <w:tc>
          <w:tcPr>
            <w:tcW w:w="670" w:type="pct"/>
            <w:gridSpan w:val="5"/>
            <w:vAlign w:val="center"/>
          </w:tcPr>
          <w:p w:rsidR="008C4B78" w:rsidRPr="00A5491A" w:rsidRDefault="008C4B78" w:rsidP="00216C60">
            <w:pPr>
              <w:rPr>
                <w:rFonts w:ascii="Times New Roman" w:hAnsi="Times New Roman" w:cs="Times New Roman"/>
                <w:sz w:val="24"/>
                <w:szCs w:val="24"/>
                <w:lang w:val="sr-Cyrl-RS"/>
              </w:rPr>
            </w:pPr>
            <w:r w:rsidRPr="00A5491A">
              <w:rPr>
                <w:rFonts w:ascii="Times New Roman" w:hAnsi="Times New Roman" w:cs="Times New Roman"/>
                <w:sz w:val="24"/>
                <w:szCs w:val="24"/>
                <w:lang w:val="sr-Cyrl-RS"/>
              </w:rPr>
              <w:t>Реализација у току</w:t>
            </w:r>
          </w:p>
        </w:tc>
        <w:tc>
          <w:tcPr>
            <w:tcW w:w="637" w:type="pct"/>
            <w:vAlign w:val="center"/>
          </w:tcPr>
          <w:p w:rsidR="008C4B78" w:rsidRPr="00A5491A" w:rsidRDefault="008C4B7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w:t>
            </w:r>
          </w:p>
        </w:tc>
      </w:tr>
      <w:tr w:rsidR="00BA2D0A" w:rsidRPr="00BA47C5" w:rsidTr="00E47558">
        <w:tc>
          <w:tcPr>
            <w:tcW w:w="422" w:type="pct"/>
            <w:vAlign w:val="center"/>
          </w:tcPr>
          <w:p w:rsidR="00BA2D0A" w:rsidRDefault="00BA2D0A" w:rsidP="00606473">
            <w:pPr>
              <w:rPr>
                <w:rFonts w:ascii="Times New Roman" w:hAnsi="Times New Roman" w:cs="Times New Roman"/>
                <w:sz w:val="24"/>
                <w:szCs w:val="24"/>
                <w:lang w:val="sr-Cyrl-CS"/>
              </w:rPr>
            </w:pPr>
            <w:r>
              <w:rPr>
                <w:rFonts w:ascii="Times New Roman" w:hAnsi="Times New Roman" w:cs="Times New Roman"/>
                <w:sz w:val="24"/>
                <w:szCs w:val="24"/>
                <w:lang w:val="sr-Cyrl-CS"/>
              </w:rPr>
              <w:t>1.2.3.2</w:t>
            </w:r>
            <w:r w:rsidR="00606473">
              <w:rPr>
                <w:rFonts w:ascii="Times New Roman" w:hAnsi="Times New Roman" w:cs="Times New Roman"/>
                <w:sz w:val="24"/>
                <w:szCs w:val="24"/>
                <w:lang w:val="sr-Cyrl-CS"/>
              </w:rPr>
              <w:t>1</w:t>
            </w:r>
            <w:r>
              <w:rPr>
                <w:rFonts w:ascii="Times New Roman" w:hAnsi="Times New Roman" w:cs="Times New Roman"/>
                <w:sz w:val="24"/>
                <w:szCs w:val="24"/>
                <w:lang w:val="sr-Cyrl-CS"/>
              </w:rPr>
              <w:t>.</w:t>
            </w:r>
          </w:p>
        </w:tc>
        <w:tc>
          <w:tcPr>
            <w:tcW w:w="912" w:type="pct"/>
            <w:vAlign w:val="center"/>
          </w:tcPr>
          <w:p w:rsidR="00BA2D0A" w:rsidRPr="00BA47C5" w:rsidRDefault="00BA2D0A"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Реновирање капацитета у колонији „Сићево“</w:t>
            </w:r>
          </w:p>
        </w:tc>
        <w:tc>
          <w:tcPr>
            <w:tcW w:w="716" w:type="pct"/>
            <w:vAlign w:val="center"/>
          </w:tcPr>
          <w:p w:rsidR="00BA2D0A" w:rsidRPr="00BA47C5" w:rsidRDefault="00BA2D0A"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ГСЛУ</w:t>
            </w:r>
          </w:p>
        </w:tc>
        <w:tc>
          <w:tcPr>
            <w:tcW w:w="555" w:type="pct"/>
            <w:gridSpan w:val="2"/>
            <w:vAlign w:val="center"/>
          </w:tcPr>
          <w:p w:rsidR="00BA2D0A" w:rsidRPr="00BA47C5" w:rsidRDefault="00BA2D0A"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2018-2020.</w:t>
            </w:r>
          </w:p>
        </w:tc>
        <w:tc>
          <w:tcPr>
            <w:tcW w:w="500" w:type="pct"/>
            <w:gridSpan w:val="2"/>
            <w:vAlign w:val="center"/>
          </w:tcPr>
          <w:p w:rsidR="00BA2D0A" w:rsidRPr="00BA2D0A" w:rsidRDefault="00BA2D0A" w:rsidP="00526F35">
            <w:pPr>
              <w:rPr>
                <w:rFonts w:ascii="Times New Roman" w:hAnsi="Times New Roman" w:cs="Times New Roman"/>
                <w:sz w:val="24"/>
                <w:szCs w:val="24"/>
                <w:lang w:val="sr-Cyrl-RS"/>
              </w:rPr>
            </w:pPr>
            <w:r>
              <w:rPr>
                <w:rFonts w:ascii="Times New Roman" w:hAnsi="Times New Roman" w:cs="Times New Roman"/>
                <w:sz w:val="24"/>
                <w:szCs w:val="24"/>
                <w:lang w:val="sr-Cyrl-RS"/>
              </w:rPr>
              <w:t>ГСЛУ, пројектно финансирање</w:t>
            </w:r>
            <w:r w:rsidR="00606473">
              <w:rPr>
                <w:rFonts w:ascii="Times New Roman" w:hAnsi="Times New Roman" w:cs="Times New Roman"/>
                <w:sz w:val="24"/>
                <w:szCs w:val="24"/>
                <w:lang w:val="sr-Cyrl-RS"/>
              </w:rPr>
              <w:t>, Министарство културе и информисања</w:t>
            </w:r>
          </w:p>
        </w:tc>
        <w:tc>
          <w:tcPr>
            <w:tcW w:w="588" w:type="pct"/>
            <w:gridSpan w:val="2"/>
            <w:vAlign w:val="center"/>
          </w:tcPr>
          <w:p w:rsidR="00BA2D0A" w:rsidRDefault="00BA2D0A"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Изведени радови на реновирању објекта</w:t>
            </w:r>
          </w:p>
        </w:tc>
        <w:tc>
          <w:tcPr>
            <w:tcW w:w="670" w:type="pct"/>
            <w:gridSpan w:val="5"/>
            <w:vAlign w:val="center"/>
          </w:tcPr>
          <w:p w:rsidR="00BA2D0A" w:rsidRPr="00A5491A" w:rsidRDefault="00BA2D0A"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Пројектна идеја</w:t>
            </w:r>
          </w:p>
        </w:tc>
        <w:tc>
          <w:tcPr>
            <w:tcW w:w="637" w:type="pct"/>
            <w:vAlign w:val="center"/>
          </w:tcPr>
          <w:p w:rsidR="00BA2D0A" w:rsidRDefault="00BA2D0A" w:rsidP="00216C60">
            <w:pP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606473" w:rsidRPr="00BA47C5" w:rsidTr="00E47558">
        <w:tc>
          <w:tcPr>
            <w:tcW w:w="422" w:type="pct"/>
            <w:vAlign w:val="center"/>
          </w:tcPr>
          <w:p w:rsidR="00606473" w:rsidRDefault="00606473" w:rsidP="00606473">
            <w:pPr>
              <w:rPr>
                <w:rFonts w:ascii="Times New Roman" w:hAnsi="Times New Roman" w:cs="Times New Roman"/>
                <w:sz w:val="24"/>
                <w:szCs w:val="24"/>
                <w:lang w:val="sr-Cyrl-CS"/>
              </w:rPr>
            </w:pPr>
            <w:r>
              <w:rPr>
                <w:rFonts w:ascii="Times New Roman" w:hAnsi="Times New Roman" w:cs="Times New Roman"/>
                <w:sz w:val="24"/>
                <w:szCs w:val="24"/>
                <w:lang w:val="sr-Cyrl-CS"/>
              </w:rPr>
              <w:t>1.2.3.22.</w:t>
            </w:r>
          </w:p>
        </w:tc>
        <w:tc>
          <w:tcPr>
            <w:tcW w:w="912" w:type="pct"/>
            <w:vAlign w:val="center"/>
          </w:tcPr>
          <w:p w:rsidR="00606473"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Реновирање музеја „12. фебруар“</w:t>
            </w:r>
          </w:p>
        </w:tc>
        <w:tc>
          <w:tcPr>
            <w:tcW w:w="716" w:type="pct"/>
            <w:vAlign w:val="center"/>
          </w:tcPr>
          <w:p w:rsidR="00606473"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Народни музеј</w:t>
            </w:r>
          </w:p>
        </w:tc>
        <w:tc>
          <w:tcPr>
            <w:tcW w:w="555" w:type="pct"/>
            <w:gridSpan w:val="2"/>
            <w:vAlign w:val="center"/>
          </w:tcPr>
          <w:p w:rsidR="00606473" w:rsidRPr="00BA47C5" w:rsidRDefault="00606473" w:rsidP="005B269E">
            <w:pPr>
              <w:rPr>
                <w:rFonts w:ascii="Times New Roman" w:hAnsi="Times New Roman" w:cs="Times New Roman"/>
                <w:sz w:val="24"/>
                <w:szCs w:val="24"/>
                <w:lang w:val="sr-Cyrl-RS"/>
              </w:rPr>
            </w:pPr>
            <w:r>
              <w:rPr>
                <w:rFonts w:ascii="Times New Roman" w:hAnsi="Times New Roman" w:cs="Times New Roman"/>
                <w:sz w:val="24"/>
                <w:szCs w:val="24"/>
                <w:lang w:val="sr-Cyrl-RS"/>
              </w:rPr>
              <w:t>2018-2020.</w:t>
            </w:r>
          </w:p>
        </w:tc>
        <w:tc>
          <w:tcPr>
            <w:tcW w:w="500" w:type="pct"/>
            <w:gridSpan w:val="2"/>
            <w:vAlign w:val="center"/>
          </w:tcPr>
          <w:p w:rsidR="00606473" w:rsidRDefault="00606473" w:rsidP="00526F35">
            <w:pPr>
              <w:rPr>
                <w:rFonts w:ascii="Times New Roman" w:hAnsi="Times New Roman" w:cs="Times New Roman"/>
                <w:sz w:val="24"/>
                <w:szCs w:val="24"/>
                <w:lang w:val="sr-Cyrl-RS"/>
              </w:rPr>
            </w:pPr>
            <w:r>
              <w:rPr>
                <w:rFonts w:ascii="Times New Roman" w:hAnsi="Times New Roman" w:cs="Times New Roman"/>
                <w:sz w:val="24"/>
                <w:szCs w:val="24"/>
                <w:lang w:val="sr-Cyrl-RS"/>
              </w:rPr>
              <w:t>Народни музеј, пројектно финансирање, Министарство културе и информисања (3.000.000 динара)</w:t>
            </w:r>
          </w:p>
        </w:tc>
        <w:tc>
          <w:tcPr>
            <w:tcW w:w="588" w:type="pct"/>
            <w:gridSpan w:val="2"/>
            <w:vAlign w:val="center"/>
          </w:tcPr>
          <w:p w:rsidR="00606473"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Реновиран музеј</w:t>
            </w:r>
          </w:p>
        </w:tc>
        <w:tc>
          <w:tcPr>
            <w:tcW w:w="670" w:type="pct"/>
            <w:gridSpan w:val="5"/>
            <w:vAlign w:val="center"/>
          </w:tcPr>
          <w:p w:rsidR="00606473"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 у току</w:t>
            </w:r>
          </w:p>
        </w:tc>
        <w:tc>
          <w:tcPr>
            <w:tcW w:w="637" w:type="pct"/>
            <w:vAlign w:val="center"/>
          </w:tcPr>
          <w:p w:rsidR="00606473"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606473" w:rsidRPr="00A72A67" w:rsidTr="00E47558">
        <w:tc>
          <w:tcPr>
            <w:tcW w:w="4363" w:type="pct"/>
            <w:gridSpan w:val="14"/>
            <w:tcBorders>
              <w:left w:val="nil"/>
              <w:bottom w:val="nil"/>
              <w:right w:val="nil"/>
            </w:tcBorders>
            <w:vAlign w:val="center"/>
          </w:tcPr>
          <w:p w:rsidR="00606473" w:rsidRPr="00A72A67" w:rsidRDefault="00606473" w:rsidP="00216C60">
            <w:pPr>
              <w:autoSpaceDE w:val="0"/>
              <w:autoSpaceDN w:val="0"/>
              <w:adjustRightInd w:val="0"/>
              <w:jc w:val="center"/>
              <w:rPr>
                <w:rFonts w:ascii="Times New Roman" w:eastAsia="TimesNewRoman" w:hAnsi="Times New Roman" w:cs="Times New Roman"/>
                <w:sz w:val="24"/>
                <w:szCs w:val="24"/>
                <w:lang w:val="sr-Cyrl-CS"/>
              </w:rPr>
            </w:pPr>
          </w:p>
        </w:tc>
        <w:tc>
          <w:tcPr>
            <w:tcW w:w="637" w:type="pct"/>
            <w:tcBorders>
              <w:left w:val="nil"/>
              <w:bottom w:val="nil"/>
              <w:right w:val="nil"/>
            </w:tcBorders>
            <w:vAlign w:val="center"/>
          </w:tcPr>
          <w:p w:rsidR="00606473" w:rsidRPr="00A72A67" w:rsidRDefault="00606473" w:rsidP="00216C60">
            <w:pPr>
              <w:autoSpaceDE w:val="0"/>
              <w:autoSpaceDN w:val="0"/>
              <w:adjustRightInd w:val="0"/>
              <w:rPr>
                <w:rFonts w:ascii="Times New Roman" w:eastAsia="TimesNewRoman" w:hAnsi="Times New Roman" w:cs="Times New Roman"/>
                <w:sz w:val="24"/>
                <w:szCs w:val="24"/>
                <w:lang w:val="sr-Cyrl-CS"/>
              </w:rPr>
            </w:pPr>
          </w:p>
        </w:tc>
      </w:tr>
      <w:tr w:rsidR="00606473" w:rsidRPr="00A72A67" w:rsidTr="002A6122">
        <w:tc>
          <w:tcPr>
            <w:tcW w:w="5000" w:type="pct"/>
            <w:gridSpan w:val="15"/>
            <w:tcBorders>
              <w:bottom w:val="single" w:sz="4" w:space="0" w:color="auto"/>
            </w:tcBorders>
            <w:vAlign w:val="center"/>
          </w:tcPr>
          <w:p w:rsidR="00606473" w:rsidRPr="00A72A67" w:rsidRDefault="00606473" w:rsidP="00216C60">
            <w:pPr>
              <w:autoSpaceDE w:val="0"/>
              <w:autoSpaceDN w:val="0"/>
              <w:adjustRightInd w:val="0"/>
              <w:rPr>
                <w:rFonts w:ascii="Times New Roman" w:eastAsia="TimesNewRoman" w:hAnsi="Times New Roman" w:cs="Times New Roman"/>
                <w:b/>
                <w:sz w:val="24"/>
                <w:szCs w:val="24"/>
                <w:lang w:val="sr-Cyrl-CS"/>
              </w:rPr>
            </w:pPr>
            <w:r w:rsidRPr="00A72A67">
              <w:rPr>
                <w:rFonts w:ascii="Times New Roman" w:eastAsia="TimesNewRoman" w:hAnsi="Times New Roman" w:cs="Times New Roman"/>
                <w:b/>
                <w:sz w:val="24"/>
                <w:szCs w:val="24"/>
                <w:lang w:val="sr-Cyrl-CS"/>
              </w:rPr>
              <w:t>1.2.4. Изградња и уређење туристичке инфраструктуре</w:t>
            </w:r>
          </w:p>
        </w:tc>
      </w:tr>
      <w:tr w:rsidR="00606473" w:rsidRPr="00A72A67" w:rsidTr="00E47558">
        <w:tc>
          <w:tcPr>
            <w:tcW w:w="422" w:type="pct"/>
            <w:vAlign w:val="center"/>
          </w:tcPr>
          <w:p w:rsidR="00606473" w:rsidRPr="00A72A67" w:rsidRDefault="00606473" w:rsidP="00216C60">
            <w:pPr>
              <w:rPr>
                <w:rFonts w:ascii="Times New Roman" w:hAnsi="Times New Roman"/>
                <w:sz w:val="24"/>
                <w:szCs w:val="24"/>
                <w:lang w:val="sr-Cyrl-RS"/>
              </w:rPr>
            </w:pPr>
            <w:r w:rsidRPr="00A72A67">
              <w:rPr>
                <w:rFonts w:ascii="Times New Roman" w:hAnsi="Times New Roman"/>
                <w:sz w:val="24"/>
                <w:szCs w:val="24"/>
                <w:lang w:val="sr-Cyrl-RS"/>
              </w:rPr>
              <w:t>1.2.4.1.</w:t>
            </w:r>
          </w:p>
        </w:tc>
        <w:tc>
          <w:tcPr>
            <w:tcW w:w="912" w:type="pct"/>
            <w:vAlign w:val="center"/>
          </w:tcPr>
          <w:p w:rsidR="00606473" w:rsidRPr="00A72A67" w:rsidRDefault="00606473" w:rsidP="00216C60">
            <w:pPr>
              <w:rPr>
                <w:rFonts w:ascii="Times New Roman" w:hAnsi="Times New Roman" w:cs="Times New Roman"/>
                <w:sz w:val="24"/>
                <w:szCs w:val="24"/>
                <w:lang w:val="sr-Cyrl-RS"/>
              </w:rPr>
            </w:pPr>
            <w:r w:rsidRPr="00A72A67">
              <w:rPr>
                <w:rFonts w:ascii="Times New Roman" w:hAnsi="Times New Roman" w:cs="Times New Roman"/>
                <w:sz w:val="24"/>
                <w:szCs w:val="24"/>
              </w:rPr>
              <w:t xml:space="preserve">Уређење туристичке инфраструктуре на најважнијим културно-историјским локалитетима: </w:t>
            </w:r>
            <w:r w:rsidRPr="00A72A67">
              <w:rPr>
                <w:rFonts w:ascii="Times New Roman" w:hAnsi="Times New Roman" w:cs="Times New Roman"/>
                <w:sz w:val="24"/>
                <w:szCs w:val="24"/>
                <w:lang w:val="sr-Cyrl-BA"/>
              </w:rPr>
              <w:t>Медијана,</w:t>
            </w:r>
            <w:r w:rsidRPr="00A72A67">
              <w:rPr>
                <w:rFonts w:ascii="Times New Roman" w:hAnsi="Times New Roman" w:cs="Times New Roman"/>
                <w:sz w:val="24"/>
                <w:szCs w:val="24"/>
              </w:rPr>
              <w:t xml:space="preserve"> Тврђав</w:t>
            </w:r>
            <w:r w:rsidRPr="00A72A67">
              <w:rPr>
                <w:rFonts w:ascii="Times New Roman" w:hAnsi="Times New Roman" w:cs="Times New Roman"/>
                <w:sz w:val="24"/>
                <w:szCs w:val="24"/>
                <w:lang w:val="sr-Cyrl-BA"/>
              </w:rPr>
              <w:t>а</w:t>
            </w:r>
            <w:r>
              <w:rPr>
                <w:rFonts w:ascii="Times New Roman" w:hAnsi="Times New Roman" w:cs="Times New Roman"/>
                <w:sz w:val="24"/>
                <w:szCs w:val="24"/>
              </w:rPr>
              <w:t>, Ћеле</w:t>
            </w:r>
            <w:r>
              <w:rPr>
                <w:rFonts w:ascii="Times New Roman" w:hAnsi="Times New Roman" w:cs="Times New Roman"/>
                <w:sz w:val="24"/>
                <w:szCs w:val="24"/>
                <w:lang w:val="sr-Cyrl-RS"/>
              </w:rPr>
              <w:t>-к</w:t>
            </w:r>
            <w:r w:rsidRPr="00A72A67">
              <w:rPr>
                <w:rFonts w:ascii="Times New Roman" w:hAnsi="Times New Roman" w:cs="Times New Roman"/>
                <w:sz w:val="24"/>
                <w:szCs w:val="24"/>
              </w:rPr>
              <w:t>ула, Логор на Црвеном крсту,</w:t>
            </w:r>
            <w:r>
              <w:rPr>
                <w:rFonts w:ascii="Times New Roman" w:hAnsi="Times New Roman" w:cs="Times New Roman"/>
                <w:sz w:val="24"/>
                <w:szCs w:val="24"/>
                <w:lang w:val="sr-Cyrl-RS"/>
              </w:rPr>
              <w:t xml:space="preserve"> </w:t>
            </w:r>
            <w:r w:rsidRPr="00A72A67">
              <w:rPr>
                <w:rFonts w:ascii="Times New Roman" w:hAnsi="Times New Roman" w:cs="Times New Roman"/>
                <w:sz w:val="24"/>
                <w:szCs w:val="24"/>
              </w:rPr>
              <w:t xml:space="preserve">споменик на Чегру: </w:t>
            </w:r>
            <w:r w:rsidRPr="00A72A67">
              <w:rPr>
                <w:rFonts w:ascii="Times New Roman" w:hAnsi="Times New Roman" w:cs="Times New Roman"/>
                <w:sz w:val="24"/>
                <w:szCs w:val="24"/>
                <w:lang w:val="sr-Cyrl-BA"/>
              </w:rPr>
              <w:t>приступне стазе, осветљење, паркинг</w:t>
            </w:r>
            <w:r>
              <w:rPr>
                <w:rFonts w:ascii="Times New Roman" w:hAnsi="Times New Roman" w:cs="Times New Roman"/>
                <w:sz w:val="24"/>
                <w:szCs w:val="24"/>
                <w:lang w:val="sr-Cyrl-BA"/>
              </w:rPr>
              <w:t xml:space="preserve"> </w:t>
            </w:r>
            <w:r w:rsidRPr="00A72A67">
              <w:rPr>
                <w:rFonts w:ascii="Times New Roman" w:hAnsi="Times New Roman" w:cs="Times New Roman"/>
                <w:sz w:val="24"/>
                <w:szCs w:val="24"/>
                <w:lang w:val="sr-Cyrl-BA"/>
              </w:rPr>
              <w:t>места, приступ особама са хендикепом</w:t>
            </w:r>
          </w:p>
        </w:tc>
        <w:tc>
          <w:tcPr>
            <w:tcW w:w="716" w:type="pct"/>
            <w:vAlign w:val="center"/>
          </w:tcPr>
          <w:p w:rsidR="00606473" w:rsidRPr="00A72A67" w:rsidRDefault="00606473" w:rsidP="00216C60">
            <w:pPr>
              <w:rPr>
                <w:rFonts w:ascii="Times New Roman" w:hAnsi="Times New Roman"/>
                <w:sz w:val="24"/>
                <w:szCs w:val="24"/>
              </w:rPr>
            </w:pPr>
            <w:r w:rsidRPr="00A72A67">
              <w:rPr>
                <w:rFonts w:ascii="Times New Roman" w:hAnsi="Times New Roman"/>
                <w:sz w:val="24"/>
                <w:szCs w:val="24"/>
              </w:rPr>
              <w:t xml:space="preserve">Град Ниш, ТОН, </w:t>
            </w:r>
            <w:r w:rsidRPr="00A72A67">
              <w:rPr>
                <w:rFonts w:ascii="Times New Roman" w:hAnsi="Times New Roman"/>
                <w:sz w:val="24"/>
                <w:szCs w:val="24"/>
                <w:lang w:val="sr-Cyrl-RS"/>
              </w:rPr>
              <w:t>Секретаријат за инвестиције</w:t>
            </w:r>
            <w:r w:rsidRPr="00A72A67">
              <w:rPr>
                <w:rFonts w:ascii="Times New Roman" w:hAnsi="Times New Roman"/>
                <w:sz w:val="24"/>
                <w:szCs w:val="24"/>
              </w:rPr>
              <w:t>, Завод за заштиту споменика Ниш, Народни музеј Ниш</w:t>
            </w:r>
          </w:p>
        </w:tc>
        <w:tc>
          <w:tcPr>
            <w:tcW w:w="555" w:type="pct"/>
            <w:gridSpan w:val="2"/>
            <w:vAlign w:val="center"/>
          </w:tcPr>
          <w:p w:rsidR="00606473" w:rsidRPr="00AD7B82" w:rsidRDefault="00606473" w:rsidP="00216C60">
            <w:pPr>
              <w:autoSpaceDE w:val="0"/>
              <w:autoSpaceDN w:val="0"/>
              <w:adjustRightInd w:val="0"/>
              <w:rPr>
                <w:rFonts w:ascii="Times New Roman" w:eastAsia="TimesNewRoman" w:hAnsi="Times New Roman" w:cs="Times New Roman"/>
                <w:sz w:val="24"/>
                <w:szCs w:val="24"/>
                <w:lang w:val="sr-Latn-RS"/>
              </w:rPr>
            </w:pPr>
            <w:r w:rsidRPr="00BA47C5">
              <w:rPr>
                <w:rFonts w:ascii="Times New Roman" w:eastAsia="TimesNewRoman" w:hAnsi="Times New Roman" w:cs="Times New Roman"/>
                <w:sz w:val="24"/>
                <w:szCs w:val="24"/>
                <w:lang w:val="sr-Cyrl-CS"/>
              </w:rPr>
              <w:t>2018-2020</w:t>
            </w:r>
            <w:r>
              <w:rPr>
                <w:rFonts w:ascii="Times New Roman" w:eastAsia="TimesNewRoman" w:hAnsi="Times New Roman" w:cs="Times New Roman"/>
                <w:sz w:val="24"/>
                <w:szCs w:val="24"/>
                <w:lang w:val="sr-Latn-RS"/>
              </w:rPr>
              <w:t>.</w:t>
            </w:r>
          </w:p>
        </w:tc>
        <w:tc>
          <w:tcPr>
            <w:tcW w:w="500" w:type="pct"/>
            <w:gridSpan w:val="2"/>
            <w:vAlign w:val="center"/>
          </w:tcPr>
          <w:p w:rsidR="00606473" w:rsidRPr="00CB197F" w:rsidRDefault="00606473" w:rsidP="00216C60">
            <w:pPr>
              <w:rPr>
                <w:rFonts w:ascii="Times New Roman" w:hAnsi="Times New Roman"/>
                <w:sz w:val="24"/>
                <w:szCs w:val="24"/>
                <w:lang w:val="sr-Cyrl-RS"/>
              </w:rPr>
            </w:pPr>
            <w:r>
              <w:rPr>
                <w:rFonts w:ascii="Times New Roman" w:hAnsi="Times New Roman"/>
                <w:sz w:val="24"/>
                <w:szCs w:val="24"/>
                <w:lang w:val="sr-Cyrl-RS"/>
              </w:rPr>
              <w:t>Град Ниш, пројектно финансирање (15.000.000 динара)</w:t>
            </w:r>
          </w:p>
        </w:tc>
        <w:tc>
          <w:tcPr>
            <w:tcW w:w="588" w:type="pct"/>
            <w:gridSpan w:val="2"/>
            <w:vAlign w:val="center"/>
          </w:tcPr>
          <w:p w:rsidR="00606473" w:rsidRPr="00CB197F" w:rsidRDefault="00606473" w:rsidP="00216C60">
            <w:pPr>
              <w:rPr>
                <w:rFonts w:ascii="Times New Roman" w:hAnsi="Times New Roman"/>
                <w:sz w:val="24"/>
                <w:szCs w:val="24"/>
                <w:lang w:val="sr-Cyrl-RS"/>
              </w:rPr>
            </w:pPr>
            <w:r w:rsidRPr="00A72A67">
              <w:rPr>
                <w:rFonts w:ascii="Times New Roman" w:hAnsi="Times New Roman" w:cs="Times New Roman"/>
                <w:sz w:val="24"/>
                <w:szCs w:val="24"/>
              </w:rPr>
              <w:t>Уређе</w:t>
            </w:r>
            <w:r>
              <w:rPr>
                <w:rFonts w:ascii="Times New Roman" w:hAnsi="Times New Roman" w:cs="Times New Roman"/>
                <w:sz w:val="24"/>
                <w:szCs w:val="24"/>
                <w:lang w:val="sr-Cyrl-RS"/>
              </w:rPr>
              <w:t>на</w:t>
            </w:r>
            <w:r>
              <w:rPr>
                <w:rFonts w:ascii="Times New Roman" w:hAnsi="Times New Roman" w:cs="Times New Roman"/>
                <w:sz w:val="24"/>
                <w:szCs w:val="24"/>
              </w:rPr>
              <w:t xml:space="preserve"> туристичк</w:t>
            </w:r>
            <w:r>
              <w:rPr>
                <w:rFonts w:ascii="Times New Roman" w:hAnsi="Times New Roman" w:cs="Times New Roman"/>
                <w:sz w:val="24"/>
                <w:szCs w:val="24"/>
                <w:lang w:val="sr-Cyrl-RS"/>
              </w:rPr>
              <w:t>а</w:t>
            </w:r>
            <w:r w:rsidRPr="00A72A67">
              <w:rPr>
                <w:rFonts w:ascii="Times New Roman" w:hAnsi="Times New Roman" w:cs="Times New Roman"/>
                <w:sz w:val="24"/>
                <w:szCs w:val="24"/>
              </w:rPr>
              <w:t xml:space="preserve"> инфраструктур</w:t>
            </w:r>
            <w:r>
              <w:rPr>
                <w:rFonts w:ascii="Times New Roman" w:hAnsi="Times New Roman" w:cs="Times New Roman"/>
                <w:sz w:val="24"/>
                <w:szCs w:val="24"/>
                <w:lang w:val="sr-Cyrl-RS"/>
              </w:rPr>
              <w:t>а</w:t>
            </w:r>
          </w:p>
        </w:tc>
        <w:tc>
          <w:tcPr>
            <w:tcW w:w="670" w:type="pct"/>
            <w:gridSpan w:val="5"/>
            <w:vAlign w:val="center"/>
          </w:tcPr>
          <w:p w:rsidR="00606473" w:rsidRPr="00A5491A"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Пројектна идеја</w:t>
            </w:r>
          </w:p>
        </w:tc>
        <w:tc>
          <w:tcPr>
            <w:tcW w:w="637" w:type="pct"/>
            <w:vAlign w:val="center"/>
          </w:tcPr>
          <w:p w:rsidR="00606473" w:rsidRPr="00A5491A" w:rsidRDefault="00606473" w:rsidP="00216C60">
            <w:pPr>
              <w:rPr>
                <w:rFonts w:ascii="Times New Roman" w:hAnsi="Times New Roman"/>
                <w:sz w:val="24"/>
                <w:szCs w:val="24"/>
                <w:lang w:val="sr-Cyrl-RS"/>
              </w:rPr>
            </w:pPr>
            <w:r>
              <w:rPr>
                <w:rFonts w:ascii="Times New Roman" w:hAnsi="Times New Roman"/>
                <w:sz w:val="24"/>
                <w:szCs w:val="24"/>
                <w:lang w:val="sr-Cyrl-RS"/>
              </w:rPr>
              <w:t>1</w:t>
            </w:r>
          </w:p>
        </w:tc>
      </w:tr>
      <w:tr w:rsidR="00606473" w:rsidRPr="00D36F06" w:rsidTr="00E47558">
        <w:tc>
          <w:tcPr>
            <w:tcW w:w="422" w:type="pct"/>
            <w:vAlign w:val="center"/>
          </w:tcPr>
          <w:p w:rsidR="00606473" w:rsidRPr="00D36F06" w:rsidRDefault="00606473" w:rsidP="00216C60">
            <w:pPr>
              <w:rPr>
                <w:rFonts w:ascii="Times New Roman" w:hAnsi="Times New Roman"/>
                <w:sz w:val="24"/>
                <w:szCs w:val="24"/>
              </w:rPr>
            </w:pPr>
          </w:p>
          <w:p w:rsidR="00606473" w:rsidRPr="00D36F06" w:rsidRDefault="00606473" w:rsidP="00216C60">
            <w:pPr>
              <w:rPr>
                <w:rFonts w:ascii="Times New Roman" w:hAnsi="Times New Roman"/>
                <w:sz w:val="24"/>
                <w:szCs w:val="24"/>
                <w:lang w:val="sr-Cyrl-RS"/>
              </w:rPr>
            </w:pPr>
            <w:r w:rsidRPr="00D36F06">
              <w:rPr>
                <w:rFonts w:ascii="Times New Roman" w:hAnsi="Times New Roman"/>
                <w:sz w:val="24"/>
                <w:szCs w:val="24"/>
                <w:lang w:val="sr-Cyrl-RS"/>
              </w:rPr>
              <w:t>1.2.4.2.</w:t>
            </w:r>
          </w:p>
        </w:tc>
        <w:tc>
          <w:tcPr>
            <w:tcW w:w="912" w:type="pct"/>
            <w:vAlign w:val="center"/>
          </w:tcPr>
          <w:p w:rsidR="00606473" w:rsidRPr="00AD7B82" w:rsidRDefault="00606473" w:rsidP="00216C60">
            <w:pPr>
              <w:rPr>
                <w:rFonts w:ascii="Times New Roman" w:hAnsi="Times New Roman" w:cs="Times New Roman"/>
                <w:sz w:val="24"/>
                <w:szCs w:val="24"/>
                <w:lang w:val="sr-Latn-RS"/>
              </w:rPr>
            </w:pPr>
            <w:r>
              <w:rPr>
                <w:rFonts w:ascii="Times New Roman" w:hAnsi="Times New Roman" w:cs="Times New Roman"/>
                <w:sz w:val="24"/>
                <w:szCs w:val="24"/>
                <w:lang w:val="sr-Cyrl-BA"/>
              </w:rPr>
              <w:t>Одређивање</w:t>
            </w:r>
            <w:r w:rsidRPr="00D36F06">
              <w:rPr>
                <w:rFonts w:ascii="Times New Roman" w:hAnsi="Times New Roman" w:cs="Times New Roman"/>
                <w:sz w:val="24"/>
                <w:szCs w:val="24"/>
                <w:lang w:val="sr-Cyrl-BA"/>
              </w:rPr>
              <w:t xml:space="preserve"> паркинг места за туристичке аутобусе у центру града</w:t>
            </w:r>
            <w:r>
              <w:rPr>
                <w:rFonts w:ascii="Times New Roman" w:hAnsi="Times New Roman" w:cs="Times New Roman"/>
                <w:sz w:val="24"/>
                <w:szCs w:val="24"/>
                <w:lang w:val="sr-Cyrl-BA"/>
              </w:rPr>
              <w:t xml:space="preserve"> и у близини културно-историјских локалитета у складу са урбанистичким планом</w:t>
            </w:r>
          </w:p>
        </w:tc>
        <w:tc>
          <w:tcPr>
            <w:tcW w:w="716" w:type="pct"/>
            <w:vAlign w:val="center"/>
          </w:tcPr>
          <w:p w:rsidR="00606473" w:rsidRPr="00D36F06" w:rsidRDefault="00606473" w:rsidP="00216C60">
            <w:pPr>
              <w:autoSpaceDE w:val="0"/>
              <w:autoSpaceDN w:val="0"/>
              <w:adjustRightInd w:val="0"/>
              <w:rPr>
                <w:rFonts w:ascii="Times New Roman" w:eastAsia="TimesNewRoman" w:hAnsi="Times New Roman" w:cs="Times New Roman"/>
                <w:sz w:val="24"/>
                <w:szCs w:val="24"/>
                <w:lang w:val="sr-Cyrl-CS"/>
              </w:rPr>
            </w:pPr>
            <w:r w:rsidRPr="00D36F06">
              <w:rPr>
                <w:rFonts w:ascii="Times New Roman" w:eastAsia="TimesNewRoman" w:hAnsi="Times New Roman" w:cs="Times New Roman"/>
                <w:sz w:val="24"/>
                <w:szCs w:val="24"/>
                <w:lang w:val="sr-Cyrl-CS"/>
              </w:rPr>
              <w:t xml:space="preserve">Секретаријат за </w:t>
            </w:r>
            <w:r>
              <w:rPr>
                <w:rFonts w:ascii="Times New Roman" w:eastAsia="TimesNewRoman" w:hAnsi="Times New Roman" w:cs="Times New Roman"/>
                <w:sz w:val="24"/>
                <w:szCs w:val="24"/>
                <w:lang w:val="sr-Cyrl-CS"/>
              </w:rPr>
              <w:t>комуналне делатности, Град Ниш, ЈП „Паркинг сервис“, Завод за урбанизам</w:t>
            </w:r>
          </w:p>
        </w:tc>
        <w:tc>
          <w:tcPr>
            <w:tcW w:w="555" w:type="pct"/>
            <w:gridSpan w:val="2"/>
            <w:vAlign w:val="center"/>
          </w:tcPr>
          <w:p w:rsidR="00606473" w:rsidRPr="00AD7B82" w:rsidRDefault="00606473" w:rsidP="00216C60">
            <w:pPr>
              <w:autoSpaceDE w:val="0"/>
              <w:autoSpaceDN w:val="0"/>
              <w:adjustRightInd w:val="0"/>
              <w:rPr>
                <w:rFonts w:ascii="Times New Roman" w:eastAsia="TimesNewRoman" w:hAnsi="Times New Roman" w:cs="Times New Roman"/>
                <w:sz w:val="24"/>
                <w:szCs w:val="24"/>
                <w:lang w:val="sr-Latn-RS"/>
              </w:rPr>
            </w:pPr>
            <w:r w:rsidRPr="00BA47C5">
              <w:rPr>
                <w:rFonts w:ascii="Times New Roman" w:eastAsia="TimesNewRoman" w:hAnsi="Times New Roman" w:cs="Times New Roman"/>
                <w:sz w:val="24"/>
                <w:szCs w:val="24"/>
                <w:lang w:val="sr-Cyrl-CS"/>
              </w:rPr>
              <w:t>2018-2020</w:t>
            </w:r>
            <w:r>
              <w:rPr>
                <w:rFonts w:ascii="Times New Roman" w:eastAsia="TimesNewRoman" w:hAnsi="Times New Roman" w:cs="Times New Roman"/>
                <w:sz w:val="24"/>
                <w:szCs w:val="24"/>
                <w:lang w:val="sr-Latn-RS"/>
              </w:rPr>
              <w:t>.</w:t>
            </w:r>
          </w:p>
        </w:tc>
        <w:tc>
          <w:tcPr>
            <w:tcW w:w="500" w:type="pct"/>
            <w:gridSpan w:val="2"/>
            <w:vAlign w:val="center"/>
          </w:tcPr>
          <w:p w:rsidR="00606473" w:rsidRPr="00CB197F" w:rsidRDefault="00606473" w:rsidP="00216C60">
            <w:pPr>
              <w:autoSpaceDE w:val="0"/>
              <w:autoSpaceDN w:val="0"/>
              <w:adjustRightInd w:val="0"/>
              <w:rPr>
                <w:rFonts w:ascii="Times New Roman" w:eastAsia="TimesNewRoman" w:hAnsi="Times New Roman" w:cs="Times New Roman"/>
                <w:sz w:val="24"/>
                <w:szCs w:val="24"/>
                <w:lang w:val="sr-Cyrl-CS"/>
              </w:rPr>
            </w:pPr>
            <w:r w:rsidRPr="00CB197F">
              <w:rPr>
                <w:rFonts w:ascii="Times New Roman" w:eastAsia="TimesNewRoman" w:hAnsi="Times New Roman" w:cs="Times New Roman"/>
                <w:sz w:val="24"/>
                <w:szCs w:val="24"/>
                <w:lang w:val="sr-Cyrl-CS"/>
              </w:rPr>
              <w:t>Град Ниш</w:t>
            </w:r>
          </w:p>
        </w:tc>
        <w:tc>
          <w:tcPr>
            <w:tcW w:w="588" w:type="pct"/>
            <w:gridSpan w:val="2"/>
            <w:vAlign w:val="center"/>
          </w:tcPr>
          <w:p w:rsidR="00606473" w:rsidRPr="00D36F06"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Обележена паркинг места</w:t>
            </w:r>
          </w:p>
        </w:tc>
        <w:tc>
          <w:tcPr>
            <w:tcW w:w="670" w:type="pct"/>
            <w:gridSpan w:val="5"/>
            <w:vAlign w:val="center"/>
          </w:tcPr>
          <w:p w:rsidR="00606473" w:rsidRPr="00A5491A"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Пројектна идеја</w:t>
            </w:r>
          </w:p>
        </w:tc>
        <w:tc>
          <w:tcPr>
            <w:tcW w:w="637" w:type="pct"/>
            <w:vAlign w:val="center"/>
          </w:tcPr>
          <w:p w:rsidR="00606473" w:rsidRPr="00D36F06"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4</w:t>
            </w:r>
          </w:p>
        </w:tc>
      </w:tr>
      <w:tr w:rsidR="00606473" w:rsidRPr="00BA47C5" w:rsidTr="00E47558">
        <w:tc>
          <w:tcPr>
            <w:tcW w:w="422" w:type="pct"/>
            <w:vAlign w:val="center"/>
          </w:tcPr>
          <w:p w:rsidR="00606473" w:rsidRPr="00BA47C5" w:rsidRDefault="00606473" w:rsidP="00216C60">
            <w:pPr>
              <w:rPr>
                <w:rFonts w:ascii="Times New Roman" w:hAnsi="Times New Roman" w:cs="Times New Roman"/>
                <w:sz w:val="24"/>
                <w:szCs w:val="24"/>
                <w:lang w:val="sr-Cyrl-RS"/>
              </w:rPr>
            </w:pPr>
            <w:r w:rsidRPr="00BA47C5">
              <w:rPr>
                <w:rFonts w:ascii="Times New Roman" w:hAnsi="Times New Roman" w:cs="Times New Roman"/>
                <w:sz w:val="24"/>
                <w:szCs w:val="24"/>
                <w:lang w:val="sr-Cyrl-RS"/>
              </w:rPr>
              <w:t>1.2.4.3.</w:t>
            </w:r>
          </w:p>
        </w:tc>
        <w:tc>
          <w:tcPr>
            <w:tcW w:w="912" w:type="pct"/>
            <w:vAlign w:val="center"/>
          </w:tcPr>
          <w:p w:rsidR="00606473" w:rsidRPr="00BA47C5" w:rsidRDefault="00606473" w:rsidP="00216C60">
            <w:pPr>
              <w:rPr>
                <w:rFonts w:ascii="Times New Roman" w:hAnsi="Times New Roman" w:cs="Times New Roman"/>
                <w:sz w:val="24"/>
                <w:szCs w:val="24"/>
                <w:lang w:val="sr-Cyrl-BA"/>
              </w:rPr>
            </w:pPr>
            <w:r w:rsidRPr="00BA47C5">
              <w:rPr>
                <w:rFonts w:ascii="Times New Roman" w:hAnsi="Times New Roman" w:cs="Times New Roman"/>
                <w:sz w:val="24"/>
                <w:szCs w:val="24"/>
                <w:lang w:val="sr-Cyrl-BA"/>
              </w:rPr>
              <w:t>Стварање предуслова за бољу приступачност туристичким атракцијама у општинама Пантелеј и Лом...</w:t>
            </w:r>
          </w:p>
        </w:tc>
        <w:tc>
          <w:tcPr>
            <w:tcW w:w="716" w:type="pct"/>
            <w:vAlign w:val="center"/>
          </w:tcPr>
          <w:p w:rsidR="00606473" w:rsidRPr="00BA47C5" w:rsidRDefault="00606473" w:rsidP="00216C60">
            <w:pPr>
              <w:autoSpaceDE w:val="0"/>
              <w:autoSpaceDN w:val="0"/>
              <w:adjustRightInd w:val="0"/>
              <w:rPr>
                <w:rFonts w:ascii="Times New Roman" w:eastAsia="TimesNewRoman" w:hAnsi="Times New Roman" w:cs="Times New Roman"/>
                <w:sz w:val="24"/>
                <w:szCs w:val="24"/>
                <w:lang w:val="sr-Cyrl-CS"/>
              </w:rPr>
            </w:pPr>
            <w:r w:rsidRPr="00BA47C5">
              <w:rPr>
                <w:rFonts w:ascii="Times New Roman" w:eastAsia="TimesNewRoman" w:hAnsi="Times New Roman" w:cs="Times New Roman"/>
                <w:sz w:val="24"/>
                <w:szCs w:val="24"/>
                <w:lang w:val="sr-Cyrl-CS"/>
              </w:rPr>
              <w:t>ГО Пантелеј, Општина Лом Бугарска</w:t>
            </w:r>
          </w:p>
        </w:tc>
        <w:tc>
          <w:tcPr>
            <w:tcW w:w="555" w:type="pct"/>
            <w:gridSpan w:val="2"/>
            <w:vAlign w:val="center"/>
          </w:tcPr>
          <w:p w:rsidR="00606473" w:rsidRPr="00AD7B82" w:rsidRDefault="00606473" w:rsidP="00216C60">
            <w:pPr>
              <w:autoSpaceDE w:val="0"/>
              <w:autoSpaceDN w:val="0"/>
              <w:adjustRightInd w:val="0"/>
              <w:rPr>
                <w:rFonts w:ascii="Times New Roman" w:eastAsia="TimesNewRoman" w:hAnsi="Times New Roman" w:cs="Times New Roman"/>
                <w:sz w:val="24"/>
                <w:szCs w:val="24"/>
                <w:lang w:val="sr-Latn-RS"/>
              </w:rPr>
            </w:pPr>
            <w:r w:rsidRPr="00BA47C5">
              <w:rPr>
                <w:rFonts w:ascii="Times New Roman" w:eastAsia="TimesNewRoman" w:hAnsi="Times New Roman" w:cs="Times New Roman"/>
                <w:sz w:val="24"/>
                <w:szCs w:val="24"/>
                <w:lang w:val="sr-Cyrl-CS"/>
              </w:rPr>
              <w:t>2018-2020</w:t>
            </w:r>
            <w:r>
              <w:rPr>
                <w:rFonts w:ascii="Times New Roman" w:eastAsia="TimesNewRoman" w:hAnsi="Times New Roman" w:cs="Times New Roman"/>
                <w:sz w:val="24"/>
                <w:szCs w:val="24"/>
                <w:lang w:val="sr-Latn-RS"/>
              </w:rPr>
              <w:t>.</w:t>
            </w:r>
          </w:p>
        </w:tc>
        <w:tc>
          <w:tcPr>
            <w:tcW w:w="500" w:type="pct"/>
            <w:gridSpan w:val="2"/>
            <w:vAlign w:val="center"/>
          </w:tcPr>
          <w:p w:rsidR="00606473" w:rsidRPr="00BA47C5" w:rsidRDefault="00606473" w:rsidP="00216C60">
            <w:pPr>
              <w:autoSpaceDE w:val="0"/>
              <w:autoSpaceDN w:val="0"/>
              <w:adjustRightInd w:val="0"/>
              <w:rPr>
                <w:rFonts w:ascii="Times New Roman" w:eastAsia="TimesNewRoman" w:hAnsi="Times New Roman" w:cs="Times New Roman"/>
                <w:sz w:val="24"/>
                <w:szCs w:val="24"/>
                <w:lang w:val="sr-Cyrl-RS"/>
              </w:rPr>
            </w:pPr>
            <w:r w:rsidRPr="00BA47C5">
              <w:rPr>
                <w:rFonts w:ascii="Times New Roman" w:eastAsia="TimesNewRoman" w:hAnsi="Times New Roman" w:cs="Times New Roman"/>
                <w:sz w:val="24"/>
                <w:szCs w:val="24"/>
                <w:lang w:val="sr-Latn-RS"/>
              </w:rPr>
              <w:t xml:space="preserve">186.762,32 </w:t>
            </w:r>
            <w:r>
              <w:rPr>
                <w:rFonts w:ascii="Times New Roman" w:eastAsia="TimesNewRoman" w:hAnsi="Times New Roman" w:cs="Times New Roman"/>
                <w:sz w:val="24"/>
                <w:szCs w:val="24"/>
                <w:lang w:val="sr-Cyrl-RS"/>
              </w:rPr>
              <w:t>евра</w:t>
            </w:r>
            <w:r w:rsidRPr="00BA47C5">
              <w:rPr>
                <w:rFonts w:ascii="Times New Roman" w:eastAsia="TimesNewRoman" w:hAnsi="Times New Roman" w:cs="Times New Roman"/>
                <w:sz w:val="24"/>
                <w:szCs w:val="24"/>
                <w:lang w:val="sr-Cyrl-RS"/>
              </w:rPr>
              <w:t xml:space="preserve"> (ПП2 општина Пантелеј)</w:t>
            </w:r>
          </w:p>
          <w:p w:rsidR="00606473" w:rsidRPr="00BA47C5"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noProof/>
                <w:sz w:val="24"/>
                <w:szCs w:val="24"/>
                <w:lang w:val="sr-Latn-CS"/>
              </w:rPr>
              <w:t>CBC</w:t>
            </w:r>
            <w:r w:rsidRPr="005B0121">
              <w:rPr>
                <w:rFonts w:ascii="Times New Roman" w:eastAsia="TimesNewRoman" w:hAnsi="Times New Roman" w:cs="Times New Roman"/>
                <w:sz w:val="24"/>
                <w:szCs w:val="24"/>
                <w:lang w:val="sr-Latn-CS"/>
              </w:rPr>
              <w:t xml:space="preserve"> </w:t>
            </w:r>
            <w:r w:rsidRPr="00BA47C5">
              <w:rPr>
                <w:rFonts w:ascii="Times New Roman" w:eastAsia="TimesNewRoman" w:hAnsi="Times New Roman" w:cs="Times New Roman"/>
                <w:sz w:val="24"/>
                <w:szCs w:val="24"/>
                <w:lang w:val="sr-Cyrl-CS"/>
              </w:rPr>
              <w:t>програм</w:t>
            </w:r>
          </w:p>
        </w:tc>
        <w:tc>
          <w:tcPr>
            <w:tcW w:w="588" w:type="pct"/>
            <w:gridSpan w:val="2"/>
            <w:vAlign w:val="center"/>
          </w:tcPr>
          <w:p w:rsidR="00606473" w:rsidRPr="00BA47C5" w:rsidRDefault="00606473" w:rsidP="00216C60">
            <w:pPr>
              <w:rPr>
                <w:rFonts w:ascii="Times New Roman" w:hAnsi="Times New Roman" w:cs="Times New Roman"/>
                <w:sz w:val="24"/>
                <w:szCs w:val="24"/>
                <w:lang w:val="sr-Cyrl-CS"/>
              </w:rPr>
            </w:pPr>
            <w:r w:rsidRPr="00BA47C5">
              <w:rPr>
                <w:rFonts w:ascii="Times New Roman" w:hAnsi="Times New Roman" w:cs="Times New Roman"/>
                <w:sz w:val="24"/>
                <w:szCs w:val="24"/>
                <w:lang w:val="sr-Cyrl-CS"/>
              </w:rPr>
              <w:t>Боља приступачност туристичким локалитетима</w:t>
            </w:r>
          </w:p>
        </w:tc>
        <w:tc>
          <w:tcPr>
            <w:tcW w:w="670" w:type="pct"/>
            <w:gridSpan w:val="5"/>
            <w:vAlign w:val="center"/>
          </w:tcPr>
          <w:p w:rsidR="00606473" w:rsidRPr="00BA47C5" w:rsidRDefault="00606473" w:rsidP="00216C60">
            <w:pPr>
              <w:autoSpaceDE w:val="0"/>
              <w:autoSpaceDN w:val="0"/>
              <w:adjustRightInd w:val="0"/>
              <w:rPr>
                <w:rFonts w:ascii="Times New Roman" w:eastAsia="TimesNewRoman" w:hAnsi="Times New Roman" w:cs="Times New Roman"/>
                <w:sz w:val="24"/>
                <w:szCs w:val="24"/>
                <w:lang w:val="sr-Cyrl-CS"/>
              </w:rPr>
            </w:pPr>
            <w:r w:rsidRPr="00BA47C5">
              <w:rPr>
                <w:rFonts w:ascii="Times New Roman" w:eastAsia="TimesNewRoman" w:hAnsi="Times New Roman" w:cs="Times New Roman"/>
                <w:sz w:val="24"/>
                <w:szCs w:val="24"/>
                <w:lang w:val="sr-Cyrl-CS"/>
              </w:rPr>
              <w:t>У фази одобравања пројекта</w:t>
            </w:r>
          </w:p>
        </w:tc>
        <w:tc>
          <w:tcPr>
            <w:tcW w:w="637" w:type="pct"/>
            <w:vAlign w:val="center"/>
          </w:tcPr>
          <w:p w:rsidR="00606473" w:rsidRPr="00BA47C5"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1</w:t>
            </w:r>
          </w:p>
        </w:tc>
      </w:tr>
      <w:tr w:rsidR="00606473" w:rsidRPr="00BA47C5" w:rsidTr="00E47558">
        <w:tc>
          <w:tcPr>
            <w:tcW w:w="422" w:type="pct"/>
            <w:vAlign w:val="center"/>
          </w:tcPr>
          <w:p w:rsidR="00606473" w:rsidRPr="00BA47C5"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1.2.4</w:t>
            </w:r>
            <w:r w:rsidRPr="00BA47C5">
              <w:rPr>
                <w:rFonts w:ascii="Times New Roman" w:hAnsi="Times New Roman" w:cs="Times New Roman"/>
                <w:sz w:val="24"/>
                <w:szCs w:val="24"/>
                <w:lang w:val="sr-Cyrl-CS"/>
              </w:rPr>
              <w:t>.</w:t>
            </w:r>
            <w:r>
              <w:rPr>
                <w:rFonts w:ascii="Times New Roman" w:hAnsi="Times New Roman" w:cs="Times New Roman"/>
                <w:sz w:val="24"/>
                <w:szCs w:val="24"/>
                <w:lang w:val="sr-Cyrl-CS"/>
              </w:rPr>
              <w:t>4</w:t>
            </w:r>
            <w:r w:rsidRPr="00BA47C5">
              <w:rPr>
                <w:rFonts w:ascii="Times New Roman" w:hAnsi="Times New Roman" w:cs="Times New Roman"/>
                <w:sz w:val="24"/>
                <w:szCs w:val="24"/>
                <w:lang w:val="sr-Cyrl-CS"/>
              </w:rPr>
              <w:t>.</w:t>
            </w:r>
          </w:p>
        </w:tc>
        <w:tc>
          <w:tcPr>
            <w:tcW w:w="912" w:type="pct"/>
            <w:vAlign w:val="center"/>
          </w:tcPr>
          <w:p w:rsidR="00606473" w:rsidRPr="00BA47C5" w:rsidRDefault="00606473" w:rsidP="00216C60">
            <w:pPr>
              <w:rPr>
                <w:rFonts w:ascii="Times New Roman" w:hAnsi="Times New Roman" w:cs="Times New Roman"/>
                <w:sz w:val="24"/>
                <w:szCs w:val="24"/>
                <w:lang w:val="sr-Cyrl-RS"/>
              </w:rPr>
            </w:pPr>
            <w:r w:rsidRPr="00BA47C5">
              <w:rPr>
                <w:rFonts w:ascii="Times New Roman" w:hAnsi="Times New Roman" w:cs="Times New Roman"/>
                <w:sz w:val="24"/>
                <w:szCs w:val="24"/>
                <w:lang w:val="sr-Cyrl-RS"/>
              </w:rPr>
              <w:t>Уређење трим стазе и „бициклистичког булевара“ до Врежинског базена на десној обали Нишаве</w:t>
            </w:r>
          </w:p>
        </w:tc>
        <w:tc>
          <w:tcPr>
            <w:tcW w:w="716" w:type="pct"/>
            <w:vAlign w:val="center"/>
          </w:tcPr>
          <w:p w:rsidR="00606473" w:rsidRPr="00BA47C5" w:rsidRDefault="00606473" w:rsidP="00216C60">
            <w:pPr>
              <w:rPr>
                <w:rFonts w:ascii="Times New Roman" w:hAnsi="Times New Roman" w:cs="Times New Roman"/>
                <w:sz w:val="24"/>
                <w:szCs w:val="24"/>
                <w:lang w:val="sr-Cyrl-RS"/>
              </w:rPr>
            </w:pPr>
            <w:r w:rsidRPr="00BA47C5">
              <w:rPr>
                <w:rFonts w:ascii="Times New Roman" w:hAnsi="Times New Roman" w:cs="Times New Roman"/>
                <w:sz w:val="24"/>
                <w:szCs w:val="24"/>
                <w:lang w:val="sr-Cyrl-RS"/>
              </w:rPr>
              <w:t xml:space="preserve">ГО Пантелеј, ЈП Србијаводе, </w:t>
            </w:r>
            <w:r>
              <w:rPr>
                <w:rFonts w:ascii="Times New Roman" w:hAnsi="Times New Roman" w:cs="Times New Roman"/>
                <w:sz w:val="24"/>
                <w:szCs w:val="24"/>
                <w:lang w:val="sr-Cyrl-RS"/>
              </w:rPr>
              <w:t>Секретаријат за инвестиције</w:t>
            </w:r>
            <w:r w:rsidRPr="00BA47C5">
              <w:rPr>
                <w:rFonts w:ascii="Times New Roman" w:hAnsi="Times New Roman" w:cs="Times New Roman"/>
                <w:sz w:val="24"/>
                <w:szCs w:val="24"/>
                <w:lang w:val="sr-Cyrl-RS"/>
              </w:rPr>
              <w:t>, Савез за рекреативни спорт, Сафари клуб</w:t>
            </w:r>
          </w:p>
        </w:tc>
        <w:tc>
          <w:tcPr>
            <w:tcW w:w="555" w:type="pct"/>
            <w:gridSpan w:val="2"/>
            <w:vAlign w:val="center"/>
          </w:tcPr>
          <w:p w:rsidR="00606473" w:rsidRPr="00BA47C5" w:rsidRDefault="00606473" w:rsidP="00216C60">
            <w:pPr>
              <w:rPr>
                <w:rFonts w:ascii="Times New Roman" w:hAnsi="Times New Roman" w:cs="Times New Roman"/>
                <w:sz w:val="24"/>
                <w:szCs w:val="24"/>
                <w:lang w:val="sr-Cyrl-RS"/>
              </w:rPr>
            </w:pPr>
          </w:p>
          <w:p w:rsidR="00606473" w:rsidRPr="00AD7B82" w:rsidRDefault="00606473" w:rsidP="00216C60">
            <w:pPr>
              <w:rPr>
                <w:rFonts w:ascii="Times New Roman" w:hAnsi="Times New Roman" w:cs="Times New Roman"/>
                <w:sz w:val="24"/>
                <w:szCs w:val="24"/>
                <w:lang w:val="sr-Latn-RS"/>
              </w:rPr>
            </w:pPr>
            <w:r w:rsidRPr="00BA47C5">
              <w:rPr>
                <w:rFonts w:ascii="Times New Roman" w:hAnsi="Times New Roman" w:cs="Times New Roman"/>
                <w:sz w:val="24"/>
                <w:szCs w:val="24"/>
                <w:lang w:val="sr-Cyrl-RS"/>
              </w:rPr>
              <w:t>2018-2020</w:t>
            </w:r>
            <w:r>
              <w:rPr>
                <w:rFonts w:ascii="Times New Roman" w:hAnsi="Times New Roman" w:cs="Times New Roman"/>
                <w:sz w:val="24"/>
                <w:szCs w:val="24"/>
                <w:lang w:val="sr-Latn-RS"/>
              </w:rPr>
              <w:t>.</w:t>
            </w:r>
          </w:p>
        </w:tc>
        <w:tc>
          <w:tcPr>
            <w:tcW w:w="500" w:type="pct"/>
            <w:gridSpan w:val="2"/>
            <w:vAlign w:val="center"/>
          </w:tcPr>
          <w:p w:rsidR="00606473" w:rsidRPr="00BA47C5" w:rsidRDefault="00606473" w:rsidP="00216C60">
            <w:pPr>
              <w:rPr>
                <w:rFonts w:ascii="Times New Roman" w:hAnsi="Times New Roman" w:cs="Times New Roman"/>
                <w:sz w:val="24"/>
                <w:szCs w:val="24"/>
                <w:lang w:val="sr-Cyrl-RS"/>
              </w:rPr>
            </w:pPr>
            <w:r w:rsidRPr="00BA47C5">
              <w:rPr>
                <w:rFonts w:ascii="Times New Roman" w:hAnsi="Times New Roman" w:cs="Times New Roman"/>
                <w:sz w:val="24"/>
                <w:szCs w:val="24"/>
                <w:lang w:val="sr-Cyrl-RS"/>
              </w:rPr>
              <w:t>ЈП Србијаводе, Министарство за спорт и омладину, МДУЛС, ГО Пантелеј, Град Ниш, међународни фондови</w:t>
            </w:r>
          </w:p>
        </w:tc>
        <w:tc>
          <w:tcPr>
            <w:tcW w:w="588" w:type="pct"/>
            <w:gridSpan w:val="2"/>
            <w:vAlign w:val="center"/>
          </w:tcPr>
          <w:p w:rsidR="00606473" w:rsidRPr="00BA47C5"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Уређене</w:t>
            </w:r>
            <w:r w:rsidRPr="00BA47C5">
              <w:rPr>
                <w:rFonts w:ascii="Times New Roman" w:hAnsi="Times New Roman" w:cs="Times New Roman"/>
                <w:sz w:val="24"/>
                <w:szCs w:val="24"/>
                <w:lang w:val="sr-Cyrl-RS"/>
              </w:rPr>
              <w:t xml:space="preserve"> трим стазе</w:t>
            </w:r>
          </w:p>
        </w:tc>
        <w:tc>
          <w:tcPr>
            <w:tcW w:w="670" w:type="pct"/>
            <w:gridSpan w:val="5"/>
            <w:vAlign w:val="center"/>
          </w:tcPr>
          <w:p w:rsidR="00606473" w:rsidRPr="00A5491A"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Пројектна идеја</w:t>
            </w:r>
          </w:p>
        </w:tc>
        <w:tc>
          <w:tcPr>
            <w:tcW w:w="637" w:type="pct"/>
            <w:vAlign w:val="center"/>
          </w:tcPr>
          <w:p w:rsidR="00606473" w:rsidRPr="00A5491A"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606473" w:rsidRPr="00023AD1" w:rsidTr="00E47558">
        <w:tc>
          <w:tcPr>
            <w:tcW w:w="4363" w:type="pct"/>
            <w:gridSpan w:val="14"/>
            <w:tcBorders>
              <w:top w:val="nil"/>
              <w:left w:val="nil"/>
              <w:right w:val="nil"/>
            </w:tcBorders>
            <w:vAlign w:val="center"/>
          </w:tcPr>
          <w:p w:rsidR="00606473" w:rsidRPr="0075582D" w:rsidRDefault="00606473" w:rsidP="00216C60">
            <w:pPr>
              <w:autoSpaceDE w:val="0"/>
              <w:autoSpaceDN w:val="0"/>
              <w:adjustRightInd w:val="0"/>
              <w:jc w:val="center"/>
              <w:rPr>
                <w:rFonts w:ascii="Times New Roman" w:eastAsia="TimesNewRoman" w:hAnsi="Times New Roman" w:cs="Times New Roman"/>
                <w:sz w:val="24"/>
                <w:szCs w:val="24"/>
                <w:lang w:val="sr-Cyrl-CS"/>
              </w:rPr>
            </w:pPr>
          </w:p>
        </w:tc>
        <w:tc>
          <w:tcPr>
            <w:tcW w:w="637" w:type="pct"/>
            <w:tcBorders>
              <w:top w:val="nil"/>
              <w:left w:val="nil"/>
              <w:right w:val="nil"/>
            </w:tcBorders>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p>
        </w:tc>
      </w:tr>
      <w:tr w:rsidR="00606473" w:rsidRPr="006F2EE9" w:rsidTr="002A6122">
        <w:tc>
          <w:tcPr>
            <w:tcW w:w="5000" w:type="pct"/>
            <w:gridSpan w:val="15"/>
            <w:tcBorders>
              <w:bottom w:val="single" w:sz="4" w:space="0" w:color="auto"/>
            </w:tcBorders>
            <w:vAlign w:val="center"/>
          </w:tcPr>
          <w:p w:rsidR="00606473" w:rsidRDefault="00606473" w:rsidP="00216C60">
            <w:pPr>
              <w:autoSpaceDE w:val="0"/>
              <w:autoSpaceDN w:val="0"/>
              <w:adjustRightInd w:val="0"/>
              <w:rPr>
                <w:rFonts w:ascii="Times New Roman" w:eastAsia="TimesNewRoman" w:hAnsi="Times New Roman" w:cs="Times New Roman"/>
                <w:b/>
                <w:sz w:val="24"/>
                <w:szCs w:val="24"/>
                <w:lang w:val="sr-Cyrl-CS"/>
              </w:rPr>
            </w:pPr>
            <w:r>
              <w:rPr>
                <w:rFonts w:ascii="Times New Roman" w:eastAsia="TimesNewRoman" w:hAnsi="Times New Roman" w:cs="Times New Roman"/>
                <w:b/>
                <w:sz w:val="24"/>
                <w:szCs w:val="24"/>
                <w:lang w:val="sr-Cyrl-CS"/>
              </w:rPr>
              <w:t xml:space="preserve">1.2.5. </w:t>
            </w:r>
            <w:r w:rsidRPr="00042D75">
              <w:rPr>
                <w:rFonts w:ascii="Times New Roman" w:eastAsia="TimesNewRoman" w:hAnsi="Times New Roman" w:cs="Times New Roman"/>
                <w:b/>
                <w:sz w:val="24"/>
                <w:szCs w:val="24"/>
                <w:lang w:val="sr-Cyrl-CS"/>
              </w:rPr>
              <w:t>Постављање и прилаго</w:t>
            </w:r>
            <w:r>
              <w:rPr>
                <w:rFonts w:ascii="Times New Roman" w:eastAsia="TimesNewRoman" w:hAnsi="Times New Roman" w:cs="Times New Roman"/>
                <w:b/>
                <w:sz w:val="24"/>
                <w:szCs w:val="24"/>
                <w:lang w:val="sr-Cyrl-CS"/>
              </w:rPr>
              <w:t>ђавање туристичке сигнализације и ознака</w:t>
            </w:r>
          </w:p>
        </w:tc>
      </w:tr>
      <w:tr w:rsidR="00606473" w:rsidRPr="003F3DF7" w:rsidTr="00E47558">
        <w:tc>
          <w:tcPr>
            <w:tcW w:w="422" w:type="pct"/>
            <w:vAlign w:val="center"/>
          </w:tcPr>
          <w:p w:rsidR="00606473" w:rsidRPr="00EC2C86" w:rsidRDefault="00606473" w:rsidP="00216C60">
            <w:pPr>
              <w:rPr>
                <w:rFonts w:ascii="Times New Roman" w:hAnsi="Times New Roman" w:cs="Times New Roman"/>
                <w:sz w:val="24"/>
                <w:szCs w:val="24"/>
                <w:lang w:val="sr-Latn-RS"/>
              </w:rPr>
            </w:pPr>
            <w:r>
              <w:rPr>
                <w:rFonts w:ascii="Times New Roman" w:hAnsi="Times New Roman" w:cs="Times New Roman"/>
                <w:sz w:val="24"/>
                <w:szCs w:val="24"/>
                <w:lang w:val="sr-Cyrl-RS"/>
              </w:rPr>
              <w:t>1.2.</w:t>
            </w:r>
            <w:r>
              <w:rPr>
                <w:rFonts w:ascii="Times New Roman" w:hAnsi="Times New Roman" w:cs="Times New Roman"/>
                <w:sz w:val="24"/>
                <w:szCs w:val="24"/>
                <w:lang w:val="sr-Latn-RS"/>
              </w:rPr>
              <w:t>5</w:t>
            </w:r>
            <w:r w:rsidRPr="00EC2C86">
              <w:rPr>
                <w:rFonts w:ascii="Times New Roman" w:hAnsi="Times New Roman" w:cs="Times New Roman"/>
                <w:sz w:val="24"/>
                <w:szCs w:val="24"/>
                <w:lang w:val="sr-Latn-RS"/>
              </w:rPr>
              <w:t>.1.</w:t>
            </w:r>
          </w:p>
        </w:tc>
        <w:tc>
          <w:tcPr>
            <w:tcW w:w="912" w:type="pct"/>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Постављање  латиничних</w:t>
            </w:r>
          </w:p>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називa улица и објеката</w:t>
            </w:r>
          </w:p>
          <w:p w:rsidR="00606473" w:rsidRPr="00C578D3" w:rsidRDefault="00606473" w:rsidP="00216C60">
            <w:pPr>
              <w:autoSpaceDE w:val="0"/>
              <w:autoSpaceDN w:val="0"/>
              <w:adjustRightInd w:val="0"/>
              <w:rPr>
                <w:rFonts w:ascii="Times New Roman" w:hAnsi="Times New Roman" w:cs="Times New Roman"/>
                <w:sz w:val="24"/>
                <w:szCs w:val="24"/>
                <w:lang w:val="sr-Cyrl-RS"/>
              </w:rPr>
            </w:pPr>
            <w:r w:rsidRPr="0075582D">
              <w:rPr>
                <w:rFonts w:ascii="Times New Roman" w:eastAsia="TimesNewRoman" w:hAnsi="Times New Roman" w:cs="Times New Roman"/>
                <w:sz w:val="24"/>
                <w:szCs w:val="24"/>
                <w:lang w:val="sr-Cyrl-CS"/>
              </w:rPr>
              <w:t>културне баштине у центру града</w:t>
            </w:r>
            <w:r>
              <w:rPr>
                <w:rFonts w:ascii="Times New Roman" w:eastAsia="TimesNewRoman" w:hAnsi="Times New Roman" w:cs="Times New Roman"/>
                <w:sz w:val="24"/>
                <w:szCs w:val="24"/>
                <w:lang w:val="sr-Cyrl-CS"/>
              </w:rPr>
              <w:t>,</w:t>
            </w:r>
            <w:r w:rsidRPr="0075582D">
              <w:rPr>
                <w:rFonts w:ascii="Times New Roman" w:eastAsia="TimesNewRoman" w:hAnsi="Times New Roman" w:cs="Times New Roman"/>
                <w:sz w:val="24"/>
                <w:szCs w:val="24"/>
                <w:lang w:val="sr-Cyrl-CS"/>
              </w:rPr>
              <w:t xml:space="preserve"> фреквентним туристичким зонама</w:t>
            </w:r>
            <w:r>
              <w:rPr>
                <w:rFonts w:ascii="Times New Roman" w:eastAsia="TimesNewRoman" w:hAnsi="Times New Roman" w:cs="Times New Roman"/>
                <w:sz w:val="24"/>
                <w:szCs w:val="24"/>
                <w:lang w:val="sr-Latn-RS"/>
              </w:rPr>
              <w:t xml:space="preserve"> </w:t>
            </w:r>
            <w:r>
              <w:rPr>
                <w:rFonts w:ascii="Times New Roman" w:eastAsia="TimesNewRoman" w:hAnsi="Times New Roman" w:cs="Times New Roman"/>
                <w:sz w:val="24"/>
                <w:szCs w:val="24"/>
                <w:lang w:val="sr-Cyrl-RS"/>
              </w:rPr>
              <w:t>и ван града ради лакше оријентације и кретања страних туриста</w:t>
            </w:r>
          </w:p>
        </w:tc>
        <w:tc>
          <w:tcPr>
            <w:tcW w:w="716" w:type="pct"/>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Туристичка</w:t>
            </w:r>
          </w:p>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организација Ниша,</w:t>
            </w:r>
            <w:r>
              <w:rPr>
                <w:rFonts w:ascii="Times New Roman" w:eastAsia="TimesNewRoman" w:hAnsi="Times New Roman" w:cs="Times New Roman"/>
                <w:sz w:val="24"/>
                <w:szCs w:val="24"/>
                <w:lang w:val="sr-Cyrl-CS"/>
              </w:rPr>
              <w:t xml:space="preserve"> ГО</w:t>
            </w:r>
            <w:r w:rsidRPr="0075582D">
              <w:rPr>
                <w:rFonts w:ascii="Times New Roman" w:eastAsia="TimesNewRoman" w:hAnsi="Times New Roman" w:cs="Times New Roman"/>
                <w:sz w:val="24"/>
                <w:szCs w:val="24"/>
                <w:lang w:val="sr-Cyrl-CS"/>
              </w:rPr>
              <w:t>,</w:t>
            </w:r>
          </w:p>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Народни музеј Ниш,</w:t>
            </w:r>
          </w:p>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Завод за заштиту</w:t>
            </w:r>
          </w:p>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споменика културе,</w:t>
            </w:r>
          </w:p>
          <w:p w:rsidR="00606473" w:rsidRPr="0075582D" w:rsidRDefault="00606473" w:rsidP="00216C60">
            <w:pPr>
              <w:autoSpaceDE w:val="0"/>
              <w:autoSpaceDN w:val="0"/>
              <w:adjustRightInd w:val="0"/>
              <w:rPr>
                <w:rFonts w:ascii="Times New Roman" w:hAnsi="Times New Roman" w:cs="Times New Roman"/>
                <w:sz w:val="24"/>
                <w:szCs w:val="24"/>
                <w:lang w:val="sr-Cyrl-CS"/>
              </w:rPr>
            </w:pPr>
            <w:r>
              <w:rPr>
                <w:rFonts w:ascii="Times New Roman" w:eastAsia="TimesNewRoman" w:hAnsi="Times New Roman" w:cs="Times New Roman"/>
                <w:sz w:val="24"/>
                <w:szCs w:val="24"/>
                <w:lang w:val="sr-Cyrl-CS"/>
              </w:rPr>
              <w:t xml:space="preserve">ГУ - Секретаријат </w:t>
            </w:r>
            <w:r w:rsidRPr="0075582D">
              <w:rPr>
                <w:rFonts w:ascii="Times New Roman" w:eastAsia="TimesNewRoman" w:hAnsi="Times New Roman" w:cs="Times New Roman"/>
                <w:sz w:val="24"/>
                <w:szCs w:val="24"/>
                <w:lang w:val="sr-Cyrl-CS"/>
              </w:rPr>
              <w:t xml:space="preserve"> за комуналне</w:t>
            </w:r>
            <w:r>
              <w:rPr>
                <w:rFonts w:ascii="Times New Roman" w:eastAsia="TimesNewRoman" w:hAnsi="Times New Roman" w:cs="Times New Roman"/>
                <w:sz w:val="24"/>
                <w:szCs w:val="24"/>
                <w:lang w:val="sr-Cyrl-CS"/>
              </w:rPr>
              <w:t xml:space="preserve"> </w:t>
            </w:r>
            <w:r w:rsidRPr="0075582D">
              <w:rPr>
                <w:rFonts w:ascii="Times New Roman" w:eastAsia="TimesNewRoman" w:hAnsi="Times New Roman" w:cs="Times New Roman"/>
                <w:sz w:val="24"/>
                <w:szCs w:val="24"/>
                <w:lang w:val="sr-Cyrl-CS"/>
              </w:rPr>
              <w:t>делатности, енергетику и саобраћај</w:t>
            </w:r>
          </w:p>
        </w:tc>
        <w:tc>
          <w:tcPr>
            <w:tcW w:w="555" w:type="pct"/>
            <w:gridSpan w:val="2"/>
            <w:vAlign w:val="center"/>
          </w:tcPr>
          <w:p w:rsidR="00606473" w:rsidRPr="000011E2" w:rsidRDefault="00606473" w:rsidP="00216C60">
            <w:pPr>
              <w:rPr>
                <w:rFonts w:ascii="Times New Roman" w:hAnsi="Times New Roman" w:cs="Times New Roman"/>
                <w:b/>
                <w:sz w:val="24"/>
                <w:szCs w:val="24"/>
                <w:lang w:val="sr-Latn-RS"/>
              </w:rPr>
            </w:pPr>
            <w:r w:rsidRPr="0075582D">
              <w:rPr>
                <w:rFonts w:ascii="Times New Roman" w:hAnsi="Times New Roman" w:cs="Times New Roman"/>
                <w:sz w:val="24"/>
                <w:szCs w:val="24"/>
                <w:lang w:val="sr-Cyrl-CS"/>
              </w:rPr>
              <w:t>2018</w:t>
            </w:r>
            <w:r>
              <w:rPr>
                <w:rFonts w:ascii="Times New Roman" w:hAnsi="Times New Roman" w:cs="Times New Roman"/>
                <w:sz w:val="24"/>
                <w:szCs w:val="24"/>
                <w:lang w:val="sr-Latn-RS"/>
              </w:rPr>
              <w:t>.</w:t>
            </w:r>
          </w:p>
        </w:tc>
        <w:tc>
          <w:tcPr>
            <w:tcW w:w="500" w:type="pct"/>
            <w:gridSpan w:val="2"/>
            <w:vAlign w:val="center"/>
          </w:tcPr>
          <w:p w:rsidR="00606473" w:rsidRPr="0075582D" w:rsidRDefault="00606473" w:rsidP="00216C60">
            <w:pPr>
              <w:rPr>
                <w:rFonts w:ascii="Times New Roman" w:hAnsi="Times New Roman" w:cs="Times New Roman"/>
                <w:sz w:val="24"/>
                <w:szCs w:val="24"/>
                <w:lang w:val="sr-Cyrl-CS"/>
              </w:rPr>
            </w:pPr>
            <w:r>
              <w:rPr>
                <w:rFonts w:ascii="Times New Roman" w:eastAsia="TimesNewRoman" w:hAnsi="Times New Roman" w:cs="Times New Roman"/>
                <w:sz w:val="24"/>
                <w:szCs w:val="24"/>
                <w:lang w:val="sr-Cyrl-CS"/>
              </w:rPr>
              <w:t>Град Ниш, ТОН</w:t>
            </w:r>
          </w:p>
        </w:tc>
        <w:tc>
          <w:tcPr>
            <w:tcW w:w="588" w:type="pct"/>
            <w:gridSpan w:val="2"/>
            <w:vAlign w:val="center"/>
          </w:tcPr>
          <w:p w:rsidR="00606473" w:rsidRPr="0075582D" w:rsidRDefault="00606473" w:rsidP="00216C60">
            <w:pPr>
              <w:rPr>
                <w:rFonts w:ascii="Times New Roman" w:hAnsi="Times New Roman" w:cs="Times New Roman"/>
                <w:sz w:val="24"/>
                <w:szCs w:val="24"/>
                <w:lang w:val="sr-Cyrl-CS"/>
              </w:rPr>
            </w:pPr>
            <w:r w:rsidRPr="0075582D">
              <w:rPr>
                <w:rFonts w:ascii="Times New Roman" w:hAnsi="Times New Roman" w:cs="Times New Roman"/>
                <w:sz w:val="24"/>
                <w:szCs w:val="24"/>
                <w:lang w:val="sr-Cyrl-CS"/>
              </w:rPr>
              <w:t>Постављене</w:t>
            </w:r>
          </w:p>
          <w:p w:rsidR="00606473" w:rsidRPr="0075582D" w:rsidRDefault="00606473" w:rsidP="00216C60">
            <w:pPr>
              <w:rPr>
                <w:rFonts w:ascii="Times New Roman" w:hAnsi="Times New Roman" w:cs="Times New Roman"/>
                <w:sz w:val="24"/>
                <w:szCs w:val="24"/>
                <w:lang w:val="sr-Cyrl-CS"/>
              </w:rPr>
            </w:pPr>
            <w:r w:rsidRPr="0075582D">
              <w:rPr>
                <w:rFonts w:ascii="Times New Roman" w:hAnsi="Times New Roman" w:cs="Times New Roman"/>
                <w:sz w:val="24"/>
                <w:szCs w:val="24"/>
                <w:lang w:val="sr-Cyrl-CS"/>
              </w:rPr>
              <w:t>табле</w:t>
            </w:r>
          </w:p>
        </w:tc>
        <w:tc>
          <w:tcPr>
            <w:tcW w:w="670" w:type="pct"/>
            <w:gridSpan w:val="5"/>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Предлог</w:t>
            </w:r>
          </w:p>
          <w:p w:rsidR="00606473" w:rsidRPr="0075582D" w:rsidRDefault="00606473" w:rsidP="00216C60">
            <w:pPr>
              <w:rPr>
                <w:rFonts w:ascii="Times New Roman" w:hAnsi="Times New Roman" w:cs="Times New Roman"/>
                <w:b/>
                <w:sz w:val="24"/>
                <w:szCs w:val="24"/>
                <w:lang w:val="sr-Cyrl-CS"/>
              </w:rPr>
            </w:pPr>
            <w:r w:rsidRPr="0075582D">
              <w:rPr>
                <w:rFonts w:ascii="Times New Roman" w:eastAsia="TimesNewRoman" w:hAnsi="Times New Roman" w:cs="Times New Roman"/>
                <w:sz w:val="24"/>
                <w:szCs w:val="24"/>
                <w:lang w:val="sr-Cyrl-CS"/>
              </w:rPr>
              <w:t>пројекта</w:t>
            </w:r>
          </w:p>
        </w:tc>
        <w:tc>
          <w:tcPr>
            <w:tcW w:w="637" w:type="pct"/>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4</w:t>
            </w:r>
          </w:p>
        </w:tc>
      </w:tr>
      <w:tr w:rsidR="00606473" w:rsidRPr="00023AD1" w:rsidTr="00E47558">
        <w:tc>
          <w:tcPr>
            <w:tcW w:w="422" w:type="pct"/>
            <w:tcBorders>
              <w:bottom w:val="single" w:sz="4" w:space="0" w:color="auto"/>
            </w:tcBorders>
            <w:vAlign w:val="center"/>
          </w:tcPr>
          <w:p w:rsidR="00606473" w:rsidRPr="00EC2C86" w:rsidRDefault="00606473" w:rsidP="00216C60">
            <w:pPr>
              <w:rPr>
                <w:rFonts w:ascii="Times New Roman" w:hAnsi="Times New Roman"/>
                <w:sz w:val="24"/>
                <w:szCs w:val="24"/>
                <w:lang w:val="sr-Cyrl-RS"/>
              </w:rPr>
            </w:pPr>
            <w:r>
              <w:rPr>
                <w:rFonts w:ascii="Times New Roman" w:hAnsi="Times New Roman"/>
                <w:sz w:val="24"/>
                <w:szCs w:val="24"/>
                <w:lang w:val="sr-Cyrl-RS"/>
              </w:rPr>
              <w:t>1.2.</w:t>
            </w:r>
            <w:r>
              <w:rPr>
                <w:rFonts w:ascii="Times New Roman" w:hAnsi="Times New Roman"/>
                <w:sz w:val="24"/>
                <w:szCs w:val="24"/>
                <w:lang w:val="sr-Latn-RS"/>
              </w:rPr>
              <w:t>5</w:t>
            </w:r>
            <w:r>
              <w:rPr>
                <w:rFonts w:ascii="Times New Roman" w:hAnsi="Times New Roman"/>
                <w:sz w:val="24"/>
                <w:szCs w:val="24"/>
                <w:lang w:val="sr-Cyrl-RS"/>
              </w:rPr>
              <w:t>.2.</w:t>
            </w:r>
          </w:p>
        </w:tc>
        <w:tc>
          <w:tcPr>
            <w:tcW w:w="912" w:type="pct"/>
            <w:tcBorders>
              <w:bottom w:val="single" w:sz="4" w:space="0" w:color="auto"/>
            </w:tcBorders>
            <w:vAlign w:val="center"/>
          </w:tcPr>
          <w:p w:rsidR="00606473" w:rsidRPr="00EC2C86" w:rsidRDefault="00606473" w:rsidP="00216C60">
            <w:pPr>
              <w:rPr>
                <w:rFonts w:ascii="Times New Roman" w:hAnsi="Times New Roman"/>
                <w:sz w:val="24"/>
                <w:szCs w:val="24"/>
                <w:lang w:val="sr-Cyrl-RS"/>
              </w:rPr>
            </w:pPr>
            <w:r w:rsidRPr="00EC2C86">
              <w:rPr>
                <w:rFonts w:ascii="Times New Roman" w:hAnsi="Times New Roman"/>
                <w:sz w:val="24"/>
                <w:szCs w:val="24"/>
                <w:lang w:val="sr-Cyrl-RS"/>
              </w:rPr>
              <w:t>Обележавање непокретних културних добара таблама на којима је означен њихов назив и споменички статус</w:t>
            </w:r>
          </w:p>
        </w:tc>
        <w:tc>
          <w:tcPr>
            <w:tcW w:w="716" w:type="pct"/>
            <w:tcBorders>
              <w:bottom w:val="single" w:sz="4" w:space="0" w:color="auto"/>
            </w:tcBorders>
            <w:vAlign w:val="center"/>
          </w:tcPr>
          <w:p w:rsidR="00606473" w:rsidRPr="00EC2C86" w:rsidRDefault="00606473" w:rsidP="00216C60">
            <w:pPr>
              <w:rPr>
                <w:rFonts w:ascii="Times New Roman" w:hAnsi="Times New Roman"/>
                <w:sz w:val="24"/>
                <w:szCs w:val="24"/>
                <w:lang w:val="sr-Cyrl-RS"/>
              </w:rPr>
            </w:pPr>
            <w:r w:rsidRPr="00EC2C86">
              <w:rPr>
                <w:rFonts w:ascii="Times New Roman" w:hAnsi="Times New Roman"/>
                <w:sz w:val="24"/>
                <w:szCs w:val="24"/>
                <w:lang w:val="sr-Cyrl-RS"/>
              </w:rPr>
              <w:t>Град Ниш (надлежни секретаријати), ЗЗСК Ниш, ТОН Ниш</w:t>
            </w:r>
          </w:p>
        </w:tc>
        <w:tc>
          <w:tcPr>
            <w:tcW w:w="555" w:type="pct"/>
            <w:gridSpan w:val="2"/>
            <w:tcBorders>
              <w:bottom w:val="single" w:sz="4" w:space="0" w:color="auto"/>
            </w:tcBorders>
            <w:vAlign w:val="center"/>
          </w:tcPr>
          <w:p w:rsidR="00606473" w:rsidRPr="00BA47C5" w:rsidRDefault="00606473" w:rsidP="00216C60">
            <w:pPr>
              <w:rPr>
                <w:rFonts w:ascii="Times New Roman" w:hAnsi="Times New Roman" w:cs="Times New Roman"/>
                <w:sz w:val="24"/>
                <w:szCs w:val="24"/>
                <w:lang w:val="sr-Cyrl-RS"/>
              </w:rPr>
            </w:pPr>
          </w:p>
          <w:p w:rsidR="00606473" w:rsidRPr="000011E2" w:rsidRDefault="00606473" w:rsidP="00216C60">
            <w:pPr>
              <w:rPr>
                <w:rFonts w:ascii="Times New Roman" w:hAnsi="Times New Roman" w:cs="Times New Roman"/>
                <w:sz w:val="24"/>
                <w:szCs w:val="24"/>
                <w:lang w:val="sr-Latn-RS"/>
              </w:rPr>
            </w:pPr>
            <w:r w:rsidRPr="00BA47C5">
              <w:rPr>
                <w:rFonts w:ascii="Times New Roman" w:hAnsi="Times New Roman" w:cs="Times New Roman"/>
                <w:sz w:val="24"/>
                <w:szCs w:val="24"/>
                <w:lang w:val="sr-Cyrl-RS"/>
              </w:rPr>
              <w:t>2018</w:t>
            </w:r>
            <w:r>
              <w:rPr>
                <w:rFonts w:ascii="Times New Roman" w:hAnsi="Times New Roman" w:cs="Times New Roman"/>
                <w:sz w:val="24"/>
                <w:szCs w:val="24"/>
                <w:lang w:val="sr-Latn-RS"/>
              </w:rPr>
              <w:t>.</w:t>
            </w:r>
          </w:p>
        </w:tc>
        <w:tc>
          <w:tcPr>
            <w:tcW w:w="500" w:type="pct"/>
            <w:gridSpan w:val="2"/>
            <w:tcBorders>
              <w:bottom w:val="single" w:sz="4" w:space="0" w:color="auto"/>
            </w:tcBorders>
            <w:vAlign w:val="center"/>
          </w:tcPr>
          <w:p w:rsidR="00606473" w:rsidRPr="00EC2C86" w:rsidRDefault="00606473" w:rsidP="00216C60">
            <w:pPr>
              <w:rPr>
                <w:rFonts w:ascii="Times New Roman" w:hAnsi="Times New Roman"/>
                <w:sz w:val="24"/>
                <w:szCs w:val="24"/>
                <w:lang w:val="sr-Cyrl-RS"/>
              </w:rPr>
            </w:pPr>
            <w:r>
              <w:rPr>
                <w:rFonts w:ascii="Times New Roman" w:hAnsi="Times New Roman"/>
                <w:sz w:val="24"/>
                <w:szCs w:val="24"/>
                <w:lang w:val="sr-Cyrl-RS"/>
              </w:rPr>
              <w:t>Град Ниш, ГО,</w:t>
            </w:r>
            <w:r w:rsidRPr="00EC2C86">
              <w:rPr>
                <w:rFonts w:ascii="Times New Roman" w:hAnsi="Times New Roman"/>
                <w:sz w:val="24"/>
                <w:szCs w:val="24"/>
                <w:lang w:val="sr-Cyrl-RS"/>
              </w:rPr>
              <w:t xml:space="preserve"> надлеж</w:t>
            </w:r>
            <w:r>
              <w:rPr>
                <w:rFonts w:ascii="Times New Roman" w:hAnsi="Times New Roman"/>
                <w:sz w:val="24"/>
                <w:szCs w:val="24"/>
                <w:lang w:val="sr-Cyrl-RS"/>
              </w:rPr>
              <w:t>-</w:t>
            </w:r>
            <w:r w:rsidRPr="00EC2C86">
              <w:rPr>
                <w:rFonts w:ascii="Times New Roman" w:hAnsi="Times New Roman"/>
                <w:sz w:val="24"/>
                <w:szCs w:val="24"/>
                <w:lang w:val="sr-Cyrl-RS"/>
              </w:rPr>
              <w:t>но минис</w:t>
            </w:r>
            <w:r>
              <w:rPr>
                <w:rFonts w:ascii="Times New Roman" w:hAnsi="Times New Roman"/>
                <w:sz w:val="24"/>
                <w:szCs w:val="24"/>
                <w:lang w:val="sr-Cyrl-RS"/>
              </w:rPr>
              <w:t>-</w:t>
            </w:r>
            <w:r w:rsidRPr="00EC2C86">
              <w:rPr>
                <w:rFonts w:ascii="Times New Roman" w:hAnsi="Times New Roman"/>
                <w:sz w:val="24"/>
                <w:szCs w:val="24"/>
                <w:lang w:val="sr-Cyrl-RS"/>
              </w:rPr>
              <w:t>тарство</w:t>
            </w:r>
            <w:r>
              <w:rPr>
                <w:rFonts w:ascii="Times New Roman" w:hAnsi="Times New Roman"/>
                <w:sz w:val="24"/>
                <w:szCs w:val="24"/>
                <w:lang w:val="sr-Cyrl-RS"/>
              </w:rPr>
              <w:t>, Народни музеј, установе културе (2.500.000 динара)</w:t>
            </w:r>
          </w:p>
        </w:tc>
        <w:tc>
          <w:tcPr>
            <w:tcW w:w="588" w:type="pct"/>
            <w:gridSpan w:val="2"/>
            <w:tcBorders>
              <w:bottom w:val="single" w:sz="4" w:space="0" w:color="auto"/>
            </w:tcBorders>
            <w:vAlign w:val="center"/>
          </w:tcPr>
          <w:p w:rsidR="00606473" w:rsidRPr="00EC2C86" w:rsidRDefault="00606473" w:rsidP="00216C60">
            <w:pPr>
              <w:rPr>
                <w:rFonts w:ascii="Times New Roman" w:hAnsi="Times New Roman"/>
                <w:sz w:val="24"/>
                <w:szCs w:val="24"/>
                <w:lang w:val="sr-Cyrl-RS"/>
              </w:rPr>
            </w:pPr>
            <w:r>
              <w:rPr>
                <w:rFonts w:ascii="Times New Roman" w:hAnsi="Times New Roman"/>
                <w:sz w:val="24"/>
                <w:szCs w:val="24"/>
                <w:lang w:val="sr-Cyrl-RS"/>
              </w:rPr>
              <w:t>Број постављених табли</w:t>
            </w:r>
          </w:p>
        </w:tc>
        <w:tc>
          <w:tcPr>
            <w:tcW w:w="670" w:type="pct"/>
            <w:gridSpan w:val="5"/>
            <w:tcBorders>
              <w:bottom w:val="single" w:sz="4" w:space="0" w:color="auto"/>
            </w:tcBorders>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Предлог</w:t>
            </w:r>
          </w:p>
          <w:p w:rsidR="00606473" w:rsidRPr="00EC2C86" w:rsidRDefault="00606473" w:rsidP="00216C60">
            <w:pPr>
              <w:rPr>
                <w:rFonts w:ascii="Times New Roman" w:hAnsi="Times New Roman"/>
                <w:sz w:val="24"/>
                <w:szCs w:val="24"/>
                <w:lang w:val="sr-Cyrl-RS"/>
              </w:rPr>
            </w:pPr>
            <w:r w:rsidRPr="0075582D">
              <w:rPr>
                <w:rFonts w:ascii="Times New Roman" w:eastAsia="TimesNewRoman" w:hAnsi="Times New Roman" w:cs="Times New Roman"/>
                <w:sz w:val="24"/>
                <w:szCs w:val="24"/>
                <w:lang w:val="sr-Cyrl-CS"/>
              </w:rPr>
              <w:t>пројекта</w:t>
            </w:r>
          </w:p>
        </w:tc>
        <w:tc>
          <w:tcPr>
            <w:tcW w:w="637" w:type="pct"/>
            <w:tcBorders>
              <w:bottom w:val="single" w:sz="4" w:space="0" w:color="auto"/>
            </w:tcBorders>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1</w:t>
            </w:r>
          </w:p>
        </w:tc>
      </w:tr>
      <w:tr w:rsidR="00606473" w:rsidRPr="00763140" w:rsidTr="00E47558">
        <w:tc>
          <w:tcPr>
            <w:tcW w:w="422" w:type="pct"/>
            <w:vAlign w:val="center"/>
          </w:tcPr>
          <w:p w:rsidR="00606473" w:rsidRPr="00763140" w:rsidRDefault="00606473" w:rsidP="00216C60">
            <w:pPr>
              <w:rPr>
                <w:rFonts w:ascii="Times New Roman" w:hAnsi="Times New Roman"/>
                <w:sz w:val="24"/>
                <w:szCs w:val="24"/>
                <w:lang w:val="sr-Cyrl-RS"/>
              </w:rPr>
            </w:pPr>
            <w:r>
              <w:rPr>
                <w:rFonts w:ascii="Times New Roman" w:hAnsi="Times New Roman"/>
                <w:sz w:val="24"/>
                <w:szCs w:val="24"/>
                <w:lang w:val="sr-Cyrl-RS"/>
              </w:rPr>
              <w:t>1.2.</w:t>
            </w:r>
            <w:r>
              <w:rPr>
                <w:rFonts w:ascii="Times New Roman" w:hAnsi="Times New Roman"/>
                <w:sz w:val="24"/>
                <w:szCs w:val="24"/>
                <w:lang w:val="sr-Latn-RS"/>
              </w:rPr>
              <w:t>5</w:t>
            </w:r>
            <w:r>
              <w:rPr>
                <w:rFonts w:ascii="Times New Roman" w:hAnsi="Times New Roman"/>
                <w:sz w:val="24"/>
                <w:szCs w:val="24"/>
                <w:lang w:val="sr-Cyrl-RS"/>
              </w:rPr>
              <w:t>.3.</w:t>
            </w:r>
          </w:p>
        </w:tc>
        <w:tc>
          <w:tcPr>
            <w:tcW w:w="912" w:type="pct"/>
            <w:vAlign w:val="center"/>
          </w:tcPr>
          <w:p w:rsidR="00606473" w:rsidRPr="00763140" w:rsidRDefault="00606473" w:rsidP="00216C60">
            <w:pPr>
              <w:rPr>
                <w:rFonts w:ascii="Times New Roman" w:hAnsi="Times New Roman"/>
                <w:sz w:val="24"/>
                <w:szCs w:val="24"/>
                <w:lang w:val="sr-Cyrl-RS"/>
              </w:rPr>
            </w:pPr>
            <w:r w:rsidRPr="00763140">
              <w:rPr>
                <w:rFonts w:ascii="Times New Roman" w:hAnsi="Times New Roman"/>
                <w:sz w:val="24"/>
                <w:szCs w:val="24"/>
                <w:lang w:val="sr-Cyrl-RS"/>
              </w:rPr>
              <w:t>Израда типских инфо табли са основним информацијама о културним добрима и њихово постављање у близини културног добра или унутар њих</w:t>
            </w:r>
            <w:r w:rsidRPr="00763140">
              <w:rPr>
                <w:rFonts w:ascii="Times New Roman" w:hAnsi="Times New Roman"/>
                <w:sz w:val="24"/>
                <w:szCs w:val="24"/>
                <w:lang w:val="sr-Latn-RS"/>
              </w:rPr>
              <w:t xml:space="preserve">. </w:t>
            </w:r>
            <w:r w:rsidRPr="00763140">
              <w:rPr>
                <w:rFonts w:ascii="Times New Roman" w:hAnsi="Times New Roman"/>
                <w:sz w:val="24"/>
                <w:szCs w:val="24"/>
                <w:lang w:val="sr-Cyrl-RS"/>
              </w:rPr>
              <w:t>(Инфо табле биће допуњене кодовима преко којих би се приступало мултимедијалном садржају са додатним информацијама на објекту на који се табла односи.)</w:t>
            </w:r>
          </w:p>
        </w:tc>
        <w:tc>
          <w:tcPr>
            <w:tcW w:w="716" w:type="pct"/>
            <w:vAlign w:val="center"/>
          </w:tcPr>
          <w:p w:rsidR="00606473" w:rsidRPr="00763140" w:rsidRDefault="00606473" w:rsidP="00216C60">
            <w:pPr>
              <w:rPr>
                <w:rFonts w:ascii="Times New Roman" w:hAnsi="Times New Roman"/>
                <w:sz w:val="24"/>
                <w:szCs w:val="24"/>
                <w:lang w:val="sr-Cyrl-RS"/>
              </w:rPr>
            </w:pPr>
            <w:r w:rsidRPr="00763140">
              <w:rPr>
                <w:rFonts w:ascii="Times New Roman" w:hAnsi="Times New Roman"/>
                <w:sz w:val="24"/>
                <w:szCs w:val="24"/>
                <w:lang w:val="sr-Cyrl-RS"/>
              </w:rPr>
              <w:t>Град Ниш (надлежни секретаријати), Народни музеј, ЗЗСК Ниш, ТОН Ниш и АРХИМЕДИА група, Лабораторија за рачунарску интелигенцију</w:t>
            </w:r>
            <w:r>
              <w:rPr>
                <w:rFonts w:ascii="Times New Roman" w:hAnsi="Times New Roman"/>
                <w:sz w:val="24"/>
                <w:szCs w:val="24"/>
                <w:lang w:val="sr-Cyrl-RS"/>
              </w:rPr>
              <w:t xml:space="preserve"> </w:t>
            </w:r>
            <w:r w:rsidRPr="00763140">
              <w:rPr>
                <w:rFonts w:ascii="Times New Roman" w:hAnsi="Times New Roman"/>
                <w:sz w:val="24"/>
                <w:szCs w:val="24"/>
                <w:lang w:val="sr-Cyrl-RS"/>
              </w:rPr>
              <w:t>и информационе технологије Електронског факултета у Нишу</w:t>
            </w:r>
          </w:p>
        </w:tc>
        <w:tc>
          <w:tcPr>
            <w:tcW w:w="555" w:type="pct"/>
            <w:gridSpan w:val="2"/>
            <w:vAlign w:val="center"/>
          </w:tcPr>
          <w:p w:rsidR="00606473" w:rsidRPr="000011E2" w:rsidRDefault="00606473" w:rsidP="00216C60">
            <w:pPr>
              <w:rPr>
                <w:rFonts w:ascii="Times New Roman" w:hAnsi="Times New Roman"/>
                <w:sz w:val="24"/>
                <w:szCs w:val="24"/>
                <w:lang w:val="sr-Latn-RS"/>
              </w:rPr>
            </w:pPr>
            <w:r w:rsidRPr="00BA47C5">
              <w:rPr>
                <w:rFonts w:ascii="Times New Roman" w:hAnsi="Times New Roman" w:cs="Times New Roman"/>
                <w:sz w:val="24"/>
                <w:szCs w:val="24"/>
                <w:lang w:val="sr-Cyrl-RS"/>
              </w:rPr>
              <w:t>2018-2020</w:t>
            </w:r>
            <w:r>
              <w:rPr>
                <w:rFonts w:ascii="Times New Roman" w:hAnsi="Times New Roman" w:cs="Times New Roman"/>
                <w:sz w:val="24"/>
                <w:szCs w:val="24"/>
                <w:lang w:val="sr-Latn-RS"/>
              </w:rPr>
              <w:t>.</w:t>
            </w:r>
          </w:p>
        </w:tc>
        <w:tc>
          <w:tcPr>
            <w:tcW w:w="500" w:type="pct"/>
            <w:gridSpan w:val="2"/>
            <w:vAlign w:val="center"/>
          </w:tcPr>
          <w:p w:rsidR="00606473" w:rsidRPr="00763140" w:rsidRDefault="00606473" w:rsidP="00216C60">
            <w:pPr>
              <w:rPr>
                <w:rFonts w:ascii="Times New Roman" w:hAnsi="Times New Roman"/>
                <w:sz w:val="24"/>
                <w:szCs w:val="24"/>
                <w:lang w:val="sr-Cyrl-RS"/>
              </w:rPr>
            </w:pPr>
            <w:r>
              <w:rPr>
                <w:rFonts w:ascii="Times New Roman" w:hAnsi="Times New Roman"/>
                <w:sz w:val="24"/>
                <w:szCs w:val="24"/>
                <w:lang w:val="sr-Cyrl-RS"/>
              </w:rPr>
              <w:t xml:space="preserve">Град Ниш, </w:t>
            </w:r>
            <w:r w:rsidRPr="00763140">
              <w:rPr>
                <w:rFonts w:ascii="Times New Roman" w:hAnsi="Times New Roman"/>
                <w:sz w:val="24"/>
                <w:szCs w:val="24"/>
                <w:lang w:val="sr-Cyrl-RS"/>
              </w:rPr>
              <w:t>градск</w:t>
            </w:r>
            <w:r>
              <w:rPr>
                <w:rFonts w:ascii="Times New Roman" w:hAnsi="Times New Roman"/>
                <w:sz w:val="24"/>
                <w:szCs w:val="24"/>
                <w:lang w:val="sr-Cyrl-RS"/>
              </w:rPr>
              <w:t>е</w:t>
            </w:r>
            <w:r w:rsidRPr="00763140">
              <w:rPr>
                <w:rFonts w:ascii="Times New Roman" w:hAnsi="Times New Roman"/>
                <w:sz w:val="24"/>
                <w:szCs w:val="24"/>
                <w:lang w:val="sr-Cyrl-RS"/>
              </w:rPr>
              <w:t xml:space="preserve"> општин</w:t>
            </w:r>
            <w:r>
              <w:rPr>
                <w:rFonts w:ascii="Times New Roman" w:hAnsi="Times New Roman"/>
                <w:sz w:val="24"/>
                <w:szCs w:val="24"/>
                <w:lang w:val="sr-Cyrl-RS"/>
              </w:rPr>
              <w:t>е</w:t>
            </w:r>
            <w:r w:rsidRPr="00763140">
              <w:rPr>
                <w:rFonts w:ascii="Times New Roman" w:hAnsi="Times New Roman"/>
                <w:sz w:val="24"/>
                <w:szCs w:val="24"/>
                <w:lang w:val="sr-Cyrl-RS"/>
              </w:rPr>
              <w:t xml:space="preserve">, </w:t>
            </w:r>
            <w:r>
              <w:rPr>
                <w:rFonts w:ascii="Times New Roman" w:hAnsi="Times New Roman"/>
                <w:sz w:val="24"/>
                <w:szCs w:val="24"/>
                <w:lang w:val="sr-Cyrl-RS"/>
              </w:rPr>
              <w:t xml:space="preserve">Народни музеј, </w:t>
            </w:r>
            <w:r w:rsidRPr="00763140">
              <w:rPr>
                <w:rFonts w:ascii="Times New Roman" w:hAnsi="Times New Roman"/>
                <w:sz w:val="24"/>
                <w:szCs w:val="24"/>
                <w:lang w:val="sr-Cyrl-RS"/>
              </w:rPr>
              <w:t>ТОН</w:t>
            </w:r>
            <w:r>
              <w:rPr>
                <w:rFonts w:ascii="Times New Roman" w:hAnsi="Times New Roman"/>
                <w:sz w:val="24"/>
                <w:szCs w:val="24"/>
                <w:lang w:val="sr-Cyrl-RS"/>
              </w:rPr>
              <w:t>, пројектно финансирање (2.500.000 динара)</w:t>
            </w:r>
          </w:p>
        </w:tc>
        <w:tc>
          <w:tcPr>
            <w:tcW w:w="588" w:type="pct"/>
            <w:gridSpan w:val="2"/>
            <w:vAlign w:val="center"/>
          </w:tcPr>
          <w:p w:rsidR="00606473" w:rsidRPr="00763140" w:rsidRDefault="00606473" w:rsidP="00216C60">
            <w:pPr>
              <w:rPr>
                <w:rFonts w:ascii="Times New Roman" w:hAnsi="Times New Roman"/>
                <w:sz w:val="24"/>
                <w:szCs w:val="24"/>
                <w:lang w:val="sr-Cyrl-RS"/>
              </w:rPr>
            </w:pPr>
            <w:r>
              <w:rPr>
                <w:rFonts w:ascii="Times New Roman" w:hAnsi="Times New Roman"/>
                <w:sz w:val="24"/>
                <w:szCs w:val="24"/>
                <w:lang w:val="sr-Cyrl-RS"/>
              </w:rPr>
              <w:t>Број израђених постављених инфо табли</w:t>
            </w:r>
          </w:p>
        </w:tc>
        <w:tc>
          <w:tcPr>
            <w:tcW w:w="670" w:type="pct"/>
            <w:gridSpan w:val="5"/>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Предлог</w:t>
            </w:r>
          </w:p>
          <w:p w:rsidR="00606473" w:rsidRPr="00EC2C86" w:rsidRDefault="00606473" w:rsidP="00216C60">
            <w:pPr>
              <w:rPr>
                <w:rFonts w:ascii="Times New Roman" w:hAnsi="Times New Roman"/>
                <w:sz w:val="24"/>
                <w:szCs w:val="24"/>
                <w:lang w:val="sr-Cyrl-RS"/>
              </w:rPr>
            </w:pPr>
            <w:r w:rsidRPr="0075582D">
              <w:rPr>
                <w:rFonts w:ascii="Times New Roman" w:eastAsia="TimesNewRoman" w:hAnsi="Times New Roman" w:cs="Times New Roman"/>
                <w:sz w:val="24"/>
                <w:szCs w:val="24"/>
                <w:lang w:val="sr-Cyrl-CS"/>
              </w:rPr>
              <w:t>пројекта</w:t>
            </w:r>
          </w:p>
        </w:tc>
        <w:tc>
          <w:tcPr>
            <w:tcW w:w="637" w:type="pct"/>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1</w:t>
            </w:r>
          </w:p>
        </w:tc>
      </w:tr>
      <w:tr w:rsidR="00606473" w:rsidRPr="00763140" w:rsidTr="00E47558">
        <w:tc>
          <w:tcPr>
            <w:tcW w:w="422" w:type="pct"/>
            <w:vAlign w:val="center"/>
          </w:tcPr>
          <w:p w:rsidR="00606473" w:rsidRPr="00763140" w:rsidRDefault="00606473" w:rsidP="00216C60">
            <w:pPr>
              <w:rPr>
                <w:rFonts w:ascii="Times New Roman" w:hAnsi="Times New Roman"/>
                <w:sz w:val="24"/>
                <w:szCs w:val="24"/>
                <w:lang w:val="sr-Cyrl-RS"/>
              </w:rPr>
            </w:pPr>
            <w:r>
              <w:rPr>
                <w:rFonts w:ascii="Times New Roman" w:hAnsi="Times New Roman"/>
                <w:sz w:val="24"/>
                <w:szCs w:val="24"/>
                <w:lang w:val="sr-Cyrl-RS"/>
              </w:rPr>
              <w:t>1.2.</w:t>
            </w:r>
            <w:r>
              <w:rPr>
                <w:rFonts w:ascii="Times New Roman" w:hAnsi="Times New Roman"/>
                <w:sz w:val="24"/>
                <w:szCs w:val="24"/>
                <w:lang w:val="sr-Latn-RS"/>
              </w:rPr>
              <w:t>5</w:t>
            </w:r>
            <w:r>
              <w:rPr>
                <w:rFonts w:ascii="Times New Roman" w:hAnsi="Times New Roman"/>
                <w:sz w:val="24"/>
                <w:szCs w:val="24"/>
                <w:lang w:val="sr-Cyrl-RS"/>
              </w:rPr>
              <w:t>.4.</w:t>
            </w:r>
          </w:p>
        </w:tc>
        <w:tc>
          <w:tcPr>
            <w:tcW w:w="912" w:type="pct"/>
            <w:vAlign w:val="center"/>
          </w:tcPr>
          <w:p w:rsidR="00606473" w:rsidRPr="00763140" w:rsidRDefault="00606473" w:rsidP="00216C60">
            <w:pPr>
              <w:rPr>
                <w:rFonts w:ascii="Times New Roman" w:hAnsi="Times New Roman"/>
                <w:sz w:val="24"/>
                <w:szCs w:val="24"/>
                <w:lang w:val="sr-Cyrl-RS"/>
              </w:rPr>
            </w:pPr>
            <w:r w:rsidRPr="00763140">
              <w:rPr>
                <w:rFonts w:ascii="Times New Roman" w:hAnsi="Times New Roman"/>
                <w:sz w:val="24"/>
                <w:szCs w:val="24"/>
                <w:lang w:val="sr-Cyrl-RS"/>
              </w:rPr>
              <w:t>Постављање паноа-мапе града и околине са назначеним објектима градитељске баштине</w:t>
            </w:r>
          </w:p>
        </w:tc>
        <w:tc>
          <w:tcPr>
            <w:tcW w:w="716" w:type="pct"/>
            <w:vAlign w:val="center"/>
          </w:tcPr>
          <w:p w:rsidR="00606473" w:rsidRPr="00763140" w:rsidRDefault="00606473" w:rsidP="00216C60">
            <w:pPr>
              <w:rPr>
                <w:rFonts w:ascii="Times New Roman" w:hAnsi="Times New Roman"/>
                <w:sz w:val="24"/>
                <w:szCs w:val="24"/>
                <w:lang w:val="sr-Cyrl-RS"/>
              </w:rPr>
            </w:pPr>
            <w:r w:rsidRPr="00763140">
              <w:rPr>
                <w:rFonts w:ascii="Times New Roman" w:hAnsi="Times New Roman"/>
                <w:sz w:val="24"/>
                <w:szCs w:val="24"/>
                <w:lang w:val="sr-Cyrl-RS"/>
              </w:rPr>
              <w:t>Град Ниш (надлежни секретаријати), установе</w:t>
            </w:r>
            <w:r>
              <w:rPr>
                <w:rFonts w:ascii="Times New Roman" w:hAnsi="Times New Roman"/>
                <w:sz w:val="24"/>
                <w:szCs w:val="24"/>
                <w:lang w:val="sr-Cyrl-RS"/>
              </w:rPr>
              <w:t xml:space="preserve"> </w:t>
            </w:r>
            <w:r w:rsidRPr="00763140">
              <w:rPr>
                <w:rFonts w:ascii="Times New Roman" w:hAnsi="Times New Roman"/>
                <w:sz w:val="24"/>
                <w:szCs w:val="24"/>
                <w:lang w:val="sr-Cyrl-RS"/>
              </w:rPr>
              <w:t>културе, јавна предузећа, ТОН Ниш</w:t>
            </w:r>
          </w:p>
        </w:tc>
        <w:tc>
          <w:tcPr>
            <w:tcW w:w="555" w:type="pct"/>
            <w:gridSpan w:val="2"/>
            <w:vAlign w:val="center"/>
          </w:tcPr>
          <w:p w:rsidR="00606473" w:rsidRPr="000011E2" w:rsidRDefault="00606473" w:rsidP="00216C60">
            <w:pPr>
              <w:rPr>
                <w:rFonts w:ascii="Times New Roman" w:hAnsi="Times New Roman"/>
                <w:sz w:val="24"/>
                <w:szCs w:val="24"/>
                <w:lang w:val="sr-Latn-RS"/>
              </w:rPr>
            </w:pPr>
            <w:r>
              <w:rPr>
                <w:rFonts w:ascii="Times New Roman" w:hAnsi="Times New Roman" w:cs="Times New Roman"/>
                <w:sz w:val="24"/>
                <w:szCs w:val="24"/>
                <w:lang w:val="sr-Cyrl-RS"/>
              </w:rPr>
              <w:t>2018</w:t>
            </w:r>
            <w:r>
              <w:rPr>
                <w:rFonts w:ascii="Times New Roman" w:hAnsi="Times New Roman" w:cs="Times New Roman"/>
                <w:sz w:val="24"/>
                <w:szCs w:val="24"/>
                <w:lang w:val="sr-Latn-RS"/>
              </w:rPr>
              <w:t>.</w:t>
            </w:r>
          </w:p>
        </w:tc>
        <w:tc>
          <w:tcPr>
            <w:tcW w:w="500" w:type="pct"/>
            <w:gridSpan w:val="2"/>
            <w:vAlign w:val="center"/>
          </w:tcPr>
          <w:p w:rsidR="00606473" w:rsidRPr="00763140" w:rsidRDefault="00606473" w:rsidP="00216C60">
            <w:pPr>
              <w:rPr>
                <w:rFonts w:ascii="Times New Roman" w:hAnsi="Times New Roman"/>
                <w:sz w:val="24"/>
                <w:szCs w:val="24"/>
                <w:lang w:val="sr-Cyrl-RS"/>
              </w:rPr>
            </w:pPr>
            <w:r>
              <w:rPr>
                <w:rFonts w:ascii="Times New Roman" w:hAnsi="Times New Roman"/>
                <w:sz w:val="24"/>
                <w:szCs w:val="24"/>
                <w:lang w:val="sr-Cyrl-RS"/>
              </w:rPr>
              <w:t xml:space="preserve">Град Ниш, </w:t>
            </w:r>
            <w:r w:rsidRPr="00763140">
              <w:rPr>
                <w:rFonts w:ascii="Times New Roman" w:hAnsi="Times New Roman"/>
                <w:sz w:val="24"/>
                <w:szCs w:val="24"/>
                <w:lang w:val="sr-Cyrl-RS"/>
              </w:rPr>
              <w:t>градск</w:t>
            </w:r>
            <w:r>
              <w:rPr>
                <w:rFonts w:ascii="Times New Roman" w:hAnsi="Times New Roman"/>
                <w:sz w:val="24"/>
                <w:szCs w:val="24"/>
                <w:lang w:val="sr-Cyrl-RS"/>
              </w:rPr>
              <w:t>е</w:t>
            </w:r>
            <w:r w:rsidRPr="00763140">
              <w:rPr>
                <w:rFonts w:ascii="Times New Roman" w:hAnsi="Times New Roman"/>
                <w:sz w:val="24"/>
                <w:szCs w:val="24"/>
                <w:lang w:val="sr-Cyrl-RS"/>
              </w:rPr>
              <w:t xml:space="preserve"> општин</w:t>
            </w:r>
            <w:r>
              <w:rPr>
                <w:rFonts w:ascii="Times New Roman" w:hAnsi="Times New Roman"/>
                <w:sz w:val="24"/>
                <w:szCs w:val="24"/>
                <w:lang w:val="sr-Cyrl-RS"/>
              </w:rPr>
              <w:t>е</w:t>
            </w:r>
            <w:r w:rsidRPr="00763140">
              <w:rPr>
                <w:rFonts w:ascii="Times New Roman" w:hAnsi="Times New Roman"/>
                <w:sz w:val="24"/>
                <w:szCs w:val="24"/>
                <w:lang w:val="sr-Cyrl-RS"/>
              </w:rPr>
              <w:t xml:space="preserve">, </w:t>
            </w:r>
            <w:r>
              <w:rPr>
                <w:rFonts w:ascii="Times New Roman" w:hAnsi="Times New Roman"/>
                <w:sz w:val="24"/>
                <w:szCs w:val="24"/>
                <w:lang w:val="sr-Cyrl-RS"/>
              </w:rPr>
              <w:t>Народни музеј,</w:t>
            </w:r>
            <w:r w:rsidRPr="00763140">
              <w:rPr>
                <w:rFonts w:ascii="Times New Roman" w:hAnsi="Times New Roman"/>
                <w:sz w:val="24"/>
                <w:szCs w:val="24"/>
                <w:lang w:val="sr-Cyrl-RS"/>
              </w:rPr>
              <w:t xml:space="preserve"> </w:t>
            </w:r>
            <w:r>
              <w:rPr>
                <w:rFonts w:ascii="Times New Roman" w:hAnsi="Times New Roman"/>
                <w:sz w:val="24"/>
                <w:szCs w:val="24"/>
                <w:lang w:val="sr-Cyrl-RS"/>
              </w:rPr>
              <w:t xml:space="preserve">јавна предузећа, установе културе, </w:t>
            </w:r>
            <w:r w:rsidRPr="00763140">
              <w:rPr>
                <w:rFonts w:ascii="Times New Roman" w:hAnsi="Times New Roman"/>
                <w:sz w:val="24"/>
                <w:szCs w:val="24"/>
                <w:lang w:val="sr-Cyrl-RS"/>
              </w:rPr>
              <w:t>ТОН</w:t>
            </w:r>
            <w:r>
              <w:rPr>
                <w:rFonts w:ascii="Times New Roman" w:hAnsi="Times New Roman"/>
                <w:sz w:val="24"/>
                <w:szCs w:val="24"/>
                <w:lang w:val="sr-Cyrl-RS"/>
              </w:rPr>
              <w:t>, про-јектно фи-нансирање (500.000 динара)</w:t>
            </w:r>
          </w:p>
        </w:tc>
        <w:tc>
          <w:tcPr>
            <w:tcW w:w="588" w:type="pct"/>
            <w:gridSpan w:val="2"/>
            <w:vAlign w:val="center"/>
          </w:tcPr>
          <w:p w:rsidR="00606473" w:rsidRPr="00763140" w:rsidRDefault="00606473" w:rsidP="00216C60">
            <w:pPr>
              <w:rPr>
                <w:rFonts w:ascii="Times New Roman" w:hAnsi="Times New Roman"/>
                <w:sz w:val="24"/>
                <w:szCs w:val="24"/>
                <w:lang w:val="sr-Cyrl-RS"/>
              </w:rPr>
            </w:pPr>
            <w:r>
              <w:rPr>
                <w:rFonts w:ascii="Times New Roman" w:hAnsi="Times New Roman"/>
                <w:sz w:val="24"/>
                <w:szCs w:val="24"/>
                <w:lang w:val="sr-Cyrl-RS"/>
              </w:rPr>
              <w:t>Број п</w:t>
            </w:r>
            <w:r w:rsidRPr="00763140">
              <w:rPr>
                <w:rFonts w:ascii="Times New Roman" w:hAnsi="Times New Roman"/>
                <w:sz w:val="24"/>
                <w:szCs w:val="24"/>
                <w:lang w:val="sr-Cyrl-RS"/>
              </w:rPr>
              <w:t>остављ</w:t>
            </w:r>
            <w:r>
              <w:rPr>
                <w:rFonts w:ascii="Times New Roman" w:hAnsi="Times New Roman"/>
                <w:sz w:val="24"/>
                <w:szCs w:val="24"/>
                <w:lang w:val="sr-Cyrl-RS"/>
              </w:rPr>
              <w:t>ених</w:t>
            </w:r>
            <w:r w:rsidRPr="00763140">
              <w:rPr>
                <w:rFonts w:ascii="Times New Roman" w:hAnsi="Times New Roman"/>
                <w:sz w:val="24"/>
                <w:szCs w:val="24"/>
                <w:lang w:val="sr-Cyrl-RS"/>
              </w:rPr>
              <w:t xml:space="preserve"> паноа-мап</w:t>
            </w:r>
            <w:r>
              <w:rPr>
                <w:rFonts w:ascii="Times New Roman" w:hAnsi="Times New Roman"/>
                <w:sz w:val="24"/>
                <w:szCs w:val="24"/>
                <w:lang w:val="sr-Cyrl-RS"/>
              </w:rPr>
              <w:t>а</w:t>
            </w:r>
          </w:p>
        </w:tc>
        <w:tc>
          <w:tcPr>
            <w:tcW w:w="670" w:type="pct"/>
            <w:gridSpan w:val="5"/>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Предлог</w:t>
            </w:r>
          </w:p>
          <w:p w:rsidR="00606473" w:rsidRPr="00EC2C86" w:rsidRDefault="00606473" w:rsidP="00216C60">
            <w:pPr>
              <w:rPr>
                <w:rFonts w:ascii="Times New Roman" w:hAnsi="Times New Roman"/>
                <w:sz w:val="24"/>
                <w:szCs w:val="24"/>
                <w:lang w:val="sr-Cyrl-RS"/>
              </w:rPr>
            </w:pPr>
            <w:r w:rsidRPr="0075582D">
              <w:rPr>
                <w:rFonts w:ascii="Times New Roman" w:eastAsia="TimesNewRoman" w:hAnsi="Times New Roman" w:cs="Times New Roman"/>
                <w:sz w:val="24"/>
                <w:szCs w:val="24"/>
                <w:lang w:val="sr-Cyrl-CS"/>
              </w:rPr>
              <w:t>пројекта</w:t>
            </w:r>
          </w:p>
        </w:tc>
        <w:tc>
          <w:tcPr>
            <w:tcW w:w="637" w:type="pct"/>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1</w:t>
            </w:r>
          </w:p>
        </w:tc>
      </w:tr>
      <w:tr w:rsidR="00606473" w:rsidRPr="00763140" w:rsidTr="00E47558">
        <w:tc>
          <w:tcPr>
            <w:tcW w:w="422" w:type="pct"/>
            <w:vAlign w:val="center"/>
          </w:tcPr>
          <w:p w:rsidR="00606473" w:rsidRPr="00763140" w:rsidRDefault="00606473" w:rsidP="00216C60">
            <w:pPr>
              <w:rPr>
                <w:rFonts w:ascii="Times New Roman" w:hAnsi="Times New Roman"/>
                <w:sz w:val="24"/>
                <w:szCs w:val="24"/>
                <w:lang w:val="sr-Cyrl-RS"/>
              </w:rPr>
            </w:pPr>
            <w:r>
              <w:rPr>
                <w:rFonts w:ascii="Times New Roman" w:hAnsi="Times New Roman"/>
                <w:sz w:val="24"/>
                <w:szCs w:val="24"/>
                <w:lang w:val="sr-Cyrl-RS"/>
              </w:rPr>
              <w:t>1.2.</w:t>
            </w:r>
            <w:r>
              <w:rPr>
                <w:rFonts w:ascii="Times New Roman" w:hAnsi="Times New Roman"/>
                <w:sz w:val="24"/>
                <w:szCs w:val="24"/>
                <w:lang w:val="sr-Latn-RS"/>
              </w:rPr>
              <w:t>5</w:t>
            </w:r>
            <w:r w:rsidRPr="00763140">
              <w:rPr>
                <w:rFonts w:ascii="Times New Roman" w:hAnsi="Times New Roman"/>
                <w:sz w:val="24"/>
                <w:szCs w:val="24"/>
                <w:lang w:val="sr-Cyrl-RS"/>
              </w:rPr>
              <w:t>.5.</w:t>
            </w:r>
          </w:p>
        </w:tc>
        <w:tc>
          <w:tcPr>
            <w:tcW w:w="912" w:type="pct"/>
            <w:vAlign w:val="center"/>
          </w:tcPr>
          <w:p w:rsidR="00606473" w:rsidRPr="00763140" w:rsidRDefault="00606473" w:rsidP="00216C60">
            <w:pPr>
              <w:rPr>
                <w:rFonts w:ascii="Times New Roman" w:hAnsi="Times New Roman"/>
                <w:sz w:val="24"/>
                <w:szCs w:val="24"/>
                <w:lang w:val="sr-Cyrl-RS"/>
              </w:rPr>
            </w:pPr>
            <w:r w:rsidRPr="00763140">
              <w:rPr>
                <w:rFonts w:ascii="Times New Roman" w:hAnsi="Times New Roman"/>
                <w:sz w:val="24"/>
                <w:szCs w:val="24"/>
                <w:lang w:val="sr-Cyrl-RS"/>
              </w:rPr>
              <w:t>Постављање мапе са обележјима знаменитости града и бројевима линија које иду до њих на аутобус</w:t>
            </w:r>
            <w:r>
              <w:rPr>
                <w:rFonts w:ascii="Times New Roman" w:hAnsi="Times New Roman"/>
                <w:sz w:val="24"/>
                <w:szCs w:val="24"/>
                <w:lang w:val="sr-Latn-RS"/>
              </w:rPr>
              <w:t>-</w:t>
            </w:r>
            <w:r w:rsidRPr="00763140">
              <w:rPr>
                <w:rFonts w:ascii="Times New Roman" w:hAnsi="Times New Roman"/>
                <w:sz w:val="24"/>
                <w:szCs w:val="24"/>
                <w:lang w:val="sr-Cyrl-RS"/>
              </w:rPr>
              <w:t>ким стајалиштима</w:t>
            </w:r>
          </w:p>
        </w:tc>
        <w:tc>
          <w:tcPr>
            <w:tcW w:w="716" w:type="pct"/>
            <w:vAlign w:val="center"/>
          </w:tcPr>
          <w:p w:rsidR="00606473" w:rsidRPr="00763140" w:rsidRDefault="00606473" w:rsidP="00216C60">
            <w:pPr>
              <w:rPr>
                <w:rFonts w:ascii="Times New Roman" w:hAnsi="Times New Roman"/>
                <w:sz w:val="24"/>
                <w:szCs w:val="24"/>
                <w:lang w:val="sr-Cyrl-RS"/>
              </w:rPr>
            </w:pPr>
            <w:r w:rsidRPr="00763140">
              <w:rPr>
                <w:rFonts w:ascii="Times New Roman" w:hAnsi="Times New Roman"/>
                <w:sz w:val="24"/>
                <w:szCs w:val="24"/>
                <w:lang w:val="sr-Cyrl-RS"/>
              </w:rPr>
              <w:t>Секретаријат за комуналне делатности, Дирекција за саобраћај</w:t>
            </w:r>
          </w:p>
        </w:tc>
        <w:tc>
          <w:tcPr>
            <w:tcW w:w="555" w:type="pct"/>
            <w:gridSpan w:val="2"/>
            <w:vAlign w:val="center"/>
          </w:tcPr>
          <w:p w:rsidR="00606473" w:rsidRPr="000011E2" w:rsidRDefault="00606473" w:rsidP="00216C60">
            <w:pPr>
              <w:rPr>
                <w:rFonts w:ascii="Times New Roman" w:hAnsi="Times New Roman"/>
                <w:sz w:val="24"/>
                <w:szCs w:val="24"/>
                <w:lang w:val="sr-Latn-RS"/>
              </w:rPr>
            </w:pPr>
            <w:r w:rsidRPr="00BA47C5">
              <w:rPr>
                <w:rFonts w:ascii="Times New Roman" w:hAnsi="Times New Roman" w:cs="Times New Roman"/>
                <w:sz w:val="24"/>
                <w:szCs w:val="24"/>
                <w:lang w:val="sr-Cyrl-RS"/>
              </w:rPr>
              <w:t>2018-2020</w:t>
            </w:r>
            <w:r>
              <w:rPr>
                <w:rFonts w:ascii="Times New Roman" w:hAnsi="Times New Roman" w:cs="Times New Roman"/>
                <w:sz w:val="24"/>
                <w:szCs w:val="24"/>
                <w:lang w:val="sr-Latn-RS"/>
              </w:rPr>
              <w:t>.</w:t>
            </w:r>
          </w:p>
        </w:tc>
        <w:tc>
          <w:tcPr>
            <w:tcW w:w="500" w:type="pct"/>
            <w:gridSpan w:val="2"/>
            <w:vAlign w:val="center"/>
          </w:tcPr>
          <w:p w:rsidR="00606473" w:rsidRPr="00763140" w:rsidRDefault="00606473" w:rsidP="00216C60">
            <w:pPr>
              <w:rPr>
                <w:rFonts w:ascii="Times New Roman" w:hAnsi="Times New Roman"/>
                <w:sz w:val="24"/>
                <w:szCs w:val="24"/>
                <w:lang w:val="sr-Cyrl-RS"/>
              </w:rPr>
            </w:pPr>
            <w:r>
              <w:rPr>
                <w:rFonts w:ascii="Times New Roman" w:hAnsi="Times New Roman"/>
                <w:sz w:val="24"/>
                <w:szCs w:val="24"/>
                <w:lang w:val="sr-Cyrl-RS"/>
              </w:rPr>
              <w:t>Дирекција за саобраћај (500.000 динара)</w:t>
            </w:r>
          </w:p>
        </w:tc>
        <w:tc>
          <w:tcPr>
            <w:tcW w:w="588" w:type="pct"/>
            <w:gridSpan w:val="2"/>
            <w:vAlign w:val="center"/>
          </w:tcPr>
          <w:p w:rsidR="00606473" w:rsidRPr="00763140" w:rsidRDefault="00606473" w:rsidP="00216C60">
            <w:pPr>
              <w:rPr>
                <w:rFonts w:ascii="Times New Roman" w:hAnsi="Times New Roman"/>
                <w:sz w:val="24"/>
                <w:szCs w:val="24"/>
                <w:lang w:val="sr-Cyrl-RS"/>
              </w:rPr>
            </w:pPr>
            <w:r>
              <w:rPr>
                <w:rFonts w:ascii="Times New Roman" w:hAnsi="Times New Roman"/>
                <w:sz w:val="24"/>
                <w:szCs w:val="24"/>
                <w:lang w:val="sr-Cyrl-RS"/>
              </w:rPr>
              <w:t>Број п</w:t>
            </w:r>
            <w:r w:rsidRPr="00763140">
              <w:rPr>
                <w:rFonts w:ascii="Times New Roman" w:hAnsi="Times New Roman"/>
                <w:sz w:val="24"/>
                <w:szCs w:val="24"/>
                <w:lang w:val="sr-Cyrl-RS"/>
              </w:rPr>
              <w:t>остављ</w:t>
            </w:r>
            <w:r>
              <w:rPr>
                <w:rFonts w:ascii="Times New Roman" w:hAnsi="Times New Roman"/>
                <w:sz w:val="24"/>
                <w:szCs w:val="24"/>
                <w:lang w:val="sr-Cyrl-RS"/>
              </w:rPr>
              <w:t xml:space="preserve">ених </w:t>
            </w:r>
            <w:r w:rsidRPr="00763140">
              <w:rPr>
                <w:rFonts w:ascii="Times New Roman" w:hAnsi="Times New Roman"/>
                <w:sz w:val="24"/>
                <w:szCs w:val="24"/>
                <w:lang w:val="sr-Cyrl-RS"/>
              </w:rPr>
              <w:t>мап</w:t>
            </w:r>
            <w:r>
              <w:rPr>
                <w:rFonts w:ascii="Times New Roman" w:hAnsi="Times New Roman"/>
                <w:sz w:val="24"/>
                <w:szCs w:val="24"/>
                <w:lang w:val="sr-Cyrl-RS"/>
              </w:rPr>
              <w:t>а</w:t>
            </w:r>
          </w:p>
        </w:tc>
        <w:tc>
          <w:tcPr>
            <w:tcW w:w="670" w:type="pct"/>
            <w:gridSpan w:val="5"/>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Предлог</w:t>
            </w:r>
          </w:p>
          <w:p w:rsidR="00606473" w:rsidRPr="00EC2C86" w:rsidRDefault="00606473" w:rsidP="00216C60">
            <w:pPr>
              <w:rPr>
                <w:rFonts w:ascii="Times New Roman" w:hAnsi="Times New Roman"/>
                <w:sz w:val="24"/>
                <w:szCs w:val="24"/>
                <w:lang w:val="sr-Cyrl-RS"/>
              </w:rPr>
            </w:pPr>
            <w:r w:rsidRPr="0075582D">
              <w:rPr>
                <w:rFonts w:ascii="Times New Roman" w:eastAsia="TimesNewRoman" w:hAnsi="Times New Roman" w:cs="Times New Roman"/>
                <w:sz w:val="24"/>
                <w:szCs w:val="24"/>
                <w:lang w:val="sr-Cyrl-CS"/>
              </w:rPr>
              <w:t>пројекта</w:t>
            </w:r>
          </w:p>
        </w:tc>
        <w:tc>
          <w:tcPr>
            <w:tcW w:w="637" w:type="pct"/>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1</w:t>
            </w:r>
          </w:p>
        </w:tc>
      </w:tr>
      <w:tr w:rsidR="00606473" w:rsidRPr="00763140" w:rsidTr="00E47558">
        <w:tc>
          <w:tcPr>
            <w:tcW w:w="422" w:type="pct"/>
            <w:vAlign w:val="center"/>
          </w:tcPr>
          <w:p w:rsidR="00606473" w:rsidRDefault="00606473" w:rsidP="00216C60">
            <w:pPr>
              <w:rPr>
                <w:rFonts w:ascii="Times New Roman" w:hAnsi="Times New Roman"/>
                <w:sz w:val="24"/>
                <w:szCs w:val="24"/>
                <w:lang w:val="sr-Cyrl-RS"/>
              </w:rPr>
            </w:pPr>
            <w:r>
              <w:rPr>
                <w:rFonts w:ascii="Times New Roman" w:hAnsi="Times New Roman"/>
                <w:sz w:val="24"/>
                <w:szCs w:val="24"/>
                <w:lang w:val="sr-Cyrl-RS"/>
              </w:rPr>
              <w:t>1.2.</w:t>
            </w:r>
            <w:r>
              <w:rPr>
                <w:rFonts w:ascii="Times New Roman" w:hAnsi="Times New Roman"/>
                <w:sz w:val="24"/>
                <w:szCs w:val="24"/>
                <w:lang w:val="sr-Latn-RS"/>
              </w:rPr>
              <w:t>5</w:t>
            </w:r>
            <w:r>
              <w:rPr>
                <w:rFonts w:ascii="Times New Roman" w:hAnsi="Times New Roman"/>
                <w:sz w:val="24"/>
                <w:szCs w:val="24"/>
                <w:lang w:val="sr-Cyrl-RS"/>
              </w:rPr>
              <w:t>.6.</w:t>
            </w:r>
          </w:p>
        </w:tc>
        <w:tc>
          <w:tcPr>
            <w:tcW w:w="912" w:type="pct"/>
            <w:vAlign w:val="center"/>
          </w:tcPr>
          <w:p w:rsidR="00606473" w:rsidRPr="00A9490B" w:rsidRDefault="00606473" w:rsidP="00216C60">
            <w:pPr>
              <w:rPr>
                <w:rFonts w:ascii="Times New Roman" w:hAnsi="Times New Roman" w:cs="Times New Roman"/>
                <w:sz w:val="24"/>
                <w:szCs w:val="24"/>
                <w:lang w:val="sr-Cyrl-RS"/>
              </w:rPr>
            </w:pPr>
            <w:r w:rsidRPr="00EF70B0">
              <w:rPr>
                <w:rFonts w:ascii="Times New Roman" w:hAnsi="Times New Roman" w:cs="Times New Roman"/>
                <w:sz w:val="24"/>
                <w:szCs w:val="24"/>
              </w:rPr>
              <w:t>Унапређење система туристичке сигнализације</w:t>
            </w:r>
            <w:r>
              <w:rPr>
                <w:rFonts w:ascii="Times New Roman" w:hAnsi="Times New Roman" w:cs="Times New Roman"/>
                <w:sz w:val="24"/>
                <w:szCs w:val="24"/>
                <w:lang w:val="sr-Cyrl-RS"/>
              </w:rPr>
              <w:t xml:space="preserve"> за смерове кретања туристичких аутобуса</w:t>
            </w:r>
          </w:p>
        </w:tc>
        <w:tc>
          <w:tcPr>
            <w:tcW w:w="716" w:type="pct"/>
            <w:vAlign w:val="center"/>
          </w:tcPr>
          <w:p w:rsidR="00606473" w:rsidRPr="00EF70B0"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RS"/>
              </w:rPr>
              <w:t xml:space="preserve">Град Ниш, </w:t>
            </w:r>
            <w:r w:rsidRPr="00EF70B0">
              <w:rPr>
                <w:rFonts w:ascii="Times New Roman" w:hAnsi="Times New Roman" w:cs="Times New Roman"/>
                <w:sz w:val="24"/>
                <w:szCs w:val="24"/>
              </w:rPr>
              <w:t>ГО</w:t>
            </w:r>
            <w:r>
              <w:rPr>
                <w:rFonts w:ascii="Times New Roman" w:hAnsi="Times New Roman" w:cs="Times New Roman"/>
                <w:sz w:val="24"/>
                <w:szCs w:val="24"/>
                <w:lang w:val="sr-Cyrl-RS"/>
              </w:rPr>
              <w:t xml:space="preserve">, </w:t>
            </w:r>
            <w:r w:rsidRPr="00EF70B0">
              <w:rPr>
                <w:rFonts w:ascii="Times New Roman" w:hAnsi="Times New Roman" w:cs="Times New Roman"/>
                <w:sz w:val="24"/>
                <w:szCs w:val="24"/>
                <w:lang w:val="sr-Cyrl-CS"/>
              </w:rPr>
              <w:t>ТОН</w:t>
            </w:r>
          </w:p>
        </w:tc>
        <w:tc>
          <w:tcPr>
            <w:tcW w:w="555" w:type="pct"/>
            <w:gridSpan w:val="2"/>
            <w:vAlign w:val="center"/>
          </w:tcPr>
          <w:p w:rsidR="00606473" w:rsidRPr="000011E2" w:rsidRDefault="00606473" w:rsidP="00216C60">
            <w:pPr>
              <w:rPr>
                <w:rFonts w:ascii="Times New Roman" w:hAnsi="Times New Roman"/>
                <w:sz w:val="24"/>
                <w:szCs w:val="24"/>
                <w:lang w:val="sr-Latn-RS"/>
              </w:rPr>
            </w:pPr>
            <w:r>
              <w:rPr>
                <w:rFonts w:ascii="Times New Roman" w:hAnsi="Times New Roman" w:cs="Times New Roman"/>
                <w:sz w:val="24"/>
                <w:szCs w:val="24"/>
                <w:lang w:val="sr-Cyrl-RS"/>
              </w:rPr>
              <w:t>2018</w:t>
            </w:r>
            <w:r>
              <w:rPr>
                <w:rFonts w:ascii="Times New Roman" w:hAnsi="Times New Roman" w:cs="Times New Roman"/>
                <w:sz w:val="24"/>
                <w:szCs w:val="24"/>
                <w:lang w:val="sr-Latn-RS"/>
              </w:rPr>
              <w:t>.</w:t>
            </w:r>
          </w:p>
        </w:tc>
        <w:tc>
          <w:tcPr>
            <w:tcW w:w="500" w:type="pct"/>
            <w:gridSpan w:val="2"/>
            <w:vAlign w:val="center"/>
          </w:tcPr>
          <w:p w:rsidR="00606473" w:rsidRPr="00763140" w:rsidRDefault="00606473" w:rsidP="00216C60">
            <w:pPr>
              <w:rPr>
                <w:rFonts w:ascii="Times New Roman" w:hAnsi="Times New Roman"/>
                <w:sz w:val="24"/>
                <w:szCs w:val="24"/>
                <w:lang w:val="sr-Cyrl-RS"/>
              </w:rPr>
            </w:pPr>
            <w:r>
              <w:rPr>
                <w:rFonts w:ascii="Times New Roman" w:hAnsi="Times New Roman"/>
                <w:sz w:val="24"/>
                <w:szCs w:val="24"/>
                <w:lang w:val="sr-Cyrl-RS"/>
              </w:rPr>
              <w:t>ГО  (1.0</w:t>
            </w:r>
            <w:r w:rsidRPr="00EF70B0">
              <w:rPr>
                <w:rFonts w:ascii="Times New Roman" w:hAnsi="Times New Roman"/>
                <w:sz w:val="24"/>
                <w:szCs w:val="24"/>
                <w:lang w:val="sr-Cyrl-RS"/>
              </w:rPr>
              <w:t>00.000</w:t>
            </w:r>
            <w:r>
              <w:rPr>
                <w:rFonts w:ascii="Times New Roman" w:hAnsi="Times New Roman"/>
                <w:sz w:val="24"/>
                <w:szCs w:val="24"/>
                <w:lang w:val="sr-Cyrl-RS"/>
              </w:rPr>
              <w:t xml:space="preserve"> динара)</w:t>
            </w:r>
          </w:p>
        </w:tc>
        <w:tc>
          <w:tcPr>
            <w:tcW w:w="588" w:type="pct"/>
            <w:gridSpan w:val="2"/>
            <w:vAlign w:val="center"/>
          </w:tcPr>
          <w:p w:rsidR="00606473" w:rsidRPr="00433E78" w:rsidRDefault="00606473" w:rsidP="00216C60">
            <w:pPr>
              <w:rPr>
                <w:rFonts w:ascii="Times New Roman" w:hAnsi="Times New Roman"/>
                <w:sz w:val="24"/>
                <w:szCs w:val="24"/>
                <w:lang w:val="sr-Cyrl-RS"/>
              </w:rPr>
            </w:pPr>
            <w:r>
              <w:rPr>
                <w:rFonts w:ascii="Times New Roman" w:hAnsi="Times New Roman" w:cs="Times New Roman"/>
                <w:sz w:val="24"/>
                <w:szCs w:val="24"/>
                <w:lang w:val="sr-Cyrl-RS"/>
              </w:rPr>
              <w:t>Постављена</w:t>
            </w:r>
            <w:r w:rsidRPr="00EF70B0">
              <w:rPr>
                <w:rFonts w:ascii="Times New Roman" w:hAnsi="Times New Roman" w:cs="Times New Roman"/>
                <w:sz w:val="24"/>
                <w:szCs w:val="24"/>
              </w:rPr>
              <w:t xml:space="preserve"> ту</w:t>
            </w:r>
            <w:r>
              <w:rPr>
                <w:rFonts w:ascii="Times New Roman" w:hAnsi="Times New Roman" w:cs="Times New Roman"/>
                <w:sz w:val="24"/>
                <w:szCs w:val="24"/>
              </w:rPr>
              <w:t>ристичк</w:t>
            </w:r>
            <w:r>
              <w:rPr>
                <w:rFonts w:ascii="Times New Roman" w:hAnsi="Times New Roman" w:cs="Times New Roman"/>
                <w:sz w:val="24"/>
                <w:szCs w:val="24"/>
                <w:lang w:val="sr-Cyrl-RS"/>
              </w:rPr>
              <w:t xml:space="preserve">а </w:t>
            </w:r>
            <w:r>
              <w:rPr>
                <w:rFonts w:ascii="Times New Roman" w:hAnsi="Times New Roman" w:cs="Times New Roman"/>
                <w:sz w:val="24"/>
                <w:szCs w:val="24"/>
              </w:rPr>
              <w:t>сигнализациј</w:t>
            </w:r>
            <w:r>
              <w:rPr>
                <w:rFonts w:ascii="Times New Roman" w:hAnsi="Times New Roman" w:cs="Times New Roman"/>
                <w:sz w:val="24"/>
                <w:szCs w:val="24"/>
                <w:lang w:val="sr-Cyrl-RS"/>
              </w:rPr>
              <w:t>а</w:t>
            </w:r>
          </w:p>
        </w:tc>
        <w:tc>
          <w:tcPr>
            <w:tcW w:w="670" w:type="pct"/>
            <w:gridSpan w:val="5"/>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Предлог</w:t>
            </w:r>
          </w:p>
          <w:p w:rsidR="00606473" w:rsidRPr="00EC2C86" w:rsidRDefault="00606473" w:rsidP="00216C60">
            <w:pPr>
              <w:rPr>
                <w:rFonts w:ascii="Times New Roman" w:hAnsi="Times New Roman"/>
                <w:sz w:val="24"/>
                <w:szCs w:val="24"/>
                <w:lang w:val="sr-Cyrl-RS"/>
              </w:rPr>
            </w:pPr>
            <w:r w:rsidRPr="0075582D">
              <w:rPr>
                <w:rFonts w:ascii="Times New Roman" w:eastAsia="TimesNewRoman" w:hAnsi="Times New Roman" w:cs="Times New Roman"/>
                <w:sz w:val="24"/>
                <w:szCs w:val="24"/>
                <w:lang w:val="sr-Cyrl-CS"/>
              </w:rPr>
              <w:t>пројекта</w:t>
            </w:r>
          </w:p>
        </w:tc>
        <w:tc>
          <w:tcPr>
            <w:tcW w:w="637" w:type="pct"/>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1</w:t>
            </w:r>
          </w:p>
        </w:tc>
      </w:tr>
      <w:tr w:rsidR="00606473" w:rsidRPr="00763140" w:rsidTr="00E47558">
        <w:tc>
          <w:tcPr>
            <w:tcW w:w="422" w:type="pct"/>
            <w:vAlign w:val="center"/>
          </w:tcPr>
          <w:p w:rsidR="00606473" w:rsidRDefault="00606473" w:rsidP="00216C60">
            <w:pPr>
              <w:rPr>
                <w:rFonts w:ascii="Times New Roman" w:hAnsi="Times New Roman"/>
                <w:sz w:val="24"/>
                <w:szCs w:val="24"/>
                <w:lang w:val="sr-Cyrl-RS"/>
              </w:rPr>
            </w:pPr>
            <w:r>
              <w:rPr>
                <w:rFonts w:ascii="Times New Roman" w:hAnsi="Times New Roman"/>
                <w:sz w:val="24"/>
                <w:szCs w:val="24"/>
                <w:lang w:val="sr-Cyrl-RS"/>
              </w:rPr>
              <w:t>1.2.</w:t>
            </w:r>
            <w:r>
              <w:rPr>
                <w:rFonts w:ascii="Times New Roman" w:hAnsi="Times New Roman"/>
                <w:sz w:val="24"/>
                <w:szCs w:val="24"/>
                <w:lang w:val="sr-Latn-RS"/>
              </w:rPr>
              <w:t>5</w:t>
            </w:r>
            <w:r>
              <w:rPr>
                <w:rFonts w:ascii="Times New Roman" w:hAnsi="Times New Roman"/>
                <w:sz w:val="24"/>
                <w:szCs w:val="24"/>
                <w:lang w:val="sr-Cyrl-RS"/>
              </w:rPr>
              <w:t>.7.</w:t>
            </w:r>
          </w:p>
        </w:tc>
        <w:tc>
          <w:tcPr>
            <w:tcW w:w="912" w:type="pct"/>
            <w:vAlign w:val="center"/>
          </w:tcPr>
          <w:p w:rsidR="00606473" w:rsidRPr="00CF5143"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Означавање зграда кућним бројевима</w:t>
            </w:r>
          </w:p>
        </w:tc>
        <w:tc>
          <w:tcPr>
            <w:tcW w:w="716" w:type="pct"/>
            <w:vAlign w:val="center"/>
          </w:tcPr>
          <w:p w:rsidR="00606473" w:rsidRPr="00CF5143" w:rsidRDefault="00606473" w:rsidP="00216C60">
            <w:pPr>
              <w:rPr>
                <w:rFonts w:ascii="Times New Roman" w:hAnsi="Times New Roman" w:cs="Times New Roman"/>
                <w:sz w:val="24"/>
                <w:szCs w:val="24"/>
                <w:lang w:val="sr-Cyrl-RS"/>
              </w:rPr>
            </w:pPr>
            <w:r w:rsidRPr="008175E7">
              <w:rPr>
                <w:rFonts w:ascii="Times New Roman" w:hAnsi="Times New Roman" w:cs="Times New Roman"/>
                <w:sz w:val="24"/>
                <w:szCs w:val="24"/>
                <w:lang w:val="sr-Cyrl-RS"/>
              </w:rPr>
              <w:t>Служб</w:t>
            </w:r>
            <w:r>
              <w:rPr>
                <w:rFonts w:ascii="Times New Roman" w:hAnsi="Times New Roman" w:cs="Times New Roman"/>
                <w:sz w:val="24"/>
                <w:szCs w:val="24"/>
                <w:lang w:val="sr-Cyrl-RS"/>
              </w:rPr>
              <w:t>а</w:t>
            </w:r>
            <w:r w:rsidRPr="008175E7">
              <w:rPr>
                <w:rFonts w:ascii="Times New Roman" w:hAnsi="Times New Roman" w:cs="Times New Roman"/>
                <w:sz w:val="24"/>
                <w:szCs w:val="24"/>
                <w:lang w:val="sr-Cyrl-RS"/>
              </w:rPr>
              <w:t xml:space="preserve"> за катастар непокретности</w:t>
            </w:r>
            <w:r>
              <w:rPr>
                <w:rFonts w:ascii="Times New Roman" w:hAnsi="Times New Roman" w:cs="Times New Roman"/>
                <w:sz w:val="24"/>
                <w:szCs w:val="24"/>
                <w:lang w:val="sr-Cyrl-RS"/>
              </w:rPr>
              <w:t>, власници</w:t>
            </w:r>
          </w:p>
        </w:tc>
        <w:tc>
          <w:tcPr>
            <w:tcW w:w="555" w:type="pct"/>
            <w:gridSpan w:val="2"/>
            <w:vAlign w:val="center"/>
          </w:tcPr>
          <w:p w:rsidR="00606473" w:rsidRPr="000011E2" w:rsidRDefault="00606473" w:rsidP="00216C60">
            <w:pPr>
              <w:rPr>
                <w:rFonts w:ascii="Times New Roman" w:hAnsi="Times New Roman"/>
                <w:sz w:val="24"/>
                <w:szCs w:val="24"/>
                <w:lang w:val="sr-Latn-RS"/>
              </w:rPr>
            </w:pPr>
            <w:r w:rsidRPr="00BA47C5">
              <w:rPr>
                <w:rFonts w:ascii="Times New Roman" w:hAnsi="Times New Roman" w:cs="Times New Roman"/>
                <w:sz w:val="24"/>
                <w:szCs w:val="24"/>
                <w:lang w:val="sr-Cyrl-RS"/>
              </w:rPr>
              <w:t>2018-2020</w:t>
            </w:r>
            <w:r>
              <w:rPr>
                <w:rFonts w:ascii="Times New Roman" w:hAnsi="Times New Roman" w:cs="Times New Roman"/>
                <w:sz w:val="24"/>
                <w:szCs w:val="24"/>
                <w:lang w:val="sr-Latn-RS"/>
              </w:rPr>
              <w:t>.</w:t>
            </w:r>
          </w:p>
        </w:tc>
        <w:tc>
          <w:tcPr>
            <w:tcW w:w="500" w:type="pct"/>
            <w:gridSpan w:val="2"/>
            <w:vAlign w:val="center"/>
          </w:tcPr>
          <w:p w:rsidR="00606473" w:rsidRDefault="00606473" w:rsidP="00216C60">
            <w:pPr>
              <w:rPr>
                <w:rFonts w:ascii="Times New Roman" w:hAnsi="Times New Roman"/>
                <w:sz w:val="24"/>
                <w:szCs w:val="24"/>
                <w:lang w:val="sr-Cyrl-RS"/>
              </w:rPr>
            </w:pPr>
            <w:r>
              <w:rPr>
                <w:rFonts w:ascii="Times New Roman" w:hAnsi="Times New Roman"/>
                <w:sz w:val="24"/>
                <w:szCs w:val="24"/>
                <w:lang w:val="sr-Cyrl-RS"/>
              </w:rPr>
              <w:t>Власници</w:t>
            </w:r>
          </w:p>
        </w:tc>
        <w:tc>
          <w:tcPr>
            <w:tcW w:w="588" w:type="pct"/>
            <w:gridSpan w:val="2"/>
            <w:vAlign w:val="center"/>
          </w:tcPr>
          <w:p w:rsidR="00606473" w:rsidRPr="00763140" w:rsidRDefault="00606473" w:rsidP="00216C60">
            <w:pPr>
              <w:rPr>
                <w:rFonts w:ascii="Times New Roman" w:hAnsi="Times New Roman"/>
                <w:sz w:val="24"/>
                <w:szCs w:val="24"/>
                <w:lang w:val="sr-Cyrl-RS"/>
              </w:rPr>
            </w:pPr>
            <w:r>
              <w:rPr>
                <w:rFonts w:ascii="Times New Roman" w:hAnsi="Times New Roman"/>
                <w:sz w:val="24"/>
                <w:szCs w:val="24"/>
                <w:lang w:val="sr-Cyrl-RS"/>
              </w:rPr>
              <w:t>Број обележених зграда</w:t>
            </w:r>
          </w:p>
        </w:tc>
        <w:tc>
          <w:tcPr>
            <w:tcW w:w="670" w:type="pct"/>
            <w:gridSpan w:val="5"/>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Предлог</w:t>
            </w:r>
          </w:p>
          <w:p w:rsidR="00606473" w:rsidRPr="00EC2C86" w:rsidRDefault="00606473" w:rsidP="00216C60">
            <w:pPr>
              <w:rPr>
                <w:rFonts w:ascii="Times New Roman" w:hAnsi="Times New Roman"/>
                <w:sz w:val="24"/>
                <w:szCs w:val="24"/>
                <w:lang w:val="sr-Cyrl-RS"/>
              </w:rPr>
            </w:pPr>
            <w:r w:rsidRPr="0075582D">
              <w:rPr>
                <w:rFonts w:ascii="Times New Roman" w:eastAsia="TimesNewRoman" w:hAnsi="Times New Roman" w:cs="Times New Roman"/>
                <w:sz w:val="24"/>
                <w:szCs w:val="24"/>
                <w:lang w:val="sr-Cyrl-CS"/>
              </w:rPr>
              <w:t>пројекта</w:t>
            </w:r>
          </w:p>
        </w:tc>
        <w:tc>
          <w:tcPr>
            <w:tcW w:w="637" w:type="pct"/>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4</w:t>
            </w:r>
          </w:p>
        </w:tc>
      </w:tr>
      <w:tr w:rsidR="00606473" w:rsidRPr="006F2EE9" w:rsidTr="00E47558">
        <w:tc>
          <w:tcPr>
            <w:tcW w:w="4363" w:type="pct"/>
            <w:gridSpan w:val="14"/>
            <w:tcBorders>
              <w:left w:val="nil"/>
              <w:bottom w:val="single" w:sz="4" w:space="0" w:color="auto"/>
              <w:right w:val="nil"/>
            </w:tcBorders>
            <w:vAlign w:val="center"/>
          </w:tcPr>
          <w:p w:rsidR="00606473" w:rsidRPr="00946D53" w:rsidRDefault="00606473" w:rsidP="00216C60">
            <w:pPr>
              <w:autoSpaceDE w:val="0"/>
              <w:autoSpaceDN w:val="0"/>
              <w:adjustRightInd w:val="0"/>
              <w:jc w:val="both"/>
              <w:rPr>
                <w:rFonts w:ascii="Times New Roman" w:eastAsia="TimesNewRoman" w:hAnsi="Times New Roman" w:cs="Times New Roman"/>
                <w:b/>
                <w:sz w:val="24"/>
                <w:szCs w:val="24"/>
                <w:lang w:val="sr-Cyrl-CS"/>
              </w:rPr>
            </w:pPr>
          </w:p>
        </w:tc>
        <w:tc>
          <w:tcPr>
            <w:tcW w:w="637" w:type="pct"/>
            <w:tcBorders>
              <w:left w:val="nil"/>
              <w:bottom w:val="single" w:sz="4" w:space="0" w:color="auto"/>
              <w:right w:val="nil"/>
            </w:tcBorders>
            <w:vAlign w:val="center"/>
          </w:tcPr>
          <w:p w:rsidR="00606473" w:rsidRPr="00946D53" w:rsidRDefault="00606473" w:rsidP="00216C60">
            <w:pPr>
              <w:autoSpaceDE w:val="0"/>
              <w:autoSpaceDN w:val="0"/>
              <w:adjustRightInd w:val="0"/>
              <w:rPr>
                <w:rFonts w:ascii="Times New Roman" w:eastAsia="TimesNewRoman" w:hAnsi="Times New Roman" w:cs="Times New Roman"/>
                <w:b/>
                <w:sz w:val="24"/>
                <w:szCs w:val="24"/>
                <w:lang w:val="sr-Cyrl-CS"/>
              </w:rPr>
            </w:pPr>
          </w:p>
        </w:tc>
      </w:tr>
      <w:tr w:rsidR="00606473" w:rsidRPr="006F2EE9" w:rsidTr="001D7C37">
        <w:tc>
          <w:tcPr>
            <w:tcW w:w="5000" w:type="pct"/>
            <w:gridSpan w:val="15"/>
            <w:tcBorders>
              <w:bottom w:val="single" w:sz="4" w:space="0" w:color="auto"/>
            </w:tcBorders>
            <w:vAlign w:val="center"/>
          </w:tcPr>
          <w:p w:rsidR="00606473" w:rsidRPr="00042D75" w:rsidRDefault="00606473" w:rsidP="00216C60">
            <w:pPr>
              <w:autoSpaceDE w:val="0"/>
              <w:autoSpaceDN w:val="0"/>
              <w:adjustRightInd w:val="0"/>
              <w:rPr>
                <w:rFonts w:ascii="Times New Roman" w:eastAsia="TimesNewRoman" w:hAnsi="Times New Roman" w:cs="Times New Roman"/>
                <w:b/>
                <w:sz w:val="24"/>
                <w:szCs w:val="24"/>
                <w:lang w:val="sr-Cyrl-CS"/>
              </w:rPr>
            </w:pPr>
            <w:r w:rsidRPr="00042D75">
              <w:rPr>
                <w:rFonts w:ascii="Times New Roman" w:eastAsia="TimesNewRoman" w:hAnsi="Times New Roman" w:cs="Times New Roman"/>
                <w:b/>
                <w:sz w:val="24"/>
                <w:szCs w:val="24"/>
                <w:lang w:val="sr-Cyrl-CS"/>
              </w:rPr>
              <w:t>1.2.</w:t>
            </w:r>
            <w:r>
              <w:rPr>
                <w:rFonts w:ascii="Times New Roman" w:eastAsia="TimesNewRoman" w:hAnsi="Times New Roman" w:cs="Times New Roman"/>
                <w:b/>
                <w:sz w:val="24"/>
                <w:szCs w:val="24"/>
                <w:lang w:val="sr-Latn-RS"/>
              </w:rPr>
              <w:t>6</w:t>
            </w:r>
            <w:r w:rsidRPr="00042D75">
              <w:rPr>
                <w:rFonts w:ascii="Times New Roman" w:eastAsia="TimesNewRoman" w:hAnsi="Times New Roman" w:cs="Times New Roman"/>
                <w:b/>
                <w:sz w:val="24"/>
                <w:szCs w:val="24"/>
                <w:lang w:val="sr-Cyrl-CS"/>
              </w:rPr>
              <w:t xml:space="preserve">. Улагање у изградњу нових </w:t>
            </w:r>
            <w:r>
              <w:rPr>
                <w:rFonts w:ascii="Times New Roman" w:eastAsia="TimesNewRoman" w:hAnsi="Times New Roman" w:cs="Times New Roman"/>
                <w:b/>
                <w:sz w:val="24"/>
                <w:szCs w:val="24"/>
                <w:lang w:val="sr-Cyrl-CS"/>
              </w:rPr>
              <w:t xml:space="preserve">споменика и </w:t>
            </w:r>
            <w:r w:rsidRPr="00042D75">
              <w:rPr>
                <w:rFonts w:ascii="Times New Roman" w:eastAsia="TimesNewRoman" w:hAnsi="Times New Roman" w:cs="Times New Roman"/>
                <w:b/>
                <w:sz w:val="24"/>
                <w:szCs w:val="24"/>
                <w:lang w:val="sr-Cyrl-CS"/>
              </w:rPr>
              <w:t>туристичких атракција</w:t>
            </w:r>
          </w:p>
        </w:tc>
      </w:tr>
      <w:tr w:rsidR="00606473" w:rsidRPr="009D7645" w:rsidTr="00E47558">
        <w:tc>
          <w:tcPr>
            <w:tcW w:w="422" w:type="pct"/>
            <w:vAlign w:val="center"/>
          </w:tcPr>
          <w:p w:rsidR="00606473" w:rsidRPr="00480932"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RS"/>
              </w:rPr>
              <w:t>1.2</w:t>
            </w:r>
            <w:r>
              <w:rPr>
                <w:rFonts w:ascii="Times New Roman" w:hAnsi="Times New Roman" w:cs="Times New Roman"/>
                <w:sz w:val="24"/>
                <w:szCs w:val="24"/>
                <w:lang w:val="sr-Latn-RS"/>
              </w:rPr>
              <w:t>.6</w:t>
            </w:r>
            <w:r w:rsidRPr="00480932">
              <w:rPr>
                <w:rFonts w:ascii="Times New Roman" w:hAnsi="Times New Roman" w:cs="Times New Roman"/>
                <w:sz w:val="24"/>
                <w:szCs w:val="24"/>
                <w:lang w:val="sr-Latn-RS"/>
              </w:rPr>
              <w:t>.1.</w:t>
            </w:r>
          </w:p>
        </w:tc>
        <w:tc>
          <w:tcPr>
            <w:tcW w:w="912" w:type="pct"/>
            <w:vAlign w:val="center"/>
          </w:tcPr>
          <w:p w:rsidR="00606473" w:rsidRPr="00480932" w:rsidRDefault="00606473" w:rsidP="00216C60">
            <w:pPr>
              <w:rPr>
                <w:rFonts w:ascii="Times New Roman" w:hAnsi="Times New Roman"/>
                <w:sz w:val="24"/>
                <w:szCs w:val="24"/>
                <w:lang w:val="sr-Cyrl-RS"/>
              </w:rPr>
            </w:pPr>
            <w:r w:rsidRPr="00480932">
              <w:rPr>
                <w:rFonts w:ascii="Times New Roman" w:hAnsi="Times New Roman"/>
                <w:sz w:val="24"/>
                <w:szCs w:val="24"/>
                <w:lang w:val="sr-Cyrl-RS"/>
              </w:rPr>
              <w:t>Успостављање визиторског центра у Тврђави</w:t>
            </w:r>
            <w:r>
              <w:rPr>
                <w:rFonts w:ascii="Times New Roman" w:hAnsi="Times New Roman"/>
                <w:sz w:val="24"/>
                <w:szCs w:val="24"/>
                <w:lang w:val="sr-Cyrl-RS"/>
              </w:rPr>
              <w:t xml:space="preserve"> (барутана)</w:t>
            </w:r>
          </w:p>
        </w:tc>
        <w:tc>
          <w:tcPr>
            <w:tcW w:w="716" w:type="pct"/>
            <w:vAlign w:val="center"/>
          </w:tcPr>
          <w:p w:rsidR="00606473" w:rsidRPr="00480932" w:rsidRDefault="00606473" w:rsidP="00216C60">
            <w:pPr>
              <w:rPr>
                <w:rFonts w:ascii="Times New Roman" w:hAnsi="Times New Roman"/>
                <w:sz w:val="24"/>
                <w:szCs w:val="24"/>
                <w:lang w:val="sr-Cyrl-RS"/>
              </w:rPr>
            </w:pPr>
            <w:r w:rsidRPr="00480932">
              <w:rPr>
                <w:rFonts w:ascii="Times New Roman" w:hAnsi="Times New Roman"/>
                <w:sz w:val="24"/>
                <w:szCs w:val="24"/>
                <w:lang w:val="sr-Cyrl-RS"/>
              </w:rPr>
              <w:t xml:space="preserve">Град Ниш (надлежни секретаријти, Канцеларија за локални економски развој и пројекте), јавна предузећа, ЗЗСК Ниш, </w:t>
            </w:r>
            <w:r>
              <w:rPr>
                <w:rFonts w:ascii="Times New Roman" w:hAnsi="Times New Roman"/>
                <w:sz w:val="24"/>
                <w:szCs w:val="24"/>
                <w:lang w:val="sr-Cyrl-RS"/>
              </w:rPr>
              <w:t>Завод за заштиту природе Србије, Народни музеј, ТОН</w:t>
            </w:r>
          </w:p>
        </w:tc>
        <w:tc>
          <w:tcPr>
            <w:tcW w:w="555" w:type="pct"/>
            <w:gridSpan w:val="2"/>
            <w:vAlign w:val="center"/>
          </w:tcPr>
          <w:p w:rsidR="00606473" w:rsidRPr="000011E2" w:rsidRDefault="00606473" w:rsidP="00216C60">
            <w:pPr>
              <w:rPr>
                <w:rFonts w:ascii="Times New Roman" w:hAnsi="Times New Roman"/>
                <w:sz w:val="24"/>
                <w:szCs w:val="24"/>
                <w:lang w:val="sr-Latn-RS"/>
              </w:rPr>
            </w:pPr>
            <w:r w:rsidRPr="00BA47C5">
              <w:rPr>
                <w:rFonts w:ascii="Times New Roman" w:hAnsi="Times New Roman" w:cs="Times New Roman"/>
                <w:sz w:val="24"/>
                <w:szCs w:val="24"/>
                <w:lang w:val="sr-Cyrl-RS"/>
              </w:rPr>
              <w:t>2018-2020</w:t>
            </w:r>
            <w:r>
              <w:rPr>
                <w:rFonts w:ascii="Times New Roman" w:hAnsi="Times New Roman" w:cs="Times New Roman"/>
                <w:sz w:val="24"/>
                <w:szCs w:val="24"/>
                <w:lang w:val="sr-Latn-RS"/>
              </w:rPr>
              <w:t>.</w:t>
            </w:r>
          </w:p>
        </w:tc>
        <w:tc>
          <w:tcPr>
            <w:tcW w:w="500" w:type="pct"/>
            <w:gridSpan w:val="2"/>
            <w:vAlign w:val="center"/>
          </w:tcPr>
          <w:p w:rsidR="00606473" w:rsidRPr="00480932" w:rsidRDefault="00606473" w:rsidP="00216C60">
            <w:pPr>
              <w:rPr>
                <w:rFonts w:ascii="Times New Roman" w:hAnsi="Times New Roman"/>
                <w:sz w:val="24"/>
                <w:szCs w:val="24"/>
                <w:lang w:val="sr-Cyrl-RS"/>
              </w:rPr>
            </w:pPr>
            <w:r w:rsidRPr="00480932">
              <w:rPr>
                <w:rFonts w:ascii="Times New Roman" w:hAnsi="Times New Roman"/>
                <w:sz w:val="24"/>
                <w:szCs w:val="24"/>
                <w:lang w:val="sr-Cyrl-RS"/>
              </w:rPr>
              <w:t>Град Ниш</w:t>
            </w:r>
            <w:r>
              <w:rPr>
                <w:rFonts w:ascii="Times New Roman" w:hAnsi="Times New Roman"/>
                <w:sz w:val="24"/>
                <w:szCs w:val="24"/>
                <w:lang w:val="sr-Cyrl-RS"/>
              </w:rPr>
              <w:t>, ТОН (500.000 динара)</w:t>
            </w:r>
          </w:p>
        </w:tc>
        <w:tc>
          <w:tcPr>
            <w:tcW w:w="588" w:type="pct"/>
            <w:gridSpan w:val="2"/>
            <w:vAlign w:val="center"/>
          </w:tcPr>
          <w:p w:rsidR="00606473" w:rsidRPr="00480932" w:rsidRDefault="00606473" w:rsidP="00216C60">
            <w:pPr>
              <w:rPr>
                <w:rFonts w:ascii="Times New Roman" w:hAnsi="Times New Roman"/>
                <w:sz w:val="24"/>
                <w:szCs w:val="24"/>
                <w:lang w:val="sr-Cyrl-RS"/>
              </w:rPr>
            </w:pPr>
            <w:r>
              <w:rPr>
                <w:rFonts w:ascii="Times New Roman" w:hAnsi="Times New Roman"/>
                <w:sz w:val="24"/>
                <w:szCs w:val="24"/>
                <w:lang w:val="sr-Cyrl-RS"/>
              </w:rPr>
              <w:t>Урађена пројектно-техничка документација према условима Завода за заштиту споменика</w:t>
            </w:r>
          </w:p>
        </w:tc>
        <w:tc>
          <w:tcPr>
            <w:tcW w:w="670" w:type="pct"/>
            <w:gridSpan w:val="5"/>
            <w:vAlign w:val="center"/>
          </w:tcPr>
          <w:p w:rsidR="00606473" w:rsidRPr="00480932" w:rsidRDefault="00606473"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vAlign w:val="center"/>
          </w:tcPr>
          <w:p w:rsidR="00606473" w:rsidRDefault="00606473" w:rsidP="00216C60">
            <w:pPr>
              <w:rPr>
                <w:rFonts w:ascii="Times New Roman" w:hAnsi="Times New Roman"/>
                <w:sz w:val="24"/>
                <w:szCs w:val="24"/>
                <w:lang w:val="sr-Cyrl-RS"/>
              </w:rPr>
            </w:pPr>
            <w:r>
              <w:rPr>
                <w:rFonts w:ascii="Times New Roman" w:hAnsi="Times New Roman"/>
                <w:sz w:val="24"/>
                <w:szCs w:val="24"/>
                <w:lang w:val="sr-Cyrl-RS"/>
              </w:rPr>
              <w:t>1</w:t>
            </w:r>
          </w:p>
        </w:tc>
      </w:tr>
      <w:tr w:rsidR="00606473" w:rsidRPr="003E20A3" w:rsidTr="00E47558">
        <w:tc>
          <w:tcPr>
            <w:tcW w:w="422" w:type="pct"/>
            <w:vAlign w:val="center"/>
          </w:tcPr>
          <w:p w:rsidR="00606473" w:rsidRPr="00480932"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RS"/>
              </w:rPr>
              <w:t>1.2</w:t>
            </w:r>
            <w:r w:rsidRPr="00480932">
              <w:rPr>
                <w:rFonts w:ascii="Times New Roman" w:hAnsi="Times New Roman" w:cs="Times New Roman"/>
                <w:sz w:val="24"/>
                <w:szCs w:val="24"/>
                <w:lang w:val="sr-Latn-RS"/>
              </w:rPr>
              <w:t>.</w:t>
            </w:r>
            <w:r>
              <w:rPr>
                <w:rFonts w:ascii="Times New Roman" w:hAnsi="Times New Roman" w:cs="Times New Roman"/>
                <w:sz w:val="24"/>
                <w:szCs w:val="24"/>
                <w:lang w:val="sr-Latn-RS"/>
              </w:rPr>
              <w:t>6</w:t>
            </w:r>
            <w:r w:rsidRPr="00480932">
              <w:rPr>
                <w:rFonts w:ascii="Times New Roman" w:hAnsi="Times New Roman" w:cs="Times New Roman"/>
                <w:sz w:val="24"/>
                <w:szCs w:val="24"/>
                <w:lang w:val="sr-Latn-RS"/>
              </w:rPr>
              <w:t>.2</w:t>
            </w:r>
            <w:r w:rsidRPr="00480932">
              <w:rPr>
                <w:rFonts w:ascii="Times New Roman" w:hAnsi="Times New Roman" w:cs="Times New Roman"/>
                <w:sz w:val="24"/>
                <w:szCs w:val="24"/>
                <w:lang w:val="sr-Cyrl-CS"/>
              </w:rPr>
              <w:t>.</w:t>
            </w:r>
          </w:p>
        </w:tc>
        <w:tc>
          <w:tcPr>
            <w:tcW w:w="912" w:type="pct"/>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Пројекат изградње објекта и</w:t>
            </w:r>
            <w:r>
              <w:rPr>
                <w:rFonts w:ascii="Times New Roman" w:eastAsia="TimesNewRoman" w:hAnsi="Times New Roman" w:cs="Times New Roman"/>
                <w:sz w:val="24"/>
                <w:szCs w:val="24"/>
                <w:lang w:val="sr-Cyrl-CS"/>
              </w:rPr>
              <w:t xml:space="preserve"> </w:t>
            </w:r>
            <w:r w:rsidRPr="0075582D">
              <w:rPr>
                <w:rFonts w:ascii="Times New Roman" w:eastAsia="TimesNewRoman" w:hAnsi="Times New Roman" w:cs="Times New Roman"/>
                <w:sz w:val="24"/>
                <w:szCs w:val="24"/>
                <w:lang w:val="sr-Cyrl-CS"/>
              </w:rPr>
              <w:t>инфраструктуре за</w:t>
            </w:r>
          </w:p>
          <w:p w:rsidR="00606473" w:rsidRPr="00823D7D" w:rsidRDefault="00606473" w:rsidP="00216C60">
            <w:pPr>
              <w:rPr>
                <w:rFonts w:ascii="Times New Roman" w:hAnsi="Times New Roman" w:cs="Times New Roman"/>
                <w:sz w:val="24"/>
                <w:szCs w:val="24"/>
                <w:lang w:val="sr-Cyrl-CS"/>
              </w:rPr>
            </w:pPr>
            <w:r w:rsidRPr="0075582D">
              <w:rPr>
                <w:rFonts w:ascii="Times New Roman" w:eastAsia="TimesNewRoman" w:hAnsi="Times New Roman" w:cs="Times New Roman"/>
                <w:sz w:val="24"/>
                <w:szCs w:val="24"/>
                <w:lang w:val="sr-Cyrl-CS"/>
              </w:rPr>
              <w:t>локалитет Церјанска пећина</w:t>
            </w:r>
          </w:p>
        </w:tc>
        <w:tc>
          <w:tcPr>
            <w:tcW w:w="716" w:type="pct"/>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 xml:space="preserve">Град Ниш, </w:t>
            </w:r>
            <w:r>
              <w:rPr>
                <w:rFonts w:ascii="Times New Roman" w:eastAsia="TimesNewRoman" w:hAnsi="Times New Roman" w:cs="Times New Roman"/>
                <w:sz w:val="24"/>
                <w:szCs w:val="24"/>
                <w:lang w:val="sr-Cyrl-CS"/>
              </w:rPr>
              <w:t>Секретаријат за инвестиције,</w:t>
            </w:r>
            <w:r w:rsidRPr="0075582D">
              <w:rPr>
                <w:rFonts w:ascii="Times New Roman" w:eastAsia="TimesNewRoman" w:hAnsi="Times New Roman" w:cs="Times New Roman"/>
                <w:sz w:val="24"/>
                <w:szCs w:val="24"/>
                <w:lang w:val="sr-Cyrl-CS"/>
              </w:rPr>
              <w:t xml:space="preserve"> Градска општина Пантелеј,</w:t>
            </w:r>
          </w:p>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5582D">
              <w:rPr>
                <w:rFonts w:ascii="Times New Roman" w:eastAsia="TimesNewRoman" w:hAnsi="Times New Roman" w:cs="Times New Roman"/>
                <w:sz w:val="24"/>
                <w:szCs w:val="24"/>
                <w:lang w:val="sr-Cyrl-CS"/>
              </w:rPr>
              <w:t xml:space="preserve">Регионална развојна агенција Југ, </w:t>
            </w:r>
            <w:r>
              <w:rPr>
                <w:rFonts w:ascii="Times New Roman" w:eastAsia="TimesNewRoman" w:hAnsi="Times New Roman" w:cs="Times New Roman"/>
                <w:sz w:val="24"/>
                <w:szCs w:val="24"/>
                <w:lang w:val="sr-Cyrl-CS"/>
              </w:rPr>
              <w:t xml:space="preserve">ТОН </w:t>
            </w:r>
          </w:p>
          <w:p w:rsidR="00606473" w:rsidRPr="000011E2" w:rsidRDefault="00606473" w:rsidP="00216C60">
            <w:pPr>
              <w:autoSpaceDE w:val="0"/>
              <w:autoSpaceDN w:val="0"/>
              <w:adjustRightInd w:val="0"/>
              <w:rPr>
                <w:rFonts w:ascii="Times New Roman" w:eastAsia="TimesNewRoman" w:hAnsi="Times New Roman" w:cs="Times New Roman"/>
                <w:sz w:val="24"/>
                <w:szCs w:val="24"/>
                <w:lang w:val="sr-Latn-RS"/>
              </w:rPr>
            </w:pPr>
            <w:r w:rsidRPr="0075582D">
              <w:rPr>
                <w:rFonts w:ascii="Times New Roman" w:eastAsia="TimesNewRoman" w:hAnsi="Times New Roman" w:cs="Times New Roman"/>
                <w:sz w:val="24"/>
                <w:szCs w:val="24"/>
                <w:lang w:val="sr-Cyrl-CS"/>
              </w:rPr>
              <w:t>Завод за заштиту природе</w:t>
            </w:r>
            <w:r>
              <w:rPr>
                <w:rFonts w:ascii="Times New Roman" w:eastAsia="TimesNewRoman" w:hAnsi="Times New Roman" w:cs="Times New Roman"/>
                <w:sz w:val="24"/>
                <w:szCs w:val="24"/>
                <w:lang w:val="sr-Cyrl-CS"/>
              </w:rPr>
              <w:t xml:space="preserve"> Србије</w:t>
            </w:r>
          </w:p>
        </w:tc>
        <w:tc>
          <w:tcPr>
            <w:tcW w:w="555" w:type="pct"/>
            <w:gridSpan w:val="2"/>
            <w:vAlign w:val="center"/>
          </w:tcPr>
          <w:p w:rsidR="00606473" w:rsidRPr="000011E2" w:rsidRDefault="00606473" w:rsidP="00216C60">
            <w:pPr>
              <w:rPr>
                <w:rFonts w:ascii="Times New Roman" w:hAnsi="Times New Roman" w:cs="Times New Roman"/>
                <w:sz w:val="24"/>
                <w:szCs w:val="24"/>
                <w:lang w:val="sr-Latn-RS"/>
              </w:rPr>
            </w:pPr>
            <w:r w:rsidRPr="0075582D">
              <w:rPr>
                <w:rFonts w:ascii="Times New Roman" w:hAnsi="Times New Roman" w:cs="Times New Roman"/>
                <w:sz w:val="24"/>
                <w:szCs w:val="24"/>
                <w:lang w:val="sr-Cyrl-CS"/>
              </w:rPr>
              <w:t>2018</w:t>
            </w:r>
            <w:r>
              <w:rPr>
                <w:rFonts w:ascii="Times New Roman" w:hAnsi="Times New Roman" w:cs="Times New Roman"/>
                <w:sz w:val="24"/>
                <w:szCs w:val="24"/>
                <w:lang w:val="sr-Latn-RS"/>
              </w:rPr>
              <w:t>.</w:t>
            </w:r>
          </w:p>
        </w:tc>
        <w:tc>
          <w:tcPr>
            <w:tcW w:w="500" w:type="pct"/>
            <w:gridSpan w:val="2"/>
            <w:vAlign w:val="center"/>
          </w:tcPr>
          <w:p w:rsidR="00606473" w:rsidRPr="0075582D" w:rsidRDefault="00606473" w:rsidP="00216C60">
            <w:pPr>
              <w:autoSpaceDE w:val="0"/>
              <w:autoSpaceDN w:val="0"/>
              <w:adjustRightInd w:val="0"/>
              <w:rPr>
                <w:rFonts w:ascii="Times New Roman" w:hAnsi="Times New Roman" w:cs="Times New Roman"/>
                <w:b/>
                <w:sz w:val="24"/>
                <w:szCs w:val="24"/>
                <w:lang w:val="sr-Cyrl-CS"/>
              </w:rPr>
            </w:pPr>
            <w:r w:rsidRPr="0075582D">
              <w:rPr>
                <w:rFonts w:ascii="Times New Roman" w:eastAsia="TimesNewRoman" w:hAnsi="Times New Roman" w:cs="Times New Roman"/>
                <w:sz w:val="24"/>
                <w:szCs w:val="24"/>
                <w:lang w:val="sr-Cyrl-CS"/>
              </w:rPr>
              <w:t>Р</w:t>
            </w:r>
            <w:r>
              <w:rPr>
                <w:rFonts w:ascii="Times New Roman" w:eastAsia="TimesNewRoman" w:hAnsi="Times New Roman" w:cs="Times New Roman"/>
                <w:sz w:val="24"/>
                <w:szCs w:val="24"/>
                <w:lang w:val="sr-Cyrl-CS"/>
              </w:rPr>
              <w:t>С</w:t>
            </w:r>
            <w:r w:rsidRPr="0075582D">
              <w:rPr>
                <w:rFonts w:ascii="Times New Roman" w:eastAsia="TimesNewRoman" w:hAnsi="Times New Roman" w:cs="Times New Roman"/>
                <w:sz w:val="24"/>
                <w:szCs w:val="24"/>
                <w:lang w:val="sr-Cyrl-CS"/>
              </w:rPr>
              <w:t>,</w:t>
            </w:r>
            <w:r>
              <w:rPr>
                <w:rFonts w:ascii="Times New Roman" w:eastAsia="TimesNewRoman" w:hAnsi="Times New Roman" w:cs="Times New Roman"/>
                <w:sz w:val="24"/>
                <w:szCs w:val="24"/>
                <w:lang w:val="sr-Cyrl-CS"/>
              </w:rPr>
              <w:t xml:space="preserve"> надлежно министарство, Град Ниш</w:t>
            </w:r>
            <w:r w:rsidRPr="0075582D">
              <w:rPr>
                <w:rFonts w:ascii="Times New Roman" w:eastAsia="TimesNewRoman" w:hAnsi="Times New Roman" w:cs="Times New Roman"/>
                <w:sz w:val="24"/>
                <w:szCs w:val="24"/>
                <w:lang w:val="sr-Cyrl-CS"/>
              </w:rPr>
              <w:t>, ГО Пантелеј, донатори</w:t>
            </w:r>
            <w:r>
              <w:rPr>
                <w:rFonts w:ascii="Times New Roman" w:eastAsia="TimesNewRoman" w:hAnsi="Times New Roman" w:cs="Times New Roman"/>
                <w:sz w:val="24"/>
                <w:szCs w:val="24"/>
                <w:lang w:val="sr-Cyrl-CS"/>
              </w:rPr>
              <w:t>, пројектно финансирање</w:t>
            </w:r>
          </w:p>
        </w:tc>
        <w:tc>
          <w:tcPr>
            <w:tcW w:w="588" w:type="pct"/>
            <w:gridSpan w:val="2"/>
            <w:vAlign w:val="center"/>
          </w:tcPr>
          <w:p w:rsidR="00606473" w:rsidRPr="0075582D" w:rsidRDefault="00606473" w:rsidP="00216C60">
            <w:pPr>
              <w:rPr>
                <w:rFonts w:ascii="Times New Roman" w:hAnsi="Times New Roman" w:cs="Times New Roman"/>
                <w:sz w:val="24"/>
                <w:szCs w:val="24"/>
                <w:lang w:val="sr-Cyrl-CS"/>
              </w:rPr>
            </w:pPr>
            <w:r w:rsidRPr="0075582D">
              <w:rPr>
                <w:rFonts w:ascii="Times New Roman" w:hAnsi="Times New Roman" w:cs="Times New Roman"/>
                <w:sz w:val="24"/>
                <w:szCs w:val="24"/>
                <w:lang w:val="sr-Cyrl-CS"/>
              </w:rPr>
              <w:t>Завршени објекти</w:t>
            </w:r>
          </w:p>
        </w:tc>
        <w:tc>
          <w:tcPr>
            <w:tcW w:w="670" w:type="pct"/>
            <w:gridSpan w:val="5"/>
            <w:vAlign w:val="center"/>
          </w:tcPr>
          <w:p w:rsidR="00606473" w:rsidRPr="00B31860" w:rsidRDefault="00606473" w:rsidP="00216C60">
            <w:pPr>
              <w:rPr>
                <w:rFonts w:ascii="Times New Roman" w:hAnsi="Times New Roman" w:cs="Times New Roman"/>
                <w:sz w:val="24"/>
                <w:szCs w:val="24"/>
                <w:lang w:val="sr-Cyrl-CS"/>
              </w:rPr>
            </w:pPr>
            <w:r w:rsidRPr="00B31860">
              <w:rPr>
                <w:rFonts w:ascii="Times New Roman" w:hAnsi="Times New Roman" w:cs="Times New Roman"/>
                <w:sz w:val="24"/>
                <w:szCs w:val="24"/>
                <w:lang w:val="sr-Cyrl-CS"/>
              </w:rPr>
              <w:t>Пројекат у току</w:t>
            </w:r>
          </w:p>
        </w:tc>
        <w:tc>
          <w:tcPr>
            <w:tcW w:w="637" w:type="pct"/>
            <w:vAlign w:val="center"/>
          </w:tcPr>
          <w:p w:rsidR="00606473" w:rsidRPr="00B31860"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r>
      <w:tr w:rsidR="00606473" w:rsidRPr="007550FC" w:rsidTr="00E47558">
        <w:tc>
          <w:tcPr>
            <w:tcW w:w="422" w:type="pct"/>
            <w:vAlign w:val="center"/>
          </w:tcPr>
          <w:p w:rsidR="00606473" w:rsidRPr="00480932"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1.2.</w:t>
            </w:r>
            <w:r>
              <w:rPr>
                <w:rFonts w:ascii="Times New Roman" w:hAnsi="Times New Roman" w:cs="Times New Roman"/>
                <w:sz w:val="24"/>
                <w:szCs w:val="24"/>
                <w:lang w:val="sr-Latn-RS"/>
              </w:rPr>
              <w:t>6</w:t>
            </w:r>
            <w:r>
              <w:rPr>
                <w:rFonts w:ascii="Times New Roman" w:hAnsi="Times New Roman" w:cs="Times New Roman"/>
                <w:sz w:val="24"/>
                <w:szCs w:val="24"/>
                <w:lang w:val="sr-Cyrl-CS"/>
              </w:rPr>
              <w:t>.3.</w:t>
            </w:r>
          </w:p>
        </w:tc>
        <w:tc>
          <w:tcPr>
            <w:tcW w:w="912" w:type="pct"/>
            <w:vAlign w:val="center"/>
          </w:tcPr>
          <w:p w:rsidR="00606473" w:rsidRPr="007550FC" w:rsidRDefault="00606473" w:rsidP="00216C60">
            <w:pPr>
              <w:autoSpaceDE w:val="0"/>
              <w:autoSpaceDN w:val="0"/>
              <w:adjustRightInd w:val="0"/>
              <w:rPr>
                <w:rFonts w:ascii="Times New Roman" w:hAnsi="Times New Roman" w:cs="Times New Roman"/>
                <w:sz w:val="24"/>
                <w:szCs w:val="24"/>
                <w:lang w:val="sr-Cyrl-CS"/>
              </w:rPr>
            </w:pPr>
            <w:r>
              <w:rPr>
                <w:rFonts w:ascii="Times New Roman" w:eastAsia="TimesNewRoman" w:hAnsi="Times New Roman" w:cs="Times New Roman"/>
                <w:sz w:val="24"/>
                <w:szCs w:val="24"/>
                <w:lang w:val="sr-Cyrl-CS"/>
              </w:rPr>
              <w:t>Археолошки парк</w:t>
            </w:r>
            <w:r w:rsidRPr="007550FC">
              <w:rPr>
                <w:rFonts w:ascii="Times New Roman" w:eastAsia="TimesNewRoman" w:hAnsi="Times New Roman" w:cs="Times New Roman"/>
                <w:sz w:val="24"/>
                <w:szCs w:val="24"/>
                <w:lang w:val="sr-Cyrl-CS"/>
              </w:rPr>
              <w:t xml:space="preserve"> (реплике справа из римског војног и цивилног живота)</w:t>
            </w:r>
          </w:p>
        </w:tc>
        <w:tc>
          <w:tcPr>
            <w:tcW w:w="716" w:type="pct"/>
            <w:vAlign w:val="center"/>
          </w:tcPr>
          <w:p w:rsidR="00606473" w:rsidRPr="007550FC" w:rsidRDefault="00606473" w:rsidP="00216C60">
            <w:pPr>
              <w:autoSpaceDE w:val="0"/>
              <w:autoSpaceDN w:val="0"/>
              <w:adjustRightInd w:val="0"/>
              <w:rPr>
                <w:rFonts w:ascii="Times New Roman" w:eastAsia="TimesNewRoman" w:hAnsi="Times New Roman" w:cs="Times New Roman"/>
                <w:sz w:val="24"/>
                <w:szCs w:val="24"/>
                <w:lang w:val="sr-Cyrl-CS"/>
              </w:rPr>
            </w:pPr>
            <w:r w:rsidRPr="007550FC">
              <w:rPr>
                <w:rFonts w:ascii="Times New Roman" w:eastAsia="TimesNewRoman" w:hAnsi="Times New Roman" w:cs="Times New Roman"/>
                <w:sz w:val="24"/>
                <w:szCs w:val="24"/>
                <w:lang w:val="sr-Cyrl-CS"/>
              </w:rPr>
              <w:t>Народни музеј Ниш,</w:t>
            </w:r>
          </w:p>
          <w:p w:rsidR="00606473" w:rsidRPr="007550FC" w:rsidRDefault="00606473" w:rsidP="00216C60">
            <w:pPr>
              <w:autoSpaceDE w:val="0"/>
              <w:autoSpaceDN w:val="0"/>
              <w:adjustRightInd w:val="0"/>
              <w:rPr>
                <w:rFonts w:ascii="Times New Roman" w:eastAsia="TimesNewRoman" w:hAnsi="Times New Roman" w:cs="Times New Roman"/>
                <w:sz w:val="24"/>
                <w:szCs w:val="24"/>
                <w:lang w:val="sr-Cyrl-CS"/>
              </w:rPr>
            </w:pPr>
            <w:r w:rsidRPr="007550FC">
              <w:rPr>
                <w:rFonts w:ascii="Times New Roman" w:eastAsia="TimesNewRoman" w:hAnsi="Times New Roman" w:cs="Times New Roman"/>
                <w:sz w:val="24"/>
                <w:szCs w:val="24"/>
                <w:lang w:val="sr-Cyrl-CS"/>
              </w:rPr>
              <w:t>Министарство</w:t>
            </w:r>
          </w:p>
          <w:p w:rsidR="00606473" w:rsidRPr="007550FC" w:rsidRDefault="00606473" w:rsidP="00216C60">
            <w:pPr>
              <w:autoSpaceDE w:val="0"/>
              <w:autoSpaceDN w:val="0"/>
              <w:adjustRightInd w:val="0"/>
              <w:rPr>
                <w:rFonts w:ascii="Times New Roman" w:hAnsi="Times New Roman" w:cs="Times New Roman"/>
                <w:sz w:val="24"/>
                <w:szCs w:val="24"/>
                <w:lang w:val="sr-Cyrl-CS"/>
              </w:rPr>
            </w:pPr>
            <w:r w:rsidRPr="007550FC">
              <w:rPr>
                <w:rFonts w:ascii="Times New Roman" w:eastAsia="TimesNewRoman" w:hAnsi="Times New Roman" w:cs="Times New Roman"/>
                <w:sz w:val="24"/>
                <w:szCs w:val="24"/>
                <w:lang w:val="sr-Cyrl-CS"/>
              </w:rPr>
              <w:t>културе и информисања</w:t>
            </w:r>
            <w:r>
              <w:rPr>
                <w:rFonts w:ascii="Times New Roman" w:eastAsia="TimesNewRoman" w:hAnsi="Times New Roman" w:cs="Times New Roman"/>
                <w:sz w:val="24"/>
                <w:szCs w:val="24"/>
                <w:lang w:val="sr-Cyrl-CS"/>
              </w:rPr>
              <w:t>, Град Ниш, надлежни секретаријати, Завод за заштиту споменика културе</w:t>
            </w:r>
          </w:p>
        </w:tc>
        <w:tc>
          <w:tcPr>
            <w:tcW w:w="555" w:type="pct"/>
            <w:gridSpan w:val="2"/>
            <w:vAlign w:val="center"/>
          </w:tcPr>
          <w:p w:rsidR="00606473" w:rsidRPr="000011E2" w:rsidRDefault="00606473" w:rsidP="00216C60">
            <w:pPr>
              <w:rPr>
                <w:rFonts w:ascii="Times New Roman" w:hAnsi="Times New Roman" w:cs="Times New Roman"/>
                <w:b/>
                <w:sz w:val="24"/>
                <w:szCs w:val="24"/>
                <w:lang w:val="sr-Latn-RS"/>
              </w:rPr>
            </w:pPr>
            <w:r w:rsidRPr="007550FC">
              <w:rPr>
                <w:rFonts w:ascii="Times New Roman" w:hAnsi="Times New Roman" w:cs="Times New Roman"/>
                <w:sz w:val="24"/>
                <w:szCs w:val="24"/>
                <w:lang w:val="sr-Cyrl-CS"/>
              </w:rPr>
              <w:t>2018-2020</w:t>
            </w:r>
            <w:r>
              <w:rPr>
                <w:rFonts w:ascii="Times New Roman" w:hAnsi="Times New Roman" w:cs="Times New Roman"/>
                <w:sz w:val="24"/>
                <w:szCs w:val="24"/>
                <w:lang w:val="sr-Latn-RS"/>
              </w:rPr>
              <w:t>.</w:t>
            </w:r>
          </w:p>
        </w:tc>
        <w:tc>
          <w:tcPr>
            <w:tcW w:w="500" w:type="pct"/>
            <w:gridSpan w:val="2"/>
            <w:vAlign w:val="center"/>
          </w:tcPr>
          <w:p w:rsidR="00606473" w:rsidRPr="00526CF5" w:rsidRDefault="00606473" w:rsidP="00216C60">
            <w:pPr>
              <w:autoSpaceDE w:val="0"/>
              <w:autoSpaceDN w:val="0"/>
              <w:adjustRightInd w:val="0"/>
              <w:rPr>
                <w:rFonts w:ascii="Times New Roman" w:eastAsia="TimesNewRoman" w:hAnsi="Times New Roman" w:cs="Times New Roman"/>
                <w:sz w:val="24"/>
                <w:szCs w:val="24"/>
                <w:lang w:val="sr-Cyrl-RS"/>
              </w:rPr>
            </w:pPr>
            <w:r w:rsidRPr="007550FC">
              <w:rPr>
                <w:rFonts w:ascii="Times New Roman" w:eastAsia="TimesNewRoman" w:hAnsi="Times New Roman" w:cs="Times New Roman"/>
                <w:sz w:val="24"/>
                <w:szCs w:val="24"/>
                <w:lang w:val="sr-Cyrl-CS"/>
              </w:rPr>
              <w:t>1.200.000</w:t>
            </w:r>
            <w:r>
              <w:rPr>
                <w:rFonts w:ascii="Times New Roman" w:eastAsia="TimesNewRoman" w:hAnsi="Times New Roman" w:cs="Times New Roman"/>
                <w:sz w:val="24"/>
                <w:szCs w:val="24"/>
                <w:lang w:val="sr-Cyrl-CS"/>
              </w:rPr>
              <w:t xml:space="preserve"> </w:t>
            </w:r>
            <w:r>
              <w:rPr>
                <w:rFonts w:ascii="Times New Roman" w:eastAsia="TimesNewRoman" w:hAnsi="Times New Roman" w:cs="Times New Roman"/>
                <w:noProof/>
                <w:sz w:val="24"/>
                <w:szCs w:val="24"/>
                <w:lang w:val="sr-Cyrl-RS"/>
              </w:rPr>
              <w:t>динара</w:t>
            </w:r>
          </w:p>
          <w:p w:rsidR="00606473" w:rsidRPr="007550FC" w:rsidRDefault="00606473" w:rsidP="00216C60">
            <w:pPr>
              <w:autoSpaceDE w:val="0"/>
              <w:autoSpaceDN w:val="0"/>
              <w:adjustRightInd w:val="0"/>
              <w:rPr>
                <w:rFonts w:ascii="Times New Roman" w:eastAsia="TimesNewRoman" w:hAnsi="Times New Roman" w:cs="Times New Roman"/>
                <w:sz w:val="24"/>
                <w:szCs w:val="24"/>
                <w:lang w:val="sr-Cyrl-CS"/>
              </w:rPr>
            </w:pPr>
            <w:r w:rsidRPr="007550FC">
              <w:rPr>
                <w:rFonts w:ascii="Times New Roman" w:eastAsia="TimesNewRoman" w:hAnsi="Times New Roman" w:cs="Times New Roman"/>
                <w:sz w:val="24"/>
                <w:szCs w:val="24"/>
                <w:lang w:val="sr-Cyrl-CS"/>
              </w:rPr>
              <w:t>Министарство</w:t>
            </w:r>
          </w:p>
          <w:p w:rsidR="00606473" w:rsidRPr="007550FC" w:rsidRDefault="00606473" w:rsidP="00216C60">
            <w:pPr>
              <w:autoSpaceDE w:val="0"/>
              <w:autoSpaceDN w:val="0"/>
              <w:adjustRightInd w:val="0"/>
              <w:rPr>
                <w:rFonts w:ascii="Times New Roman" w:eastAsia="TimesNewRoman" w:hAnsi="Times New Roman" w:cs="Times New Roman"/>
                <w:sz w:val="24"/>
                <w:szCs w:val="24"/>
                <w:lang w:val="sr-Cyrl-CS"/>
              </w:rPr>
            </w:pPr>
            <w:r w:rsidRPr="007550FC">
              <w:rPr>
                <w:rFonts w:ascii="Times New Roman" w:eastAsia="TimesNewRoman" w:hAnsi="Times New Roman" w:cs="Times New Roman"/>
                <w:sz w:val="24"/>
                <w:szCs w:val="24"/>
                <w:lang w:val="sr-Cyrl-CS"/>
              </w:rPr>
              <w:t>културе и</w:t>
            </w:r>
          </w:p>
          <w:p w:rsidR="00606473" w:rsidRPr="007550FC" w:rsidRDefault="00606473" w:rsidP="00216C60">
            <w:pPr>
              <w:rPr>
                <w:rFonts w:ascii="Times New Roman" w:hAnsi="Times New Roman" w:cs="Times New Roman"/>
                <w:b/>
                <w:sz w:val="24"/>
                <w:szCs w:val="24"/>
                <w:lang w:val="sr-Cyrl-CS"/>
              </w:rPr>
            </w:pPr>
            <w:r w:rsidRPr="007550FC">
              <w:rPr>
                <w:rFonts w:ascii="Times New Roman" w:eastAsia="TimesNewRoman" w:hAnsi="Times New Roman" w:cs="Times New Roman"/>
                <w:sz w:val="24"/>
                <w:szCs w:val="24"/>
                <w:lang w:val="sr-Cyrl-CS"/>
              </w:rPr>
              <w:t>информисања</w:t>
            </w:r>
          </w:p>
        </w:tc>
        <w:tc>
          <w:tcPr>
            <w:tcW w:w="588" w:type="pct"/>
            <w:gridSpan w:val="2"/>
            <w:vAlign w:val="center"/>
          </w:tcPr>
          <w:p w:rsidR="00606473" w:rsidRPr="007550FC" w:rsidRDefault="00606473" w:rsidP="00216C60">
            <w:pPr>
              <w:rPr>
                <w:rFonts w:ascii="Times New Roman" w:hAnsi="Times New Roman" w:cs="Times New Roman"/>
                <w:sz w:val="24"/>
                <w:szCs w:val="24"/>
                <w:lang w:val="sr-Cyrl-CS"/>
              </w:rPr>
            </w:pPr>
            <w:r w:rsidRPr="007550FC">
              <w:rPr>
                <w:rFonts w:ascii="Times New Roman" w:hAnsi="Times New Roman" w:cs="Times New Roman"/>
                <w:sz w:val="24"/>
                <w:szCs w:val="24"/>
                <w:lang w:val="sr-Cyrl-CS"/>
              </w:rPr>
              <w:t xml:space="preserve">Урађене и постављене </w:t>
            </w:r>
          </w:p>
          <w:p w:rsidR="00606473" w:rsidRPr="007550FC" w:rsidRDefault="00606473" w:rsidP="00216C60">
            <w:pPr>
              <w:rPr>
                <w:rFonts w:ascii="Times New Roman" w:hAnsi="Times New Roman" w:cs="Times New Roman"/>
                <w:sz w:val="24"/>
                <w:szCs w:val="24"/>
                <w:lang w:val="sr-Cyrl-CS"/>
              </w:rPr>
            </w:pPr>
            <w:r w:rsidRPr="007550FC">
              <w:rPr>
                <w:rFonts w:ascii="Times New Roman" w:hAnsi="Times New Roman" w:cs="Times New Roman"/>
                <w:sz w:val="24"/>
                <w:szCs w:val="24"/>
                <w:lang w:val="sr-Cyrl-CS"/>
              </w:rPr>
              <w:t>справе</w:t>
            </w:r>
          </w:p>
        </w:tc>
        <w:tc>
          <w:tcPr>
            <w:tcW w:w="670" w:type="pct"/>
            <w:gridSpan w:val="5"/>
            <w:vAlign w:val="center"/>
          </w:tcPr>
          <w:p w:rsidR="00606473" w:rsidRPr="007550FC" w:rsidRDefault="00606473" w:rsidP="00216C60">
            <w:pPr>
              <w:rPr>
                <w:rFonts w:ascii="Times New Roman" w:hAnsi="Times New Roman" w:cs="Times New Roman"/>
                <w:b/>
                <w:sz w:val="24"/>
                <w:szCs w:val="24"/>
                <w:lang w:val="sr-Cyrl-CS"/>
              </w:rPr>
            </w:pPr>
            <w:r w:rsidRPr="007550FC">
              <w:rPr>
                <w:rFonts w:ascii="Times New Roman" w:eastAsia="TimesNewRoman" w:hAnsi="Times New Roman" w:cs="Times New Roman"/>
                <w:sz w:val="24"/>
                <w:szCs w:val="24"/>
                <w:lang w:val="sr-Cyrl-CS"/>
              </w:rPr>
              <w:t>У припреми</w:t>
            </w:r>
          </w:p>
        </w:tc>
        <w:tc>
          <w:tcPr>
            <w:tcW w:w="637" w:type="pct"/>
            <w:vAlign w:val="center"/>
          </w:tcPr>
          <w:p w:rsidR="00606473" w:rsidRPr="007550FC" w:rsidRDefault="00606473" w:rsidP="00216C60">
            <w:pPr>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2</w:t>
            </w:r>
          </w:p>
        </w:tc>
      </w:tr>
      <w:tr w:rsidR="00606473" w:rsidRPr="00763140" w:rsidTr="00E47558">
        <w:tc>
          <w:tcPr>
            <w:tcW w:w="422" w:type="pct"/>
            <w:vAlign w:val="center"/>
          </w:tcPr>
          <w:p w:rsidR="00606473" w:rsidRPr="00763140" w:rsidRDefault="00606473" w:rsidP="00216C60">
            <w:pPr>
              <w:rPr>
                <w:rFonts w:ascii="Times New Roman" w:hAnsi="Times New Roman"/>
                <w:sz w:val="24"/>
                <w:szCs w:val="24"/>
                <w:lang w:val="sr-Cyrl-RS"/>
              </w:rPr>
            </w:pPr>
            <w:r>
              <w:rPr>
                <w:rFonts w:ascii="Times New Roman" w:hAnsi="Times New Roman"/>
                <w:sz w:val="24"/>
                <w:szCs w:val="24"/>
                <w:lang w:val="sr-Cyrl-RS"/>
              </w:rPr>
              <w:t>1.2.</w:t>
            </w:r>
            <w:r>
              <w:rPr>
                <w:rFonts w:ascii="Times New Roman" w:hAnsi="Times New Roman"/>
                <w:sz w:val="24"/>
                <w:szCs w:val="24"/>
                <w:lang w:val="sr-Latn-RS"/>
              </w:rPr>
              <w:t>6</w:t>
            </w:r>
            <w:r w:rsidRPr="00763140">
              <w:rPr>
                <w:rFonts w:ascii="Times New Roman" w:hAnsi="Times New Roman"/>
                <w:sz w:val="24"/>
                <w:szCs w:val="24"/>
                <w:lang w:val="sr-Cyrl-RS"/>
              </w:rPr>
              <w:t>.4.</w:t>
            </w:r>
          </w:p>
        </w:tc>
        <w:tc>
          <w:tcPr>
            <w:tcW w:w="912" w:type="pct"/>
            <w:vAlign w:val="center"/>
          </w:tcPr>
          <w:p w:rsidR="00606473" w:rsidRPr="00763140" w:rsidRDefault="00606473" w:rsidP="00216C60">
            <w:pPr>
              <w:rPr>
                <w:rFonts w:ascii="Times New Roman" w:hAnsi="Times New Roman"/>
                <w:sz w:val="24"/>
                <w:szCs w:val="24"/>
                <w:lang w:val="sr-Cyrl-RS"/>
              </w:rPr>
            </w:pPr>
            <w:r w:rsidRPr="00763140">
              <w:rPr>
                <w:rFonts w:ascii="Times New Roman" w:hAnsi="Times New Roman"/>
                <w:sz w:val="24"/>
                <w:szCs w:val="24"/>
                <w:lang w:val="sr-Cyrl-RS"/>
              </w:rPr>
              <w:t>Подизање споменика краљу Милану на Тргу краља Милана</w:t>
            </w:r>
          </w:p>
        </w:tc>
        <w:tc>
          <w:tcPr>
            <w:tcW w:w="716" w:type="pct"/>
            <w:vAlign w:val="center"/>
          </w:tcPr>
          <w:p w:rsidR="00606473" w:rsidRPr="00763140" w:rsidRDefault="00606473" w:rsidP="00216C60">
            <w:pPr>
              <w:rPr>
                <w:rFonts w:ascii="Times New Roman" w:hAnsi="Times New Roman"/>
                <w:sz w:val="24"/>
                <w:szCs w:val="24"/>
                <w:lang w:val="sr-Cyrl-RS"/>
              </w:rPr>
            </w:pPr>
            <w:r w:rsidRPr="00763140">
              <w:rPr>
                <w:rFonts w:ascii="Times New Roman" w:hAnsi="Times New Roman"/>
                <w:sz w:val="24"/>
                <w:szCs w:val="24"/>
                <w:lang w:val="sr-Cyrl-RS"/>
              </w:rPr>
              <w:t>Град Ниш (надлежни секретаријати)</w:t>
            </w:r>
          </w:p>
        </w:tc>
        <w:tc>
          <w:tcPr>
            <w:tcW w:w="555" w:type="pct"/>
            <w:gridSpan w:val="2"/>
            <w:vAlign w:val="center"/>
          </w:tcPr>
          <w:p w:rsidR="00606473" w:rsidRPr="000011E2" w:rsidRDefault="00606473" w:rsidP="00216C60">
            <w:pPr>
              <w:rPr>
                <w:rFonts w:ascii="Times New Roman" w:hAnsi="Times New Roman" w:cs="Times New Roman"/>
                <w:b/>
                <w:sz w:val="24"/>
                <w:szCs w:val="24"/>
                <w:lang w:val="sr-Latn-RS"/>
              </w:rPr>
            </w:pPr>
            <w:r w:rsidRPr="007550FC">
              <w:rPr>
                <w:rFonts w:ascii="Times New Roman" w:hAnsi="Times New Roman" w:cs="Times New Roman"/>
                <w:sz w:val="24"/>
                <w:szCs w:val="24"/>
                <w:lang w:val="sr-Cyrl-CS"/>
              </w:rPr>
              <w:t>2018-2020</w:t>
            </w:r>
            <w:r>
              <w:rPr>
                <w:rFonts w:ascii="Times New Roman" w:hAnsi="Times New Roman" w:cs="Times New Roman"/>
                <w:sz w:val="24"/>
                <w:szCs w:val="24"/>
                <w:lang w:val="sr-Latn-RS"/>
              </w:rPr>
              <w:t>.</w:t>
            </w:r>
          </w:p>
        </w:tc>
        <w:tc>
          <w:tcPr>
            <w:tcW w:w="500" w:type="pct"/>
            <w:gridSpan w:val="2"/>
            <w:vAlign w:val="center"/>
          </w:tcPr>
          <w:p w:rsidR="00606473" w:rsidRPr="00763140" w:rsidRDefault="00606473" w:rsidP="00216C60">
            <w:pPr>
              <w:rPr>
                <w:rFonts w:ascii="Times New Roman" w:hAnsi="Times New Roman"/>
                <w:sz w:val="24"/>
                <w:szCs w:val="24"/>
                <w:lang w:val="sr-Cyrl-RS"/>
              </w:rPr>
            </w:pPr>
            <w:r w:rsidRPr="00763140">
              <w:rPr>
                <w:rFonts w:ascii="Times New Roman" w:hAnsi="Times New Roman"/>
                <w:sz w:val="24"/>
                <w:szCs w:val="24"/>
                <w:lang w:val="sr-Cyrl-RS"/>
              </w:rPr>
              <w:t>Град</w:t>
            </w:r>
            <w:r>
              <w:rPr>
                <w:rFonts w:ascii="Times New Roman" w:hAnsi="Times New Roman"/>
                <w:sz w:val="24"/>
                <w:szCs w:val="24"/>
                <w:lang w:val="sr-Cyrl-RS"/>
              </w:rPr>
              <w:t xml:space="preserve"> Ниш</w:t>
            </w:r>
          </w:p>
        </w:tc>
        <w:tc>
          <w:tcPr>
            <w:tcW w:w="588" w:type="pct"/>
            <w:gridSpan w:val="2"/>
            <w:vAlign w:val="center"/>
          </w:tcPr>
          <w:p w:rsidR="00606473" w:rsidRPr="00763140" w:rsidRDefault="00606473" w:rsidP="00216C60">
            <w:pPr>
              <w:rPr>
                <w:rFonts w:ascii="Times New Roman" w:hAnsi="Times New Roman"/>
                <w:sz w:val="24"/>
                <w:szCs w:val="24"/>
                <w:lang w:val="sr-Cyrl-RS"/>
              </w:rPr>
            </w:pPr>
            <w:r>
              <w:rPr>
                <w:rFonts w:ascii="Times New Roman" w:hAnsi="Times New Roman"/>
                <w:sz w:val="24"/>
                <w:szCs w:val="24"/>
                <w:lang w:val="sr-Cyrl-RS"/>
              </w:rPr>
              <w:t>Подигнут споменик</w:t>
            </w:r>
          </w:p>
        </w:tc>
        <w:tc>
          <w:tcPr>
            <w:tcW w:w="670" w:type="pct"/>
            <w:gridSpan w:val="5"/>
            <w:vAlign w:val="center"/>
          </w:tcPr>
          <w:p w:rsidR="00606473" w:rsidRPr="00763140" w:rsidRDefault="00606473" w:rsidP="00216C60">
            <w:pPr>
              <w:rPr>
                <w:rFonts w:ascii="Times New Roman" w:hAnsi="Times New Roman"/>
                <w:sz w:val="24"/>
                <w:szCs w:val="24"/>
                <w:lang w:val="sr-Cyrl-RS"/>
              </w:rPr>
            </w:pPr>
            <w:r w:rsidRPr="00763140">
              <w:rPr>
                <w:rFonts w:ascii="Times New Roman" w:hAnsi="Times New Roman"/>
                <w:sz w:val="24"/>
                <w:szCs w:val="24"/>
                <w:lang w:val="sr-Cyrl-RS"/>
              </w:rPr>
              <w:t>Пројектна идеја</w:t>
            </w:r>
          </w:p>
        </w:tc>
        <w:tc>
          <w:tcPr>
            <w:tcW w:w="637" w:type="pct"/>
            <w:vAlign w:val="center"/>
          </w:tcPr>
          <w:p w:rsidR="00606473" w:rsidRPr="00763140" w:rsidRDefault="00606473" w:rsidP="00216C60">
            <w:pPr>
              <w:rPr>
                <w:rFonts w:ascii="Times New Roman" w:hAnsi="Times New Roman"/>
                <w:sz w:val="24"/>
                <w:szCs w:val="24"/>
                <w:lang w:val="sr-Cyrl-RS"/>
              </w:rPr>
            </w:pPr>
            <w:r>
              <w:rPr>
                <w:rFonts w:ascii="Times New Roman" w:hAnsi="Times New Roman"/>
                <w:sz w:val="24"/>
                <w:szCs w:val="24"/>
                <w:lang w:val="sr-Cyrl-RS"/>
              </w:rPr>
              <w:t>4</w:t>
            </w:r>
          </w:p>
        </w:tc>
      </w:tr>
      <w:tr w:rsidR="003D6BA9" w:rsidRPr="00763140" w:rsidTr="001238CF">
        <w:tc>
          <w:tcPr>
            <w:tcW w:w="422" w:type="pct"/>
            <w:tcBorders>
              <w:bottom w:val="single" w:sz="4" w:space="0" w:color="auto"/>
            </w:tcBorders>
            <w:vAlign w:val="center"/>
          </w:tcPr>
          <w:p w:rsidR="003D6BA9" w:rsidRPr="003D6BA9" w:rsidRDefault="003D6BA9" w:rsidP="00216C60">
            <w:pPr>
              <w:rPr>
                <w:rFonts w:ascii="Times New Roman" w:hAnsi="Times New Roman"/>
                <w:sz w:val="24"/>
                <w:szCs w:val="24"/>
                <w:lang w:val="sr-Latn-RS"/>
              </w:rPr>
            </w:pPr>
            <w:r>
              <w:rPr>
                <w:rFonts w:ascii="Times New Roman" w:hAnsi="Times New Roman"/>
                <w:sz w:val="24"/>
                <w:szCs w:val="24"/>
                <w:lang w:val="sr-Latn-RS"/>
              </w:rPr>
              <w:t>1.2.6.5.</w:t>
            </w:r>
          </w:p>
        </w:tc>
        <w:tc>
          <w:tcPr>
            <w:tcW w:w="912" w:type="pct"/>
            <w:tcBorders>
              <w:bottom w:val="single" w:sz="4" w:space="0" w:color="auto"/>
            </w:tcBorders>
            <w:vAlign w:val="center"/>
          </w:tcPr>
          <w:p w:rsidR="003D6BA9" w:rsidRPr="003D6BA9" w:rsidRDefault="003D6BA9" w:rsidP="00216C60">
            <w:pPr>
              <w:rPr>
                <w:rFonts w:ascii="Times New Roman" w:hAnsi="Times New Roman"/>
                <w:sz w:val="24"/>
                <w:szCs w:val="24"/>
                <w:lang w:val="sr-Cyrl-RS"/>
              </w:rPr>
            </w:pPr>
            <w:r w:rsidRPr="00763140">
              <w:rPr>
                <w:rFonts w:ascii="Times New Roman" w:hAnsi="Times New Roman"/>
                <w:sz w:val="24"/>
                <w:szCs w:val="24"/>
                <w:lang w:val="sr-Cyrl-RS"/>
              </w:rPr>
              <w:t>Подизање споменика</w:t>
            </w:r>
            <w:r>
              <w:rPr>
                <w:rFonts w:ascii="Times New Roman" w:hAnsi="Times New Roman"/>
                <w:sz w:val="24"/>
                <w:szCs w:val="24"/>
                <w:lang w:val="sr-Cyrl-RS"/>
              </w:rPr>
              <w:t xml:space="preserve"> Константину Великом</w:t>
            </w:r>
          </w:p>
        </w:tc>
        <w:tc>
          <w:tcPr>
            <w:tcW w:w="716" w:type="pct"/>
            <w:tcBorders>
              <w:bottom w:val="single" w:sz="4" w:space="0" w:color="auto"/>
            </w:tcBorders>
            <w:vAlign w:val="center"/>
          </w:tcPr>
          <w:p w:rsidR="003D6BA9" w:rsidRPr="00763140" w:rsidRDefault="003D6BA9" w:rsidP="005B269E">
            <w:pPr>
              <w:rPr>
                <w:rFonts w:ascii="Times New Roman" w:hAnsi="Times New Roman"/>
                <w:sz w:val="24"/>
                <w:szCs w:val="24"/>
                <w:lang w:val="sr-Cyrl-RS"/>
              </w:rPr>
            </w:pPr>
            <w:r w:rsidRPr="00763140">
              <w:rPr>
                <w:rFonts w:ascii="Times New Roman" w:hAnsi="Times New Roman"/>
                <w:sz w:val="24"/>
                <w:szCs w:val="24"/>
                <w:lang w:val="sr-Cyrl-RS"/>
              </w:rPr>
              <w:t>Град Ниш (надлежни секретаријати)</w:t>
            </w:r>
          </w:p>
        </w:tc>
        <w:tc>
          <w:tcPr>
            <w:tcW w:w="555" w:type="pct"/>
            <w:gridSpan w:val="2"/>
            <w:tcBorders>
              <w:bottom w:val="single" w:sz="4" w:space="0" w:color="auto"/>
            </w:tcBorders>
            <w:vAlign w:val="center"/>
          </w:tcPr>
          <w:p w:rsidR="003D6BA9" w:rsidRPr="000011E2" w:rsidRDefault="003D6BA9" w:rsidP="005B269E">
            <w:pPr>
              <w:rPr>
                <w:rFonts w:ascii="Times New Roman" w:hAnsi="Times New Roman" w:cs="Times New Roman"/>
                <w:b/>
                <w:sz w:val="24"/>
                <w:szCs w:val="24"/>
                <w:lang w:val="sr-Latn-RS"/>
              </w:rPr>
            </w:pPr>
            <w:r w:rsidRPr="007550FC">
              <w:rPr>
                <w:rFonts w:ascii="Times New Roman" w:hAnsi="Times New Roman" w:cs="Times New Roman"/>
                <w:sz w:val="24"/>
                <w:szCs w:val="24"/>
                <w:lang w:val="sr-Cyrl-CS"/>
              </w:rPr>
              <w:t>2018-2020</w:t>
            </w:r>
            <w:r>
              <w:rPr>
                <w:rFonts w:ascii="Times New Roman" w:hAnsi="Times New Roman" w:cs="Times New Roman"/>
                <w:sz w:val="24"/>
                <w:szCs w:val="24"/>
                <w:lang w:val="sr-Latn-RS"/>
              </w:rPr>
              <w:t>.</w:t>
            </w:r>
          </w:p>
        </w:tc>
        <w:tc>
          <w:tcPr>
            <w:tcW w:w="500" w:type="pct"/>
            <w:gridSpan w:val="2"/>
            <w:tcBorders>
              <w:bottom w:val="single" w:sz="4" w:space="0" w:color="auto"/>
            </w:tcBorders>
            <w:vAlign w:val="center"/>
          </w:tcPr>
          <w:p w:rsidR="003D6BA9" w:rsidRPr="00763140" w:rsidRDefault="003D6BA9" w:rsidP="005B269E">
            <w:pPr>
              <w:rPr>
                <w:rFonts w:ascii="Times New Roman" w:hAnsi="Times New Roman"/>
                <w:sz w:val="24"/>
                <w:szCs w:val="24"/>
                <w:lang w:val="sr-Cyrl-RS"/>
              </w:rPr>
            </w:pPr>
            <w:r w:rsidRPr="00763140">
              <w:rPr>
                <w:rFonts w:ascii="Times New Roman" w:hAnsi="Times New Roman"/>
                <w:sz w:val="24"/>
                <w:szCs w:val="24"/>
                <w:lang w:val="sr-Cyrl-RS"/>
              </w:rPr>
              <w:t>Град</w:t>
            </w:r>
            <w:r>
              <w:rPr>
                <w:rFonts w:ascii="Times New Roman" w:hAnsi="Times New Roman"/>
                <w:sz w:val="24"/>
                <w:szCs w:val="24"/>
                <w:lang w:val="sr-Cyrl-RS"/>
              </w:rPr>
              <w:t xml:space="preserve"> Ниш</w:t>
            </w:r>
          </w:p>
        </w:tc>
        <w:tc>
          <w:tcPr>
            <w:tcW w:w="588" w:type="pct"/>
            <w:gridSpan w:val="2"/>
            <w:tcBorders>
              <w:bottom w:val="single" w:sz="4" w:space="0" w:color="auto"/>
            </w:tcBorders>
            <w:vAlign w:val="center"/>
          </w:tcPr>
          <w:p w:rsidR="003D6BA9" w:rsidRPr="00763140" w:rsidRDefault="003D6BA9" w:rsidP="005B269E">
            <w:pPr>
              <w:rPr>
                <w:rFonts w:ascii="Times New Roman" w:hAnsi="Times New Roman"/>
                <w:sz w:val="24"/>
                <w:szCs w:val="24"/>
                <w:lang w:val="sr-Cyrl-RS"/>
              </w:rPr>
            </w:pPr>
            <w:r>
              <w:rPr>
                <w:rFonts w:ascii="Times New Roman" w:hAnsi="Times New Roman"/>
                <w:sz w:val="24"/>
                <w:szCs w:val="24"/>
                <w:lang w:val="sr-Cyrl-RS"/>
              </w:rPr>
              <w:t>Подигнут споменик</w:t>
            </w:r>
          </w:p>
        </w:tc>
        <w:tc>
          <w:tcPr>
            <w:tcW w:w="670" w:type="pct"/>
            <w:gridSpan w:val="5"/>
            <w:tcBorders>
              <w:bottom w:val="single" w:sz="4" w:space="0" w:color="auto"/>
            </w:tcBorders>
            <w:vAlign w:val="center"/>
          </w:tcPr>
          <w:p w:rsidR="003D6BA9" w:rsidRPr="00763140" w:rsidRDefault="003D6BA9" w:rsidP="005B269E">
            <w:pPr>
              <w:rPr>
                <w:rFonts w:ascii="Times New Roman" w:hAnsi="Times New Roman"/>
                <w:sz w:val="24"/>
                <w:szCs w:val="24"/>
                <w:lang w:val="sr-Cyrl-RS"/>
              </w:rPr>
            </w:pPr>
            <w:r w:rsidRPr="00763140">
              <w:rPr>
                <w:rFonts w:ascii="Times New Roman" w:hAnsi="Times New Roman"/>
                <w:sz w:val="24"/>
                <w:szCs w:val="24"/>
                <w:lang w:val="sr-Cyrl-RS"/>
              </w:rPr>
              <w:t>Пројектна идеја</w:t>
            </w:r>
          </w:p>
        </w:tc>
        <w:tc>
          <w:tcPr>
            <w:tcW w:w="637" w:type="pct"/>
            <w:tcBorders>
              <w:bottom w:val="single" w:sz="4" w:space="0" w:color="auto"/>
            </w:tcBorders>
            <w:vAlign w:val="center"/>
          </w:tcPr>
          <w:p w:rsidR="003D6BA9" w:rsidRPr="00763140" w:rsidRDefault="003D6BA9" w:rsidP="005B269E">
            <w:pPr>
              <w:rPr>
                <w:rFonts w:ascii="Times New Roman" w:hAnsi="Times New Roman"/>
                <w:sz w:val="24"/>
                <w:szCs w:val="24"/>
                <w:lang w:val="sr-Cyrl-RS"/>
              </w:rPr>
            </w:pPr>
            <w:r>
              <w:rPr>
                <w:rFonts w:ascii="Times New Roman" w:hAnsi="Times New Roman"/>
                <w:sz w:val="24"/>
                <w:szCs w:val="24"/>
                <w:lang w:val="sr-Cyrl-RS"/>
              </w:rPr>
              <w:t>4</w:t>
            </w:r>
          </w:p>
        </w:tc>
      </w:tr>
      <w:tr w:rsidR="005B269E" w:rsidRPr="006F2EE9" w:rsidTr="001238CF">
        <w:tc>
          <w:tcPr>
            <w:tcW w:w="5000" w:type="pct"/>
            <w:gridSpan w:val="15"/>
            <w:tcBorders>
              <w:left w:val="nil"/>
              <w:bottom w:val="nil"/>
              <w:right w:val="nil"/>
            </w:tcBorders>
            <w:vAlign w:val="center"/>
          </w:tcPr>
          <w:p w:rsidR="005B269E" w:rsidRDefault="005B269E" w:rsidP="00216C60">
            <w:pPr>
              <w:autoSpaceDE w:val="0"/>
              <w:autoSpaceDN w:val="0"/>
              <w:adjustRightInd w:val="0"/>
              <w:rPr>
                <w:rFonts w:ascii="Times New Roman" w:eastAsia="TimesNewRoman" w:hAnsi="Times New Roman" w:cs="Times New Roman"/>
                <w:b/>
                <w:sz w:val="24"/>
                <w:szCs w:val="24"/>
                <w:lang w:val="sr-Latn-RS"/>
              </w:rPr>
            </w:pPr>
          </w:p>
          <w:p w:rsidR="005B269E" w:rsidRPr="005B269E" w:rsidRDefault="005B269E" w:rsidP="00216C60">
            <w:pPr>
              <w:autoSpaceDE w:val="0"/>
              <w:autoSpaceDN w:val="0"/>
              <w:adjustRightInd w:val="0"/>
              <w:rPr>
                <w:rFonts w:ascii="Times New Roman" w:eastAsia="TimesNewRoman" w:hAnsi="Times New Roman" w:cs="Times New Roman"/>
                <w:b/>
                <w:sz w:val="24"/>
                <w:szCs w:val="24"/>
                <w:lang w:val="sr-Latn-RS"/>
              </w:rPr>
            </w:pPr>
          </w:p>
        </w:tc>
      </w:tr>
      <w:tr w:rsidR="00606473" w:rsidRPr="006F2EE9" w:rsidTr="009A7534">
        <w:tc>
          <w:tcPr>
            <w:tcW w:w="5000" w:type="pct"/>
            <w:gridSpan w:val="15"/>
            <w:tcBorders>
              <w:bottom w:val="single" w:sz="4" w:space="0" w:color="auto"/>
            </w:tcBorders>
            <w:vAlign w:val="center"/>
          </w:tcPr>
          <w:p w:rsidR="00606473" w:rsidRPr="00C21C30" w:rsidRDefault="00606473" w:rsidP="00216C60">
            <w:pPr>
              <w:autoSpaceDE w:val="0"/>
              <w:autoSpaceDN w:val="0"/>
              <w:adjustRightInd w:val="0"/>
              <w:rPr>
                <w:rFonts w:ascii="Times New Roman" w:eastAsia="TimesNewRoman" w:hAnsi="Times New Roman" w:cs="Times New Roman"/>
                <w:b/>
                <w:sz w:val="24"/>
                <w:szCs w:val="24"/>
                <w:lang w:val="sr-Cyrl-CS"/>
              </w:rPr>
            </w:pPr>
            <w:r w:rsidRPr="00C21C30">
              <w:rPr>
                <w:rFonts w:ascii="Times New Roman" w:eastAsia="TimesNewRoman" w:hAnsi="Times New Roman" w:cs="Times New Roman"/>
                <w:b/>
                <w:sz w:val="24"/>
                <w:szCs w:val="24"/>
                <w:lang w:val="sr-Cyrl-CS"/>
              </w:rPr>
              <w:t>1.2.</w:t>
            </w:r>
            <w:r>
              <w:rPr>
                <w:rFonts w:ascii="Times New Roman" w:eastAsia="TimesNewRoman" w:hAnsi="Times New Roman" w:cs="Times New Roman"/>
                <w:b/>
                <w:sz w:val="24"/>
                <w:szCs w:val="24"/>
                <w:lang w:val="sr-Latn-RS"/>
              </w:rPr>
              <w:t>7</w:t>
            </w:r>
            <w:r w:rsidRPr="00C21C30">
              <w:rPr>
                <w:rFonts w:ascii="Times New Roman" w:eastAsia="TimesNewRoman" w:hAnsi="Times New Roman" w:cs="Times New Roman"/>
                <w:b/>
                <w:sz w:val="24"/>
                <w:szCs w:val="24"/>
                <w:lang w:val="sr-Cyrl-CS"/>
              </w:rPr>
              <w:t xml:space="preserve">. Спровођење активности на даљем унапређењу рада </w:t>
            </w:r>
            <w:r>
              <w:rPr>
                <w:rFonts w:ascii="Times New Roman" w:eastAsia="TimesNewRoman" w:hAnsi="Times New Roman" w:cs="Times New Roman"/>
                <w:b/>
                <w:sz w:val="24"/>
                <w:szCs w:val="24"/>
                <w:lang w:val="sr-Cyrl-CS"/>
              </w:rPr>
              <w:t>А</w:t>
            </w:r>
            <w:r w:rsidRPr="00C21C30">
              <w:rPr>
                <w:rFonts w:ascii="Times New Roman" w:eastAsia="TimesNewRoman" w:hAnsi="Times New Roman" w:cs="Times New Roman"/>
                <w:b/>
                <w:sz w:val="24"/>
                <w:szCs w:val="24"/>
                <w:lang w:val="sr-Cyrl-CS"/>
              </w:rPr>
              <w:t>еродрома</w:t>
            </w:r>
            <w:r>
              <w:rPr>
                <w:rFonts w:ascii="Times New Roman" w:eastAsia="TimesNewRoman" w:hAnsi="Times New Roman" w:cs="Times New Roman"/>
                <w:b/>
                <w:sz w:val="24"/>
                <w:szCs w:val="24"/>
                <w:lang w:val="sr-Cyrl-CS"/>
              </w:rPr>
              <w:t xml:space="preserve"> „Константин Велики“</w:t>
            </w:r>
          </w:p>
        </w:tc>
      </w:tr>
      <w:tr w:rsidR="00606473" w:rsidRPr="003D21F2" w:rsidTr="00E47558">
        <w:tc>
          <w:tcPr>
            <w:tcW w:w="422" w:type="pct"/>
            <w:vAlign w:val="center"/>
          </w:tcPr>
          <w:p w:rsidR="00606473"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1.2.7.1.</w:t>
            </w:r>
          </w:p>
        </w:tc>
        <w:tc>
          <w:tcPr>
            <w:tcW w:w="912" w:type="pct"/>
            <w:vAlign w:val="center"/>
          </w:tcPr>
          <w:p w:rsidR="00606473" w:rsidRPr="007F3403"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Доградња терминалне зграде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Аеродрома „Константин Велики“</w:t>
            </w:r>
            <w:r w:rsidRPr="00F236BA">
              <w:rPr>
                <w:rFonts w:ascii="Times New Roman" w:hAnsi="Times New Roman" w:cs="Times New Roman"/>
                <w:sz w:val="24"/>
                <w:szCs w:val="24"/>
              </w:rPr>
              <w:t xml:space="preserve"> </w:t>
            </w:r>
            <w:r>
              <w:rPr>
                <w:rFonts w:ascii="Times New Roman" w:hAnsi="Times New Roman" w:cs="Times New Roman"/>
                <w:sz w:val="24"/>
                <w:szCs w:val="24"/>
                <w:lang w:val="sr-Cyrl-RS"/>
              </w:rPr>
              <w:t>(</w:t>
            </w:r>
            <w:r>
              <w:rPr>
                <w:rFonts w:ascii="Times New Roman" w:hAnsi="Times New Roman" w:cs="Times New Roman"/>
                <w:sz w:val="24"/>
                <w:szCs w:val="24"/>
              </w:rPr>
              <w:t xml:space="preserve">I </w:t>
            </w:r>
            <w:r>
              <w:rPr>
                <w:rFonts w:ascii="Times New Roman" w:hAnsi="Times New Roman" w:cs="Times New Roman"/>
                <w:sz w:val="24"/>
                <w:szCs w:val="24"/>
                <w:lang w:val="sr-Cyrl-RS"/>
              </w:rPr>
              <w:t>фаза)</w:t>
            </w:r>
          </w:p>
        </w:tc>
        <w:tc>
          <w:tcPr>
            <w:tcW w:w="716" w:type="pct"/>
            <w:vAlign w:val="center"/>
          </w:tcPr>
          <w:p w:rsidR="00606473" w:rsidRDefault="00606473" w:rsidP="00216C60">
            <w:pPr>
              <w:rPr>
                <w:rFonts w:ascii="Times New Roman" w:hAnsi="Times New Roman" w:cs="Times New Roman"/>
                <w:sz w:val="24"/>
                <w:szCs w:val="24"/>
                <w:lang w:val="sr-Cyrl-RS"/>
              </w:rPr>
            </w:pPr>
            <w:r w:rsidRPr="00F236BA">
              <w:rPr>
                <w:rFonts w:ascii="Times New Roman" w:hAnsi="Times New Roman" w:cs="Times New Roman"/>
                <w:sz w:val="24"/>
                <w:szCs w:val="24"/>
                <w:lang w:val="sr-Cyrl-RS"/>
              </w:rPr>
              <w:t>Министарство грађевинарства, саобраћаја и инфраструктуре</w:t>
            </w:r>
            <w:r>
              <w:rPr>
                <w:rFonts w:ascii="Times New Roman" w:hAnsi="Times New Roman" w:cs="Times New Roman"/>
                <w:sz w:val="24"/>
                <w:szCs w:val="24"/>
                <w:lang w:val="sr-Cyrl-RS"/>
              </w:rPr>
              <w:t>,</w:t>
            </w:r>
          </w:p>
          <w:p w:rsidR="00606473" w:rsidRPr="00F236BA"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Град Ниш, ЈП Аеродром „Константин Велики“</w:t>
            </w:r>
          </w:p>
        </w:tc>
        <w:tc>
          <w:tcPr>
            <w:tcW w:w="555" w:type="pct"/>
            <w:gridSpan w:val="2"/>
            <w:vAlign w:val="center"/>
          </w:tcPr>
          <w:p w:rsidR="00606473" w:rsidRPr="003D5AE4" w:rsidRDefault="00606473" w:rsidP="00216C60">
            <w:pPr>
              <w:rPr>
                <w:rFonts w:ascii="Times New Roman" w:hAnsi="Times New Roman" w:cs="Times New Roman"/>
                <w:b/>
                <w:sz w:val="24"/>
                <w:szCs w:val="24"/>
                <w:lang w:val="sr-Latn-RS"/>
              </w:rPr>
            </w:pPr>
            <w:r w:rsidRPr="007550FC">
              <w:rPr>
                <w:rFonts w:ascii="Times New Roman" w:hAnsi="Times New Roman" w:cs="Times New Roman"/>
                <w:sz w:val="24"/>
                <w:szCs w:val="24"/>
                <w:lang w:val="sr-Cyrl-CS"/>
              </w:rPr>
              <w:t>2018-2020</w:t>
            </w:r>
            <w:r>
              <w:rPr>
                <w:rFonts w:ascii="Times New Roman" w:hAnsi="Times New Roman" w:cs="Times New Roman"/>
                <w:sz w:val="24"/>
                <w:szCs w:val="24"/>
                <w:lang w:val="sr-Latn-RS"/>
              </w:rPr>
              <w:t>.</w:t>
            </w:r>
          </w:p>
        </w:tc>
        <w:tc>
          <w:tcPr>
            <w:tcW w:w="500" w:type="pct"/>
            <w:gridSpan w:val="2"/>
            <w:vAlign w:val="center"/>
          </w:tcPr>
          <w:p w:rsidR="00606473" w:rsidRPr="005732D1" w:rsidRDefault="00606473" w:rsidP="00216C60">
            <w:pPr>
              <w:rPr>
                <w:rFonts w:ascii="Times New Roman" w:hAnsi="Times New Roman" w:cs="Times New Roman"/>
                <w:sz w:val="24"/>
                <w:szCs w:val="24"/>
                <w:lang w:val="sr-Cyrl-RS"/>
              </w:rPr>
            </w:pPr>
            <w:r w:rsidRPr="00F236BA">
              <w:rPr>
                <w:rFonts w:ascii="Times New Roman" w:hAnsi="Times New Roman" w:cs="Times New Roman"/>
                <w:sz w:val="24"/>
                <w:szCs w:val="24"/>
                <w:lang w:val="sr-Cyrl-RS"/>
              </w:rPr>
              <w:t>Министарство грађеви</w:t>
            </w:r>
            <w:r>
              <w:rPr>
                <w:rFonts w:ascii="Times New Roman" w:hAnsi="Times New Roman" w:cs="Times New Roman"/>
                <w:sz w:val="24"/>
                <w:szCs w:val="24"/>
                <w:lang w:val="sr-Cyrl-RS"/>
              </w:rPr>
              <w:t>-</w:t>
            </w:r>
            <w:r w:rsidRPr="00F236BA">
              <w:rPr>
                <w:rFonts w:ascii="Times New Roman" w:hAnsi="Times New Roman" w:cs="Times New Roman"/>
                <w:sz w:val="24"/>
                <w:szCs w:val="24"/>
                <w:lang w:val="sr-Cyrl-RS"/>
              </w:rPr>
              <w:t>нарства, саобраћаја и инфраструктуре</w:t>
            </w:r>
            <w:r>
              <w:rPr>
                <w:rFonts w:ascii="Times New Roman" w:hAnsi="Times New Roman" w:cs="Times New Roman"/>
                <w:sz w:val="24"/>
                <w:szCs w:val="24"/>
                <w:lang w:val="sr-Cyrl-RS"/>
              </w:rPr>
              <w:t xml:space="preserve"> (2.500.000 евра), Град Ниш, ЈП Аеродром „Константин Велики“ (1.000.000 евра) </w:t>
            </w:r>
          </w:p>
        </w:tc>
        <w:tc>
          <w:tcPr>
            <w:tcW w:w="576" w:type="pct"/>
            <w:vAlign w:val="center"/>
          </w:tcPr>
          <w:p w:rsidR="00606473" w:rsidRPr="00F236BA"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Изграђен простор за 550 000 путника</w:t>
            </w:r>
          </w:p>
        </w:tc>
        <w:tc>
          <w:tcPr>
            <w:tcW w:w="682" w:type="pct"/>
            <w:gridSpan w:val="6"/>
            <w:vAlign w:val="center"/>
          </w:tcPr>
          <w:p w:rsidR="00606473" w:rsidRPr="00DD1552"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 у току</w:t>
            </w:r>
          </w:p>
        </w:tc>
        <w:tc>
          <w:tcPr>
            <w:tcW w:w="637" w:type="pct"/>
            <w:vAlign w:val="center"/>
          </w:tcPr>
          <w:p w:rsidR="00606473" w:rsidRPr="00DD1552"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606473" w:rsidRPr="003D21F2" w:rsidTr="00E47558">
        <w:tc>
          <w:tcPr>
            <w:tcW w:w="422" w:type="pct"/>
            <w:vAlign w:val="center"/>
          </w:tcPr>
          <w:p w:rsidR="00606473" w:rsidRPr="003529B1"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CS"/>
              </w:rPr>
              <w:t>1.2.7.2.</w:t>
            </w:r>
          </w:p>
        </w:tc>
        <w:tc>
          <w:tcPr>
            <w:tcW w:w="912" w:type="pct"/>
            <w:vAlign w:val="center"/>
          </w:tcPr>
          <w:p w:rsidR="00606473" w:rsidRPr="00F236BA" w:rsidRDefault="00606473" w:rsidP="007F3403">
            <w:pPr>
              <w:rPr>
                <w:rFonts w:ascii="Times New Roman" w:hAnsi="Times New Roman" w:cs="Times New Roman"/>
                <w:sz w:val="24"/>
                <w:szCs w:val="24"/>
              </w:rPr>
            </w:pPr>
            <w:r>
              <w:rPr>
                <w:rFonts w:ascii="Times New Roman" w:hAnsi="Times New Roman" w:cs="Times New Roman"/>
                <w:sz w:val="24"/>
                <w:szCs w:val="24"/>
                <w:lang w:val="sr-Cyrl-RS"/>
              </w:rPr>
              <w:t>Изградња торња контроле летења</w:t>
            </w:r>
            <w:r w:rsidRPr="00F236BA">
              <w:rPr>
                <w:rFonts w:ascii="Times New Roman" w:hAnsi="Times New Roman" w:cs="Times New Roman"/>
                <w:sz w:val="24"/>
                <w:szCs w:val="24"/>
              </w:rPr>
              <w:t xml:space="preserve"> </w:t>
            </w:r>
            <w:r>
              <w:rPr>
                <w:rFonts w:ascii="Times New Roman" w:hAnsi="Times New Roman" w:cs="Times New Roman"/>
                <w:sz w:val="24"/>
                <w:szCs w:val="24"/>
                <w:lang w:val="sr-Cyrl-RS"/>
              </w:rPr>
              <w:t>Аеродрома „Константин Велики“</w:t>
            </w:r>
          </w:p>
        </w:tc>
        <w:tc>
          <w:tcPr>
            <w:tcW w:w="716" w:type="pct"/>
            <w:vAlign w:val="center"/>
          </w:tcPr>
          <w:p w:rsidR="00606473" w:rsidRPr="00EC2EAF" w:rsidRDefault="00606473" w:rsidP="007F3403">
            <w:pPr>
              <w:rPr>
                <w:rFonts w:ascii="Times New Roman" w:hAnsi="Times New Roman" w:cs="Times New Roman"/>
                <w:sz w:val="24"/>
                <w:szCs w:val="24"/>
                <w:lang w:val="sr-Cyrl-RS"/>
              </w:rPr>
            </w:pPr>
            <w:r w:rsidRPr="00F236BA">
              <w:rPr>
                <w:rFonts w:ascii="Times New Roman" w:hAnsi="Times New Roman" w:cs="Times New Roman"/>
                <w:sz w:val="24"/>
                <w:szCs w:val="24"/>
              </w:rPr>
              <w:t>SMATSA</w:t>
            </w:r>
            <w:r>
              <w:rPr>
                <w:rFonts w:ascii="Times New Roman" w:hAnsi="Times New Roman" w:cs="Times New Roman"/>
                <w:sz w:val="24"/>
                <w:szCs w:val="24"/>
                <w:lang w:val="sr-Cyrl-RS"/>
              </w:rPr>
              <w:t xml:space="preserve"> </w:t>
            </w:r>
            <w:r>
              <w:rPr>
                <w:rFonts w:ascii="Times New Roman" w:hAnsi="Times New Roman" w:cs="Times New Roman"/>
                <w:sz w:val="24"/>
                <w:szCs w:val="24"/>
              </w:rPr>
              <w:t>DOO</w:t>
            </w:r>
            <w:r w:rsidRPr="00F236BA">
              <w:rPr>
                <w:rFonts w:ascii="Times New Roman" w:hAnsi="Times New Roman" w:cs="Times New Roman"/>
                <w:sz w:val="24"/>
                <w:szCs w:val="24"/>
              </w:rPr>
              <w:t xml:space="preserve"> – </w:t>
            </w:r>
            <w:r>
              <w:rPr>
                <w:rFonts w:ascii="Times New Roman" w:hAnsi="Times New Roman" w:cs="Times New Roman"/>
                <w:sz w:val="24"/>
                <w:szCs w:val="24"/>
                <w:lang w:val="sr-Cyrl-RS"/>
              </w:rPr>
              <w:t>Аеродромска</w:t>
            </w:r>
            <w:r w:rsidRPr="00F236BA">
              <w:rPr>
                <w:rFonts w:ascii="Times New Roman" w:hAnsi="Times New Roman" w:cs="Times New Roman"/>
                <w:sz w:val="24"/>
                <w:szCs w:val="24"/>
              </w:rPr>
              <w:t xml:space="preserve"> </w:t>
            </w:r>
            <w:r>
              <w:rPr>
                <w:rFonts w:ascii="Times New Roman" w:hAnsi="Times New Roman" w:cs="Times New Roman"/>
                <w:sz w:val="24"/>
                <w:szCs w:val="24"/>
                <w:lang w:val="sr-Cyrl-RS"/>
              </w:rPr>
              <w:t>контрола</w:t>
            </w:r>
            <w:r w:rsidRPr="00F236BA">
              <w:rPr>
                <w:rFonts w:ascii="Times New Roman" w:hAnsi="Times New Roman" w:cs="Times New Roman"/>
                <w:sz w:val="24"/>
                <w:szCs w:val="24"/>
              </w:rPr>
              <w:t xml:space="preserve"> </w:t>
            </w:r>
            <w:r>
              <w:rPr>
                <w:rFonts w:ascii="Times New Roman" w:hAnsi="Times New Roman" w:cs="Times New Roman"/>
                <w:sz w:val="24"/>
                <w:szCs w:val="24"/>
                <w:lang w:val="sr-Cyrl-RS"/>
              </w:rPr>
              <w:t>лета</w:t>
            </w:r>
            <w:r w:rsidRPr="00F236BA">
              <w:rPr>
                <w:rFonts w:ascii="Times New Roman" w:hAnsi="Times New Roman" w:cs="Times New Roman"/>
                <w:sz w:val="24"/>
                <w:szCs w:val="24"/>
              </w:rPr>
              <w:t xml:space="preserve"> </w:t>
            </w:r>
            <w:r>
              <w:rPr>
                <w:rFonts w:ascii="Times New Roman" w:hAnsi="Times New Roman" w:cs="Times New Roman"/>
                <w:sz w:val="24"/>
                <w:szCs w:val="24"/>
                <w:lang w:val="sr-Cyrl-RS"/>
              </w:rPr>
              <w:t>Србије и Црне Горе</w:t>
            </w:r>
          </w:p>
        </w:tc>
        <w:tc>
          <w:tcPr>
            <w:tcW w:w="555" w:type="pct"/>
            <w:gridSpan w:val="2"/>
            <w:vAlign w:val="center"/>
          </w:tcPr>
          <w:p w:rsidR="00606473" w:rsidRPr="003D5AE4" w:rsidRDefault="00606473" w:rsidP="00216C60">
            <w:pPr>
              <w:rPr>
                <w:rFonts w:ascii="Times New Roman" w:hAnsi="Times New Roman" w:cs="Times New Roman"/>
                <w:b/>
                <w:sz w:val="24"/>
                <w:szCs w:val="24"/>
                <w:lang w:val="sr-Latn-RS"/>
              </w:rPr>
            </w:pPr>
            <w:r w:rsidRPr="007550FC">
              <w:rPr>
                <w:rFonts w:ascii="Times New Roman" w:hAnsi="Times New Roman" w:cs="Times New Roman"/>
                <w:sz w:val="24"/>
                <w:szCs w:val="24"/>
                <w:lang w:val="sr-Cyrl-CS"/>
              </w:rPr>
              <w:t>2018-2020</w:t>
            </w:r>
            <w:r>
              <w:rPr>
                <w:rFonts w:ascii="Times New Roman" w:hAnsi="Times New Roman" w:cs="Times New Roman"/>
                <w:sz w:val="24"/>
                <w:szCs w:val="24"/>
                <w:lang w:val="sr-Latn-RS"/>
              </w:rPr>
              <w:t>.</w:t>
            </w:r>
          </w:p>
        </w:tc>
        <w:tc>
          <w:tcPr>
            <w:tcW w:w="500" w:type="pct"/>
            <w:gridSpan w:val="2"/>
            <w:vAlign w:val="center"/>
          </w:tcPr>
          <w:p w:rsidR="00606473" w:rsidRPr="003D21F2" w:rsidRDefault="00606473" w:rsidP="00216C60">
            <w:pPr>
              <w:rPr>
                <w:rFonts w:ascii="Times New Roman" w:hAnsi="Times New Roman" w:cs="Times New Roman"/>
                <w:sz w:val="24"/>
                <w:szCs w:val="24"/>
              </w:rPr>
            </w:pPr>
            <w:r w:rsidRPr="00F236BA">
              <w:rPr>
                <w:rFonts w:ascii="Times New Roman" w:hAnsi="Times New Roman" w:cs="Times New Roman"/>
                <w:sz w:val="24"/>
                <w:szCs w:val="24"/>
                <w:lang w:val="sr-Cyrl-RS"/>
              </w:rPr>
              <w:t>Министарство грађевинарства, саобра</w:t>
            </w:r>
            <w:r>
              <w:rPr>
                <w:rFonts w:ascii="Times New Roman" w:hAnsi="Times New Roman" w:cs="Times New Roman"/>
                <w:sz w:val="24"/>
                <w:szCs w:val="24"/>
                <w:lang w:val="sr-Cyrl-RS"/>
              </w:rPr>
              <w:t>-</w:t>
            </w:r>
            <w:r w:rsidRPr="00F236BA">
              <w:rPr>
                <w:rFonts w:ascii="Times New Roman" w:hAnsi="Times New Roman" w:cs="Times New Roman"/>
                <w:sz w:val="24"/>
                <w:szCs w:val="24"/>
                <w:lang w:val="sr-Cyrl-RS"/>
              </w:rPr>
              <w:t>ћаја и инф</w:t>
            </w:r>
            <w:r>
              <w:rPr>
                <w:rFonts w:ascii="Times New Roman" w:hAnsi="Times New Roman" w:cs="Times New Roman"/>
                <w:sz w:val="24"/>
                <w:szCs w:val="24"/>
                <w:lang w:val="sr-Cyrl-RS"/>
              </w:rPr>
              <w:t>-</w:t>
            </w:r>
            <w:r w:rsidRPr="00F236BA">
              <w:rPr>
                <w:rFonts w:ascii="Times New Roman" w:hAnsi="Times New Roman" w:cs="Times New Roman"/>
                <w:sz w:val="24"/>
                <w:szCs w:val="24"/>
                <w:lang w:val="sr-Cyrl-RS"/>
              </w:rPr>
              <w:t>раструктуре</w:t>
            </w:r>
            <w:r>
              <w:rPr>
                <w:rFonts w:ascii="Times New Roman" w:hAnsi="Times New Roman" w:cs="Times New Roman"/>
                <w:sz w:val="24"/>
                <w:szCs w:val="24"/>
                <w:lang w:val="sr-Cyrl-RS"/>
              </w:rPr>
              <w:t xml:space="preserve"> (10.000.000 евра)</w:t>
            </w:r>
          </w:p>
        </w:tc>
        <w:tc>
          <w:tcPr>
            <w:tcW w:w="576" w:type="pct"/>
            <w:vAlign w:val="center"/>
          </w:tcPr>
          <w:p w:rsidR="00606473" w:rsidRPr="003D21F2" w:rsidRDefault="00606473" w:rsidP="00216C60">
            <w:pPr>
              <w:rPr>
                <w:rFonts w:ascii="Times New Roman" w:hAnsi="Times New Roman" w:cs="Times New Roman"/>
                <w:sz w:val="24"/>
                <w:szCs w:val="24"/>
              </w:rPr>
            </w:pPr>
            <w:r>
              <w:rPr>
                <w:rFonts w:ascii="Times New Roman" w:hAnsi="Times New Roman" w:cs="Times New Roman"/>
                <w:sz w:val="24"/>
                <w:szCs w:val="24"/>
                <w:lang w:val="sr-Cyrl-RS"/>
              </w:rPr>
              <w:t>Изграђен контролни торањ</w:t>
            </w:r>
          </w:p>
        </w:tc>
        <w:tc>
          <w:tcPr>
            <w:tcW w:w="682" w:type="pct"/>
            <w:gridSpan w:val="6"/>
            <w:vAlign w:val="center"/>
          </w:tcPr>
          <w:p w:rsidR="00606473" w:rsidRPr="00DD1552"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 у току</w:t>
            </w:r>
          </w:p>
        </w:tc>
        <w:tc>
          <w:tcPr>
            <w:tcW w:w="637" w:type="pct"/>
            <w:vAlign w:val="center"/>
          </w:tcPr>
          <w:p w:rsidR="00606473" w:rsidRPr="00DD1552"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606473" w:rsidRPr="003D21F2" w:rsidTr="00E47558">
        <w:tc>
          <w:tcPr>
            <w:tcW w:w="422" w:type="pct"/>
            <w:vAlign w:val="center"/>
          </w:tcPr>
          <w:p w:rsidR="00606473"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1.2.7.3.</w:t>
            </w:r>
          </w:p>
        </w:tc>
        <w:tc>
          <w:tcPr>
            <w:tcW w:w="912" w:type="pct"/>
            <w:vAlign w:val="center"/>
          </w:tcPr>
          <w:p w:rsidR="00606473" w:rsidRDefault="00606473" w:rsidP="002163E9">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Набавка и уградња опреме за добијање статуса прве категорије: уградња навигационог система за прецизни инструментални прилаз ИЛС , израда система светлосног обележавања, категорија </w:t>
            </w:r>
            <w:r>
              <w:rPr>
                <w:rFonts w:ascii="Times New Roman" w:hAnsi="Times New Roman" w:cs="Times New Roman"/>
                <w:sz w:val="24"/>
                <w:szCs w:val="24"/>
              </w:rPr>
              <w:t xml:space="preserve">I </w:t>
            </w:r>
            <w:r>
              <w:rPr>
                <w:rFonts w:ascii="Times New Roman" w:hAnsi="Times New Roman" w:cs="Times New Roman"/>
                <w:sz w:val="24"/>
                <w:szCs w:val="24"/>
                <w:lang w:val="sr-Latn-RS"/>
              </w:rPr>
              <w:t>(</w:t>
            </w:r>
            <w:r>
              <w:rPr>
                <w:rFonts w:ascii="Times New Roman" w:hAnsi="Times New Roman" w:cs="Times New Roman"/>
                <w:sz w:val="24"/>
                <w:szCs w:val="24"/>
              </w:rPr>
              <w:t xml:space="preserve">I </w:t>
            </w:r>
            <w:r>
              <w:rPr>
                <w:rFonts w:ascii="Times New Roman" w:hAnsi="Times New Roman" w:cs="Times New Roman"/>
                <w:sz w:val="24"/>
                <w:szCs w:val="24"/>
                <w:lang w:val="sr-Cyrl-RS"/>
              </w:rPr>
              <w:t xml:space="preserve">фаза), набавка </w:t>
            </w:r>
            <w:r>
              <w:rPr>
                <w:rFonts w:ascii="Times New Roman" w:hAnsi="Times New Roman" w:cs="Times New Roman"/>
                <w:sz w:val="24"/>
                <w:szCs w:val="24"/>
              </w:rPr>
              <w:t xml:space="preserve">DE-ICING </w:t>
            </w:r>
            <w:r>
              <w:rPr>
                <w:rFonts w:ascii="Times New Roman" w:hAnsi="Times New Roman" w:cs="Times New Roman"/>
                <w:sz w:val="24"/>
                <w:szCs w:val="24"/>
                <w:lang w:val="sr-Cyrl-RS"/>
              </w:rPr>
              <w:t>возила за одлеђивање, набавка опреме за унапређење карго саобраћаја</w:t>
            </w:r>
          </w:p>
        </w:tc>
        <w:tc>
          <w:tcPr>
            <w:tcW w:w="716" w:type="pct"/>
            <w:vAlign w:val="center"/>
          </w:tcPr>
          <w:p w:rsidR="00606473" w:rsidRPr="00F236BA" w:rsidRDefault="00606473" w:rsidP="007F3403">
            <w:pPr>
              <w:rPr>
                <w:rFonts w:ascii="Times New Roman" w:hAnsi="Times New Roman" w:cs="Times New Roman"/>
                <w:sz w:val="24"/>
                <w:szCs w:val="24"/>
              </w:rPr>
            </w:pPr>
            <w:r w:rsidRPr="00F236BA">
              <w:rPr>
                <w:rFonts w:ascii="Times New Roman" w:hAnsi="Times New Roman" w:cs="Times New Roman"/>
                <w:sz w:val="24"/>
                <w:szCs w:val="24"/>
                <w:lang w:val="sr-Cyrl-RS"/>
              </w:rPr>
              <w:t>Министарство грађевинарства, саобраћаја и инфра</w:t>
            </w:r>
            <w:r>
              <w:rPr>
                <w:rFonts w:ascii="Times New Roman" w:hAnsi="Times New Roman" w:cs="Times New Roman"/>
                <w:sz w:val="24"/>
                <w:szCs w:val="24"/>
                <w:lang w:val="sr-Cyrl-RS"/>
              </w:rPr>
              <w:t>-</w:t>
            </w:r>
            <w:r w:rsidRPr="00F236BA">
              <w:rPr>
                <w:rFonts w:ascii="Times New Roman" w:hAnsi="Times New Roman" w:cs="Times New Roman"/>
                <w:sz w:val="24"/>
                <w:szCs w:val="24"/>
                <w:lang w:val="sr-Cyrl-RS"/>
              </w:rPr>
              <w:t>структуре</w:t>
            </w:r>
            <w:r>
              <w:rPr>
                <w:rFonts w:ascii="Times New Roman" w:hAnsi="Times New Roman" w:cs="Times New Roman"/>
                <w:sz w:val="24"/>
                <w:szCs w:val="24"/>
                <w:lang w:val="sr-Cyrl-RS"/>
              </w:rPr>
              <w:t xml:space="preserve">, Град Ниш, ЈП Аеродром „Константин Велики“, </w:t>
            </w:r>
            <w:r w:rsidRPr="00F236BA">
              <w:rPr>
                <w:rFonts w:ascii="Times New Roman" w:hAnsi="Times New Roman" w:cs="Times New Roman"/>
                <w:sz w:val="24"/>
                <w:szCs w:val="24"/>
              </w:rPr>
              <w:t xml:space="preserve">SMATSA – </w:t>
            </w:r>
            <w:r>
              <w:rPr>
                <w:rFonts w:ascii="Times New Roman" w:hAnsi="Times New Roman" w:cs="Times New Roman"/>
                <w:sz w:val="24"/>
                <w:szCs w:val="24"/>
                <w:lang w:val="sr-Cyrl-RS"/>
              </w:rPr>
              <w:t>Аеродромска</w:t>
            </w:r>
            <w:r w:rsidRPr="00F236BA">
              <w:rPr>
                <w:rFonts w:ascii="Times New Roman" w:hAnsi="Times New Roman" w:cs="Times New Roman"/>
                <w:sz w:val="24"/>
                <w:szCs w:val="24"/>
              </w:rPr>
              <w:t xml:space="preserve"> </w:t>
            </w:r>
            <w:r>
              <w:rPr>
                <w:rFonts w:ascii="Times New Roman" w:hAnsi="Times New Roman" w:cs="Times New Roman"/>
                <w:sz w:val="24"/>
                <w:szCs w:val="24"/>
                <w:lang w:val="sr-Cyrl-RS"/>
              </w:rPr>
              <w:t>контрола</w:t>
            </w:r>
            <w:r w:rsidRPr="00F236BA">
              <w:rPr>
                <w:rFonts w:ascii="Times New Roman" w:hAnsi="Times New Roman" w:cs="Times New Roman"/>
                <w:sz w:val="24"/>
                <w:szCs w:val="24"/>
              </w:rPr>
              <w:t xml:space="preserve"> </w:t>
            </w:r>
            <w:r>
              <w:rPr>
                <w:rFonts w:ascii="Times New Roman" w:hAnsi="Times New Roman" w:cs="Times New Roman"/>
                <w:sz w:val="24"/>
                <w:szCs w:val="24"/>
                <w:lang w:val="sr-Cyrl-RS"/>
              </w:rPr>
              <w:t>лета</w:t>
            </w:r>
            <w:r w:rsidRPr="00F236BA">
              <w:rPr>
                <w:rFonts w:ascii="Times New Roman" w:hAnsi="Times New Roman" w:cs="Times New Roman"/>
                <w:sz w:val="24"/>
                <w:szCs w:val="24"/>
              </w:rPr>
              <w:t xml:space="preserve"> </w:t>
            </w:r>
            <w:r>
              <w:rPr>
                <w:rFonts w:ascii="Times New Roman" w:hAnsi="Times New Roman" w:cs="Times New Roman"/>
                <w:sz w:val="24"/>
                <w:szCs w:val="24"/>
                <w:lang w:val="sr-Cyrl-RS"/>
              </w:rPr>
              <w:t>Србије и Црне Горе</w:t>
            </w:r>
          </w:p>
        </w:tc>
        <w:tc>
          <w:tcPr>
            <w:tcW w:w="555" w:type="pct"/>
            <w:gridSpan w:val="2"/>
            <w:vAlign w:val="center"/>
          </w:tcPr>
          <w:p w:rsidR="00606473" w:rsidRPr="003D5AE4" w:rsidRDefault="00606473" w:rsidP="00216C60">
            <w:pPr>
              <w:rPr>
                <w:rFonts w:ascii="Times New Roman" w:hAnsi="Times New Roman" w:cs="Times New Roman"/>
                <w:b/>
                <w:sz w:val="24"/>
                <w:szCs w:val="24"/>
                <w:lang w:val="sr-Latn-RS"/>
              </w:rPr>
            </w:pPr>
            <w:r w:rsidRPr="007550FC">
              <w:rPr>
                <w:rFonts w:ascii="Times New Roman" w:hAnsi="Times New Roman" w:cs="Times New Roman"/>
                <w:sz w:val="24"/>
                <w:szCs w:val="24"/>
                <w:lang w:val="sr-Cyrl-CS"/>
              </w:rPr>
              <w:t>2018-2020</w:t>
            </w:r>
            <w:r>
              <w:rPr>
                <w:rFonts w:ascii="Times New Roman" w:hAnsi="Times New Roman" w:cs="Times New Roman"/>
                <w:sz w:val="24"/>
                <w:szCs w:val="24"/>
                <w:lang w:val="sr-Latn-RS"/>
              </w:rPr>
              <w:t>.</w:t>
            </w:r>
          </w:p>
        </w:tc>
        <w:tc>
          <w:tcPr>
            <w:tcW w:w="500" w:type="pct"/>
            <w:gridSpan w:val="2"/>
            <w:vAlign w:val="center"/>
          </w:tcPr>
          <w:p w:rsidR="00606473" w:rsidRPr="00F236BA" w:rsidRDefault="00606473" w:rsidP="00216C60">
            <w:pPr>
              <w:rPr>
                <w:rFonts w:ascii="Times New Roman" w:hAnsi="Times New Roman" w:cs="Times New Roman"/>
                <w:sz w:val="24"/>
                <w:szCs w:val="24"/>
                <w:lang w:val="sr-Cyrl-RS"/>
              </w:rPr>
            </w:pPr>
            <w:r w:rsidRPr="00F236BA">
              <w:rPr>
                <w:rFonts w:ascii="Times New Roman" w:hAnsi="Times New Roman" w:cs="Times New Roman"/>
                <w:sz w:val="24"/>
                <w:szCs w:val="24"/>
                <w:lang w:val="sr-Cyrl-RS"/>
              </w:rPr>
              <w:t>Министарство грађеви</w:t>
            </w:r>
            <w:r>
              <w:rPr>
                <w:rFonts w:ascii="Times New Roman" w:hAnsi="Times New Roman" w:cs="Times New Roman"/>
                <w:sz w:val="24"/>
                <w:szCs w:val="24"/>
                <w:lang w:val="sr-Cyrl-RS"/>
              </w:rPr>
              <w:t>-</w:t>
            </w:r>
            <w:r w:rsidRPr="00F236BA">
              <w:rPr>
                <w:rFonts w:ascii="Times New Roman" w:hAnsi="Times New Roman" w:cs="Times New Roman"/>
                <w:sz w:val="24"/>
                <w:szCs w:val="24"/>
                <w:lang w:val="sr-Cyrl-RS"/>
              </w:rPr>
              <w:t>нарства, саобраћаја и инфраструктуре</w:t>
            </w:r>
            <w:r>
              <w:rPr>
                <w:rFonts w:ascii="Times New Roman" w:hAnsi="Times New Roman" w:cs="Times New Roman"/>
                <w:sz w:val="24"/>
                <w:szCs w:val="24"/>
                <w:lang w:val="sr-Cyrl-RS"/>
              </w:rPr>
              <w:t xml:space="preserve"> (2.500.000 евра)</w:t>
            </w:r>
          </w:p>
        </w:tc>
        <w:tc>
          <w:tcPr>
            <w:tcW w:w="576" w:type="pct"/>
            <w:vAlign w:val="center"/>
          </w:tcPr>
          <w:p w:rsidR="00606473"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Набављена и уграђена опрема</w:t>
            </w:r>
          </w:p>
        </w:tc>
        <w:tc>
          <w:tcPr>
            <w:tcW w:w="682" w:type="pct"/>
            <w:gridSpan w:val="6"/>
            <w:vAlign w:val="center"/>
          </w:tcPr>
          <w:p w:rsidR="00606473" w:rsidRPr="00DD1552"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 у току</w:t>
            </w:r>
          </w:p>
        </w:tc>
        <w:tc>
          <w:tcPr>
            <w:tcW w:w="637" w:type="pct"/>
            <w:vAlign w:val="center"/>
          </w:tcPr>
          <w:p w:rsidR="00606473" w:rsidRPr="00DD1552"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606473" w:rsidRPr="006F2EE9" w:rsidTr="00E47558">
        <w:tc>
          <w:tcPr>
            <w:tcW w:w="4363" w:type="pct"/>
            <w:gridSpan w:val="14"/>
            <w:tcBorders>
              <w:left w:val="nil"/>
              <w:bottom w:val="single" w:sz="4" w:space="0" w:color="auto"/>
              <w:right w:val="nil"/>
            </w:tcBorders>
            <w:vAlign w:val="center"/>
          </w:tcPr>
          <w:p w:rsidR="00606473" w:rsidRPr="00946D53" w:rsidRDefault="00606473" w:rsidP="00216C60">
            <w:pPr>
              <w:autoSpaceDE w:val="0"/>
              <w:autoSpaceDN w:val="0"/>
              <w:adjustRightInd w:val="0"/>
              <w:jc w:val="both"/>
              <w:rPr>
                <w:rFonts w:ascii="Times New Roman" w:eastAsia="TimesNewRoman" w:hAnsi="Times New Roman" w:cs="Times New Roman"/>
                <w:b/>
                <w:sz w:val="24"/>
                <w:szCs w:val="24"/>
                <w:lang w:val="sr-Cyrl-CS"/>
              </w:rPr>
            </w:pPr>
          </w:p>
        </w:tc>
        <w:tc>
          <w:tcPr>
            <w:tcW w:w="637" w:type="pct"/>
            <w:tcBorders>
              <w:left w:val="nil"/>
              <w:bottom w:val="single" w:sz="4" w:space="0" w:color="auto"/>
              <w:right w:val="nil"/>
            </w:tcBorders>
            <w:vAlign w:val="center"/>
          </w:tcPr>
          <w:p w:rsidR="00606473" w:rsidRPr="00946D53" w:rsidRDefault="00606473" w:rsidP="00216C60">
            <w:pPr>
              <w:autoSpaceDE w:val="0"/>
              <w:autoSpaceDN w:val="0"/>
              <w:adjustRightInd w:val="0"/>
              <w:rPr>
                <w:rFonts w:ascii="Times New Roman" w:eastAsia="TimesNewRoman" w:hAnsi="Times New Roman" w:cs="Times New Roman"/>
                <w:b/>
                <w:sz w:val="24"/>
                <w:szCs w:val="24"/>
                <w:lang w:val="sr-Cyrl-CS"/>
              </w:rPr>
            </w:pPr>
          </w:p>
        </w:tc>
      </w:tr>
      <w:tr w:rsidR="00606473" w:rsidRPr="006F2EE9" w:rsidTr="00E47558">
        <w:tc>
          <w:tcPr>
            <w:tcW w:w="4363" w:type="pct"/>
            <w:gridSpan w:val="14"/>
            <w:tcBorders>
              <w:bottom w:val="single" w:sz="4" w:space="0" w:color="auto"/>
            </w:tcBorders>
            <w:vAlign w:val="center"/>
          </w:tcPr>
          <w:p w:rsidR="00606473" w:rsidRPr="006F2EE9" w:rsidRDefault="00606473" w:rsidP="00216C60">
            <w:pPr>
              <w:autoSpaceDE w:val="0"/>
              <w:autoSpaceDN w:val="0"/>
              <w:adjustRightInd w:val="0"/>
              <w:jc w:val="both"/>
              <w:rPr>
                <w:rFonts w:ascii="Times New Roman" w:eastAsia="TimesNewRoman" w:hAnsi="Times New Roman" w:cs="Times New Roman"/>
                <w:b/>
                <w:sz w:val="24"/>
                <w:szCs w:val="24"/>
                <w:lang w:val="sr-Cyrl-CS"/>
              </w:rPr>
            </w:pPr>
            <w:r>
              <w:rPr>
                <w:rFonts w:ascii="Times New Roman" w:eastAsia="TimesNewRoman" w:hAnsi="Times New Roman" w:cs="Times New Roman"/>
                <w:b/>
                <w:sz w:val="24"/>
                <w:szCs w:val="24"/>
                <w:lang w:val="sr-Cyrl-CS"/>
              </w:rPr>
              <w:t>1.2.</w:t>
            </w:r>
            <w:r>
              <w:rPr>
                <w:rFonts w:ascii="Times New Roman" w:eastAsia="TimesNewRoman" w:hAnsi="Times New Roman" w:cs="Times New Roman"/>
                <w:b/>
                <w:sz w:val="24"/>
                <w:szCs w:val="24"/>
                <w:lang w:val="sr-Latn-RS"/>
              </w:rPr>
              <w:t>8</w:t>
            </w:r>
            <w:r w:rsidRPr="00C21C30">
              <w:rPr>
                <w:rFonts w:ascii="Times New Roman" w:eastAsia="TimesNewRoman" w:hAnsi="Times New Roman" w:cs="Times New Roman"/>
                <w:b/>
                <w:sz w:val="24"/>
                <w:szCs w:val="24"/>
                <w:lang w:val="sr-Cyrl-CS"/>
              </w:rPr>
              <w:t>. Заштита културних добара</w:t>
            </w:r>
          </w:p>
        </w:tc>
        <w:tc>
          <w:tcPr>
            <w:tcW w:w="637" w:type="pct"/>
            <w:tcBorders>
              <w:bottom w:val="single" w:sz="4" w:space="0" w:color="auto"/>
            </w:tcBorders>
            <w:vAlign w:val="center"/>
          </w:tcPr>
          <w:p w:rsidR="00606473" w:rsidRDefault="00606473" w:rsidP="00216C60">
            <w:pPr>
              <w:autoSpaceDE w:val="0"/>
              <w:autoSpaceDN w:val="0"/>
              <w:adjustRightInd w:val="0"/>
              <w:rPr>
                <w:rFonts w:ascii="Times New Roman" w:eastAsia="TimesNewRoman" w:hAnsi="Times New Roman" w:cs="Times New Roman"/>
                <w:b/>
                <w:sz w:val="24"/>
                <w:szCs w:val="24"/>
                <w:lang w:val="sr-Cyrl-CS"/>
              </w:rPr>
            </w:pPr>
          </w:p>
        </w:tc>
      </w:tr>
      <w:tr w:rsidR="00606473" w:rsidRPr="003628FF" w:rsidTr="00E47558">
        <w:tc>
          <w:tcPr>
            <w:tcW w:w="422" w:type="pct"/>
            <w:vAlign w:val="center"/>
          </w:tcPr>
          <w:p w:rsidR="00606473" w:rsidRPr="003628FF" w:rsidRDefault="00606473" w:rsidP="00216C60">
            <w:pPr>
              <w:rPr>
                <w:rFonts w:ascii="Times New Roman" w:hAnsi="Times New Roman" w:cs="Times New Roman"/>
                <w:sz w:val="24"/>
                <w:szCs w:val="24"/>
                <w:lang w:val="sr-Cyrl-RS"/>
              </w:rPr>
            </w:pPr>
            <w:r w:rsidRPr="003628FF">
              <w:rPr>
                <w:rFonts w:ascii="Times New Roman" w:hAnsi="Times New Roman" w:cs="Times New Roman"/>
                <w:sz w:val="24"/>
                <w:szCs w:val="24"/>
                <w:lang w:val="sr-Cyrl-RS"/>
              </w:rPr>
              <w:t>1.2.</w:t>
            </w:r>
            <w:r>
              <w:rPr>
                <w:rFonts w:ascii="Times New Roman" w:hAnsi="Times New Roman" w:cs="Times New Roman"/>
                <w:sz w:val="24"/>
                <w:szCs w:val="24"/>
                <w:lang w:val="sr-Latn-RS"/>
              </w:rPr>
              <w:t>8</w:t>
            </w:r>
            <w:r w:rsidRPr="003628FF">
              <w:rPr>
                <w:rFonts w:ascii="Times New Roman" w:hAnsi="Times New Roman" w:cs="Times New Roman"/>
                <w:sz w:val="24"/>
                <w:szCs w:val="24"/>
                <w:lang w:val="sr-Cyrl-RS"/>
              </w:rPr>
              <w:t>.1.</w:t>
            </w:r>
          </w:p>
        </w:tc>
        <w:tc>
          <w:tcPr>
            <w:tcW w:w="912" w:type="pct"/>
            <w:vAlign w:val="center"/>
          </w:tcPr>
          <w:p w:rsidR="00606473" w:rsidRPr="003628FF" w:rsidRDefault="00606473" w:rsidP="00216C60">
            <w:pPr>
              <w:rPr>
                <w:rFonts w:ascii="Times New Roman" w:hAnsi="Times New Roman" w:cs="Times New Roman"/>
                <w:sz w:val="24"/>
                <w:szCs w:val="24"/>
                <w:lang w:val="sr-Cyrl-RS"/>
              </w:rPr>
            </w:pPr>
            <w:r w:rsidRPr="003628FF">
              <w:rPr>
                <w:rFonts w:ascii="Times New Roman" w:eastAsia="Times New Roman" w:hAnsi="Times New Roman" w:cs="Times New Roman"/>
                <w:sz w:val="24"/>
                <w:szCs w:val="24"/>
                <w:lang w:val="sr-Cyrl-CS" w:eastAsia="sr-Cyrl-CS"/>
              </w:rPr>
              <w:t>Формирање савремене сталне поставке и конзервација фрагмената фресака на археолошком налазишту Медијана</w:t>
            </w:r>
          </w:p>
        </w:tc>
        <w:tc>
          <w:tcPr>
            <w:tcW w:w="716" w:type="pct"/>
            <w:vAlign w:val="center"/>
          </w:tcPr>
          <w:p w:rsidR="00606473" w:rsidRPr="003628FF" w:rsidRDefault="00606473" w:rsidP="00216C60">
            <w:pPr>
              <w:rPr>
                <w:rFonts w:ascii="Times New Roman" w:hAnsi="Times New Roman" w:cs="Times New Roman"/>
                <w:sz w:val="24"/>
                <w:szCs w:val="24"/>
              </w:rPr>
            </w:pPr>
            <w:r w:rsidRPr="003628FF">
              <w:rPr>
                <w:rFonts w:ascii="Times New Roman" w:hAnsi="Times New Roman" w:cs="Times New Roman"/>
                <w:sz w:val="24"/>
                <w:szCs w:val="24"/>
              </w:rPr>
              <w:t xml:space="preserve">Министарство културе и информисања, Завод за заштиту споменика културе, Народни музеј </w:t>
            </w:r>
          </w:p>
        </w:tc>
        <w:tc>
          <w:tcPr>
            <w:tcW w:w="569" w:type="pct"/>
            <w:gridSpan w:val="3"/>
            <w:vAlign w:val="center"/>
          </w:tcPr>
          <w:p w:rsidR="00606473" w:rsidRPr="003628FF" w:rsidRDefault="00606473" w:rsidP="00216C60">
            <w:pPr>
              <w:rPr>
                <w:rFonts w:ascii="Times New Roman" w:hAnsi="Times New Roman" w:cs="Times New Roman"/>
                <w:sz w:val="24"/>
                <w:szCs w:val="24"/>
              </w:rPr>
            </w:pPr>
            <w:r w:rsidRPr="003628FF">
              <w:rPr>
                <w:rFonts w:ascii="Times New Roman" w:hAnsi="Times New Roman" w:cs="Times New Roman"/>
                <w:sz w:val="24"/>
                <w:szCs w:val="24"/>
              </w:rPr>
              <w:t>2018-2020</w:t>
            </w:r>
            <w:r>
              <w:rPr>
                <w:rFonts w:ascii="Times New Roman" w:hAnsi="Times New Roman" w:cs="Times New Roman"/>
                <w:sz w:val="24"/>
                <w:szCs w:val="24"/>
              </w:rPr>
              <w:t>.</w:t>
            </w:r>
          </w:p>
        </w:tc>
        <w:tc>
          <w:tcPr>
            <w:tcW w:w="486" w:type="pct"/>
            <w:vAlign w:val="center"/>
          </w:tcPr>
          <w:p w:rsidR="00606473" w:rsidRPr="00B84D53" w:rsidRDefault="00606473" w:rsidP="00216C60">
            <w:pPr>
              <w:rPr>
                <w:rFonts w:ascii="Times New Roman" w:hAnsi="Times New Roman" w:cs="Times New Roman"/>
                <w:sz w:val="24"/>
                <w:szCs w:val="24"/>
                <w:lang w:val="sr-Cyrl-RS"/>
              </w:rPr>
            </w:pPr>
            <w:r w:rsidRPr="003628FF">
              <w:rPr>
                <w:rFonts w:ascii="Times New Roman" w:hAnsi="Times New Roman" w:cs="Times New Roman"/>
                <w:sz w:val="24"/>
                <w:szCs w:val="24"/>
              </w:rPr>
              <w:t>Републик</w:t>
            </w:r>
            <w:r>
              <w:rPr>
                <w:rFonts w:ascii="Times New Roman" w:hAnsi="Times New Roman" w:cs="Times New Roman"/>
                <w:sz w:val="24"/>
                <w:szCs w:val="24"/>
                <w:lang w:val="sr-Cyrl-RS"/>
              </w:rPr>
              <w:t>а</w:t>
            </w:r>
            <w:r>
              <w:rPr>
                <w:rFonts w:ascii="Times New Roman" w:hAnsi="Times New Roman" w:cs="Times New Roman"/>
                <w:sz w:val="24"/>
                <w:szCs w:val="24"/>
              </w:rPr>
              <w:t xml:space="preserve"> Србиј</w:t>
            </w:r>
            <w:r>
              <w:rPr>
                <w:rFonts w:ascii="Times New Roman" w:hAnsi="Times New Roman" w:cs="Times New Roman"/>
                <w:sz w:val="24"/>
                <w:szCs w:val="24"/>
                <w:lang w:val="sr-Cyrl-RS"/>
              </w:rPr>
              <w:t>а</w:t>
            </w:r>
            <w:r w:rsidRPr="003628FF">
              <w:rPr>
                <w:rFonts w:ascii="Times New Roman" w:hAnsi="Times New Roman" w:cs="Times New Roman"/>
                <w:sz w:val="24"/>
                <w:szCs w:val="24"/>
              </w:rPr>
              <w:t>, Министарство културе и информи</w:t>
            </w:r>
            <w:r>
              <w:rPr>
                <w:rFonts w:ascii="Times New Roman" w:hAnsi="Times New Roman" w:cs="Times New Roman"/>
                <w:sz w:val="24"/>
                <w:szCs w:val="24"/>
                <w:lang w:val="sr-Cyrl-RS"/>
              </w:rPr>
              <w:t>-</w:t>
            </w:r>
            <w:r w:rsidRPr="003628FF">
              <w:rPr>
                <w:rFonts w:ascii="Times New Roman" w:hAnsi="Times New Roman" w:cs="Times New Roman"/>
                <w:sz w:val="24"/>
                <w:szCs w:val="24"/>
              </w:rPr>
              <w:t>сања</w:t>
            </w:r>
            <w:r>
              <w:rPr>
                <w:rFonts w:ascii="Times New Roman" w:hAnsi="Times New Roman" w:cs="Times New Roman"/>
                <w:sz w:val="24"/>
                <w:szCs w:val="24"/>
                <w:lang w:val="sr-Cyrl-RS"/>
              </w:rPr>
              <w:t xml:space="preserve"> (4.000.000 динара)</w:t>
            </w:r>
          </w:p>
        </w:tc>
        <w:tc>
          <w:tcPr>
            <w:tcW w:w="597" w:type="pct"/>
            <w:gridSpan w:val="4"/>
            <w:vAlign w:val="center"/>
          </w:tcPr>
          <w:p w:rsidR="00606473" w:rsidRPr="003628FF" w:rsidRDefault="00606473" w:rsidP="00216C60">
            <w:pPr>
              <w:rPr>
                <w:rFonts w:ascii="Times New Roman" w:hAnsi="Times New Roman" w:cs="Times New Roman"/>
                <w:sz w:val="24"/>
                <w:szCs w:val="24"/>
              </w:rPr>
            </w:pPr>
            <w:r w:rsidRPr="003628FF">
              <w:rPr>
                <w:rFonts w:ascii="Times New Roman" w:hAnsi="Times New Roman" w:cs="Times New Roman"/>
                <w:sz w:val="24"/>
                <w:szCs w:val="24"/>
              </w:rPr>
              <w:t>Формирана збирка и заштићене фреске</w:t>
            </w:r>
          </w:p>
        </w:tc>
        <w:tc>
          <w:tcPr>
            <w:tcW w:w="661" w:type="pct"/>
            <w:gridSpan w:val="3"/>
            <w:vAlign w:val="center"/>
          </w:tcPr>
          <w:p w:rsidR="00606473" w:rsidRPr="003628FF" w:rsidRDefault="00606473" w:rsidP="00216C60">
            <w:pPr>
              <w:rPr>
                <w:rFonts w:ascii="Times New Roman" w:hAnsi="Times New Roman" w:cs="Times New Roman"/>
                <w:sz w:val="24"/>
                <w:szCs w:val="24"/>
              </w:rPr>
            </w:pPr>
            <w:r w:rsidRPr="003628FF">
              <w:rPr>
                <w:rFonts w:ascii="Times New Roman" w:hAnsi="Times New Roman" w:cs="Times New Roman"/>
                <w:sz w:val="24"/>
                <w:szCs w:val="24"/>
              </w:rPr>
              <w:t>Народни музеј аплицира пројекат</w:t>
            </w:r>
          </w:p>
        </w:tc>
        <w:tc>
          <w:tcPr>
            <w:tcW w:w="637" w:type="pct"/>
            <w:vAlign w:val="center"/>
          </w:tcPr>
          <w:p w:rsidR="00606473" w:rsidRPr="00384925"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606473" w:rsidRPr="003628FF" w:rsidTr="00E47558">
        <w:tc>
          <w:tcPr>
            <w:tcW w:w="422" w:type="pct"/>
            <w:vAlign w:val="center"/>
          </w:tcPr>
          <w:p w:rsidR="00606473" w:rsidRPr="003628FF"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1.2.</w:t>
            </w:r>
            <w:r>
              <w:rPr>
                <w:rFonts w:ascii="Times New Roman" w:hAnsi="Times New Roman" w:cs="Times New Roman"/>
                <w:sz w:val="24"/>
                <w:szCs w:val="24"/>
                <w:lang w:val="sr-Latn-RS"/>
              </w:rPr>
              <w:t>8</w:t>
            </w:r>
            <w:r w:rsidRPr="003628FF">
              <w:rPr>
                <w:rFonts w:ascii="Times New Roman" w:hAnsi="Times New Roman" w:cs="Times New Roman"/>
                <w:sz w:val="24"/>
                <w:szCs w:val="24"/>
                <w:lang w:val="sr-Cyrl-RS"/>
              </w:rPr>
              <w:t>.2.</w:t>
            </w:r>
          </w:p>
        </w:tc>
        <w:tc>
          <w:tcPr>
            <w:tcW w:w="912" w:type="pct"/>
            <w:vAlign w:val="center"/>
          </w:tcPr>
          <w:p w:rsidR="00606473" w:rsidRPr="003628FF" w:rsidRDefault="00606473" w:rsidP="00216C60">
            <w:pPr>
              <w:rPr>
                <w:rFonts w:ascii="Times New Roman" w:hAnsi="Times New Roman" w:cs="Times New Roman"/>
                <w:sz w:val="24"/>
                <w:szCs w:val="24"/>
              </w:rPr>
            </w:pPr>
            <w:r>
              <w:rPr>
                <w:rFonts w:ascii="Times New Roman" w:hAnsi="Times New Roman" w:cs="Times New Roman"/>
                <w:sz w:val="24"/>
                <w:szCs w:val="24"/>
              </w:rPr>
              <w:t>Реконструкција, уређење</w:t>
            </w:r>
            <w:r w:rsidRPr="003628FF">
              <w:rPr>
                <w:rFonts w:ascii="Times New Roman" w:hAnsi="Times New Roman" w:cs="Times New Roman"/>
                <w:sz w:val="24"/>
                <w:szCs w:val="24"/>
              </w:rPr>
              <w:t xml:space="preserve"> и одржавање са  промоцијом,   презентацијом и туристичком валоризацијом меморијалних центара, археолошких налазишта и верских објеката </w:t>
            </w:r>
          </w:p>
        </w:tc>
        <w:tc>
          <w:tcPr>
            <w:tcW w:w="716" w:type="pct"/>
            <w:vAlign w:val="center"/>
          </w:tcPr>
          <w:p w:rsidR="00606473" w:rsidRPr="003628FF" w:rsidRDefault="00606473" w:rsidP="00216C60">
            <w:pPr>
              <w:rPr>
                <w:rFonts w:ascii="Times New Roman" w:hAnsi="Times New Roman" w:cs="Times New Roman"/>
                <w:sz w:val="24"/>
                <w:szCs w:val="24"/>
              </w:rPr>
            </w:pPr>
            <w:r w:rsidRPr="003628FF">
              <w:rPr>
                <w:rFonts w:ascii="Times New Roman" w:hAnsi="Times New Roman" w:cs="Times New Roman"/>
                <w:sz w:val="24"/>
                <w:szCs w:val="24"/>
              </w:rPr>
              <w:t>Министарство културе и информисања, ГУ</w:t>
            </w:r>
            <w:r>
              <w:rPr>
                <w:rFonts w:ascii="Times New Roman" w:hAnsi="Times New Roman" w:cs="Times New Roman"/>
                <w:sz w:val="24"/>
                <w:szCs w:val="24"/>
                <w:lang w:val="sr-Cyrl-RS"/>
              </w:rPr>
              <w:t xml:space="preserve"> - </w:t>
            </w:r>
            <w:r w:rsidRPr="003628FF">
              <w:rPr>
                <w:rFonts w:ascii="Times New Roman" w:hAnsi="Times New Roman" w:cs="Times New Roman"/>
                <w:sz w:val="24"/>
                <w:szCs w:val="24"/>
              </w:rPr>
              <w:t xml:space="preserve"> Секретаријат</w:t>
            </w:r>
            <w:r>
              <w:rPr>
                <w:rFonts w:ascii="Times New Roman" w:hAnsi="Times New Roman" w:cs="Times New Roman"/>
                <w:sz w:val="24"/>
                <w:szCs w:val="24"/>
              </w:rPr>
              <w:t xml:space="preserve"> </w:t>
            </w:r>
            <w:r w:rsidRPr="003628FF">
              <w:rPr>
                <w:rFonts w:ascii="Times New Roman" w:hAnsi="Times New Roman" w:cs="Times New Roman"/>
                <w:sz w:val="24"/>
                <w:szCs w:val="24"/>
              </w:rPr>
              <w:t xml:space="preserve">за културу </w:t>
            </w:r>
            <w:r>
              <w:rPr>
                <w:rFonts w:ascii="Times New Roman" w:hAnsi="Times New Roman" w:cs="Times New Roman"/>
                <w:sz w:val="24"/>
                <w:szCs w:val="24"/>
              </w:rPr>
              <w:t>и информисањ</w:t>
            </w:r>
            <w:r>
              <w:rPr>
                <w:rFonts w:ascii="Times New Roman" w:hAnsi="Times New Roman" w:cs="Times New Roman"/>
                <w:sz w:val="24"/>
                <w:szCs w:val="24"/>
                <w:lang w:val="sr-Cyrl-RS"/>
              </w:rPr>
              <w:t>е</w:t>
            </w:r>
            <w:r w:rsidRPr="003628FF">
              <w:rPr>
                <w:rFonts w:ascii="Times New Roman" w:hAnsi="Times New Roman" w:cs="Times New Roman"/>
                <w:sz w:val="24"/>
                <w:szCs w:val="24"/>
              </w:rPr>
              <w:t>, Завод за заштиту споменика културе, Народни музеј</w:t>
            </w:r>
          </w:p>
        </w:tc>
        <w:tc>
          <w:tcPr>
            <w:tcW w:w="569" w:type="pct"/>
            <w:gridSpan w:val="3"/>
            <w:vAlign w:val="center"/>
          </w:tcPr>
          <w:p w:rsidR="00606473" w:rsidRPr="003628FF" w:rsidRDefault="00606473" w:rsidP="00216C60">
            <w:pPr>
              <w:rPr>
                <w:rFonts w:ascii="Times New Roman" w:hAnsi="Times New Roman" w:cs="Times New Roman"/>
                <w:sz w:val="24"/>
                <w:szCs w:val="24"/>
              </w:rPr>
            </w:pPr>
            <w:r w:rsidRPr="003628FF">
              <w:rPr>
                <w:rFonts w:ascii="Times New Roman" w:hAnsi="Times New Roman" w:cs="Times New Roman"/>
                <w:sz w:val="24"/>
                <w:szCs w:val="24"/>
              </w:rPr>
              <w:t>2018-2020</w:t>
            </w:r>
            <w:r>
              <w:rPr>
                <w:rFonts w:ascii="Times New Roman" w:hAnsi="Times New Roman" w:cs="Times New Roman"/>
                <w:sz w:val="24"/>
                <w:szCs w:val="24"/>
              </w:rPr>
              <w:t>.</w:t>
            </w:r>
          </w:p>
        </w:tc>
        <w:tc>
          <w:tcPr>
            <w:tcW w:w="486" w:type="pct"/>
            <w:vAlign w:val="center"/>
          </w:tcPr>
          <w:p w:rsidR="00606473" w:rsidRPr="003628FF" w:rsidRDefault="00606473" w:rsidP="00216C60">
            <w:pPr>
              <w:rPr>
                <w:rFonts w:ascii="Times New Roman" w:hAnsi="Times New Roman" w:cs="Times New Roman"/>
                <w:sz w:val="24"/>
                <w:szCs w:val="24"/>
              </w:rPr>
            </w:pPr>
            <w:r w:rsidRPr="003628FF">
              <w:rPr>
                <w:rFonts w:ascii="Times New Roman" w:hAnsi="Times New Roman" w:cs="Times New Roman"/>
                <w:sz w:val="24"/>
                <w:szCs w:val="24"/>
              </w:rPr>
              <w:t>Ми</w:t>
            </w:r>
            <w:r>
              <w:rPr>
                <w:rFonts w:ascii="Times New Roman" w:hAnsi="Times New Roman" w:cs="Times New Roman"/>
                <w:sz w:val="24"/>
                <w:szCs w:val="24"/>
              </w:rPr>
              <w:t>нистарство културе и информисањa</w:t>
            </w:r>
            <w:r>
              <w:rPr>
                <w:rFonts w:ascii="Times New Roman" w:hAnsi="Times New Roman" w:cs="Times New Roman"/>
                <w:sz w:val="24"/>
                <w:szCs w:val="24"/>
                <w:lang w:val="sr-Cyrl-RS"/>
              </w:rPr>
              <w:t xml:space="preserve">, </w:t>
            </w:r>
            <w:r>
              <w:rPr>
                <w:rFonts w:ascii="Times New Roman" w:hAnsi="Times New Roman" w:cs="Times New Roman"/>
                <w:sz w:val="24"/>
                <w:szCs w:val="24"/>
              </w:rPr>
              <w:t>M</w:t>
            </w:r>
            <w:r w:rsidRPr="003628FF">
              <w:rPr>
                <w:rFonts w:ascii="Times New Roman" w:hAnsi="Times New Roman" w:cs="Times New Roman"/>
                <w:sz w:val="24"/>
                <w:szCs w:val="24"/>
              </w:rPr>
              <w:t>инистарство  тргови</w:t>
            </w:r>
            <w:r>
              <w:rPr>
                <w:rFonts w:ascii="Times New Roman" w:hAnsi="Times New Roman" w:cs="Times New Roman"/>
                <w:sz w:val="24"/>
                <w:szCs w:val="24"/>
              </w:rPr>
              <w:t xml:space="preserve">не, туризма и телекомуникација </w:t>
            </w:r>
            <w:r w:rsidRPr="003628FF">
              <w:rPr>
                <w:rFonts w:ascii="Times New Roman" w:hAnsi="Times New Roman" w:cs="Times New Roman"/>
                <w:sz w:val="24"/>
                <w:szCs w:val="24"/>
              </w:rPr>
              <w:t>Града</w:t>
            </w:r>
            <w:r>
              <w:rPr>
                <w:rFonts w:ascii="Times New Roman" w:hAnsi="Times New Roman" w:cs="Times New Roman"/>
                <w:sz w:val="24"/>
                <w:szCs w:val="24"/>
                <w:lang w:val="sr-Cyrl-RS"/>
              </w:rPr>
              <w:t xml:space="preserve"> Ниш</w:t>
            </w:r>
            <w:r w:rsidRPr="003628FF">
              <w:rPr>
                <w:rFonts w:ascii="Times New Roman" w:hAnsi="Times New Roman" w:cs="Times New Roman"/>
                <w:sz w:val="24"/>
                <w:szCs w:val="24"/>
              </w:rPr>
              <w:t>, донације, ЕУ фондови</w:t>
            </w:r>
          </w:p>
        </w:tc>
        <w:tc>
          <w:tcPr>
            <w:tcW w:w="597" w:type="pct"/>
            <w:gridSpan w:val="4"/>
            <w:vAlign w:val="center"/>
          </w:tcPr>
          <w:p w:rsidR="00606473" w:rsidRPr="003628FF" w:rsidRDefault="00606473" w:rsidP="00216C60">
            <w:pPr>
              <w:rPr>
                <w:rFonts w:ascii="Times New Roman" w:hAnsi="Times New Roman" w:cs="Times New Roman"/>
                <w:sz w:val="24"/>
                <w:szCs w:val="24"/>
              </w:rPr>
            </w:pPr>
            <w:r w:rsidRPr="003628FF">
              <w:rPr>
                <w:rFonts w:ascii="Times New Roman" w:hAnsi="Times New Roman" w:cs="Times New Roman"/>
                <w:sz w:val="24"/>
                <w:szCs w:val="24"/>
              </w:rPr>
              <w:t>Доступност локалитета и садржаја</w:t>
            </w:r>
          </w:p>
        </w:tc>
        <w:tc>
          <w:tcPr>
            <w:tcW w:w="661" w:type="pct"/>
            <w:gridSpan w:val="3"/>
            <w:vAlign w:val="center"/>
          </w:tcPr>
          <w:p w:rsidR="00606473" w:rsidRPr="00384925"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Идејни пројекат</w:t>
            </w:r>
          </w:p>
        </w:tc>
        <w:tc>
          <w:tcPr>
            <w:tcW w:w="637" w:type="pct"/>
            <w:vAlign w:val="center"/>
          </w:tcPr>
          <w:p w:rsidR="00606473" w:rsidRPr="00384925"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606473" w:rsidRPr="006F2EE9" w:rsidTr="00E47558">
        <w:tc>
          <w:tcPr>
            <w:tcW w:w="4363" w:type="pct"/>
            <w:gridSpan w:val="14"/>
            <w:tcBorders>
              <w:left w:val="nil"/>
              <w:bottom w:val="single" w:sz="4" w:space="0" w:color="auto"/>
              <w:right w:val="nil"/>
            </w:tcBorders>
            <w:vAlign w:val="center"/>
          </w:tcPr>
          <w:p w:rsidR="00606473" w:rsidRPr="00946D53" w:rsidRDefault="00606473" w:rsidP="00216C60">
            <w:pPr>
              <w:autoSpaceDE w:val="0"/>
              <w:autoSpaceDN w:val="0"/>
              <w:adjustRightInd w:val="0"/>
              <w:jc w:val="both"/>
              <w:rPr>
                <w:rFonts w:ascii="Times New Roman" w:eastAsia="TimesNewRoman" w:hAnsi="Times New Roman" w:cs="Times New Roman"/>
                <w:b/>
                <w:sz w:val="24"/>
                <w:szCs w:val="24"/>
                <w:lang w:val="sr-Cyrl-CS"/>
              </w:rPr>
            </w:pPr>
          </w:p>
        </w:tc>
        <w:tc>
          <w:tcPr>
            <w:tcW w:w="637" w:type="pct"/>
            <w:tcBorders>
              <w:left w:val="nil"/>
              <w:bottom w:val="single" w:sz="4" w:space="0" w:color="auto"/>
              <w:right w:val="nil"/>
            </w:tcBorders>
            <w:vAlign w:val="center"/>
          </w:tcPr>
          <w:p w:rsidR="00606473" w:rsidRPr="00946D53" w:rsidRDefault="00606473" w:rsidP="00216C60">
            <w:pPr>
              <w:autoSpaceDE w:val="0"/>
              <w:autoSpaceDN w:val="0"/>
              <w:adjustRightInd w:val="0"/>
              <w:rPr>
                <w:rFonts w:ascii="Times New Roman" w:eastAsia="TimesNewRoman" w:hAnsi="Times New Roman" w:cs="Times New Roman"/>
                <w:b/>
                <w:sz w:val="24"/>
                <w:szCs w:val="24"/>
                <w:lang w:val="sr-Cyrl-CS"/>
              </w:rPr>
            </w:pPr>
          </w:p>
        </w:tc>
      </w:tr>
      <w:tr w:rsidR="00606473" w:rsidRPr="006F2EE9" w:rsidTr="002A6122">
        <w:tc>
          <w:tcPr>
            <w:tcW w:w="5000" w:type="pct"/>
            <w:gridSpan w:val="15"/>
            <w:tcBorders>
              <w:bottom w:val="single" w:sz="4" w:space="0" w:color="auto"/>
            </w:tcBorders>
            <w:vAlign w:val="center"/>
          </w:tcPr>
          <w:p w:rsidR="00606473" w:rsidRDefault="00606473" w:rsidP="00216C60">
            <w:pPr>
              <w:autoSpaceDE w:val="0"/>
              <w:autoSpaceDN w:val="0"/>
              <w:adjustRightInd w:val="0"/>
              <w:rPr>
                <w:rFonts w:ascii="Times New Roman" w:eastAsia="TimesNewRoman" w:hAnsi="Times New Roman" w:cs="Times New Roman"/>
                <w:b/>
                <w:sz w:val="24"/>
                <w:szCs w:val="24"/>
                <w:lang w:val="sr-Cyrl-CS"/>
              </w:rPr>
            </w:pPr>
            <w:r>
              <w:rPr>
                <w:rFonts w:ascii="Times New Roman" w:eastAsia="TimesNewRoman" w:hAnsi="Times New Roman" w:cs="Times New Roman"/>
                <w:b/>
                <w:sz w:val="24"/>
                <w:szCs w:val="24"/>
                <w:lang w:val="sr-Cyrl-CS"/>
              </w:rPr>
              <w:t>1.2.</w:t>
            </w:r>
            <w:r>
              <w:rPr>
                <w:rFonts w:ascii="Times New Roman" w:eastAsia="TimesNewRoman" w:hAnsi="Times New Roman" w:cs="Times New Roman"/>
                <w:b/>
                <w:sz w:val="24"/>
                <w:szCs w:val="24"/>
                <w:lang w:val="sr-Latn-RS"/>
              </w:rPr>
              <w:t>9</w:t>
            </w:r>
            <w:r w:rsidRPr="00C21C30">
              <w:rPr>
                <w:rFonts w:ascii="Times New Roman" w:eastAsia="TimesNewRoman" w:hAnsi="Times New Roman" w:cs="Times New Roman"/>
                <w:b/>
                <w:sz w:val="24"/>
                <w:szCs w:val="24"/>
                <w:lang w:val="sr-Cyrl-CS"/>
              </w:rPr>
              <w:t>. Естетско уређење града</w:t>
            </w:r>
          </w:p>
        </w:tc>
      </w:tr>
      <w:tr w:rsidR="00606473" w:rsidRPr="003F3DF7" w:rsidTr="00E47558">
        <w:tc>
          <w:tcPr>
            <w:tcW w:w="422" w:type="pct"/>
            <w:tcBorders>
              <w:bottom w:val="single" w:sz="4" w:space="0" w:color="auto"/>
            </w:tcBorders>
            <w:vAlign w:val="center"/>
          </w:tcPr>
          <w:p w:rsidR="00606473" w:rsidRPr="002D481E"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1.2.</w:t>
            </w:r>
            <w:r>
              <w:rPr>
                <w:rFonts w:ascii="Times New Roman" w:hAnsi="Times New Roman" w:cs="Times New Roman"/>
                <w:sz w:val="24"/>
                <w:szCs w:val="24"/>
                <w:lang w:val="sr-Latn-RS"/>
              </w:rPr>
              <w:t>9</w:t>
            </w:r>
            <w:r w:rsidRPr="002D481E">
              <w:rPr>
                <w:rFonts w:ascii="Times New Roman" w:hAnsi="Times New Roman" w:cs="Times New Roman"/>
                <w:sz w:val="24"/>
                <w:szCs w:val="24"/>
                <w:lang w:val="sr-Cyrl-RS"/>
              </w:rPr>
              <w:t>.1.</w:t>
            </w:r>
          </w:p>
        </w:tc>
        <w:tc>
          <w:tcPr>
            <w:tcW w:w="912" w:type="pct"/>
            <w:tcBorders>
              <w:bottom w:val="single" w:sz="4" w:space="0" w:color="auto"/>
            </w:tcBorders>
            <w:vAlign w:val="center"/>
          </w:tcPr>
          <w:p w:rsidR="00606473" w:rsidRPr="00A916BE"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П</w:t>
            </w:r>
            <w:r w:rsidRPr="006225CD">
              <w:rPr>
                <w:rFonts w:ascii="Times New Roman" w:hAnsi="Times New Roman" w:cs="Times New Roman"/>
                <w:sz w:val="24"/>
                <w:szCs w:val="24"/>
                <w:lang w:val="sr-Cyrl-RS"/>
              </w:rPr>
              <w:t>остављање скулптура, мозаика, мурала</w:t>
            </w:r>
          </w:p>
        </w:tc>
        <w:tc>
          <w:tcPr>
            <w:tcW w:w="716" w:type="pct"/>
            <w:tcBorders>
              <w:bottom w:val="single" w:sz="4" w:space="0" w:color="auto"/>
            </w:tcBorders>
            <w:vAlign w:val="center"/>
          </w:tcPr>
          <w:p w:rsidR="00606473" w:rsidRPr="00A916BE"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Град Ниш, надлежни секретаријати, Универзитет у Нишу, Грађевинско-архитектонски факултет, Факултет уметности</w:t>
            </w:r>
          </w:p>
        </w:tc>
        <w:tc>
          <w:tcPr>
            <w:tcW w:w="555" w:type="pct"/>
            <w:gridSpan w:val="2"/>
            <w:tcBorders>
              <w:bottom w:val="single" w:sz="4" w:space="0" w:color="auto"/>
            </w:tcBorders>
            <w:vAlign w:val="center"/>
          </w:tcPr>
          <w:p w:rsidR="00606473" w:rsidRPr="00A916BE" w:rsidRDefault="00606473" w:rsidP="00216C60">
            <w:pPr>
              <w:rPr>
                <w:rFonts w:ascii="Times New Roman" w:hAnsi="Times New Roman" w:cs="Times New Roman"/>
                <w:sz w:val="24"/>
                <w:szCs w:val="24"/>
                <w:lang w:val="sr-Cyrl-RS"/>
              </w:rPr>
            </w:pPr>
            <w:r w:rsidRPr="003628FF">
              <w:rPr>
                <w:rFonts w:ascii="Times New Roman" w:hAnsi="Times New Roman" w:cs="Times New Roman"/>
                <w:sz w:val="24"/>
                <w:szCs w:val="24"/>
              </w:rPr>
              <w:t>2018-2020</w:t>
            </w:r>
            <w:r>
              <w:rPr>
                <w:rFonts w:ascii="Times New Roman" w:hAnsi="Times New Roman" w:cs="Times New Roman"/>
                <w:sz w:val="24"/>
                <w:szCs w:val="24"/>
              </w:rPr>
              <w:t>.</w:t>
            </w:r>
          </w:p>
        </w:tc>
        <w:tc>
          <w:tcPr>
            <w:tcW w:w="500" w:type="pct"/>
            <w:gridSpan w:val="2"/>
            <w:tcBorders>
              <w:bottom w:val="single" w:sz="4" w:space="0" w:color="auto"/>
            </w:tcBorders>
            <w:vAlign w:val="center"/>
          </w:tcPr>
          <w:p w:rsidR="00606473" w:rsidRPr="00A916BE"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Град Ниш, пројектно финансирање (1.000.000 динара)</w:t>
            </w:r>
          </w:p>
        </w:tc>
        <w:tc>
          <w:tcPr>
            <w:tcW w:w="588" w:type="pct"/>
            <w:gridSpan w:val="2"/>
            <w:tcBorders>
              <w:bottom w:val="single" w:sz="4" w:space="0" w:color="auto"/>
            </w:tcBorders>
            <w:vAlign w:val="center"/>
          </w:tcPr>
          <w:p w:rsidR="00606473" w:rsidRPr="00A916BE"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Број п</w:t>
            </w:r>
            <w:r w:rsidRPr="006225CD">
              <w:rPr>
                <w:rFonts w:ascii="Times New Roman" w:hAnsi="Times New Roman" w:cs="Times New Roman"/>
                <w:sz w:val="24"/>
                <w:szCs w:val="24"/>
                <w:lang w:val="sr-Cyrl-RS"/>
              </w:rPr>
              <w:t>остављ</w:t>
            </w:r>
            <w:r>
              <w:rPr>
                <w:rFonts w:ascii="Times New Roman" w:hAnsi="Times New Roman" w:cs="Times New Roman"/>
                <w:sz w:val="24"/>
                <w:szCs w:val="24"/>
                <w:lang w:val="sr-Cyrl-RS"/>
              </w:rPr>
              <w:t>ених</w:t>
            </w:r>
            <w:r w:rsidRPr="006225CD">
              <w:rPr>
                <w:rFonts w:ascii="Times New Roman" w:hAnsi="Times New Roman" w:cs="Times New Roman"/>
                <w:sz w:val="24"/>
                <w:szCs w:val="24"/>
                <w:lang w:val="sr-Cyrl-RS"/>
              </w:rPr>
              <w:t xml:space="preserve"> скулптура, мозаика, мурала</w:t>
            </w:r>
          </w:p>
        </w:tc>
        <w:tc>
          <w:tcPr>
            <w:tcW w:w="670" w:type="pct"/>
            <w:gridSpan w:val="5"/>
            <w:tcBorders>
              <w:bottom w:val="single" w:sz="4" w:space="0" w:color="auto"/>
            </w:tcBorders>
            <w:vAlign w:val="center"/>
          </w:tcPr>
          <w:p w:rsidR="00606473" w:rsidRPr="00384925"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Пројектна идеја</w:t>
            </w:r>
          </w:p>
        </w:tc>
        <w:tc>
          <w:tcPr>
            <w:tcW w:w="637" w:type="pct"/>
            <w:tcBorders>
              <w:bottom w:val="single" w:sz="4" w:space="0" w:color="auto"/>
            </w:tcBorders>
            <w:vAlign w:val="center"/>
          </w:tcPr>
          <w:p w:rsidR="00606473" w:rsidRPr="00384925" w:rsidRDefault="00606473" w:rsidP="00216C60">
            <w:pPr>
              <w:rPr>
                <w:rFonts w:ascii="Times New Roman" w:hAnsi="Times New Roman" w:cs="Times New Roman"/>
                <w:sz w:val="24"/>
                <w:szCs w:val="24"/>
                <w:lang w:val="sr-Cyrl-RS"/>
              </w:rPr>
            </w:pPr>
            <w:r w:rsidRPr="00384925">
              <w:rPr>
                <w:rFonts w:ascii="Times New Roman" w:hAnsi="Times New Roman" w:cs="Times New Roman"/>
                <w:sz w:val="24"/>
                <w:szCs w:val="24"/>
                <w:lang w:val="sr-Cyrl-RS"/>
              </w:rPr>
              <w:t>1</w:t>
            </w:r>
          </w:p>
        </w:tc>
      </w:tr>
      <w:tr w:rsidR="00606473" w:rsidRPr="00B02A54" w:rsidTr="00E47558">
        <w:tc>
          <w:tcPr>
            <w:tcW w:w="422" w:type="pct"/>
            <w:vAlign w:val="center"/>
          </w:tcPr>
          <w:p w:rsidR="00606473" w:rsidRPr="00B02A54" w:rsidRDefault="00606473" w:rsidP="00216C60">
            <w:pPr>
              <w:rPr>
                <w:rFonts w:ascii="Times New Roman" w:hAnsi="Times New Roman"/>
                <w:sz w:val="24"/>
                <w:szCs w:val="24"/>
                <w:lang w:val="sr-Cyrl-RS"/>
              </w:rPr>
            </w:pPr>
            <w:r>
              <w:rPr>
                <w:rFonts w:ascii="Times New Roman" w:hAnsi="Times New Roman"/>
                <w:sz w:val="24"/>
                <w:szCs w:val="24"/>
                <w:lang w:val="sr-Cyrl-RS"/>
              </w:rPr>
              <w:t>1.2.</w:t>
            </w:r>
            <w:r>
              <w:rPr>
                <w:rFonts w:ascii="Times New Roman" w:hAnsi="Times New Roman"/>
                <w:sz w:val="24"/>
                <w:szCs w:val="24"/>
                <w:lang w:val="sr-Latn-RS"/>
              </w:rPr>
              <w:t>9</w:t>
            </w:r>
            <w:r w:rsidRPr="00B02A54">
              <w:rPr>
                <w:rFonts w:ascii="Times New Roman" w:hAnsi="Times New Roman"/>
                <w:sz w:val="24"/>
                <w:szCs w:val="24"/>
                <w:lang w:val="sr-Cyrl-RS"/>
              </w:rPr>
              <w:t>.2.</w:t>
            </w:r>
          </w:p>
        </w:tc>
        <w:tc>
          <w:tcPr>
            <w:tcW w:w="912" w:type="pct"/>
            <w:vAlign w:val="center"/>
          </w:tcPr>
          <w:p w:rsidR="00606473" w:rsidRPr="00B02A54" w:rsidRDefault="00606473" w:rsidP="00216C60">
            <w:pPr>
              <w:rPr>
                <w:rFonts w:ascii="Times New Roman" w:hAnsi="Times New Roman"/>
                <w:b/>
                <w:sz w:val="24"/>
                <w:szCs w:val="24"/>
                <w:lang w:val="sr-Cyrl-RS"/>
              </w:rPr>
            </w:pPr>
            <w:r>
              <w:rPr>
                <w:rFonts w:ascii="Times New Roman" w:hAnsi="Times New Roman"/>
                <w:sz w:val="24"/>
                <w:szCs w:val="24"/>
                <w:lang w:val="sr-Cyrl-RS"/>
              </w:rPr>
              <w:t>Уређење паркова, р</w:t>
            </w:r>
            <w:r w:rsidRPr="00B02A54">
              <w:rPr>
                <w:rFonts w:ascii="Times New Roman" w:hAnsi="Times New Roman"/>
                <w:sz w:val="24"/>
                <w:szCs w:val="24"/>
              </w:rPr>
              <w:t>едовно одржавање и унапређење дрвореда и међублоковског зеленила</w:t>
            </w:r>
          </w:p>
        </w:tc>
        <w:tc>
          <w:tcPr>
            <w:tcW w:w="716" w:type="pct"/>
            <w:vAlign w:val="center"/>
          </w:tcPr>
          <w:p w:rsidR="00606473" w:rsidRPr="003D3F40" w:rsidRDefault="00606473" w:rsidP="00216C60">
            <w:pPr>
              <w:pStyle w:val="Default"/>
              <w:rPr>
                <w:lang w:val="sr-Cyrl-RS"/>
              </w:rPr>
            </w:pPr>
            <w:r>
              <w:t>Градска управа Града Ниша</w:t>
            </w:r>
            <w:r>
              <w:rPr>
                <w:lang w:val="sr-Cyrl-RS"/>
              </w:rPr>
              <w:t>,</w:t>
            </w:r>
          </w:p>
          <w:p w:rsidR="00606473" w:rsidRPr="00B02A54" w:rsidRDefault="00606473" w:rsidP="00216C60">
            <w:pPr>
              <w:pStyle w:val="Default"/>
            </w:pPr>
            <w:r w:rsidRPr="00B02A54">
              <w:t>Секретаријат за планирање и изградњу</w:t>
            </w:r>
            <w:r>
              <w:rPr>
                <w:lang w:val="sr-Cyrl-RS"/>
              </w:rPr>
              <w:t>,</w:t>
            </w:r>
            <w:r w:rsidRPr="00B02A54">
              <w:t xml:space="preserve"> </w:t>
            </w:r>
          </w:p>
          <w:p w:rsidR="00606473" w:rsidRPr="00B02A54" w:rsidRDefault="00606473" w:rsidP="00216C60">
            <w:pPr>
              <w:pStyle w:val="Default"/>
            </w:pPr>
            <w:r w:rsidRPr="00B02A54">
              <w:t>Секретаријат за комуналне делатности, енергетику и саобраћај</w:t>
            </w:r>
            <w:r>
              <w:rPr>
                <w:lang w:val="sr-Cyrl-RS"/>
              </w:rPr>
              <w:t>,</w:t>
            </w:r>
            <w:r w:rsidRPr="00B02A54">
              <w:t xml:space="preserve"> </w:t>
            </w:r>
          </w:p>
          <w:p w:rsidR="00606473" w:rsidRPr="00AD3C73" w:rsidRDefault="00606473" w:rsidP="00216C60">
            <w:pPr>
              <w:pStyle w:val="Default"/>
              <w:rPr>
                <w:lang w:val="sr-Cyrl-RS"/>
              </w:rPr>
            </w:pPr>
            <w:r w:rsidRPr="00B02A54">
              <w:t xml:space="preserve">Секретаријат за заштиту животне </w:t>
            </w:r>
            <w:r>
              <w:rPr>
                <w:lang w:val="sr-Cyrl-RS"/>
              </w:rPr>
              <w:t>средине, ЈКП „Медиана“</w:t>
            </w:r>
          </w:p>
        </w:tc>
        <w:tc>
          <w:tcPr>
            <w:tcW w:w="555" w:type="pct"/>
            <w:gridSpan w:val="2"/>
            <w:vAlign w:val="center"/>
          </w:tcPr>
          <w:p w:rsidR="00606473" w:rsidRPr="00A916BE" w:rsidRDefault="00606473" w:rsidP="00216C60">
            <w:pPr>
              <w:rPr>
                <w:rFonts w:ascii="Times New Roman" w:hAnsi="Times New Roman" w:cs="Times New Roman"/>
                <w:sz w:val="24"/>
                <w:szCs w:val="24"/>
                <w:lang w:val="sr-Cyrl-RS"/>
              </w:rPr>
            </w:pPr>
            <w:r w:rsidRPr="003628FF">
              <w:rPr>
                <w:rFonts w:ascii="Times New Roman" w:hAnsi="Times New Roman" w:cs="Times New Roman"/>
                <w:sz w:val="24"/>
                <w:szCs w:val="24"/>
              </w:rPr>
              <w:t>2018-2020</w:t>
            </w:r>
            <w:r>
              <w:rPr>
                <w:rFonts w:ascii="Times New Roman" w:hAnsi="Times New Roman" w:cs="Times New Roman"/>
                <w:sz w:val="24"/>
                <w:szCs w:val="24"/>
              </w:rPr>
              <w:t>.</w:t>
            </w:r>
          </w:p>
        </w:tc>
        <w:tc>
          <w:tcPr>
            <w:tcW w:w="500" w:type="pct"/>
            <w:gridSpan w:val="2"/>
            <w:vAlign w:val="center"/>
          </w:tcPr>
          <w:p w:rsidR="00606473" w:rsidRPr="005732D1" w:rsidRDefault="00606473" w:rsidP="00216C60">
            <w:pPr>
              <w:rPr>
                <w:rFonts w:ascii="Times New Roman" w:hAnsi="Times New Roman"/>
                <w:sz w:val="24"/>
                <w:szCs w:val="24"/>
                <w:lang w:val="sr-Cyrl-RS"/>
              </w:rPr>
            </w:pPr>
            <w:r w:rsidRPr="005732D1">
              <w:rPr>
                <w:rFonts w:ascii="Times New Roman" w:hAnsi="Times New Roman"/>
                <w:sz w:val="24"/>
                <w:szCs w:val="24"/>
                <w:lang w:val="sr-Cyrl-RS"/>
              </w:rPr>
              <w:t>Град Ниш, ЈКП „Медиана“</w:t>
            </w:r>
            <w:r>
              <w:rPr>
                <w:rFonts w:ascii="Times New Roman" w:hAnsi="Times New Roman"/>
                <w:sz w:val="24"/>
                <w:szCs w:val="24"/>
                <w:lang w:val="sr-Cyrl-RS"/>
              </w:rPr>
              <w:t xml:space="preserve"> (120.000.000 динара годишње), градске оп-штине, про-јектно фи-нансирање</w:t>
            </w:r>
          </w:p>
        </w:tc>
        <w:tc>
          <w:tcPr>
            <w:tcW w:w="588" w:type="pct"/>
            <w:gridSpan w:val="2"/>
            <w:vAlign w:val="center"/>
          </w:tcPr>
          <w:p w:rsidR="00606473" w:rsidRPr="00C35775" w:rsidRDefault="00606473" w:rsidP="00216C60">
            <w:pPr>
              <w:rPr>
                <w:rFonts w:ascii="Times New Roman" w:hAnsi="Times New Roman"/>
                <w:sz w:val="24"/>
                <w:szCs w:val="24"/>
                <w:lang w:val="sr-Cyrl-RS"/>
              </w:rPr>
            </w:pPr>
            <w:r w:rsidRPr="00C35775">
              <w:rPr>
                <w:rFonts w:ascii="Times New Roman" w:hAnsi="Times New Roman"/>
                <w:sz w:val="24"/>
                <w:szCs w:val="24"/>
                <w:lang w:val="sr-Cyrl-RS"/>
              </w:rPr>
              <w:t>Број и површина уређених паркова</w:t>
            </w:r>
          </w:p>
        </w:tc>
        <w:tc>
          <w:tcPr>
            <w:tcW w:w="670" w:type="pct"/>
            <w:gridSpan w:val="5"/>
            <w:vAlign w:val="center"/>
          </w:tcPr>
          <w:p w:rsidR="00606473" w:rsidRPr="00401C0B" w:rsidRDefault="00606473" w:rsidP="00216C60">
            <w:pPr>
              <w:rPr>
                <w:rFonts w:ascii="Times New Roman" w:hAnsi="Times New Roman"/>
                <w:sz w:val="24"/>
                <w:szCs w:val="24"/>
                <w:lang w:val="sr-Cyrl-RS"/>
              </w:rPr>
            </w:pPr>
            <w:r w:rsidRPr="00401C0B">
              <w:rPr>
                <w:rFonts w:ascii="Times New Roman" w:hAnsi="Times New Roman"/>
                <w:sz w:val="24"/>
                <w:szCs w:val="24"/>
                <w:lang w:val="sr-Cyrl-RS"/>
              </w:rPr>
              <w:t>Програмска активност</w:t>
            </w:r>
          </w:p>
        </w:tc>
        <w:tc>
          <w:tcPr>
            <w:tcW w:w="637" w:type="pct"/>
            <w:vAlign w:val="center"/>
          </w:tcPr>
          <w:p w:rsidR="00606473" w:rsidRPr="00401C0B" w:rsidRDefault="00606473" w:rsidP="00216C60">
            <w:pPr>
              <w:rPr>
                <w:rFonts w:ascii="Times New Roman" w:hAnsi="Times New Roman"/>
                <w:sz w:val="24"/>
                <w:szCs w:val="24"/>
                <w:lang w:val="sr-Cyrl-RS"/>
              </w:rPr>
            </w:pPr>
            <w:r>
              <w:rPr>
                <w:rFonts w:ascii="Times New Roman" w:hAnsi="Times New Roman"/>
                <w:sz w:val="24"/>
                <w:szCs w:val="24"/>
                <w:lang w:val="sr-Cyrl-RS"/>
              </w:rPr>
              <w:t>1</w:t>
            </w:r>
          </w:p>
        </w:tc>
      </w:tr>
      <w:tr w:rsidR="00606473" w:rsidRPr="003628FF" w:rsidTr="00E47558">
        <w:tc>
          <w:tcPr>
            <w:tcW w:w="422" w:type="pct"/>
            <w:vAlign w:val="center"/>
          </w:tcPr>
          <w:p w:rsidR="00606473" w:rsidRPr="003628FF"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1.2.</w:t>
            </w:r>
            <w:r>
              <w:rPr>
                <w:rFonts w:ascii="Times New Roman" w:hAnsi="Times New Roman" w:cs="Times New Roman"/>
                <w:sz w:val="24"/>
                <w:szCs w:val="24"/>
                <w:lang w:val="sr-Latn-RS"/>
              </w:rPr>
              <w:t>9</w:t>
            </w:r>
            <w:r w:rsidRPr="003628FF">
              <w:rPr>
                <w:rFonts w:ascii="Times New Roman" w:hAnsi="Times New Roman" w:cs="Times New Roman"/>
                <w:sz w:val="24"/>
                <w:szCs w:val="24"/>
                <w:lang w:val="sr-Cyrl-RS"/>
              </w:rPr>
              <w:t>.3.</w:t>
            </w:r>
          </w:p>
        </w:tc>
        <w:tc>
          <w:tcPr>
            <w:tcW w:w="912" w:type="pct"/>
            <w:vAlign w:val="center"/>
          </w:tcPr>
          <w:p w:rsidR="00606473" w:rsidRPr="003628FF" w:rsidRDefault="00606473" w:rsidP="00216C60">
            <w:pPr>
              <w:rPr>
                <w:rFonts w:ascii="Times New Roman" w:hAnsi="Times New Roman" w:cs="Times New Roman"/>
                <w:sz w:val="24"/>
                <w:szCs w:val="24"/>
                <w:lang w:val="sr-Cyrl-RS"/>
              </w:rPr>
            </w:pPr>
            <w:r w:rsidRPr="003628FF">
              <w:rPr>
                <w:rFonts w:ascii="Times New Roman" w:hAnsi="Times New Roman" w:cs="Times New Roman"/>
                <w:sz w:val="24"/>
                <w:szCs w:val="24"/>
                <w:lang w:val="sr-Cyrl-CS"/>
              </w:rPr>
              <w:t xml:space="preserve">Рестаурација фасада градске архитектуре у </w:t>
            </w:r>
            <w:r>
              <w:rPr>
                <w:rFonts w:ascii="Times New Roman" w:hAnsi="Times New Roman" w:cs="Times New Roman"/>
                <w:sz w:val="24"/>
                <w:szCs w:val="24"/>
                <w:lang w:val="sr-Cyrl-CS"/>
              </w:rPr>
              <w:t>оквиру старог градског језгра Г</w:t>
            </w:r>
            <w:r w:rsidRPr="003628FF">
              <w:rPr>
                <w:rFonts w:ascii="Times New Roman" w:hAnsi="Times New Roman" w:cs="Times New Roman"/>
                <w:sz w:val="24"/>
                <w:szCs w:val="24"/>
                <w:lang w:val="sr-Cyrl-CS"/>
              </w:rPr>
              <w:t>рада Ниша и Нишке Бање и њихово специ</w:t>
            </w:r>
            <w:r>
              <w:rPr>
                <w:rFonts w:ascii="Times New Roman" w:hAnsi="Times New Roman" w:cs="Times New Roman"/>
                <w:sz w:val="24"/>
                <w:szCs w:val="24"/>
                <w:lang w:val="sr-Cyrl-CS"/>
              </w:rPr>
              <w:t>ј</w:t>
            </w:r>
            <w:r w:rsidRPr="003628FF">
              <w:rPr>
                <w:rFonts w:ascii="Times New Roman" w:hAnsi="Times New Roman" w:cs="Times New Roman"/>
                <w:sz w:val="24"/>
                <w:szCs w:val="24"/>
                <w:lang w:val="sr-Cyrl-CS"/>
              </w:rPr>
              <w:t>ално осветљавање</w:t>
            </w:r>
          </w:p>
        </w:tc>
        <w:tc>
          <w:tcPr>
            <w:tcW w:w="716" w:type="pct"/>
            <w:vAlign w:val="center"/>
          </w:tcPr>
          <w:p w:rsidR="00606473" w:rsidRPr="00C35775" w:rsidRDefault="00606473" w:rsidP="00216C60">
            <w:pPr>
              <w:rPr>
                <w:rFonts w:ascii="Times New Roman" w:hAnsi="Times New Roman" w:cs="Times New Roman"/>
                <w:sz w:val="24"/>
                <w:szCs w:val="24"/>
                <w:lang w:val="sr-Cyrl-RS"/>
              </w:rPr>
            </w:pPr>
            <w:r w:rsidRPr="003628FF">
              <w:rPr>
                <w:rFonts w:ascii="Times New Roman" w:hAnsi="Times New Roman" w:cs="Times New Roman"/>
                <w:sz w:val="24"/>
                <w:szCs w:val="24"/>
              </w:rPr>
              <w:t>ЈП „Завод за урбанизам“,</w:t>
            </w:r>
            <w:r>
              <w:rPr>
                <w:rFonts w:ascii="Times New Roman" w:hAnsi="Times New Roman" w:cs="Times New Roman"/>
                <w:sz w:val="24"/>
                <w:szCs w:val="24"/>
                <w:lang w:val="sr-Cyrl-RS"/>
              </w:rPr>
              <w:t xml:space="preserve"> Град Ниш, надлежни секретаријати, КЛЕРП</w:t>
            </w:r>
          </w:p>
        </w:tc>
        <w:tc>
          <w:tcPr>
            <w:tcW w:w="555" w:type="pct"/>
            <w:gridSpan w:val="2"/>
            <w:vAlign w:val="center"/>
          </w:tcPr>
          <w:p w:rsidR="00606473" w:rsidRPr="003628FF" w:rsidRDefault="00606473" w:rsidP="00216C60">
            <w:pPr>
              <w:rPr>
                <w:rFonts w:ascii="Times New Roman" w:hAnsi="Times New Roman" w:cs="Times New Roman"/>
                <w:sz w:val="24"/>
                <w:szCs w:val="24"/>
              </w:rPr>
            </w:pPr>
            <w:r w:rsidRPr="003628FF">
              <w:rPr>
                <w:rFonts w:ascii="Times New Roman" w:hAnsi="Times New Roman" w:cs="Times New Roman"/>
                <w:sz w:val="24"/>
                <w:szCs w:val="24"/>
              </w:rPr>
              <w:t>2018-2020</w:t>
            </w:r>
            <w:r>
              <w:rPr>
                <w:rFonts w:ascii="Times New Roman" w:hAnsi="Times New Roman" w:cs="Times New Roman"/>
                <w:sz w:val="24"/>
                <w:szCs w:val="24"/>
              </w:rPr>
              <w:t>.</w:t>
            </w:r>
          </w:p>
        </w:tc>
        <w:tc>
          <w:tcPr>
            <w:tcW w:w="500" w:type="pct"/>
            <w:gridSpan w:val="2"/>
            <w:vAlign w:val="center"/>
          </w:tcPr>
          <w:p w:rsidR="00606473" w:rsidRPr="00C35775"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Влада Републике Србије,  </w:t>
            </w:r>
            <w:r w:rsidRPr="003628FF">
              <w:rPr>
                <w:rFonts w:ascii="Times New Roman" w:hAnsi="Times New Roman" w:cs="Times New Roman"/>
                <w:sz w:val="24"/>
                <w:szCs w:val="24"/>
              </w:rPr>
              <w:t xml:space="preserve"> </w:t>
            </w:r>
            <w:r>
              <w:rPr>
                <w:rFonts w:ascii="Times New Roman" w:hAnsi="Times New Roman" w:cs="Times New Roman"/>
                <w:sz w:val="24"/>
                <w:szCs w:val="24"/>
                <w:lang w:val="sr-Cyrl-RS"/>
              </w:rPr>
              <w:t>пројектно финансирање (146.000.000динара)</w:t>
            </w:r>
          </w:p>
        </w:tc>
        <w:tc>
          <w:tcPr>
            <w:tcW w:w="588" w:type="pct"/>
            <w:gridSpan w:val="2"/>
            <w:vAlign w:val="center"/>
          </w:tcPr>
          <w:p w:rsidR="00606473" w:rsidRPr="003628FF" w:rsidRDefault="00606473" w:rsidP="00216C60">
            <w:pPr>
              <w:rPr>
                <w:rFonts w:ascii="Times New Roman" w:hAnsi="Times New Roman" w:cs="Times New Roman"/>
                <w:sz w:val="24"/>
                <w:szCs w:val="24"/>
              </w:rPr>
            </w:pPr>
            <w:r w:rsidRPr="003628FF">
              <w:rPr>
                <w:rFonts w:ascii="Times New Roman" w:hAnsi="Times New Roman" w:cs="Times New Roman"/>
                <w:sz w:val="24"/>
                <w:szCs w:val="24"/>
              </w:rPr>
              <w:t>Број обновљених и осветљених фасада</w:t>
            </w:r>
          </w:p>
        </w:tc>
        <w:tc>
          <w:tcPr>
            <w:tcW w:w="670" w:type="pct"/>
            <w:gridSpan w:val="5"/>
            <w:vAlign w:val="center"/>
          </w:tcPr>
          <w:p w:rsidR="00606473" w:rsidRPr="000E7712"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w:t>
            </w:r>
            <w:r w:rsidRPr="003628FF">
              <w:rPr>
                <w:rFonts w:ascii="Times New Roman" w:hAnsi="Times New Roman" w:cs="Times New Roman"/>
                <w:sz w:val="24"/>
                <w:szCs w:val="24"/>
              </w:rPr>
              <w:t>еализација пројекта</w:t>
            </w:r>
            <w:r>
              <w:rPr>
                <w:rFonts w:ascii="Times New Roman" w:hAnsi="Times New Roman" w:cs="Times New Roman"/>
                <w:sz w:val="24"/>
                <w:szCs w:val="24"/>
                <w:lang w:val="sr-Cyrl-RS"/>
              </w:rPr>
              <w:t xml:space="preserve"> у току</w:t>
            </w:r>
          </w:p>
        </w:tc>
        <w:tc>
          <w:tcPr>
            <w:tcW w:w="637" w:type="pct"/>
            <w:vAlign w:val="center"/>
          </w:tcPr>
          <w:p w:rsidR="00606473" w:rsidRPr="00384925"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w:t>
            </w:r>
          </w:p>
        </w:tc>
      </w:tr>
      <w:tr w:rsidR="00606473" w:rsidRPr="003628FF" w:rsidTr="00E47558">
        <w:tc>
          <w:tcPr>
            <w:tcW w:w="422" w:type="pct"/>
            <w:vAlign w:val="center"/>
          </w:tcPr>
          <w:p w:rsidR="00606473"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1.2.9.4.</w:t>
            </w:r>
          </w:p>
        </w:tc>
        <w:tc>
          <w:tcPr>
            <w:tcW w:w="912" w:type="pct"/>
            <w:vAlign w:val="center"/>
          </w:tcPr>
          <w:p w:rsidR="00606473" w:rsidRPr="003628FF"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Одржавање јавних чесама и фонтана и редовно праћење квалитета воде са јавних чесама</w:t>
            </w:r>
          </w:p>
        </w:tc>
        <w:tc>
          <w:tcPr>
            <w:tcW w:w="716" w:type="pct"/>
            <w:vAlign w:val="center"/>
          </w:tcPr>
          <w:p w:rsidR="00606473" w:rsidRPr="00046241"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ЈКП „Наисус“, ГО</w:t>
            </w:r>
          </w:p>
        </w:tc>
        <w:tc>
          <w:tcPr>
            <w:tcW w:w="555" w:type="pct"/>
            <w:gridSpan w:val="2"/>
            <w:vAlign w:val="center"/>
          </w:tcPr>
          <w:p w:rsidR="00606473" w:rsidRPr="003628FF" w:rsidRDefault="00606473" w:rsidP="00216C60">
            <w:pPr>
              <w:rPr>
                <w:rFonts w:ascii="Times New Roman" w:hAnsi="Times New Roman" w:cs="Times New Roman"/>
                <w:sz w:val="24"/>
                <w:szCs w:val="24"/>
              </w:rPr>
            </w:pPr>
          </w:p>
        </w:tc>
        <w:tc>
          <w:tcPr>
            <w:tcW w:w="500" w:type="pct"/>
            <w:gridSpan w:val="2"/>
            <w:vAlign w:val="center"/>
          </w:tcPr>
          <w:p w:rsidR="00606473" w:rsidRDefault="00606473" w:rsidP="00216C60">
            <w:pPr>
              <w:rPr>
                <w:rFonts w:ascii="Times New Roman" w:hAnsi="Times New Roman" w:cs="Times New Roman"/>
                <w:sz w:val="24"/>
                <w:szCs w:val="24"/>
                <w:lang w:val="sr-Cyrl-RS"/>
              </w:rPr>
            </w:pPr>
          </w:p>
        </w:tc>
        <w:tc>
          <w:tcPr>
            <w:tcW w:w="588" w:type="pct"/>
            <w:gridSpan w:val="2"/>
            <w:vAlign w:val="center"/>
          </w:tcPr>
          <w:p w:rsidR="00606473" w:rsidRPr="003628FF" w:rsidRDefault="00606473" w:rsidP="00216C60">
            <w:pPr>
              <w:rPr>
                <w:rFonts w:ascii="Times New Roman" w:hAnsi="Times New Roman" w:cs="Times New Roman"/>
                <w:sz w:val="24"/>
                <w:szCs w:val="24"/>
              </w:rPr>
            </w:pPr>
          </w:p>
        </w:tc>
        <w:tc>
          <w:tcPr>
            <w:tcW w:w="670" w:type="pct"/>
            <w:gridSpan w:val="5"/>
            <w:vAlign w:val="center"/>
          </w:tcPr>
          <w:p w:rsidR="00606473" w:rsidRDefault="00606473" w:rsidP="00216C60">
            <w:pPr>
              <w:rPr>
                <w:rFonts w:ascii="Times New Roman" w:hAnsi="Times New Roman" w:cs="Times New Roman"/>
                <w:sz w:val="24"/>
                <w:szCs w:val="24"/>
                <w:lang w:val="sr-Cyrl-RS"/>
              </w:rPr>
            </w:pPr>
          </w:p>
        </w:tc>
        <w:tc>
          <w:tcPr>
            <w:tcW w:w="637" w:type="pct"/>
            <w:vAlign w:val="center"/>
          </w:tcPr>
          <w:p w:rsidR="00606473" w:rsidRDefault="00606473" w:rsidP="00216C60">
            <w:pPr>
              <w:rPr>
                <w:rFonts w:ascii="Times New Roman" w:hAnsi="Times New Roman" w:cs="Times New Roman"/>
                <w:sz w:val="24"/>
                <w:szCs w:val="24"/>
                <w:lang w:val="sr-Cyrl-RS"/>
              </w:rPr>
            </w:pPr>
          </w:p>
        </w:tc>
      </w:tr>
      <w:tr w:rsidR="00606473" w:rsidRPr="006F2EE9" w:rsidTr="00E47558">
        <w:tc>
          <w:tcPr>
            <w:tcW w:w="4363" w:type="pct"/>
            <w:gridSpan w:val="14"/>
            <w:tcBorders>
              <w:left w:val="nil"/>
              <w:bottom w:val="single" w:sz="4" w:space="0" w:color="auto"/>
              <w:right w:val="nil"/>
            </w:tcBorders>
            <w:vAlign w:val="center"/>
          </w:tcPr>
          <w:p w:rsidR="00606473" w:rsidRPr="00946D53" w:rsidRDefault="00606473" w:rsidP="00216C60">
            <w:pPr>
              <w:autoSpaceDE w:val="0"/>
              <w:autoSpaceDN w:val="0"/>
              <w:adjustRightInd w:val="0"/>
              <w:jc w:val="both"/>
              <w:rPr>
                <w:rFonts w:ascii="Times New Roman" w:eastAsia="TimesNewRoman" w:hAnsi="Times New Roman" w:cs="Times New Roman"/>
                <w:b/>
                <w:sz w:val="24"/>
                <w:szCs w:val="24"/>
                <w:lang w:val="sr-Cyrl-CS"/>
              </w:rPr>
            </w:pPr>
          </w:p>
        </w:tc>
        <w:tc>
          <w:tcPr>
            <w:tcW w:w="637" w:type="pct"/>
            <w:tcBorders>
              <w:left w:val="nil"/>
              <w:bottom w:val="single" w:sz="4" w:space="0" w:color="auto"/>
              <w:right w:val="nil"/>
            </w:tcBorders>
            <w:vAlign w:val="center"/>
          </w:tcPr>
          <w:p w:rsidR="00606473" w:rsidRPr="00946D53" w:rsidRDefault="00606473" w:rsidP="00216C60">
            <w:pPr>
              <w:autoSpaceDE w:val="0"/>
              <w:autoSpaceDN w:val="0"/>
              <w:adjustRightInd w:val="0"/>
              <w:rPr>
                <w:rFonts w:ascii="Times New Roman" w:eastAsia="TimesNewRoman" w:hAnsi="Times New Roman" w:cs="Times New Roman"/>
                <w:b/>
                <w:sz w:val="24"/>
                <w:szCs w:val="24"/>
                <w:lang w:val="sr-Cyrl-CS"/>
              </w:rPr>
            </w:pPr>
          </w:p>
        </w:tc>
      </w:tr>
      <w:tr w:rsidR="00606473" w:rsidRPr="006F2EE9" w:rsidTr="002A6122">
        <w:tc>
          <w:tcPr>
            <w:tcW w:w="5000" w:type="pct"/>
            <w:gridSpan w:val="15"/>
            <w:tcBorders>
              <w:bottom w:val="single" w:sz="4" w:space="0" w:color="auto"/>
            </w:tcBorders>
            <w:vAlign w:val="center"/>
          </w:tcPr>
          <w:p w:rsidR="00606473" w:rsidRDefault="00606473" w:rsidP="00216C60">
            <w:pPr>
              <w:autoSpaceDE w:val="0"/>
              <w:autoSpaceDN w:val="0"/>
              <w:adjustRightInd w:val="0"/>
              <w:rPr>
                <w:rFonts w:ascii="Times New Roman" w:eastAsia="TimesNewRoman" w:hAnsi="Times New Roman" w:cs="Times New Roman"/>
                <w:b/>
                <w:sz w:val="24"/>
                <w:szCs w:val="24"/>
                <w:lang w:val="sr-Cyrl-CS"/>
              </w:rPr>
            </w:pPr>
            <w:r>
              <w:rPr>
                <w:rFonts w:ascii="Times New Roman" w:eastAsia="TimesNewRoman" w:hAnsi="Times New Roman" w:cs="Times New Roman"/>
                <w:b/>
                <w:sz w:val="24"/>
                <w:szCs w:val="24"/>
                <w:lang w:val="sr-Cyrl-CS"/>
              </w:rPr>
              <w:t>1.2.</w:t>
            </w:r>
            <w:r>
              <w:rPr>
                <w:rFonts w:ascii="Times New Roman" w:eastAsia="TimesNewRoman" w:hAnsi="Times New Roman" w:cs="Times New Roman"/>
                <w:b/>
                <w:sz w:val="24"/>
                <w:szCs w:val="24"/>
                <w:lang w:val="sr-Latn-RS"/>
              </w:rPr>
              <w:t>10</w:t>
            </w:r>
            <w:r w:rsidRPr="00C21C30">
              <w:rPr>
                <w:rFonts w:ascii="Times New Roman" w:eastAsia="TimesNewRoman" w:hAnsi="Times New Roman" w:cs="Times New Roman"/>
                <w:b/>
                <w:sz w:val="24"/>
                <w:szCs w:val="24"/>
                <w:lang w:val="sr-Cyrl-CS"/>
              </w:rPr>
              <w:t>. Идентификовање туристичких зона у граду Нишу</w:t>
            </w:r>
          </w:p>
        </w:tc>
      </w:tr>
      <w:tr w:rsidR="00606473" w:rsidRPr="00DC1231" w:rsidTr="00C5355B">
        <w:trPr>
          <w:trHeight w:val="575"/>
        </w:trPr>
        <w:tc>
          <w:tcPr>
            <w:tcW w:w="422" w:type="pct"/>
            <w:tcBorders>
              <w:bottom w:val="single" w:sz="4" w:space="0" w:color="auto"/>
            </w:tcBorders>
            <w:vAlign w:val="center"/>
          </w:tcPr>
          <w:p w:rsidR="00606473" w:rsidRPr="00DC1231" w:rsidRDefault="00606473" w:rsidP="00E4679E">
            <w:pPr>
              <w:autoSpaceDE w:val="0"/>
              <w:autoSpaceDN w:val="0"/>
              <w:adjustRightInd w:val="0"/>
              <w:rPr>
                <w:rFonts w:ascii="Times New Roman" w:eastAsia="TimesNewRoman" w:hAnsi="Times New Roman" w:cs="Times New Roman"/>
                <w:sz w:val="24"/>
                <w:szCs w:val="24"/>
                <w:lang w:val="sr-Cyrl-RS"/>
              </w:rPr>
            </w:pPr>
            <w:r>
              <w:rPr>
                <w:rFonts w:ascii="Times New Roman" w:eastAsia="TimesNewRoman" w:hAnsi="Times New Roman" w:cs="Times New Roman"/>
                <w:sz w:val="24"/>
                <w:szCs w:val="24"/>
                <w:lang w:val="sr-Cyrl-RS"/>
              </w:rPr>
              <w:t>1.2.10.1</w:t>
            </w:r>
            <w:r w:rsidRPr="00DC1231">
              <w:rPr>
                <w:rFonts w:ascii="Times New Roman" w:eastAsia="TimesNewRoman" w:hAnsi="Times New Roman" w:cs="Times New Roman"/>
                <w:sz w:val="24"/>
                <w:szCs w:val="24"/>
                <w:lang w:val="sr-Cyrl-RS"/>
              </w:rPr>
              <w:t>.</w:t>
            </w:r>
          </w:p>
        </w:tc>
        <w:tc>
          <w:tcPr>
            <w:tcW w:w="912" w:type="pct"/>
            <w:tcBorders>
              <w:bottom w:val="single" w:sz="4" w:space="0" w:color="auto"/>
            </w:tcBorders>
            <w:vAlign w:val="center"/>
          </w:tcPr>
          <w:p w:rsidR="00606473" w:rsidRPr="003E4049" w:rsidRDefault="00606473" w:rsidP="00216C60">
            <w:pPr>
              <w:autoSpaceDE w:val="0"/>
              <w:autoSpaceDN w:val="0"/>
              <w:adjustRightInd w:val="0"/>
              <w:rPr>
                <w:rFonts w:ascii="Times New Roman" w:eastAsia="TimesNewRoman" w:hAnsi="Times New Roman" w:cs="Times New Roman"/>
                <w:sz w:val="24"/>
                <w:szCs w:val="24"/>
                <w:lang w:val="sr-Latn-RS"/>
              </w:rPr>
            </w:pPr>
            <w:r w:rsidRPr="00DC1231">
              <w:rPr>
                <w:rFonts w:ascii="Times New Roman" w:eastAsia="TimesNewRoman" w:hAnsi="Times New Roman" w:cs="Times New Roman"/>
                <w:sz w:val="24"/>
                <w:szCs w:val="24"/>
                <w:lang w:val="sr-Cyrl-RS"/>
              </w:rPr>
              <w:t>Утврђива</w:t>
            </w:r>
            <w:r>
              <w:rPr>
                <w:rFonts w:ascii="Times New Roman" w:eastAsia="TimesNewRoman" w:hAnsi="Times New Roman" w:cs="Times New Roman"/>
                <w:sz w:val="24"/>
                <w:szCs w:val="24"/>
                <w:lang w:val="sr-Cyrl-RS"/>
              </w:rPr>
              <w:t>ње централне  туристичке зоне  на</w:t>
            </w:r>
            <w:r w:rsidRPr="00DC1231">
              <w:rPr>
                <w:rFonts w:ascii="Times New Roman" w:eastAsia="TimesNewRoman" w:hAnsi="Times New Roman" w:cs="Times New Roman"/>
                <w:sz w:val="24"/>
                <w:szCs w:val="24"/>
                <w:lang w:val="sr-Cyrl-RS"/>
              </w:rPr>
              <w:t xml:space="preserve"> подручју Нишке Бање која обухвата улице: Трг Републике, Српских јунака,</w:t>
            </w:r>
            <w:r>
              <w:rPr>
                <w:rFonts w:ascii="Times New Roman" w:eastAsia="TimesNewRoman" w:hAnsi="Times New Roman" w:cs="Times New Roman"/>
                <w:sz w:val="24"/>
                <w:szCs w:val="24"/>
                <w:lang w:val="sr-Cyrl-RS"/>
              </w:rPr>
              <w:t xml:space="preserve"> </w:t>
            </w:r>
            <w:r w:rsidRPr="00DC1231">
              <w:rPr>
                <w:rFonts w:ascii="Times New Roman" w:eastAsia="TimesNewRoman" w:hAnsi="Times New Roman" w:cs="Times New Roman"/>
                <w:sz w:val="24"/>
                <w:szCs w:val="24"/>
                <w:lang w:val="sr-Cyrl-RS"/>
              </w:rPr>
              <w:t>Видоја Јовановића, Синђелићева до цркве Свет</w:t>
            </w:r>
            <w:r>
              <w:rPr>
                <w:rFonts w:ascii="Times New Roman" w:eastAsia="TimesNewRoman" w:hAnsi="Times New Roman" w:cs="Times New Roman"/>
                <w:sz w:val="24"/>
                <w:szCs w:val="24"/>
                <w:lang w:val="sr-Cyrl-RS"/>
              </w:rPr>
              <w:t>ог Илије и Рузвелтова до гробља</w:t>
            </w:r>
          </w:p>
        </w:tc>
        <w:tc>
          <w:tcPr>
            <w:tcW w:w="716" w:type="pct"/>
            <w:tcBorders>
              <w:bottom w:val="single" w:sz="4" w:space="0" w:color="auto"/>
            </w:tcBorders>
            <w:vAlign w:val="center"/>
          </w:tcPr>
          <w:p w:rsidR="00606473" w:rsidRPr="00DC1231" w:rsidRDefault="00606473" w:rsidP="00216C60">
            <w:pPr>
              <w:ind w:left="-49"/>
              <w:rPr>
                <w:rFonts w:ascii="Times New Roman" w:eastAsia="TimesNewRoman" w:hAnsi="Times New Roman" w:cs="Times New Roman"/>
                <w:sz w:val="24"/>
                <w:szCs w:val="24"/>
                <w:lang w:val="sr-Cyrl-RS"/>
              </w:rPr>
            </w:pPr>
            <w:r w:rsidRPr="00DC1231">
              <w:rPr>
                <w:rFonts w:ascii="Times New Roman" w:eastAsia="TimesNewRoman" w:hAnsi="Times New Roman" w:cs="Times New Roman"/>
                <w:sz w:val="24"/>
                <w:szCs w:val="24"/>
                <w:lang w:val="sr-Cyrl-RS"/>
              </w:rPr>
              <w:t>Град Ниш,</w:t>
            </w:r>
          </w:p>
          <w:p w:rsidR="00606473" w:rsidRPr="00DC1231" w:rsidRDefault="00606473" w:rsidP="00216C60">
            <w:pPr>
              <w:ind w:left="-49"/>
              <w:rPr>
                <w:rFonts w:ascii="Times New Roman" w:eastAsia="TimesNewRoman" w:hAnsi="Times New Roman" w:cs="Times New Roman"/>
                <w:sz w:val="24"/>
                <w:szCs w:val="24"/>
                <w:lang w:val="sr-Cyrl-RS"/>
              </w:rPr>
            </w:pPr>
            <w:r w:rsidRPr="00DC1231">
              <w:rPr>
                <w:rFonts w:ascii="Times New Roman" w:eastAsia="TimesNewRoman" w:hAnsi="Times New Roman" w:cs="Times New Roman"/>
                <w:sz w:val="24"/>
                <w:szCs w:val="24"/>
                <w:lang w:val="sr-Cyrl-RS"/>
              </w:rPr>
              <w:t>ГО Нишка Бања,</w:t>
            </w:r>
          </w:p>
          <w:p w:rsidR="00606473" w:rsidRPr="00DC1231" w:rsidRDefault="00606473" w:rsidP="00216C60">
            <w:pPr>
              <w:ind w:left="-49"/>
              <w:rPr>
                <w:rFonts w:ascii="Times New Roman" w:eastAsia="TimesNewRoman" w:hAnsi="Times New Roman" w:cs="Times New Roman"/>
                <w:sz w:val="24"/>
                <w:szCs w:val="24"/>
                <w:lang w:val="sr-Cyrl-RS"/>
              </w:rPr>
            </w:pPr>
            <w:r w:rsidRPr="00DC1231">
              <w:rPr>
                <w:rFonts w:ascii="Times New Roman" w:eastAsia="TimesNewRoman" w:hAnsi="Times New Roman" w:cs="Times New Roman"/>
                <w:sz w:val="24"/>
                <w:szCs w:val="24"/>
                <w:lang w:val="sr-Cyrl-RS"/>
              </w:rPr>
              <w:t>ТОН</w:t>
            </w:r>
          </w:p>
        </w:tc>
        <w:tc>
          <w:tcPr>
            <w:tcW w:w="555" w:type="pct"/>
            <w:gridSpan w:val="2"/>
            <w:tcBorders>
              <w:bottom w:val="single" w:sz="4" w:space="0" w:color="auto"/>
            </w:tcBorders>
            <w:vAlign w:val="center"/>
          </w:tcPr>
          <w:p w:rsidR="00606473" w:rsidRPr="003628FF" w:rsidRDefault="00606473" w:rsidP="00216C60">
            <w:pPr>
              <w:rPr>
                <w:rFonts w:ascii="Times New Roman" w:hAnsi="Times New Roman" w:cs="Times New Roman"/>
                <w:sz w:val="24"/>
                <w:szCs w:val="24"/>
              </w:rPr>
            </w:pPr>
            <w:r w:rsidRPr="003628FF">
              <w:rPr>
                <w:rFonts w:ascii="Times New Roman" w:hAnsi="Times New Roman" w:cs="Times New Roman"/>
                <w:sz w:val="24"/>
                <w:szCs w:val="24"/>
              </w:rPr>
              <w:t>2018-2020</w:t>
            </w:r>
            <w:r>
              <w:rPr>
                <w:rFonts w:ascii="Times New Roman" w:hAnsi="Times New Roman" w:cs="Times New Roman"/>
                <w:sz w:val="24"/>
                <w:szCs w:val="24"/>
              </w:rPr>
              <w:t>.</w:t>
            </w:r>
          </w:p>
        </w:tc>
        <w:tc>
          <w:tcPr>
            <w:tcW w:w="500" w:type="pct"/>
            <w:gridSpan w:val="2"/>
            <w:tcBorders>
              <w:bottom w:val="single" w:sz="4" w:space="0" w:color="auto"/>
            </w:tcBorders>
            <w:vAlign w:val="center"/>
          </w:tcPr>
          <w:p w:rsidR="00606473" w:rsidRPr="00DC1231" w:rsidRDefault="00606473" w:rsidP="00216C60">
            <w:pPr>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Град Ниш</w:t>
            </w:r>
            <w:r w:rsidRPr="00DC1231">
              <w:rPr>
                <w:rFonts w:ascii="Times New Roman" w:eastAsia="TimesNewRoman" w:hAnsi="Times New Roman" w:cs="Times New Roman"/>
                <w:sz w:val="24"/>
                <w:szCs w:val="24"/>
                <w:lang w:val="sr-Cyrl-CS"/>
              </w:rPr>
              <w:t>, ГО Нишка Бања, ТОН</w:t>
            </w:r>
          </w:p>
        </w:tc>
        <w:tc>
          <w:tcPr>
            <w:tcW w:w="594" w:type="pct"/>
            <w:gridSpan w:val="3"/>
            <w:tcBorders>
              <w:bottom w:val="single" w:sz="4" w:space="0" w:color="auto"/>
            </w:tcBorders>
            <w:vAlign w:val="center"/>
          </w:tcPr>
          <w:p w:rsidR="00606473" w:rsidRPr="00DC1231"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Формирана туристичка зона</w:t>
            </w:r>
          </w:p>
        </w:tc>
        <w:tc>
          <w:tcPr>
            <w:tcW w:w="664" w:type="pct"/>
            <w:gridSpan w:val="4"/>
            <w:tcBorders>
              <w:bottom w:val="single" w:sz="4" w:space="0" w:color="auto"/>
            </w:tcBorders>
            <w:vAlign w:val="center"/>
          </w:tcPr>
          <w:p w:rsidR="00606473" w:rsidRPr="00DC1231" w:rsidRDefault="00606473" w:rsidP="00216C60">
            <w:pPr>
              <w:autoSpaceDE w:val="0"/>
              <w:autoSpaceDN w:val="0"/>
              <w:adjustRightInd w:val="0"/>
              <w:rPr>
                <w:rFonts w:ascii="Times New Roman" w:eastAsia="TimesNewRoman" w:hAnsi="Times New Roman" w:cs="Times New Roman"/>
                <w:sz w:val="24"/>
                <w:szCs w:val="24"/>
                <w:lang w:val="sr-Cyrl-CS"/>
              </w:rPr>
            </w:pPr>
            <w:r w:rsidRPr="00DC1231">
              <w:rPr>
                <w:rFonts w:ascii="Times New Roman" w:eastAsia="TimesNewRoman" w:hAnsi="Times New Roman" w:cs="Times New Roman"/>
                <w:sz w:val="24"/>
                <w:szCs w:val="24"/>
                <w:lang w:val="sr-Cyrl-CS"/>
              </w:rPr>
              <w:t>Идејна фаза, предвиђена Законом о Туризму, чланови 114, 115, 116</w:t>
            </w:r>
          </w:p>
        </w:tc>
        <w:tc>
          <w:tcPr>
            <w:tcW w:w="637" w:type="pct"/>
            <w:tcBorders>
              <w:bottom w:val="single" w:sz="4" w:space="0" w:color="auto"/>
            </w:tcBorders>
            <w:vAlign w:val="center"/>
          </w:tcPr>
          <w:p w:rsidR="00606473" w:rsidRPr="00DC1231"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4</w:t>
            </w:r>
          </w:p>
        </w:tc>
      </w:tr>
      <w:tr w:rsidR="00606473" w:rsidRPr="006F2EE9" w:rsidTr="00C5355B">
        <w:tc>
          <w:tcPr>
            <w:tcW w:w="5000" w:type="pct"/>
            <w:gridSpan w:val="15"/>
            <w:tcBorders>
              <w:top w:val="nil"/>
              <w:left w:val="nil"/>
              <w:bottom w:val="nil"/>
              <w:right w:val="nil"/>
            </w:tcBorders>
            <w:vAlign w:val="center"/>
          </w:tcPr>
          <w:p w:rsidR="00606473" w:rsidRPr="00946D53" w:rsidRDefault="00606473" w:rsidP="00216C60">
            <w:pPr>
              <w:autoSpaceDE w:val="0"/>
              <w:autoSpaceDN w:val="0"/>
              <w:adjustRightInd w:val="0"/>
              <w:rPr>
                <w:rFonts w:ascii="Times New Roman" w:eastAsia="TimesNewRoman" w:hAnsi="Times New Roman" w:cs="Times New Roman"/>
                <w:b/>
                <w:sz w:val="24"/>
                <w:szCs w:val="24"/>
                <w:lang w:val="sr-Cyrl-CS"/>
              </w:rPr>
            </w:pPr>
          </w:p>
        </w:tc>
      </w:tr>
      <w:tr w:rsidR="00606473" w:rsidRPr="006F2EE9" w:rsidTr="00C5355B">
        <w:tc>
          <w:tcPr>
            <w:tcW w:w="5000" w:type="pct"/>
            <w:gridSpan w:val="15"/>
            <w:tcBorders>
              <w:top w:val="single" w:sz="4" w:space="0" w:color="auto"/>
              <w:bottom w:val="single" w:sz="4" w:space="0" w:color="auto"/>
            </w:tcBorders>
            <w:vAlign w:val="center"/>
          </w:tcPr>
          <w:p w:rsidR="00606473" w:rsidRPr="00946D53" w:rsidRDefault="00606473" w:rsidP="00216C60">
            <w:pPr>
              <w:autoSpaceDE w:val="0"/>
              <w:autoSpaceDN w:val="0"/>
              <w:adjustRightInd w:val="0"/>
              <w:rPr>
                <w:rFonts w:ascii="Times New Roman" w:eastAsia="TimesNewRoman" w:hAnsi="Times New Roman" w:cs="Times New Roman"/>
                <w:b/>
                <w:sz w:val="24"/>
                <w:szCs w:val="24"/>
                <w:lang w:val="sr-Cyrl-CS"/>
              </w:rPr>
            </w:pPr>
            <w:r w:rsidRPr="00946D53">
              <w:rPr>
                <w:rFonts w:ascii="Times New Roman" w:eastAsia="TimesNewRoman" w:hAnsi="Times New Roman" w:cs="Times New Roman"/>
                <w:b/>
                <w:sz w:val="24"/>
                <w:szCs w:val="24"/>
                <w:lang w:val="sr-Cyrl-CS"/>
              </w:rPr>
              <w:t xml:space="preserve">1.3. </w:t>
            </w:r>
            <w:r>
              <w:rPr>
                <w:rFonts w:ascii="Times New Roman" w:eastAsia="TimesNewRoman" w:hAnsi="Times New Roman" w:cs="Times New Roman"/>
                <w:b/>
                <w:sz w:val="24"/>
                <w:szCs w:val="24"/>
                <w:lang w:val="sr-Cyrl-CS"/>
              </w:rPr>
              <w:t>Ж</w:t>
            </w:r>
            <w:r w:rsidRPr="00946D53">
              <w:rPr>
                <w:rFonts w:ascii="Times New Roman" w:eastAsia="TimesNewRoman" w:hAnsi="Times New Roman" w:cs="Times New Roman"/>
                <w:b/>
                <w:sz w:val="24"/>
                <w:szCs w:val="24"/>
                <w:lang w:val="sr-Cyrl-CS"/>
              </w:rPr>
              <w:t>ивотн</w:t>
            </w:r>
            <w:r>
              <w:rPr>
                <w:rFonts w:ascii="Times New Roman" w:eastAsia="TimesNewRoman" w:hAnsi="Times New Roman" w:cs="Times New Roman"/>
                <w:b/>
                <w:sz w:val="24"/>
                <w:szCs w:val="24"/>
                <w:lang w:val="sr-Cyrl-CS"/>
              </w:rPr>
              <w:t>а средина</w:t>
            </w:r>
          </w:p>
        </w:tc>
      </w:tr>
      <w:tr w:rsidR="00606473" w:rsidRPr="006F2EE9" w:rsidTr="00E47558">
        <w:tc>
          <w:tcPr>
            <w:tcW w:w="4363" w:type="pct"/>
            <w:gridSpan w:val="14"/>
            <w:tcBorders>
              <w:left w:val="nil"/>
              <w:right w:val="nil"/>
            </w:tcBorders>
            <w:vAlign w:val="center"/>
          </w:tcPr>
          <w:p w:rsidR="00606473" w:rsidRPr="006F2EE9" w:rsidRDefault="00606473" w:rsidP="00216C60">
            <w:pPr>
              <w:autoSpaceDE w:val="0"/>
              <w:autoSpaceDN w:val="0"/>
              <w:adjustRightInd w:val="0"/>
              <w:jc w:val="both"/>
              <w:rPr>
                <w:rFonts w:ascii="Times New Roman" w:eastAsia="TimesNewRoman" w:hAnsi="Times New Roman" w:cs="Times New Roman"/>
                <w:b/>
                <w:sz w:val="24"/>
                <w:szCs w:val="24"/>
                <w:lang w:val="sr-Cyrl-CS"/>
              </w:rPr>
            </w:pPr>
          </w:p>
        </w:tc>
        <w:tc>
          <w:tcPr>
            <w:tcW w:w="637" w:type="pct"/>
            <w:tcBorders>
              <w:left w:val="nil"/>
              <w:right w:val="nil"/>
            </w:tcBorders>
            <w:vAlign w:val="center"/>
          </w:tcPr>
          <w:p w:rsidR="00606473" w:rsidRPr="006F2EE9" w:rsidRDefault="00606473" w:rsidP="00216C60">
            <w:pPr>
              <w:autoSpaceDE w:val="0"/>
              <w:autoSpaceDN w:val="0"/>
              <w:adjustRightInd w:val="0"/>
              <w:rPr>
                <w:rFonts w:ascii="Times New Roman" w:eastAsia="TimesNewRoman" w:hAnsi="Times New Roman" w:cs="Times New Roman"/>
                <w:b/>
                <w:sz w:val="24"/>
                <w:szCs w:val="24"/>
                <w:lang w:val="sr-Cyrl-CS"/>
              </w:rPr>
            </w:pPr>
          </w:p>
        </w:tc>
      </w:tr>
      <w:tr w:rsidR="00606473" w:rsidRPr="006F2EE9" w:rsidTr="00E47558">
        <w:tc>
          <w:tcPr>
            <w:tcW w:w="5000" w:type="pct"/>
            <w:gridSpan w:val="15"/>
            <w:tcBorders>
              <w:bottom w:val="single" w:sz="4" w:space="0" w:color="auto"/>
            </w:tcBorders>
            <w:vAlign w:val="center"/>
          </w:tcPr>
          <w:p w:rsidR="00606473" w:rsidRDefault="00606473" w:rsidP="00216C60">
            <w:pPr>
              <w:autoSpaceDE w:val="0"/>
              <w:autoSpaceDN w:val="0"/>
              <w:adjustRightInd w:val="0"/>
              <w:rPr>
                <w:rFonts w:ascii="Times New Roman" w:eastAsia="TimesNewRoman" w:hAnsi="Times New Roman" w:cs="Times New Roman"/>
                <w:b/>
                <w:sz w:val="24"/>
                <w:szCs w:val="24"/>
                <w:lang w:val="sr-Cyrl-CS"/>
              </w:rPr>
            </w:pPr>
            <w:r>
              <w:rPr>
                <w:rFonts w:ascii="Times New Roman" w:eastAsia="TimesNewRoman" w:hAnsi="Times New Roman" w:cs="Times New Roman"/>
                <w:b/>
                <w:sz w:val="24"/>
                <w:szCs w:val="24"/>
                <w:lang w:val="sr-Cyrl-CS"/>
              </w:rPr>
              <w:t xml:space="preserve">1.3.1. </w:t>
            </w:r>
            <w:r w:rsidRPr="00946D53">
              <w:rPr>
                <w:rFonts w:ascii="Times New Roman" w:eastAsia="TimesNewRoman" w:hAnsi="Times New Roman" w:cs="Times New Roman"/>
                <w:b/>
                <w:sz w:val="24"/>
                <w:szCs w:val="24"/>
                <w:lang w:val="sr-Cyrl-CS"/>
              </w:rPr>
              <w:t>Уређење, одржавање и унапређење животне средине</w:t>
            </w:r>
          </w:p>
        </w:tc>
      </w:tr>
      <w:tr w:rsidR="00606473" w:rsidRPr="00023AD1" w:rsidTr="00E47558">
        <w:tc>
          <w:tcPr>
            <w:tcW w:w="422" w:type="pct"/>
            <w:tcBorders>
              <w:bottom w:val="single" w:sz="4" w:space="0" w:color="auto"/>
            </w:tcBorders>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1.3.1.1.</w:t>
            </w:r>
          </w:p>
        </w:tc>
        <w:tc>
          <w:tcPr>
            <w:tcW w:w="912" w:type="pct"/>
            <w:tcBorders>
              <w:bottom w:val="single" w:sz="4" w:space="0" w:color="auto"/>
            </w:tcBorders>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r w:rsidRPr="007A1F30">
              <w:rPr>
                <w:rFonts w:ascii="Times New Roman" w:eastAsia="TimesNewRoman" w:hAnsi="Times New Roman" w:cs="Times New Roman"/>
                <w:sz w:val="24"/>
                <w:szCs w:val="24"/>
                <w:lang w:val="sr-Cyrl-CS"/>
              </w:rPr>
              <w:t>Програми и пројекти управљања заштитом животн</w:t>
            </w:r>
            <w:r>
              <w:rPr>
                <w:rFonts w:ascii="Times New Roman" w:eastAsia="TimesNewRoman" w:hAnsi="Times New Roman" w:cs="Times New Roman"/>
                <w:sz w:val="24"/>
                <w:szCs w:val="24"/>
                <w:lang w:val="sr-Cyrl-CS"/>
              </w:rPr>
              <w:t>е средине и природних вредности</w:t>
            </w:r>
          </w:p>
        </w:tc>
        <w:tc>
          <w:tcPr>
            <w:tcW w:w="716" w:type="pct"/>
            <w:tcBorders>
              <w:bottom w:val="single" w:sz="4" w:space="0" w:color="auto"/>
            </w:tcBorders>
            <w:vAlign w:val="center"/>
          </w:tcPr>
          <w:p w:rsidR="00606473" w:rsidRPr="00977FB1" w:rsidRDefault="00606473" w:rsidP="00216C60">
            <w:pPr>
              <w:ind w:left="-49"/>
              <w:rPr>
                <w:rFonts w:ascii="Times New Roman" w:hAnsi="Times New Roman"/>
                <w:b/>
                <w:sz w:val="24"/>
                <w:szCs w:val="24"/>
              </w:rPr>
            </w:pPr>
            <w:r>
              <w:rPr>
                <w:rFonts w:ascii="Times New Roman" w:hAnsi="Times New Roman"/>
                <w:sz w:val="24"/>
                <w:szCs w:val="24"/>
                <w:lang w:val="sr-Cyrl-CS"/>
              </w:rPr>
              <w:t xml:space="preserve">ГУ – Секретаријат </w:t>
            </w:r>
            <w:r w:rsidRPr="005C570E">
              <w:rPr>
                <w:rFonts w:ascii="Times New Roman" w:hAnsi="Times New Roman"/>
                <w:sz w:val="24"/>
                <w:szCs w:val="24"/>
                <w:lang w:val="sr-Cyrl-CS"/>
              </w:rPr>
              <w:t>за заштиту животне средине</w:t>
            </w:r>
            <w:r w:rsidRPr="005C570E">
              <w:rPr>
                <w:rFonts w:ascii="Times New Roman" w:hAnsi="Times New Roman"/>
                <w:sz w:val="24"/>
                <w:szCs w:val="24"/>
                <w:lang w:val="sr-Latn-CS"/>
              </w:rPr>
              <w:t xml:space="preserve"> </w:t>
            </w:r>
          </w:p>
        </w:tc>
        <w:tc>
          <w:tcPr>
            <w:tcW w:w="569" w:type="pct"/>
            <w:gridSpan w:val="3"/>
            <w:tcBorders>
              <w:bottom w:val="single" w:sz="4" w:space="0" w:color="auto"/>
            </w:tcBorders>
            <w:vAlign w:val="center"/>
          </w:tcPr>
          <w:p w:rsidR="00606473" w:rsidRPr="003E4049" w:rsidRDefault="00606473" w:rsidP="00216C60">
            <w:pPr>
              <w:rPr>
                <w:rFonts w:ascii="Times New Roman" w:hAnsi="Times New Roman"/>
                <w:b/>
                <w:sz w:val="24"/>
                <w:szCs w:val="24"/>
                <w:lang w:val="sr-Latn-RS"/>
              </w:rPr>
            </w:pPr>
            <w:r>
              <w:rPr>
                <w:rFonts w:ascii="Times New Roman" w:hAnsi="Times New Roman"/>
                <w:sz w:val="24"/>
                <w:szCs w:val="24"/>
                <w:lang w:val="sr-Cyrl-CS"/>
              </w:rPr>
              <w:t xml:space="preserve">2018, 2019, </w:t>
            </w:r>
            <w:r w:rsidRPr="00406F53">
              <w:rPr>
                <w:rFonts w:ascii="Times New Roman" w:hAnsi="Times New Roman"/>
                <w:sz w:val="24"/>
                <w:szCs w:val="24"/>
                <w:lang w:val="sr-Cyrl-CS"/>
              </w:rPr>
              <w:t>2020</w:t>
            </w:r>
            <w:r>
              <w:rPr>
                <w:rFonts w:ascii="Times New Roman" w:hAnsi="Times New Roman"/>
                <w:sz w:val="24"/>
                <w:szCs w:val="24"/>
                <w:lang w:val="sr-Latn-RS"/>
              </w:rPr>
              <w:t>.</w:t>
            </w:r>
          </w:p>
        </w:tc>
        <w:tc>
          <w:tcPr>
            <w:tcW w:w="486" w:type="pct"/>
            <w:tcBorders>
              <w:bottom w:val="single" w:sz="4" w:space="0" w:color="auto"/>
            </w:tcBorders>
            <w:vAlign w:val="center"/>
          </w:tcPr>
          <w:p w:rsidR="00606473" w:rsidRPr="00BA7937" w:rsidRDefault="00606473" w:rsidP="00216C60">
            <w:pPr>
              <w:rPr>
                <w:rFonts w:ascii="Times New Roman" w:hAnsi="Times New Roman"/>
                <w:sz w:val="24"/>
                <w:szCs w:val="24"/>
                <w:lang w:val="sr-Cyrl-RS"/>
              </w:rPr>
            </w:pPr>
            <w:r w:rsidRPr="00BA7937">
              <w:rPr>
                <w:rFonts w:ascii="Times New Roman" w:hAnsi="Times New Roman"/>
                <w:sz w:val="24"/>
                <w:szCs w:val="24"/>
                <w:lang w:val="sr-Cyrl-RS"/>
              </w:rPr>
              <w:t>Град Ниш</w:t>
            </w:r>
            <w:r>
              <w:rPr>
                <w:rFonts w:ascii="Times New Roman" w:hAnsi="Times New Roman"/>
                <w:sz w:val="24"/>
                <w:szCs w:val="24"/>
                <w:lang w:val="sr-Cyrl-RS"/>
              </w:rPr>
              <w:t>, пројектно финансирање (20.000.000 динара)</w:t>
            </w:r>
          </w:p>
        </w:tc>
        <w:tc>
          <w:tcPr>
            <w:tcW w:w="599" w:type="pct"/>
            <w:gridSpan w:val="5"/>
            <w:tcBorders>
              <w:bottom w:val="single" w:sz="4" w:space="0" w:color="auto"/>
            </w:tcBorders>
            <w:vAlign w:val="center"/>
          </w:tcPr>
          <w:p w:rsidR="00606473" w:rsidRPr="00AA7BB3" w:rsidRDefault="00606473" w:rsidP="00216C60">
            <w:pPr>
              <w:rPr>
                <w:rFonts w:ascii="Times New Roman" w:hAnsi="Times New Roman"/>
                <w:sz w:val="24"/>
                <w:szCs w:val="24"/>
                <w:lang w:val="sr-Cyrl-CS"/>
              </w:rPr>
            </w:pPr>
            <w:r w:rsidRPr="00AA7BB3">
              <w:rPr>
                <w:rFonts w:ascii="Times New Roman" w:hAnsi="Times New Roman"/>
                <w:sz w:val="24"/>
                <w:szCs w:val="24"/>
                <w:lang w:val="sr-Cyrl-CS"/>
              </w:rPr>
              <w:t>Усвојени и реализовани програми</w:t>
            </w:r>
            <w:r>
              <w:rPr>
                <w:rFonts w:ascii="Times New Roman" w:hAnsi="Times New Roman"/>
                <w:sz w:val="24"/>
                <w:szCs w:val="24"/>
                <w:lang w:val="sr-Cyrl-CS"/>
              </w:rPr>
              <w:t>: Резултати мерења битних елемената жи-вотне средине показују по-бољшање пос-тојећег стања; унапређен  квалитет уп-рављања и заштите</w:t>
            </w:r>
          </w:p>
        </w:tc>
        <w:tc>
          <w:tcPr>
            <w:tcW w:w="659" w:type="pct"/>
            <w:gridSpan w:val="2"/>
            <w:tcBorders>
              <w:bottom w:val="single" w:sz="4" w:space="0" w:color="auto"/>
            </w:tcBorders>
            <w:vAlign w:val="center"/>
          </w:tcPr>
          <w:p w:rsidR="00606473" w:rsidRPr="00384925" w:rsidRDefault="00606473" w:rsidP="00216C60">
            <w:pPr>
              <w:rPr>
                <w:rFonts w:ascii="Times New Roman" w:hAnsi="Times New Roman"/>
                <w:sz w:val="24"/>
                <w:szCs w:val="24"/>
                <w:lang w:val="sr-Cyrl-RS"/>
              </w:rPr>
            </w:pPr>
            <w:r>
              <w:rPr>
                <w:rFonts w:ascii="Times New Roman" w:hAnsi="Times New Roman"/>
                <w:sz w:val="24"/>
                <w:szCs w:val="24"/>
                <w:lang w:val="sr-Cyrl-RS"/>
              </w:rPr>
              <w:t>Стална мера</w:t>
            </w:r>
          </w:p>
        </w:tc>
        <w:tc>
          <w:tcPr>
            <w:tcW w:w="637" w:type="pct"/>
            <w:tcBorders>
              <w:bottom w:val="single" w:sz="4" w:space="0" w:color="auto"/>
            </w:tcBorders>
            <w:vAlign w:val="center"/>
          </w:tcPr>
          <w:p w:rsidR="00606473" w:rsidRPr="00384925" w:rsidRDefault="00606473" w:rsidP="00216C60">
            <w:pPr>
              <w:rPr>
                <w:rFonts w:ascii="Times New Roman" w:hAnsi="Times New Roman"/>
                <w:sz w:val="24"/>
                <w:szCs w:val="24"/>
                <w:lang w:val="sr-Cyrl-RS"/>
              </w:rPr>
            </w:pPr>
            <w:r>
              <w:rPr>
                <w:rFonts w:ascii="Times New Roman" w:hAnsi="Times New Roman"/>
                <w:sz w:val="24"/>
                <w:szCs w:val="24"/>
                <w:lang w:val="sr-Cyrl-RS"/>
              </w:rPr>
              <w:t>1</w:t>
            </w:r>
          </w:p>
        </w:tc>
      </w:tr>
      <w:tr w:rsidR="00606473" w:rsidRPr="00406F53" w:rsidTr="00E47558">
        <w:tc>
          <w:tcPr>
            <w:tcW w:w="422" w:type="pct"/>
            <w:vAlign w:val="center"/>
          </w:tcPr>
          <w:p w:rsidR="00606473" w:rsidRPr="00406F53" w:rsidRDefault="00606473" w:rsidP="00216C60">
            <w:pPr>
              <w:rPr>
                <w:rFonts w:ascii="Times New Roman" w:hAnsi="Times New Roman"/>
                <w:sz w:val="24"/>
                <w:szCs w:val="24"/>
                <w:lang w:val="sr-Cyrl-CS"/>
              </w:rPr>
            </w:pPr>
            <w:r>
              <w:rPr>
                <w:rFonts w:ascii="Times New Roman" w:hAnsi="Times New Roman"/>
                <w:sz w:val="24"/>
                <w:szCs w:val="24"/>
                <w:lang w:val="sr-Cyrl-CS"/>
              </w:rPr>
              <w:t>1.3.1.2.</w:t>
            </w:r>
          </w:p>
        </w:tc>
        <w:tc>
          <w:tcPr>
            <w:tcW w:w="912" w:type="pct"/>
            <w:vAlign w:val="center"/>
          </w:tcPr>
          <w:p w:rsidR="00606473" w:rsidRPr="00406F53" w:rsidRDefault="00606473" w:rsidP="00216C60">
            <w:pPr>
              <w:rPr>
                <w:rFonts w:ascii="Times New Roman" w:hAnsi="Times New Roman"/>
                <w:b/>
                <w:sz w:val="24"/>
                <w:szCs w:val="24"/>
              </w:rPr>
            </w:pPr>
            <w:r w:rsidRPr="00406F53">
              <w:rPr>
                <w:rFonts w:ascii="Times New Roman" w:hAnsi="Times New Roman"/>
                <w:sz w:val="24"/>
                <w:szCs w:val="24"/>
                <w:lang w:val="sr-Cyrl-CS" w:eastAsia="sr-Latn-CS"/>
              </w:rPr>
              <w:t xml:space="preserve">Програми заштите, развоја заштићених природних добара, унапређење зеленила у парковима и на другим површинама на територији </w:t>
            </w:r>
            <w:r>
              <w:rPr>
                <w:rFonts w:ascii="Times New Roman" w:hAnsi="Times New Roman"/>
                <w:sz w:val="24"/>
                <w:szCs w:val="24"/>
                <w:lang w:val="sr-Cyrl-CS" w:eastAsia="sr-Latn-CS"/>
              </w:rPr>
              <w:t>Г</w:t>
            </w:r>
            <w:r w:rsidRPr="00406F53">
              <w:rPr>
                <w:rFonts w:ascii="Times New Roman" w:hAnsi="Times New Roman"/>
                <w:sz w:val="24"/>
                <w:szCs w:val="24"/>
                <w:lang w:val="sr-Cyrl-CS" w:eastAsia="sr-Latn-CS"/>
              </w:rPr>
              <w:t>рада Ниша</w:t>
            </w:r>
          </w:p>
        </w:tc>
        <w:tc>
          <w:tcPr>
            <w:tcW w:w="716" w:type="pct"/>
            <w:vAlign w:val="center"/>
          </w:tcPr>
          <w:p w:rsidR="00606473" w:rsidRPr="00406F53" w:rsidRDefault="00606473" w:rsidP="00216C60">
            <w:pPr>
              <w:ind w:left="-50"/>
              <w:rPr>
                <w:rFonts w:ascii="Times New Roman" w:hAnsi="Times New Roman"/>
                <w:b/>
                <w:sz w:val="24"/>
                <w:szCs w:val="24"/>
                <w:lang w:val="sr-Cyrl-CS"/>
              </w:rPr>
            </w:pPr>
            <w:r>
              <w:rPr>
                <w:rFonts w:ascii="Times New Roman" w:hAnsi="Times New Roman"/>
                <w:sz w:val="24"/>
                <w:szCs w:val="24"/>
                <w:lang w:val="sr-Cyrl-CS"/>
              </w:rPr>
              <w:t xml:space="preserve">Град Ниш, </w:t>
            </w:r>
            <w:r w:rsidRPr="00406F53">
              <w:rPr>
                <w:rFonts w:ascii="Times New Roman" w:hAnsi="Times New Roman"/>
                <w:sz w:val="24"/>
                <w:szCs w:val="24"/>
                <w:lang w:val="sr-Cyrl-CS"/>
              </w:rPr>
              <w:t>ГУ</w:t>
            </w:r>
            <w:r>
              <w:rPr>
                <w:rFonts w:ascii="Times New Roman" w:hAnsi="Times New Roman"/>
                <w:sz w:val="24"/>
                <w:szCs w:val="24"/>
                <w:lang w:val="sr-Latn-RS"/>
              </w:rPr>
              <w:t xml:space="preserve"> </w:t>
            </w:r>
            <w:r>
              <w:rPr>
                <w:rFonts w:ascii="Times New Roman" w:hAnsi="Times New Roman"/>
                <w:sz w:val="24"/>
                <w:szCs w:val="24"/>
                <w:lang w:val="sr-Cyrl-CS"/>
              </w:rPr>
              <w:t>–</w:t>
            </w:r>
            <w:r w:rsidRPr="00406F53">
              <w:rPr>
                <w:rFonts w:ascii="Times New Roman" w:hAnsi="Times New Roman"/>
                <w:sz w:val="24"/>
                <w:szCs w:val="24"/>
                <w:lang w:val="sr-Cyrl-CS"/>
              </w:rPr>
              <w:t xml:space="preserve"> Секретаријат</w:t>
            </w:r>
            <w:r>
              <w:rPr>
                <w:rFonts w:ascii="Times New Roman" w:hAnsi="Times New Roman"/>
                <w:sz w:val="24"/>
                <w:szCs w:val="24"/>
                <w:lang w:val="sr-Latn-RS"/>
              </w:rPr>
              <w:t xml:space="preserve"> </w:t>
            </w:r>
            <w:r w:rsidRPr="00406F53">
              <w:rPr>
                <w:rFonts w:ascii="Times New Roman" w:hAnsi="Times New Roman"/>
                <w:sz w:val="24"/>
                <w:szCs w:val="24"/>
                <w:lang w:val="sr-Cyrl-CS"/>
              </w:rPr>
              <w:t>за заштиту животне средине</w:t>
            </w:r>
            <w:r w:rsidRPr="00406F53">
              <w:rPr>
                <w:rFonts w:ascii="Times New Roman" w:hAnsi="Times New Roman"/>
                <w:sz w:val="24"/>
                <w:szCs w:val="24"/>
                <w:lang w:val="sr-Latn-CS"/>
              </w:rPr>
              <w:t xml:space="preserve">, ЈКП </w:t>
            </w:r>
            <w:r>
              <w:rPr>
                <w:rFonts w:ascii="Times New Roman" w:hAnsi="Times New Roman"/>
                <w:sz w:val="24"/>
                <w:szCs w:val="24"/>
                <w:lang w:val="sr-Cyrl-RS"/>
              </w:rPr>
              <w:t>„Медиана“</w:t>
            </w:r>
            <w:r w:rsidRPr="00406F53">
              <w:rPr>
                <w:rFonts w:ascii="Times New Roman" w:hAnsi="Times New Roman"/>
                <w:sz w:val="24"/>
                <w:szCs w:val="24"/>
                <w:lang w:val="sr-Cyrl-CS"/>
              </w:rPr>
              <w:t xml:space="preserve">, </w:t>
            </w:r>
            <w:r w:rsidRPr="00406F53">
              <w:rPr>
                <w:rFonts w:ascii="Times New Roman" w:hAnsi="Times New Roman"/>
                <w:sz w:val="24"/>
                <w:szCs w:val="24"/>
                <w:lang w:val="sr-Latn-CS"/>
              </w:rPr>
              <w:t>Завод за заштиту природе РС</w:t>
            </w:r>
            <w:r w:rsidRPr="00406F53">
              <w:rPr>
                <w:rFonts w:ascii="Times New Roman" w:hAnsi="Times New Roman"/>
                <w:sz w:val="24"/>
                <w:szCs w:val="24"/>
                <w:lang w:val="sr-Cyrl-CS"/>
              </w:rPr>
              <w:t xml:space="preserve"> </w:t>
            </w:r>
          </w:p>
        </w:tc>
        <w:tc>
          <w:tcPr>
            <w:tcW w:w="569" w:type="pct"/>
            <w:gridSpan w:val="3"/>
            <w:vAlign w:val="center"/>
          </w:tcPr>
          <w:p w:rsidR="00606473" w:rsidRPr="003E4049" w:rsidRDefault="00606473" w:rsidP="00216C60">
            <w:pPr>
              <w:rPr>
                <w:rFonts w:ascii="Times New Roman" w:hAnsi="Times New Roman"/>
                <w:b/>
                <w:sz w:val="24"/>
                <w:szCs w:val="24"/>
                <w:lang w:val="sr-Latn-RS"/>
              </w:rPr>
            </w:pPr>
            <w:r>
              <w:rPr>
                <w:rFonts w:ascii="Times New Roman" w:hAnsi="Times New Roman"/>
                <w:sz w:val="24"/>
                <w:szCs w:val="24"/>
                <w:lang w:val="sr-Cyrl-CS"/>
              </w:rPr>
              <w:t xml:space="preserve">2018, 2019, </w:t>
            </w:r>
            <w:r w:rsidRPr="00406F53">
              <w:rPr>
                <w:rFonts w:ascii="Times New Roman" w:hAnsi="Times New Roman"/>
                <w:sz w:val="24"/>
                <w:szCs w:val="24"/>
                <w:lang w:val="sr-Cyrl-CS"/>
              </w:rPr>
              <w:t>2020</w:t>
            </w:r>
            <w:r>
              <w:rPr>
                <w:rFonts w:ascii="Times New Roman" w:hAnsi="Times New Roman"/>
                <w:sz w:val="24"/>
                <w:szCs w:val="24"/>
                <w:lang w:val="sr-Latn-RS"/>
              </w:rPr>
              <w:t>.</w:t>
            </w:r>
          </w:p>
        </w:tc>
        <w:tc>
          <w:tcPr>
            <w:tcW w:w="486" w:type="pct"/>
            <w:vAlign w:val="center"/>
          </w:tcPr>
          <w:p w:rsidR="00606473" w:rsidRPr="00406F53" w:rsidRDefault="00606473" w:rsidP="00216C60">
            <w:pPr>
              <w:rPr>
                <w:rFonts w:ascii="Times New Roman" w:hAnsi="Times New Roman"/>
                <w:sz w:val="24"/>
                <w:szCs w:val="24"/>
                <w:lang w:val="sr-Cyrl-CS"/>
              </w:rPr>
            </w:pPr>
            <w:r>
              <w:rPr>
                <w:rFonts w:ascii="Times New Roman" w:hAnsi="Times New Roman"/>
                <w:sz w:val="24"/>
                <w:szCs w:val="24"/>
                <w:lang w:val="sr-Cyrl-CS"/>
              </w:rPr>
              <w:t xml:space="preserve">Град Ниш, </w:t>
            </w:r>
            <w:r w:rsidRPr="00406F53">
              <w:rPr>
                <w:rFonts w:ascii="Times New Roman" w:hAnsi="Times New Roman"/>
                <w:sz w:val="24"/>
                <w:szCs w:val="24"/>
                <w:lang w:val="sr-Cyrl-CS"/>
              </w:rPr>
              <w:t>ГУ</w:t>
            </w:r>
            <w:r>
              <w:rPr>
                <w:rFonts w:ascii="Times New Roman" w:hAnsi="Times New Roman"/>
                <w:sz w:val="24"/>
                <w:szCs w:val="24"/>
                <w:lang w:val="sr-Latn-RS"/>
              </w:rPr>
              <w:t xml:space="preserve"> </w:t>
            </w:r>
            <w:r>
              <w:rPr>
                <w:rFonts w:ascii="Times New Roman" w:hAnsi="Times New Roman"/>
                <w:sz w:val="24"/>
                <w:szCs w:val="24"/>
                <w:lang w:val="sr-Cyrl-CS"/>
              </w:rPr>
              <w:t>–</w:t>
            </w:r>
            <w:r w:rsidRPr="00406F53">
              <w:rPr>
                <w:rFonts w:ascii="Times New Roman" w:hAnsi="Times New Roman"/>
                <w:sz w:val="24"/>
                <w:szCs w:val="24"/>
                <w:lang w:val="sr-Cyrl-CS"/>
              </w:rPr>
              <w:t xml:space="preserve"> Секретаријат</w:t>
            </w:r>
            <w:r>
              <w:rPr>
                <w:rFonts w:ascii="Times New Roman" w:hAnsi="Times New Roman"/>
                <w:sz w:val="24"/>
                <w:szCs w:val="24"/>
                <w:lang w:val="sr-Latn-RS"/>
              </w:rPr>
              <w:t xml:space="preserve"> </w:t>
            </w:r>
            <w:r w:rsidRPr="00406F53">
              <w:rPr>
                <w:rFonts w:ascii="Times New Roman" w:hAnsi="Times New Roman"/>
                <w:sz w:val="24"/>
                <w:szCs w:val="24"/>
                <w:lang w:val="sr-Cyrl-CS"/>
              </w:rPr>
              <w:t xml:space="preserve">за заштиту животне средине 3.000.000  </w:t>
            </w:r>
            <w:r>
              <w:rPr>
                <w:rFonts w:ascii="Times New Roman" w:hAnsi="Times New Roman"/>
                <w:sz w:val="24"/>
                <w:szCs w:val="24"/>
                <w:lang w:val="sr-Cyrl-CS"/>
              </w:rPr>
              <w:t>динара</w:t>
            </w:r>
          </w:p>
          <w:p w:rsidR="00606473" w:rsidRPr="00406F53" w:rsidRDefault="00606473" w:rsidP="00216C60">
            <w:pPr>
              <w:rPr>
                <w:rFonts w:ascii="Times New Roman" w:hAnsi="Times New Roman"/>
                <w:b/>
                <w:sz w:val="24"/>
                <w:szCs w:val="24"/>
              </w:rPr>
            </w:pPr>
            <w:r w:rsidRPr="00406F53">
              <w:rPr>
                <w:rFonts w:ascii="Times New Roman" w:hAnsi="Times New Roman"/>
                <w:sz w:val="24"/>
                <w:szCs w:val="24"/>
                <w:lang w:val="sr-Cyrl-CS"/>
              </w:rPr>
              <w:t>(на годиш</w:t>
            </w:r>
            <w:r>
              <w:rPr>
                <w:rFonts w:ascii="Times New Roman" w:hAnsi="Times New Roman"/>
                <w:sz w:val="24"/>
                <w:szCs w:val="24"/>
                <w:lang w:val="sr-Cyrl-CS"/>
              </w:rPr>
              <w:t>-</w:t>
            </w:r>
            <w:r w:rsidRPr="00406F53">
              <w:rPr>
                <w:rFonts w:ascii="Times New Roman" w:hAnsi="Times New Roman"/>
                <w:sz w:val="24"/>
                <w:szCs w:val="24"/>
                <w:lang w:val="sr-Cyrl-CS"/>
              </w:rPr>
              <w:t>њем нивоу)</w:t>
            </w:r>
          </w:p>
        </w:tc>
        <w:tc>
          <w:tcPr>
            <w:tcW w:w="599" w:type="pct"/>
            <w:gridSpan w:val="5"/>
            <w:vAlign w:val="center"/>
          </w:tcPr>
          <w:p w:rsidR="00606473" w:rsidRPr="00406F53" w:rsidRDefault="00606473" w:rsidP="00216C60">
            <w:pPr>
              <w:ind w:left="-46"/>
              <w:rPr>
                <w:rFonts w:ascii="Times New Roman" w:hAnsi="Times New Roman"/>
                <w:b/>
                <w:sz w:val="24"/>
                <w:szCs w:val="24"/>
                <w:lang w:val="sr-Cyrl-CS"/>
              </w:rPr>
            </w:pPr>
            <w:r w:rsidRPr="00406F53">
              <w:rPr>
                <w:rFonts w:ascii="Times New Roman" w:hAnsi="Times New Roman"/>
                <w:sz w:val="24"/>
                <w:szCs w:val="24"/>
                <w:lang w:val="sr-Cyrl-CS"/>
              </w:rPr>
              <w:t>Унапређено стање постојећих зелених површина и унапређен ни</w:t>
            </w:r>
            <w:r>
              <w:rPr>
                <w:rFonts w:ascii="Times New Roman" w:hAnsi="Times New Roman"/>
                <w:sz w:val="24"/>
                <w:szCs w:val="24"/>
                <w:lang w:val="sr-Cyrl-CS"/>
              </w:rPr>
              <w:t>во њиховог одржавања и заштите</w:t>
            </w:r>
          </w:p>
        </w:tc>
        <w:tc>
          <w:tcPr>
            <w:tcW w:w="659" w:type="pct"/>
            <w:gridSpan w:val="2"/>
            <w:vAlign w:val="center"/>
          </w:tcPr>
          <w:p w:rsidR="00606473" w:rsidRPr="00384925" w:rsidRDefault="00606473" w:rsidP="00216C60">
            <w:pPr>
              <w:rPr>
                <w:rFonts w:ascii="Times New Roman" w:hAnsi="Times New Roman"/>
                <w:sz w:val="24"/>
                <w:szCs w:val="24"/>
                <w:lang w:val="sr-Cyrl-RS"/>
              </w:rPr>
            </w:pPr>
            <w:r>
              <w:rPr>
                <w:rFonts w:ascii="Times New Roman" w:hAnsi="Times New Roman"/>
                <w:sz w:val="24"/>
                <w:szCs w:val="24"/>
                <w:lang w:val="sr-Cyrl-RS"/>
              </w:rPr>
              <w:t>Стална мера</w:t>
            </w:r>
          </w:p>
        </w:tc>
        <w:tc>
          <w:tcPr>
            <w:tcW w:w="637" w:type="pct"/>
            <w:vAlign w:val="center"/>
          </w:tcPr>
          <w:p w:rsidR="00606473" w:rsidRPr="00384925" w:rsidRDefault="00606473" w:rsidP="00216C60">
            <w:pPr>
              <w:rPr>
                <w:rFonts w:ascii="Times New Roman" w:hAnsi="Times New Roman"/>
                <w:sz w:val="24"/>
                <w:szCs w:val="24"/>
                <w:lang w:val="sr-Cyrl-RS"/>
              </w:rPr>
            </w:pPr>
            <w:r>
              <w:rPr>
                <w:rFonts w:ascii="Times New Roman" w:hAnsi="Times New Roman"/>
                <w:sz w:val="24"/>
                <w:szCs w:val="24"/>
                <w:lang w:val="sr-Cyrl-RS"/>
              </w:rPr>
              <w:t>1</w:t>
            </w:r>
          </w:p>
        </w:tc>
      </w:tr>
      <w:tr w:rsidR="00606473" w:rsidRPr="00406F53" w:rsidTr="00E47558">
        <w:tc>
          <w:tcPr>
            <w:tcW w:w="422" w:type="pct"/>
            <w:vAlign w:val="center"/>
          </w:tcPr>
          <w:p w:rsidR="00606473" w:rsidRPr="00406F53" w:rsidRDefault="00606473" w:rsidP="00216C60">
            <w:pPr>
              <w:rPr>
                <w:rFonts w:ascii="Times New Roman" w:hAnsi="Times New Roman"/>
                <w:sz w:val="24"/>
                <w:szCs w:val="24"/>
                <w:lang w:val="sr-Cyrl-CS"/>
              </w:rPr>
            </w:pPr>
            <w:r>
              <w:rPr>
                <w:rFonts w:ascii="Times New Roman" w:hAnsi="Times New Roman"/>
                <w:sz w:val="24"/>
                <w:szCs w:val="24"/>
                <w:lang w:val="sr-Cyrl-CS"/>
              </w:rPr>
              <w:t>1.3.1.3.</w:t>
            </w:r>
          </w:p>
        </w:tc>
        <w:tc>
          <w:tcPr>
            <w:tcW w:w="912" w:type="pct"/>
            <w:vAlign w:val="center"/>
          </w:tcPr>
          <w:p w:rsidR="00606473" w:rsidRPr="00406F53" w:rsidRDefault="00606473" w:rsidP="00216C60">
            <w:pPr>
              <w:pStyle w:val="TableParagraph"/>
              <w:ind w:left="12" w:right="180"/>
              <w:rPr>
                <w:rFonts w:ascii="Times New Roman" w:hAnsi="Times New Roman"/>
                <w:sz w:val="24"/>
                <w:szCs w:val="24"/>
                <w:lang w:val="ru-RU"/>
              </w:rPr>
            </w:pPr>
            <w:r w:rsidRPr="00406F53">
              <w:rPr>
                <w:rFonts w:ascii="Times New Roman" w:hAnsi="Times New Roman"/>
                <w:spacing w:val="-1"/>
                <w:sz w:val="24"/>
                <w:szCs w:val="24"/>
                <w:lang w:val="ru-RU"/>
              </w:rPr>
              <w:t>Проширење</w:t>
            </w:r>
            <w:r w:rsidRPr="00406F53">
              <w:rPr>
                <w:rFonts w:ascii="Times New Roman" w:hAnsi="Times New Roman"/>
                <w:spacing w:val="-2"/>
                <w:sz w:val="24"/>
                <w:szCs w:val="24"/>
                <w:lang w:val="ru-RU"/>
              </w:rPr>
              <w:t xml:space="preserve"> </w:t>
            </w:r>
            <w:r w:rsidRPr="00406F53">
              <w:rPr>
                <w:rFonts w:ascii="Times New Roman" w:hAnsi="Times New Roman"/>
                <w:sz w:val="24"/>
                <w:szCs w:val="24"/>
                <w:lang w:val="ru-RU"/>
              </w:rPr>
              <w:t>и</w:t>
            </w:r>
            <w:r w:rsidRPr="00406F53">
              <w:rPr>
                <w:rFonts w:ascii="Times New Roman" w:hAnsi="Times New Roman"/>
                <w:spacing w:val="24"/>
                <w:sz w:val="24"/>
                <w:szCs w:val="24"/>
                <w:lang w:val="ru-RU"/>
              </w:rPr>
              <w:t xml:space="preserve"> </w:t>
            </w:r>
            <w:r w:rsidRPr="00406F53">
              <w:rPr>
                <w:rFonts w:ascii="Times New Roman" w:hAnsi="Times New Roman"/>
                <w:spacing w:val="-1"/>
                <w:sz w:val="24"/>
                <w:szCs w:val="24"/>
                <w:lang w:val="ru-RU"/>
              </w:rPr>
              <w:t>развој</w:t>
            </w:r>
            <w:r w:rsidRPr="00406F53">
              <w:rPr>
                <w:rFonts w:ascii="Times New Roman" w:hAnsi="Times New Roman"/>
                <w:sz w:val="24"/>
                <w:szCs w:val="24"/>
                <w:lang w:val="ru-RU"/>
              </w:rPr>
              <w:t xml:space="preserve"> </w:t>
            </w:r>
            <w:r w:rsidRPr="00406F53">
              <w:rPr>
                <w:rFonts w:ascii="Times New Roman" w:hAnsi="Times New Roman"/>
                <w:spacing w:val="-1"/>
                <w:sz w:val="24"/>
                <w:szCs w:val="24"/>
                <w:lang w:val="ru-RU"/>
              </w:rPr>
              <w:t>јавних</w:t>
            </w:r>
            <w:r w:rsidRPr="00406F53">
              <w:rPr>
                <w:rFonts w:ascii="Times New Roman" w:hAnsi="Times New Roman"/>
                <w:spacing w:val="26"/>
                <w:sz w:val="24"/>
                <w:szCs w:val="24"/>
                <w:lang w:val="ru-RU"/>
              </w:rPr>
              <w:t xml:space="preserve"> </w:t>
            </w:r>
            <w:r w:rsidRPr="00406F53">
              <w:rPr>
                <w:rFonts w:ascii="Times New Roman" w:hAnsi="Times New Roman"/>
                <w:spacing w:val="-1"/>
                <w:sz w:val="24"/>
                <w:szCs w:val="24"/>
                <w:lang w:val="ru-RU"/>
              </w:rPr>
              <w:t>зелених</w:t>
            </w:r>
            <w:r w:rsidRPr="00406F53">
              <w:rPr>
                <w:rFonts w:ascii="Times New Roman" w:hAnsi="Times New Roman"/>
                <w:spacing w:val="24"/>
                <w:sz w:val="24"/>
                <w:szCs w:val="24"/>
                <w:lang w:val="ru-RU"/>
              </w:rPr>
              <w:t xml:space="preserve"> </w:t>
            </w:r>
            <w:r w:rsidRPr="00406F53">
              <w:rPr>
                <w:rFonts w:ascii="Times New Roman" w:hAnsi="Times New Roman"/>
                <w:spacing w:val="-1"/>
                <w:sz w:val="24"/>
                <w:szCs w:val="24"/>
                <w:lang w:val="ru-RU"/>
              </w:rPr>
              <w:t>површина,</w:t>
            </w:r>
            <w:r w:rsidRPr="00406F53">
              <w:rPr>
                <w:rFonts w:ascii="Times New Roman" w:hAnsi="Times New Roman"/>
                <w:spacing w:val="22"/>
                <w:sz w:val="24"/>
                <w:szCs w:val="24"/>
                <w:lang w:val="ru-RU"/>
              </w:rPr>
              <w:t xml:space="preserve"> </w:t>
            </w:r>
            <w:r w:rsidRPr="00406F53">
              <w:rPr>
                <w:rFonts w:ascii="Times New Roman" w:hAnsi="Times New Roman"/>
                <w:spacing w:val="-1"/>
                <w:sz w:val="24"/>
                <w:szCs w:val="24"/>
                <w:lang w:val="ru-RU"/>
              </w:rPr>
              <w:t>уређења</w:t>
            </w:r>
            <w:r w:rsidRPr="00406F53">
              <w:rPr>
                <w:rFonts w:ascii="Times New Roman" w:hAnsi="Times New Roman"/>
                <w:spacing w:val="24"/>
                <w:sz w:val="24"/>
                <w:szCs w:val="24"/>
                <w:lang w:val="ru-RU"/>
              </w:rPr>
              <w:t xml:space="preserve"> </w:t>
            </w:r>
            <w:r w:rsidRPr="00406F53">
              <w:rPr>
                <w:rFonts w:ascii="Times New Roman" w:hAnsi="Times New Roman"/>
                <w:spacing w:val="-1"/>
                <w:sz w:val="24"/>
                <w:szCs w:val="24"/>
                <w:lang w:val="ru-RU"/>
              </w:rPr>
              <w:t>простора</w:t>
            </w:r>
            <w:r w:rsidRPr="00406F53">
              <w:rPr>
                <w:rFonts w:ascii="Times New Roman" w:hAnsi="Times New Roman"/>
                <w:spacing w:val="-2"/>
                <w:sz w:val="24"/>
                <w:szCs w:val="24"/>
                <w:lang w:val="ru-RU"/>
              </w:rPr>
              <w:t xml:space="preserve"> </w:t>
            </w:r>
            <w:r w:rsidRPr="00406F53">
              <w:rPr>
                <w:rFonts w:ascii="Times New Roman" w:hAnsi="Times New Roman"/>
                <w:sz w:val="24"/>
                <w:szCs w:val="24"/>
                <w:lang w:val="ru-RU"/>
              </w:rPr>
              <w:t>и</w:t>
            </w:r>
            <w:r w:rsidRPr="00406F53">
              <w:rPr>
                <w:rFonts w:ascii="Times New Roman" w:hAnsi="Times New Roman"/>
                <w:spacing w:val="25"/>
                <w:sz w:val="24"/>
                <w:szCs w:val="24"/>
                <w:lang w:val="ru-RU"/>
              </w:rPr>
              <w:t xml:space="preserve"> </w:t>
            </w:r>
            <w:r w:rsidRPr="00406F53">
              <w:rPr>
                <w:rFonts w:ascii="Times New Roman" w:hAnsi="Times New Roman"/>
                <w:spacing w:val="-1"/>
                <w:sz w:val="24"/>
                <w:szCs w:val="24"/>
                <w:lang w:val="ru-RU"/>
              </w:rPr>
              <w:t>зеленила</w:t>
            </w:r>
            <w:r w:rsidRPr="00406F53">
              <w:rPr>
                <w:rFonts w:ascii="Times New Roman" w:hAnsi="Times New Roman"/>
                <w:spacing w:val="-2"/>
                <w:sz w:val="24"/>
                <w:szCs w:val="24"/>
                <w:lang w:val="ru-RU"/>
              </w:rPr>
              <w:t xml:space="preserve"> </w:t>
            </w:r>
            <w:r w:rsidRPr="00406F53">
              <w:rPr>
                <w:rFonts w:ascii="Times New Roman" w:hAnsi="Times New Roman"/>
                <w:sz w:val="24"/>
                <w:szCs w:val="24"/>
                <w:lang w:val="ru-RU"/>
              </w:rPr>
              <w:t>у</w:t>
            </w:r>
            <w:r w:rsidRPr="00406F53">
              <w:rPr>
                <w:rFonts w:ascii="Times New Roman" w:hAnsi="Times New Roman"/>
                <w:spacing w:val="25"/>
                <w:sz w:val="24"/>
                <w:szCs w:val="24"/>
                <w:lang w:val="ru-RU"/>
              </w:rPr>
              <w:t xml:space="preserve"> </w:t>
            </w:r>
            <w:r w:rsidRPr="00406F53">
              <w:rPr>
                <w:rFonts w:ascii="Times New Roman" w:hAnsi="Times New Roman"/>
                <w:spacing w:val="-1"/>
                <w:sz w:val="24"/>
                <w:szCs w:val="24"/>
                <w:lang w:val="ru-RU"/>
              </w:rPr>
              <w:t>приобаљу</w:t>
            </w:r>
            <w:r w:rsidRPr="00406F53">
              <w:rPr>
                <w:rFonts w:ascii="Times New Roman" w:hAnsi="Times New Roman"/>
                <w:spacing w:val="23"/>
                <w:sz w:val="24"/>
                <w:szCs w:val="24"/>
                <w:lang w:val="ru-RU"/>
              </w:rPr>
              <w:t xml:space="preserve"> </w:t>
            </w:r>
            <w:r w:rsidRPr="00406F53">
              <w:rPr>
                <w:rFonts w:ascii="Times New Roman" w:hAnsi="Times New Roman"/>
                <w:spacing w:val="-1"/>
                <w:sz w:val="24"/>
                <w:szCs w:val="24"/>
                <w:lang w:val="ru-RU"/>
              </w:rPr>
              <w:t>Нишаве</w:t>
            </w:r>
            <w:r w:rsidRPr="00406F53">
              <w:rPr>
                <w:rFonts w:ascii="Times New Roman" w:hAnsi="Times New Roman"/>
                <w:spacing w:val="-2"/>
                <w:sz w:val="24"/>
                <w:szCs w:val="24"/>
                <w:lang w:val="ru-RU"/>
              </w:rPr>
              <w:t xml:space="preserve"> </w:t>
            </w:r>
            <w:r w:rsidRPr="00406F53">
              <w:rPr>
                <w:rFonts w:ascii="Times New Roman" w:hAnsi="Times New Roman"/>
                <w:sz w:val="24"/>
                <w:szCs w:val="24"/>
                <w:lang w:val="ru-RU"/>
              </w:rPr>
              <w:t>и</w:t>
            </w:r>
            <w:r w:rsidRPr="00406F53">
              <w:rPr>
                <w:rFonts w:ascii="Times New Roman" w:hAnsi="Times New Roman"/>
                <w:spacing w:val="22"/>
                <w:sz w:val="24"/>
                <w:szCs w:val="24"/>
                <w:lang w:val="ru-RU"/>
              </w:rPr>
              <w:t xml:space="preserve"> </w:t>
            </w:r>
            <w:r w:rsidRPr="00406F53">
              <w:rPr>
                <w:rFonts w:ascii="Times New Roman" w:hAnsi="Times New Roman"/>
                <w:spacing w:val="-1"/>
                <w:sz w:val="24"/>
                <w:szCs w:val="24"/>
                <w:lang w:val="ru-RU"/>
              </w:rPr>
              <w:t>Габровачке</w:t>
            </w:r>
            <w:r w:rsidRPr="00406F53">
              <w:rPr>
                <w:rFonts w:ascii="Times New Roman" w:hAnsi="Times New Roman"/>
                <w:spacing w:val="-2"/>
                <w:sz w:val="24"/>
                <w:szCs w:val="24"/>
                <w:lang w:val="ru-RU"/>
              </w:rPr>
              <w:t xml:space="preserve"> </w:t>
            </w:r>
            <w:r w:rsidRPr="00406F53">
              <w:rPr>
                <w:rFonts w:ascii="Times New Roman" w:hAnsi="Times New Roman"/>
                <w:spacing w:val="-1"/>
                <w:sz w:val="24"/>
                <w:szCs w:val="24"/>
                <w:lang w:val="ru-RU"/>
              </w:rPr>
              <w:t>реке,</w:t>
            </w:r>
            <w:r w:rsidRPr="00406F53">
              <w:rPr>
                <w:rFonts w:ascii="Times New Roman" w:hAnsi="Times New Roman"/>
                <w:spacing w:val="27"/>
                <w:sz w:val="24"/>
                <w:szCs w:val="24"/>
                <w:lang w:val="ru-RU"/>
              </w:rPr>
              <w:t xml:space="preserve"> </w:t>
            </w:r>
            <w:r w:rsidRPr="00406F53">
              <w:rPr>
                <w:rFonts w:ascii="Times New Roman" w:hAnsi="Times New Roman"/>
                <w:spacing w:val="-1"/>
                <w:sz w:val="24"/>
                <w:szCs w:val="24"/>
                <w:lang w:val="ru-RU"/>
              </w:rPr>
              <w:t>уређења</w:t>
            </w:r>
          </w:p>
          <w:p w:rsidR="00606473" w:rsidRPr="00406F53" w:rsidRDefault="00606473" w:rsidP="00216C60">
            <w:pPr>
              <w:ind w:left="12"/>
              <w:rPr>
                <w:rFonts w:ascii="Times New Roman" w:hAnsi="Times New Roman"/>
                <w:b/>
                <w:sz w:val="24"/>
                <w:szCs w:val="24"/>
              </w:rPr>
            </w:pPr>
            <w:r w:rsidRPr="00406F53">
              <w:rPr>
                <w:rFonts w:ascii="Times New Roman" w:hAnsi="Times New Roman"/>
                <w:spacing w:val="-1"/>
                <w:sz w:val="24"/>
                <w:szCs w:val="24"/>
                <w:lang w:val="ru-RU"/>
              </w:rPr>
              <w:t>Спомен</w:t>
            </w:r>
            <w:r>
              <w:rPr>
                <w:rFonts w:ascii="Times New Roman" w:hAnsi="Times New Roman"/>
                <w:spacing w:val="-1"/>
                <w:sz w:val="24"/>
                <w:szCs w:val="24"/>
                <w:lang w:val="ru-RU"/>
              </w:rPr>
              <w:t>-</w:t>
            </w:r>
            <w:r w:rsidRPr="00406F53">
              <w:rPr>
                <w:rFonts w:ascii="Times New Roman" w:hAnsi="Times New Roman"/>
                <w:spacing w:val="-1"/>
                <w:sz w:val="24"/>
                <w:szCs w:val="24"/>
                <w:lang w:val="ru-RU"/>
              </w:rPr>
              <w:t xml:space="preserve"> парка</w:t>
            </w:r>
            <w:r w:rsidRPr="00406F53">
              <w:rPr>
                <w:rFonts w:ascii="Times New Roman" w:hAnsi="Times New Roman"/>
                <w:sz w:val="24"/>
                <w:szCs w:val="24"/>
                <w:lang w:val="ru-RU"/>
              </w:rPr>
              <w:t xml:space="preserve"> </w:t>
            </w:r>
            <w:r w:rsidRPr="00406F53">
              <w:rPr>
                <w:rFonts w:ascii="Times New Roman" w:hAnsi="Times New Roman"/>
                <w:spacing w:val="-1"/>
                <w:sz w:val="24"/>
                <w:szCs w:val="24"/>
                <w:lang w:val="ru-RU"/>
              </w:rPr>
              <w:t>Бубањ,</w:t>
            </w:r>
            <w:r w:rsidRPr="00406F53">
              <w:rPr>
                <w:rFonts w:ascii="Times New Roman" w:hAnsi="Times New Roman"/>
                <w:spacing w:val="25"/>
                <w:sz w:val="24"/>
                <w:szCs w:val="24"/>
                <w:lang w:val="ru-RU"/>
              </w:rPr>
              <w:t xml:space="preserve"> </w:t>
            </w:r>
            <w:r w:rsidRPr="00406F53">
              <w:rPr>
                <w:rFonts w:ascii="Times New Roman" w:hAnsi="Times New Roman"/>
                <w:spacing w:val="-1"/>
                <w:sz w:val="24"/>
                <w:szCs w:val="24"/>
                <w:lang w:val="ru-RU"/>
              </w:rPr>
              <w:t>Чегар,</w:t>
            </w:r>
            <w:r w:rsidRPr="00406F53">
              <w:rPr>
                <w:rFonts w:ascii="Times New Roman" w:hAnsi="Times New Roman"/>
                <w:sz w:val="24"/>
                <w:szCs w:val="24"/>
                <w:lang w:val="ru-RU"/>
              </w:rPr>
              <w:t xml:space="preserve"> </w:t>
            </w:r>
            <w:r w:rsidRPr="00406F53">
              <w:rPr>
                <w:rFonts w:ascii="Times New Roman" w:hAnsi="Times New Roman"/>
                <w:spacing w:val="-1"/>
                <w:sz w:val="24"/>
                <w:szCs w:val="24"/>
                <w:lang w:val="ru-RU"/>
              </w:rPr>
              <w:t>Каменички</w:t>
            </w:r>
            <w:r w:rsidRPr="00406F53">
              <w:rPr>
                <w:rFonts w:ascii="Times New Roman" w:hAnsi="Times New Roman"/>
                <w:spacing w:val="25"/>
                <w:sz w:val="24"/>
                <w:szCs w:val="24"/>
                <w:lang w:val="ru-RU"/>
              </w:rPr>
              <w:t xml:space="preserve"> </w:t>
            </w:r>
            <w:r w:rsidRPr="00406F53">
              <w:rPr>
                <w:rFonts w:ascii="Times New Roman" w:hAnsi="Times New Roman"/>
                <w:spacing w:val="-1"/>
                <w:sz w:val="24"/>
                <w:szCs w:val="24"/>
                <w:lang w:val="ru-RU"/>
              </w:rPr>
              <w:t>вис</w:t>
            </w:r>
            <w:r w:rsidRPr="00406F53">
              <w:rPr>
                <w:rFonts w:ascii="Times New Roman" w:hAnsi="Times New Roman"/>
                <w:sz w:val="24"/>
                <w:szCs w:val="24"/>
                <w:lang w:val="ru-RU"/>
              </w:rPr>
              <w:t xml:space="preserve"> и</w:t>
            </w:r>
            <w:r w:rsidRPr="00406F53">
              <w:rPr>
                <w:rFonts w:ascii="Times New Roman" w:hAnsi="Times New Roman"/>
                <w:spacing w:val="-2"/>
                <w:sz w:val="24"/>
                <w:szCs w:val="24"/>
                <w:lang w:val="ru-RU"/>
              </w:rPr>
              <w:t xml:space="preserve"> </w:t>
            </w:r>
            <w:r w:rsidRPr="00406F53">
              <w:rPr>
                <w:rFonts w:ascii="Times New Roman" w:hAnsi="Times New Roman"/>
                <w:spacing w:val="-1"/>
                <w:sz w:val="24"/>
                <w:szCs w:val="24"/>
                <w:lang w:val="ru-RU"/>
              </w:rPr>
              <w:t>Бојанине</w:t>
            </w:r>
            <w:r w:rsidRPr="00406F53">
              <w:rPr>
                <w:rFonts w:ascii="Times New Roman" w:hAnsi="Times New Roman"/>
                <w:spacing w:val="25"/>
                <w:sz w:val="24"/>
                <w:szCs w:val="24"/>
                <w:lang w:val="ru-RU"/>
              </w:rPr>
              <w:t xml:space="preserve"> </w:t>
            </w:r>
            <w:r w:rsidRPr="00406F53">
              <w:rPr>
                <w:rFonts w:ascii="Times New Roman" w:hAnsi="Times New Roman"/>
                <w:spacing w:val="-1"/>
                <w:sz w:val="24"/>
                <w:szCs w:val="24"/>
                <w:lang w:val="ru-RU"/>
              </w:rPr>
              <w:t>воде и споменика природе</w:t>
            </w:r>
          </w:p>
        </w:tc>
        <w:tc>
          <w:tcPr>
            <w:tcW w:w="716" w:type="pct"/>
            <w:vAlign w:val="center"/>
          </w:tcPr>
          <w:p w:rsidR="00606473" w:rsidRPr="00406F53" w:rsidRDefault="00606473" w:rsidP="00216C60">
            <w:pPr>
              <w:ind w:left="-50"/>
              <w:rPr>
                <w:rFonts w:ascii="Times New Roman" w:hAnsi="Times New Roman"/>
                <w:b/>
                <w:sz w:val="24"/>
                <w:szCs w:val="24"/>
              </w:rPr>
            </w:pPr>
            <w:r>
              <w:rPr>
                <w:rFonts w:ascii="Times New Roman" w:hAnsi="Times New Roman"/>
                <w:sz w:val="24"/>
                <w:szCs w:val="24"/>
                <w:lang w:val="sr-Cyrl-CS"/>
              </w:rPr>
              <w:t xml:space="preserve">Град Ниш, </w:t>
            </w:r>
            <w:r w:rsidRPr="00406F53">
              <w:rPr>
                <w:rFonts w:ascii="Times New Roman" w:hAnsi="Times New Roman"/>
                <w:sz w:val="24"/>
                <w:szCs w:val="24"/>
                <w:lang w:val="sr-Cyrl-CS"/>
              </w:rPr>
              <w:t>ГУ</w:t>
            </w:r>
            <w:r>
              <w:rPr>
                <w:rFonts w:ascii="Times New Roman" w:hAnsi="Times New Roman"/>
                <w:sz w:val="24"/>
                <w:szCs w:val="24"/>
                <w:lang w:val="sr-Latn-RS"/>
              </w:rPr>
              <w:t xml:space="preserve"> </w:t>
            </w:r>
            <w:r>
              <w:rPr>
                <w:rFonts w:ascii="Times New Roman" w:hAnsi="Times New Roman"/>
                <w:sz w:val="24"/>
                <w:szCs w:val="24"/>
                <w:lang w:val="sr-Cyrl-CS"/>
              </w:rPr>
              <w:t>–</w:t>
            </w:r>
            <w:r w:rsidRPr="00406F53">
              <w:rPr>
                <w:rFonts w:ascii="Times New Roman" w:hAnsi="Times New Roman"/>
                <w:sz w:val="24"/>
                <w:szCs w:val="24"/>
                <w:lang w:val="sr-Cyrl-CS"/>
              </w:rPr>
              <w:t xml:space="preserve"> Секретаријат</w:t>
            </w:r>
            <w:r>
              <w:rPr>
                <w:rFonts w:ascii="Times New Roman" w:hAnsi="Times New Roman"/>
                <w:sz w:val="24"/>
                <w:szCs w:val="24"/>
                <w:lang w:val="sr-Latn-RS"/>
              </w:rPr>
              <w:t xml:space="preserve"> </w:t>
            </w:r>
            <w:r w:rsidRPr="00406F53">
              <w:rPr>
                <w:rFonts w:ascii="Times New Roman" w:hAnsi="Times New Roman"/>
                <w:sz w:val="24"/>
                <w:szCs w:val="24"/>
                <w:lang w:val="sr-Cyrl-CS"/>
              </w:rPr>
              <w:t>за заштиту животне средине</w:t>
            </w:r>
            <w:r w:rsidRPr="00406F53">
              <w:rPr>
                <w:rFonts w:ascii="Times New Roman" w:hAnsi="Times New Roman"/>
                <w:sz w:val="24"/>
                <w:szCs w:val="24"/>
                <w:lang w:val="sr-Latn-CS"/>
              </w:rPr>
              <w:t xml:space="preserve">, ЈКП </w:t>
            </w:r>
            <w:r>
              <w:rPr>
                <w:rFonts w:ascii="Times New Roman" w:hAnsi="Times New Roman"/>
                <w:sz w:val="24"/>
                <w:szCs w:val="24"/>
                <w:lang w:val="sr-Cyrl-RS"/>
              </w:rPr>
              <w:t>„Медиана“, Завод за заштиту природе Србије, ГО Медијана, ГО Палилула, ГО Пантелеј, ГО Црвени Крст, ГО Нишка Бања</w:t>
            </w:r>
          </w:p>
        </w:tc>
        <w:tc>
          <w:tcPr>
            <w:tcW w:w="569" w:type="pct"/>
            <w:gridSpan w:val="3"/>
            <w:vAlign w:val="center"/>
          </w:tcPr>
          <w:p w:rsidR="00606473" w:rsidRPr="00526CF5" w:rsidRDefault="00606473" w:rsidP="00216C60">
            <w:pPr>
              <w:rPr>
                <w:rFonts w:ascii="Times New Roman" w:hAnsi="Times New Roman"/>
                <w:b/>
                <w:sz w:val="24"/>
                <w:szCs w:val="24"/>
                <w:lang w:val="sr-Latn-RS"/>
              </w:rPr>
            </w:pPr>
            <w:r>
              <w:rPr>
                <w:rFonts w:ascii="Times New Roman" w:hAnsi="Times New Roman"/>
                <w:sz w:val="24"/>
                <w:szCs w:val="24"/>
                <w:lang w:val="sr-Cyrl-CS"/>
              </w:rPr>
              <w:t xml:space="preserve">2018, 2019, </w:t>
            </w:r>
            <w:r w:rsidRPr="00406F53">
              <w:rPr>
                <w:rFonts w:ascii="Times New Roman" w:hAnsi="Times New Roman"/>
                <w:sz w:val="24"/>
                <w:szCs w:val="24"/>
                <w:lang w:val="sr-Cyrl-CS"/>
              </w:rPr>
              <w:t>2020</w:t>
            </w:r>
            <w:r>
              <w:rPr>
                <w:rFonts w:ascii="Times New Roman" w:hAnsi="Times New Roman"/>
                <w:sz w:val="24"/>
                <w:szCs w:val="24"/>
                <w:lang w:val="sr-Latn-RS"/>
              </w:rPr>
              <w:t>.</w:t>
            </w:r>
          </w:p>
        </w:tc>
        <w:tc>
          <w:tcPr>
            <w:tcW w:w="486" w:type="pct"/>
            <w:vAlign w:val="center"/>
          </w:tcPr>
          <w:p w:rsidR="00606473" w:rsidRPr="005F2585" w:rsidRDefault="00606473" w:rsidP="00216C60">
            <w:pPr>
              <w:pStyle w:val="TableParagraph"/>
              <w:rPr>
                <w:rFonts w:ascii="Times New Roman" w:hAnsi="Times New Roman"/>
                <w:spacing w:val="-1"/>
                <w:sz w:val="24"/>
                <w:szCs w:val="24"/>
                <w:lang w:val="sr-Cyrl-RS"/>
              </w:rPr>
            </w:pPr>
            <w:r>
              <w:rPr>
                <w:rFonts w:ascii="Times New Roman" w:hAnsi="Times New Roman"/>
                <w:sz w:val="24"/>
                <w:szCs w:val="24"/>
                <w:lang w:val="sr-Cyrl-CS"/>
              </w:rPr>
              <w:t xml:space="preserve">Град Ниш, </w:t>
            </w:r>
            <w:r w:rsidRPr="00406F53">
              <w:rPr>
                <w:rFonts w:ascii="Times New Roman" w:hAnsi="Times New Roman"/>
                <w:sz w:val="24"/>
                <w:szCs w:val="24"/>
                <w:lang w:val="sr-Cyrl-CS"/>
              </w:rPr>
              <w:t>ГУ</w:t>
            </w:r>
            <w:r>
              <w:rPr>
                <w:rFonts w:ascii="Times New Roman" w:hAnsi="Times New Roman"/>
                <w:sz w:val="24"/>
                <w:szCs w:val="24"/>
                <w:lang w:val="sr-Latn-RS"/>
              </w:rPr>
              <w:t xml:space="preserve"> </w:t>
            </w:r>
            <w:r>
              <w:rPr>
                <w:rFonts w:ascii="Times New Roman" w:hAnsi="Times New Roman"/>
                <w:sz w:val="24"/>
                <w:szCs w:val="24"/>
                <w:lang w:val="sr-Cyrl-CS"/>
              </w:rPr>
              <w:t>–</w:t>
            </w:r>
            <w:r w:rsidRPr="00406F53">
              <w:rPr>
                <w:rFonts w:ascii="Times New Roman" w:hAnsi="Times New Roman"/>
                <w:sz w:val="24"/>
                <w:szCs w:val="24"/>
                <w:lang w:val="sr-Cyrl-CS"/>
              </w:rPr>
              <w:t xml:space="preserve"> Секретаријат</w:t>
            </w:r>
            <w:r>
              <w:rPr>
                <w:rFonts w:ascii="Times New Roman" w:hAnsi="Times New Roman"/>
                <w:sz w:val="24"/>
                <w:szCs w:val="24"/>
                <w:lang w:val="sr-Latn-RS"/>
              </w:rPr>
              <w:t xml:space="preserve"> </w:t>
            </w:r>
            <w:r w:rsidRPr="00406F53">
              <w:rPr>
                <w:rFonts w:ascii="Times New Roman" w:hAnsi="Times New Roman"/>
                <w:sz w:val="24"/>
                <w:szCs w:val="24"/>
                <w:lang w:val="sr-Cyrl-CS"/>
              </w:rPr>
              <w:t>за заштиту животне средине</w:t>
            </w:r>
            <w:r w:rsidRPr="00406F53">
              <w:rPr>
                <w:rFonts w:ascii="Times New Roman" w:hAnsi="Times New Roman"/>
                <w:spacing w:val="-1"/>
                <w:sz w:val="24"/>
                <w:szCs w:val="24"/>
              </w:rPr>
              <w:t xml:space="preserve"> 1</w:t>
            </w:r>
            <w:r>
              <w:rPr>
                <w:rFonts w:ascii="Times New Roman" w:hAnsi="Times New Roman"/>
                <w:spacing w:val="-1"/>
                <w:sz w:val="24"/>
                <w:szCs w:val="24"/>
                <w:lang w:val="sr-Cyrl-RS"/>
              </w:rPr>
              <w:t>6</w:t>
            </w:r>
            <w:r w:rsidRPr="00406F53">
              <w:rPr>
                <w:rFonts w:ascii="Times New Roman" w:hAnsi="Times New Roman"/>
                <w:spacing w:val="-1"/>
                <w:sz w:val="24"/>
                <w:szCs w:val="24"/>
              </w:rPr>
              <w:t>.</w:t>
            </w:r>
            <w:r>
              <w:rPr>
                <w:rFonts w:ascii="Times New Roman" w:hAnsi="Times New Roman"/>
                <w:spacing w:val="-1"/>
                <w:sz w:val="24"/>
                <w:szCs w:val="24"/>
                <w:lang w:val="sr-Cyrl-RS"/>
              </w:rPr>
              <w:t>000</w:t>
            </w:r>
            <w:r w:rsidRPr="00406F53">
              <w:rPr>
                <w:rFonts w:ascii="Times New Roman" w:hAnsi="Times New Roman"/>
                <w:spacing w:val="-1"/>
                <w:sz w:val="24"/>
                <w:szCs w:val="24"/>
              </w:rPr>
              <w:t xml:space="preserve">.000 </w:t>
            </w:r>
            <w:r>
              <w:rPr>
                <w:rFonts w:ascii="Times New Roman" w:hAnsi="Times New Roman"/>
                <w:spacing w:val="-1"/>
                <w:sz w:val="24"/>
                <w:szCs w:val="24"/>
              </w:rPr>
              <w:t>дин</w:t>
            </w:r>
            <w:r>
              <w:rPr>
                <w:rFonts w:ascii="Times New Roman" w:hAnsi="Times New Roman"/>
                <w:spacing w:val="-1"/>
                <w:sz w:val="24"/>
                <w:szCs w:val="24"/>
                <w:lang w:val="sr-Cyrl-RS"/>
              </w:rPr>
              <w:t>ара</w:t>
            </w:r>
          </w:p>
          <w:p w:rsidR="00606473" w:rsidRPr="00406F53" w:rsidRDefault="00606473" w:rsidP="00216C60">
            <w:pPr>
              <w:rPr>
                <w:rFonts w:ascii="Times New Roman" w:hAnsi="Times New Roman"/>
                <w:b/>
                <w:sz w:val="24"/>
                <w:szCs w:val="24"/>
              </w:rPr>
            </w:pPr>
            <w:r w:rsidRPr="00406F53">
              <w:rPr>
                <w:rFonts w:ascii="Times New Roman" w:hAnsi="Times New Roman"/>
                <w:sz w:val="24"/>
                <w:szCs w:val="24"/>
                <w:lang w:val="sr-Cyrl-CS"/>
              </w:rPr>
              <w:t>(на годишњем нивоу)</w:t>
            </w:r>
          </w:p>
        </w:tc>
        <w:tc>
          <w:tcPr>
            <w:tcW w:w="599" w:type="pct"/>
            <w:gridSpan w:val="5"/>
            <w:vAlign w:val="center"/>
          </w:tcPr>
          <w:p w:rsidR="00606473" w:rsidRPr="00406F53" w:rsidRDefault="00606473" w:rsidP="00216C60">
            <w:pPr>
              <w:rPr>
                <w:rFonts w:ascii="Times New Roman" w:hAnsi="Times New Roman"/>
                <w:b/>
                <w:sz w:val="24"/>
                <w:szCs w:val="24"/>
              </w:rPr>
            </w:pPr>
            <w:r w:rsidRPr="00406F53">
              <w:rPr>
                <w:rFonts w:ascii="Times New Roman" w:hAnsi="Times New Roman"/>
                <w:sz w:val="24"/>
                <w:szCs w:val="24"/>
                <w:lang w:val="sr-Cyrl-CS"/>
              </w:rPr>
              <w:t>Нове јавне зелене повр</w:t>
            </w:r>
            <w:r>
              <w:rPr>
                <w:rFonts w:ascii="Times New Roman" w:hAnsi="Times New Roman"/>
                <w:sz w:val="24"/>
                <w:szCs w:val="24"/>
                <w:lang w:val="sr-Cyrl-CS"/>
              </w:rPr>
              <w:t>-</w:t>
            </w:r>
            <w:r w:rsidRPr="00406F53">
              <w:rPr>
                <w:rFonts w:ascii="Times New Roman" w:hAnsi="Times New Roman"/>
                <w:sz w:val="24"/>
                <w:szCs w:val="24"/>
                <w:lang w:val="sr-Cyrl-CS"/>
              </w:rPr>
              <w:t>шине и адек</w:t>
            </w:r>
            <w:r>
              <w:rPr>
                <w:rFonts w:ascii="Times New Roman" w:hAnsi="Times New Roman"/>
                <w:sz w:val="24"/>
                <w:szCs w:val="24"/>
                <w:lang w:val="sr-Cyrl-CS"/>
              </w:rPr>
              <w:t>-</w:t>
            </w:r>
            <w:r w:rsidRPr="00406F53">
              <w:rPr>
                <w:rFonts w:ascii="Times New Roman" w:hAnsi="Times New Roman"/>
                <w:sz w:val="24"/>
                <w:szCs w:val="24"/>
                <w:lang w:val="sr-Cyrl-CS"/>
              </w:rPr>
              <w:t>ватно уређени и правилно одржавани постојећи простори, јавне зелене повр</w:t>
            </w:r>
            <w:r>
              <w:rPr>
                <w:rFonts w:ascii="Times New Roman" w:hAnsi="Times New Roman"/>
                <w:sz w:val="24"/>
                <w:szCs w:val="24"/>
                <w:lang w:val="sr-Cyrl-CS"/>
              </w:rPr>
              <w:t>-</w:t>
            </w:r>
            <w:r w:rsidRPr="00406F53">
              <w:rPr>
                <w:rFonts w:ascii="Times New Roman" w:hAnsi="Times New Roman"/>
                <w:sz w:val="24"/>
                <w:szCs w:val="24"/>
                <w:lang w:val="sr-Cyrl-CS"/>
              </w:rPr>
              <w:t>шине и наве</w:t>
            </w:r>
            <w:r>
              <w:rPr>
                <w:rFonts w:ascii="Times New Roman" w:hAnsi="Times New Roman"/>
                <w:sz w:val="24"/>
                <w:szCs w:val="24"/>
                <w:lang w:val="sr-Cyrl-CS"/>
              </w:rPr>
              <w:t>-</w:t>
            </w:r>
            <w:r w:rsidRPr="00406F53">
              <w:rPr>
                <w:rFonts w:ascii="Times New Roman" w:hAnsi="Times New Roman"/>
                <w:sz w:val="24"/>
                <w:szCs w:val="24"/>
                <w:lang w:val="sr-Cyrl-CS"/>
              </w:rPr>
              <w:t>дени спомен</w:t>
            </w:r>
            <w:r>
              <w:rPr>
                <w:rFonts w:ascii="Times New Roman" w:hAnsi="Times New Roman"/>
                <w:sz w:val="24"/>
                <w:szCs w:val="24"/>
                <w:lang w:val="sr-Cyrl-CS"/>
              </w:rPr>
              <w:t>-</w:t>
            </w:r>
            <w:r w:rsidRPr="00406F53">
              <w:rPr>
                <w:rFonts w:ascii="Times New Roman" w:hAnsi="Times New Roman"/>
                <w:sz w:val="24"/>
                <w:szCs w:val="24"/>
                <w:lang w:val="sr-Cyrl-CS"/>
              </w:rPr>
              <w:t xml:space="preserve"> паркови</w:t>
            </w:r>
          </w:p>
        </w:tc>
        <w:tc>
          <w:tcPr>
            <w:tcW w:w="659" w:type="pct"/>
            <w:gridSpan w:val="2"/>
            <w:vAlign w:val="center"/>
          </w:tcPr>
          <w:p w:rsidR="00606473" w:rsidRPr="00384925" w:rsidRDefault="00606473" w:rsidP="00216C60">
            <w:pPr>
              <w:rPr>
                <w:rFonts w:ascii="Times New Roman" w:hAnsi="Times New Roman"/>
                <w:sz w:val="24"/>
                <w:szCs w:val="24"/>
                <w:lang w:val="sr-Cyrl-RS"/>
              </w:rPr>
            </w:pPr>
            <w:r>
              <w:rPr>
                <w:rFonts w:ascii="Times New Roman" w:hAnsi="Times New Roman"/>
                <w:sz w:val="24"/>
                <w:szCs w:val="24"/>
                <w:lang w:val="sr-Cyrl-RS"/>
              </w:rPr>
              <w:t>Стална мера</w:t>
            </w:r>
          </w:p>
        </w:tc>
        <w:tc>
          <w:tcPr>
            <w:tcW w:w="637" w:type="pct"/>
            <w:vAlign w:val="center"/>
          </w:tcPr>
          <w:p w:rsidR="00606473" w:rsidRPr="00384925" w:rsidRDefault="00606473" w:rsidP="00216C60">
            <w:pPr>
              <w:rPr>
                <w:rFonts w:ascii="Times New Roman" w:hAnsi="Times New Roman"/>
                <w:sz w:val="24"/>
                <w:szCs w:val="24"/>
                <w:lang w:val="sr-Cyrl-RS"/>
              </w:rPr>
            </w:pPr>
            <w:r>
              <w:rPr>
                <w:rFonts w:ascii="Times New Roman" w:hAnsi="Times New Roman"/>
                <w:sz w:val="24"/>
                <w:szCs w:val="24"/>
                <w:lang w:val="sr-Cyrl-RS"/>
              </w:rPr>
              <w:t>1</w:t>
            </w:r>
          </w:p>
        </w:tc>
      </w:tr>
      <w:tr w:rsidR="00606473" w:rsidRPr="00DB66C0" w:rsidTr="00E47558">
        <w:tc>
          <w:tcPr>
            <w:tcW w:w="422" w:type="pct"/>
            <w:vAlign w:val="center"/>
          </w:tcPr>
          <w:p w:rsidR="00606473" w:rsidRPr="00DB66C0"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1.3.1.4.</w:t>
            </w:r>
          </w:p>
        </w:tc>
        <w:tc>
          <w:tcPr>
            <w:tcW w:w="912" w:type="pct"/>
            <w:vAlign w:val="center"/>
          </w:tcPr>
          <w:p w:rsidR="00606473" w:rsidRPr="00D55EB6" w:rsidRDefault="00606473" w:rsidP="00216C60">
            <w:pPr>
              <w:rPr>
                <w:rFonts w:ascii="Times New Roman" w:hAnsi="Times New Roman" w:cs="Times New Roman"/>
                <w:sz w:val="24"/>
                <w:szCs w:val="24"/>
              </w:rPr>
            </w:pPr>
            <w:r w:rsidRPr="00D55EB6">
              <w:rPr>
                <w:rFonts w:ascii="Times New Roman" w:hAnsi="Times New Roman" w:cs="Times New Roman"/>
                <w:sz w:val="24"/>
                <w:szCs w:val="24"/>
              </w:rPr>
              <w:t>Уклањање и рекултивација дивљих депонија и уређење зелених површина</w:t>
            </w:r>
          </w:p>
        </w:tc>
        <w:tc>
          <w:tcPr>
            <w:tcW w:w="716" w:type="pct"/>
            <w:vAlign w:val="center"/>
          </w:tcPr>
          <w:p w:rsidR="00606473" w:rsidRPr="00526CF5" w:rsidRDefault="00606473" w:rsidP="00216C60">
            <w:pPr>
              <w:rPr>
                <w:rFonts w:ascii="Times New Roman" w:hAnsi="Times New Roman" w:cs="Times New Roman"/>
                <w:sz w:val="24"/>
                <w:szCs w:val="24"/>
                <w:lang w:val="sr-Cyrl-RS"/>
              </w:rPr>
            </w:pPr>
            <w:r w:rsidRPr="00D55EB6">
              <w:rPr>
                <w:rFonts w:ascii="Times New Roman" w:hAnsi="Times New Roman" w:cs="Times New Roman"/>
                <w:sz w:val="24"/>
                <w:szCs w:val="24"/>
              </w:rPr>
              <w:t>ГО Палилула,</w:t>
            </w:r>
            <w:r w:rsidRPr="00D55EB6">
              <w:rPr>
                <w:rFonts w:ascii="Times New Roman" w:hAnsi="Times New Roman" w:cs="Times New Roman"/>
                <w:sz w:val="24"/>
                <w:szCs w:val="24"/>
                <w:lang w:val="sr-Cyrl-RS"/>
              </w:rPr>
              <w:t xml:space="preserve"> ГО Пантелеј, ГО Црвени Крст, ГО Нишка Бања</w:t>
            </w:r>
            <w:r w:rsidRPr="00D55EB6">
              <w:rPr>
                <w:rFonts w:ascii="Times New Roman" w:hAnsi="Times New Roman" w:cs="Times New Roman"/>
                <w:sz w:val="24"/>
                <w:szCs w:val="24"/>
              </w:rPr>
              <w:t xml:space="preserve"> ЈКП </w:t>
            </w:r>
            <w:r>
              <w:rPr>
                <w:rFonts w:ascii="Times New Roman" w:hAnsi="Times New Roman" w:cs="Times New Roman"/>
                <w:sz w:val="24"/>
                <w:szCs w:val="24"/>
                <w:lang w:val="sr-Cyrl-RS"/>
              </w:rPr>
              <w:t>„</w:t>
            </w:r>
            <w:r w:rsidRPr="00D55EB6">
              <w:rPr>
                <w:rFonts w:ascii="Times New Roman" w:hAnsi="Times New Roman" w:cs="Times New Roman"/>
                <w:sz w:val="24"/>
                <w:szCs w:val="24"/>
              </w:rPr>
              <w:t>Медиана</w:t>
            </w:r>
            <w:r>
              <w:rPr>
                <w:rFonts w:ascii="Times New Roman" w:hAnsi="Times New Roman" w:cs="Times New Roman"/>
                <w:sz w:val="24"/>
                <w:szCs w:val="24"/>
                <w:lang w:val="sr-Cyrl-RS"/>
              </w:rPr>
              <w:t>“</w:t>
            </w:r>
          </w:p>
        </w:tc>
        <w:tc>
          <w:tcPr>
            <w:tcW w:w="569" w:type="pct"/>
            <w:gridSpan w:val="3"/>
            <w:vAlign w:val="center"/>
          </w:tcPr>
          <w:p w:rsidR="00606473" w:rsidRPr="00DB66C0" w:rsidRDefault="00606473" w:rsidP="00216C60">
            <w:pPr>
              <w:rPr>
                <w:rFonts w:ascii="Times New Roman" w:hAnsi="Times New Roman" w:cs="Times New Roman"/>
                <w:sz w:val="24"/>
                <w:szCs w:val="24"/>
              </w:rPr>
            </w:pPr>
            <w:r>
              <w:rPr>
                <w:rFonts w:ascii="Times New Roman" w:hAnsi="Times New Roman"/>
                <w:sz w:val="24"/>
                <w:szCs w:val="24"/>
                <w:lang w:val="sr-Cyrl-CS"/>
              </w:rPr>
              <w:t xml:space="preserve">2018, 2019, </w:t>
            </w:r>
            <w:r w:rsidRPr="00406F53">
              <w:rPr>
                <w:rFonts w:ascii="Times New Roman" w:hAnsi="Times New Roman"/>
                <w:sz w:val="24"/>
                <w:szCs w:val="24"/>
                <w:lang w:val="sr-Cyrl-CS"/>
              </w:rPr>
              <w:t>2020</w:t>
            </w:r>
            <w:r>
              <w:rPr>
                <w:rFonts w:ascii="Times New Roman" w:hAnsi="Times New Roman"/>
                <w:sz w:val="24"/>
                <w:szCs w:val="24"/>
                <w:lang w:val="sr-Cyrl-CS"/>
              </w:rPr>
              <w:t>.</w:t>
            </w:r>
          </w:p>
        </w:tc>
        <w:tc>
          <w:tcPr>
            <w:tcW w:w="486" w:type="pct"/>
            <w:vAlign w:val="center"/>
          </w:tcPr>
          <w:p w:rsidR="00606473" w:rsidRPr="00BA7937" w:rsidRDefault="00606473" w:rsidP="00216C60">
            <w:pPr>
              <w:rPr>
                <w:rFonts w:ascii="Times New Roman" w:hAnsi="Times New Roman" w:cs="Times New Roman"/>
                <w:sz w:val="24"/>
                <w:szCs w:val="24"/>
                <w:lang w:val="sr-Cyrl-RS"/>
              </w:rPr>
            </w:pPr>
            <w:r>
              <w:rPr>
                <w:rFonts w:ascii="Times New Roman" w:hAnsi="Times New Roman"/>
                <w:sz w:val="24"/>
                <w:szCs w:val="24"/>
                <w:lang w:val="sr-Cyrl-CS"/>
              </w:rPr>
              <w:t xml:space="preserve">Град Ниш, </w:t>
            </w:r>
            <w:r w:rsidRPr="00406F53">
              <w:rPr>
                <w:rFonts w:ascii="Times New Roman" w:hAnsi="Times New Roman"/>
                <w:sz w:val="24"/>
                <w:szCs w:val="24"/>
                <w:lang w:val="sr-Cyrl-CS"/>
              </w:rPr>
              <w:t>ГУ</w:t>
            </w:r>
            <w:r>
              <w:rPr>
                <w:rFonts w:ascii="Times New Roman" w:hAnsi="Times New Roman"/>
                <w:sz w:val="24"/>
                <w:szCs w:val="24"/>
                <w:lang w:val="sr-Latn-RS"/>
              </w:rPr>
              <w:t xml:space="preserve"> </w:t>
            </w:r>
            <w:r>
              <w:rPr>
                <w:rFonts w:ascii="Times New Roman" w:hAnsi="Times New Roman"/>
                <w:sz w:val="24"/>
                <w:szCs w:val="24"/>
                <w:lang w:val="sr-Cyrl-CS"/>
              </w:rPr>
              <w:t>–</w:t>
            </w:r>
            <w:r w:rsidRPr="00406F53">
              <w:rPr>
                <w:rFonts w:ascii="Times New Roman" w:hAnsi="Times New Roman"/>
                <w:sz w:val="24"/>
                <w:szCs w:val="24"/>
                <w:lang w:val="sr-Cyrl-CS"/>
              </w:rPr>
              <w:t xml:space="preserve"> Секре</w:t>
            </w:r>
            <w:r>
              <w:rPr>
                <w:rFonts w:ascii="Times New Roman" w:hAnsi="Times New Roman"/>
                <w:sz w:val="24"/>
                <w:szCs w:val="24"/>
                <w:lang w:val="sr-Cyrl-CS"/>
              </w:rPr>
              <w:t>-</w:t>
            </w:r>
            <w:r w:rsidRPr="00406F53">
              <w:rPr>
                <w:rFonts w:ascii="Times New Roman" w:hAnsi="Times New Roman"/>
                <w:sz w:val="24"/>
                <w:szCs w:val="24"/>
                <w:lang w:val="sr-Cyrl-CS"/>
              </w:rPr>
              <w:t>таријат</w:t>
            </w:r>
            <w:r>
              <w:rPr>
                <w:rFonts w:ascii="Times New Roman" w:hAnsi="Times New Roman"/>
                <w:sz w:val="24"/>
                <w:szCs w:val="24"/>
                <w:lang w:val="sr-Latn-RS"/>
              </w:rPr>
              <w:t xml:space="preserve"> </w:t>
            </w:r>
            <w:r w:rsidRPr="00406F53">
              <w:rPr>
                <w:rFonts w:ascii="Times New Roman" w:hAnsi="Times New Roman"/>
                <w:sz w:val="24"/>
                <w:szCs w:val="24"/>
                <w:lang w:val="sr-Cyrl-CS"/>
              </w:rPr>
              <w:t xml:space="preserve">за </w:t>
            </w:r>
            <w:r>
              <w:rPr>
                <w:rFonts w:ascii="Times New Roman" w:hAnsi="Times New Roman"/>
                <w:sz w:val="24"/>
                <w:szCs w:val="24"/>
                <w:lang w:val="sr-Cyrl-CS"/>
              </w:rPr>
              <w:t>з</w:t>
            </w:r>
            <w:r w:rsidRPr="00406F53">
              <w:rPr>
                <w:rFonts w:ascii="Times New Roman" w:hAnsi="Times New Roman"/>
                <w:sz w:val="24"/>
                <w:szCs w:val="24"/>
                <w:lang w:val="sr-Cyrl-CS"/>
              </w:rPr>
              <w:t>аштиту животне средине</w:t>
            </w:r>
            <w:r>
              <w:rPr>
                <w:rFonts w:ascii="Times New Roman" w:hAnsi="Times New Roman" w:cs="Times New Roman"/>
                <w:sz w:val="24"/>
                <w:szCs w:val="24"/>
                <w:lang w:val="sr-Cyrl-RS"/>
              </w:rPr>
              <w:t>, пројектно финансирање (5.000.000 динара)</w:t>
            </w:r>
          </w:p>
        </w:tc>
        <w:tc>
          <w:tcPr>
            <w:tcW w:w="599" w:type="pct"/>
            <w:gridSpan w:val="5"/>
            <w:vAlign w:val="center"/>
          </w:tcPr>
          <w:p w:rsidR="00606473" w:rsidRPr="00BA7937"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Број уклоњених дивљих депо-нија, број уре-ђених зелених површина</w:t>
            </w:r>
          </w:p>
        </w:tc>
        <w:tc>
          <w:tcPr>
            <w:tcW w:w="659" w:type="pct"/>
            <w:gridSpan w:val="2"/>
            <w:vAlign w:val="center"/>
          </w:tcPr>
          <w:p w:rsidR="00606473" w:rsidRPr="00384925" w:rsidRDefault="00606473" w:rsidP="00216C60">
            <w:pPr>
              <w:rPr>
                <w:rFonts w:ascii="Times New Roman" w:hAnsi="Times New Roman"/>
                <w:sz w:val="24"/>
                <w:szCs w:val="24"/>
                <w:lang w:val="sr-Cyrl-RS"/>
              </w:rPr>
            </w:pPr>
            <w:r w:rsidRPr="00384925">
              <w:rPr>
                <w:rFonts w:ascii="Times New Roman" w:hAnsi="Times New Roman"/>
                <w:sz w:val="24"/>
                <w:szCs w:val="24"/>
                <w:lang w:val="sr-Cyrl-RS"/>
              </w:rPr>
              <w:t>Наставак реализације програма и пројеката</w:t>
            </w:r>
          </w:p>
        </w:tc>
        <w:tc>
          <w:tcPr>
            <w:tcW w:w="637" w:type="pct"/>
            <w:vAlign w:val="center"/>
          </w:tcPr>
          <w:p w:rsidR="00606473" w:rsidRPr="00384925" w:rsidRDefault="00606473" w:rsidP="00216C60">
            <w:pPr>
              <w:rPr>
                <w:rFonts w:ascii="Times New Roman" w:hAnsi="Times New Roman"/>
                <w:sz w:val="24"/>
                <w:szCs w:val="24"/>
                <w:lang w:val="sr-Cyrl-RS"/>
              </w:rPr>
            </w:pPr>
            <w:r>
              <w:rPr>
                <w:rFonts w:ascii="Times New Roman" w:hAnsi="Times New Roman"/>
                <w:sz w:val="24"/>
                <w:szCs w:val="24"/>
                <w:lang w:val="sr-Cyrl-RS"/>
              </w:rPr>
              <w:t>2</w:t>
            </w:r>
          </w:p>
        </w:tc>
      </w:tr>
      <w:tr w:rsidR="00606473" w:rsidRPr="006F2EE9" w:rsidTr="00E47558">
        <w:tc>
          <w:tcPr>
            <w:tcW w:w="4363" w:type="pct"/>
            <w:gridSpan w:val="14"/>
            <w:tcBorders>
              <w:top w:val="nil"/>
              <w:left w:val="nil"/>
              <w:right w:val="nil"/>
            </w:tcBorders>
            <w:vAlign w:val="center"/>
          </w:tcPr>
          <w:p w:rsidR="00606473" w:rsidRPr="005173F0" w:rsidRDefault="00606473" w:rsidP="00216C60">
            <w:pPr>
              <w:pStyle w:val="ListParagraph"/>
              <w:autoSpaceDE w:val="0"/>
              <w:autoSpaceDN w:val="0"/>
              <w:adjustRightInd w:val="0"/>
              <w:ind w:left="360"/>
              <w:jc w:val="both"/>
              <w:rPr>
                <w:rFonts w:ascii="Times New Roman" w:eastAsia="TimesNewRoman" w:hAnsi="Times New Roman" w:cs="Times New Roman"/>
                <w:b/>
                <w:sz w:val="24"/>
                <w:szCs w:val="24"/>
                <w:lang w:val="sr-Latn-RS"/>
              </w:rPr>
            </w:pPr>
          </w:p>
        </w:tc>
        <w:tc>
          <w:tcPr>
            <w:tcW w:w="637" w:type="pct"/>
            <w:tcBorders>
              <w:top w:val="nil"/>
              <w:left w:val="nil"/>
              <w:right w:val="nil"/>
            </w:tcBorders>
            <w:vAlign w:val="center"/>
          </w:tcPr>
          <w:p w:rsidR="00606473" w:rsidRDefault="00606473" w:rsidP="00216C60">
            <w:pPr>
              <w:pStyle w:val="ListParagraph"/>
              <w:autoSpaceDE w:val="0"/>
              <w:autoSpaceDN w:val="0"/>
              <w:adjustRightInd w:val="0"/>
              <w:ind w:left="360"/>
              <w:rPr>
                <w:rFonts w:ascii="Times New Roman" w:eastAsia="TimesNewRoman" w:hAnsi="Times New Roman" w:cs="Times New Roman"/>
                <w:b/>
                <w:sz w:val="24"/>
                <w:szCs w:val="24"/>
                <w:lang w:val="sr-Cyrl-CS"/>
              </w:rPr>
            </w:pPr>
          </w:p>
        </w:tc>
      </w:tr>
      <w:tr w:rsidR="00606473" w:rsidRPr="006F2EE9" w:rsidTr="00D46BF2">
        <w:tc>
          <w:tcPr>
            <w:tcW w:w="5000" w:type="pct"/>
            <w:gridSpan w:val="15"/>
            <w:tcBorders>
              <w:top w:val="nil"/>
              <w:left w:val="single" w:sz="4" w:space="0" w:color="auto"/>
              <w:right w:val="single" w:sz="4" w:space="0" w:color="auto"/>
            </w:tcBorders>
            <w:vAlign w:val="center"/>
          </w:tcPr>
          <w:p w:rsidR="00606473" w:rsidRDefault="00606473" w:rsidP="00216C60">
            <w:pPr>
              <w:pStyle w:val="ListParagraph"/>
              <w:numPr>
                <w:ilvl w:val="0"/>
                <w:numId w:val="17"/>
              </w:numPr>
              <w:autoSpaceDE w:val="0"/>
              <w:autoSpaceDN w:val="0"/>
              <w:adjustRightInd w:val="0"/>
              <w:rPr>
                <w:rFonts w:ascii="Times New Roman" w:eastAsia="TimesNewRoman" w:hAnsi="Times New Roman" w:cs="Times New Roman"/>
                <w:b/>
                <w:sz w:val="24"/>
                <w:szCs w:val="24"/>
                <w:lang w:val="sr-Cyrl-CS"/>
              </w:rPr>
            </w:pPr>
            <w:r>
              <w:rPr>
                <w:rFonts w:ascii="Times New Roman" w:eastAsia="TimesNewRoman" w:hAnsi="Times New Roman" w:cs="Times New Roman"/>
                <w:b/>
                <w:sz w:val="24"/>
                <w:szCs w:val="24"/>
                <w:lang w:val="sr-Cyrl-CS"/>
              </w:rPr>
              <w:t>РАЗВОЈ ТУРИСТИЧКОГ ПРОИЗВОДА</w:t>
            </w:r>
          </w:p>
        </w:tc>
      </w:tr>
      <w:tr w:rsidR="00606473" w:rsidRPr="006F2EE9" w:rsidTr="00E47558">
        <w:tc>
          <w:tcPr>
            <w:tcW w:w="4363" w:type="pct"/>
            <w:gridSpan w:val="14"/>
            <w:tcBorders>
              <w:left w:val="nil"/>
              <w:right w:val="nil"/>
            </w:tcBorders>
            <w:vAlign w:val="center"/>
          </w:tcPr>
          <w:p w:rsidR="00606473" w:rsidRPr="006F2EE9" w:rsidRDefault="00606473" w:rsidP="00216C60">
            <w:pPr>
              <w:autoSpaceDE w:val="0"/>
              <w:autoSpaceDN w:val="0"/>
              <w:adjustRightInd w:val="0"/>
              <w:jc w:val="both"/>
              <w:rPr>
                <w:rFonts w:ascii="Times New Roman" w:eastAsia="TimesNewRoman" w:hAnsi="Times New Roman" w:cs="Times New Roman"/>
                <w:b/>
                <w:sz w:val="24"/>
                <w:szCs w:val="24"/>
                <w:lang w:val="sr-Cyrl-CS"/>
              </w:rPr>
            </w:pPr>
          </w:p>
        </w:tc>
        <w:tc>
          <w:tcPr>
            <w:tcW w:w="637" w:type="pct"/>
            <w:tcBorders>
              <w:left w:val="nil"/>
              <w:right w:val="nil"/>
            </w:tcBorders>
            <w:vAlign w:val="center"/>
          </w:tcPr>
          <w:p w:rsidR="00606473" w:rsidRPr="006F2EE9" w:rsidRDefault="00606473" w:rsidP="00216C60">
            <w:pPr>
              <w:autoSpaceDE w:val="0"/>
              <w:autoSpaceDN w:val="0"/>
              <w:adjustRightInd w:val="0"/>
              <w:rPr>
                <w:rFonts w:ascii="Times New Roman" w:eastAsia="TimesNewRoman" w:hAnsi="Times New Roman" w:cs="Times New Roman"/>
                <w:b/>
                <w:sz w:val="24"/>
                <w:szCs w:val="24"/>
                <w:lang w:val="sr-Cyrl-CS"/>
              </w:rPr>
            </w:pPr>
          </w:p>
        </w:tc>
      </w:tr>
      <w:tr w:rsidR="00606473" w:rsidRPr="006F2EE9" w:rsidTr="00384925">
        <w:tc>
          <w:tcPr>
            <w:tcW w:w="5000" w:type="pct"/>
            <w:gridSpan w:val="15"/>
            <w:tcBorders>
              <w:top w:val="single" w:sz="4" w:space="0" w:color="auto"/>
              <w:left w:val="single" w:sz="4" w:space="0" w:color="auto"/>
              <w:bottom w:val="single" w:sz="4" w:space="0" w:color="auto"/>
              <w:right w:val="single" w:sz="4" w:space="0" w:color="auto"/>
            </w:tcBorders>
            <w:vAlign w:val="center"/>
          </w:tcPr>
          <w:p w:rsidR="00606473" w:rsidRPr="00656749" w:rsidRDefault="00606473" w:rsidP="00216C60">
            <w:pPr>
              <w:autoSpaceDE w:val="0"/>
              <w:autoSpaceDN w:val="0"/>
              <w:adjustRightInd w:val="0"/>
              <w:rPr>
                <w:rFonts w:ascii="Times New Roman" w:eastAsia="TimesNewRoman" w:hAnsi="Times New Roman" w:cs="Times New Roman"/>
                <w:b/>
                <w:sz w:val="24"/>
                <w:szCs w:val="24"/>
                <w:lang w:val="sr-Cyrl-CS"/>
              </w:rPr>
            </w:pPr>
            <w:r w:rsidRPr="00656749">
              <w:rPr>
                <w:rFonts w:ascii="Times New Roman" w:eastAsia="TimesNewRoman" w:hAnsi="Times New Roman" w:cs="Times New Roman"/>
                <w:b/>
                <w:sz w:val="24"/>
                <w:szCs w:val="24"/>
                <w:lang w:val="sr-Cyrl-CS"/>
              </w:rPr>
              <w:t>2.1. Повећање тражње за туристичким производом</w:t>
            </w:r>
          </w:p>
        </w:tc>
      </w:tr>
      <w:tr w:rsidR="00606473" w:rsidRPr="00023AD1" w:rsidTr="00E47558">
        <w:tc>
          <w:tcPr>
            <w:tcW w:w="4363" w:type="pct"/>
            <w:gridSpan w:val="14"/>
            <w:tcBorders>
              <w:left w:val="nil"/>
              <w:right w:val="nil"/>
            </w:tcBorders>
            <w:vAlign w:val="center"/>
          </w:tcPr>
          <w:p w:rsidR="00606473" w:rsidRPr="0075582D" w:rsidRDefault="00606473" w:rsidP="00216C60">
            <w:pPr>
              <w:autoSpaceDE w:val="0"/>
              <w:autoSpaceDN w:val="0"/>
              <w:adjustRightInd w:val="0"/>
              <w:jc w:val="center"/>
              <w:rPr>
                <w:rFonts w:ascii="Times New Roman" w:eastAsia="TimesNewRoman" w:hAnsi="Times New Roman" w:cs="Times New Roman"/>
                <w:sz w:val="24"/>
                <w:szCs w:val="24"/>
                <w:lang w:val="sr-Cyrl-CS"/>
              </w:rPr>
            </w:pPr>
          </w:p>
        </w:tc>
        <w:tc>
          <w:tcPr>
            <w:tcW w:w="637" w:type="pct"/>
            <w:tcBorders>
              <w:left w:val="nil"/>
              <w:right w:val="nil"/>
            </w:tcBorders>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p>
        </w:tc>
      </w:tr>
      <w:tr w:rsidR="00606473" w:rsidRPr="000F0C41" w:rsidTr="002A6122">
        <w:tc>
          <w:tcPr>
            <w:tcW w:w="5000" w:type="pct"/>
            <w:gridSpan w:val="15"/>
            <w:vAlign w:val="center"/>
          </w:tcPr>
          <w:p w:rsidR="00606473" w:rsidRPr="00656749" w:rsidRDefault="00606473" w:rsidP="00216C60">
            <w:pPr>
              <w:autoSpaceDE w:val="0"/>
              <w:autoSpaceDN w:val="0"/>
              <w:adjustRightInd w:val="0"/>
              <w:rPr>
                <w:rFonts w:ascii="Times New Roman" w:eastAsia="TimesNewRoman" w:hAnsi="Times New Roman" w:cs="Times New Roman"/>
                <w:b/>
                <w:sz w:val="24"/>
                <w:szCs w:val="24"/>
                <w:lang w:val="sr-Cyrl-CS"/>
              </w:rPr>
            </w:pPr>
            <w:r w:rsidRPr="00656749">
              <w:rPr>
                <w:rFonts w:ascii="Times New Roman" w:eastAsia="TimesNewRoman" w:hAnsi="Times New Roman" w:cs="Times New Roman"/>
                <w:b/>
                <w:sz w:val="24"/>
                <w:szCs w:val="24"/>
                <w:lang w:val="sr-Cyrl-CS"/>
              </w:rPr>
              <w:t>2.1.1. Кратки градски одмори (City break)</w:t>
            </w:r>
          </w:p>
        </w:tc>
      </w:tr>
      <w:tr w:rsidR="00606473" w:rsidRPr="00FB169D" w:rsidTr="00E47558">
        <w:tc>
          <w:tcPr>
            <w:tcW w:w="422" w:type="pct"/>
            <w:vAlign w:val="center"/>
          </w:tcPr>
          <w:p w:rsidR="00606473" w:rsidRPr="00FB169D"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2</w:t>
            </w:r>
            <w:r w:rsidRPr="00FB169D">
              <w:rPr>
                <w:rFonts w:ascii="Times New Roman" w:hAnsi="Times New Roman" w:cs="Times New Roman"/>
                <w:sz w:val="24"/>
                <w:szCs w:val="24"/>
                <w:lang w:val="sr-Cyrl-CS"/>
              </w:rPr>
              <w:t>.1.</w:t>
            </w:r>
            <w:r>
              <w:rPr>
                <w:rFonts w:ascii="Times New Roman" w:hAnsi="Times New Roman" w:cs="Times New Roman"/>
                <w:sz w:val="24"/>
                <w:szCs w:val="24"/>
              </w:rPr>
              <w:t>1</w:t>
            </w:r>
            <w:r w:rsidRPr="00FB169D">
              <w:rPr>
                <w:rFonts w:ascii="Times New Roman" w:hAnsi="Times New Roman" w:cs="Times New Roman"/>
                <w:sz w:val="24"/>
                <w:szCs w:val="24"/>
                <w:lang w:val="sr-Cyrl-CS"/>
              </w:rPr>
              <w:t>.</w:t>
            </w:r>
            <w:r>
              <w:rPr>
                <w:rFonts w:ascii="Times New Roman" w:hAnsi="Times New Roman" w:cs="Times New Roman"/>
                <w:sz w:val="24"/>
                <w:szCs w:val="24"/>
                <w:lang w:val="sr-Cyrl-CS"/>
              </w:rPr>
              <w:t>1.</w:t>
            </w:r>
          </w:p>
        </w:tc>
        <w:tc>
          <w:tcPr>
            <w:tcW w:w="912" w:type="pct"/>
            <w:vAlign w:val="center"/>
          </w:tcPr>
          <w:p w:rsidR="00606473" w:rsidRPr="00515783" w:rsidRDefault="00606473" w:rsidP="00216C60">
            <w:pPr>
              <w:autoSpaceDE w:val="0"/>
              <w:autoSpaceDN w:val="0"/>
              <w:adjustRightInd w:val="0"/>
              <w:rPr>
                <w:rFonts w:ascii="Times New Roman" w:eastAsia="TimesNewRoman" w:hAnsi="Times New Roman" w:cs="Times New Roman"/>
                <w:sz w:val="24"/>
                <w:szCs w:val="24"/>
                <w:lang w:val="sr-Cyrl-CS"/>
              </w:rPr>
            </w:pPr>
            <w:r w:rsidRPr="00515783">
              <w:rPr>
                <w:rFonts w:ascii="Times New Roman" w:eastAsia="TimesNewRoman" w:hAnsi="Times New Roman" w:cs="Times New Roman"/>
                <w:sz w:val="24"/>
                <w:szCs w:val="24"/>
                <w:lang w:val="sr-Cyrl-CS"/>
              </w:rPr>
              <w:t>Тематске туре обиласка</w:t>
            </w:r>
          </w:p>
          <w:p w:rsidR="00606473" w:rsidRPr="00515783" w:rsidRDefault="00606473" w:rsidP="00216C60">
            <w:pPr>
              <w:autoSpaceDE w:val="0"/>
              <w:autoSpaceDN w:val="0"/>
              <w:adjustRightInd w:val="0"/>
              <w:rPr>
                <w:rFonts w:ascii="Times New Roman" w:hAnsi="Times New Roman" w:cs="Times New Roman"/>
                <w:sz w:val="24"/>
                <w:szCs w:val="24"/>
                <w:lang w:val="sr-Latn-RS"/>
              </w:rPr>
            </w:pPr>
            <w:r w:rsidRPr="00515783">
              <w:rPr>
                <w:rFonts w:ascii="Times New Roman" w:eastAsia="TimesNewRoman" w:hAnsi="Times New Roman" w:cs="Times New Roman"/>
                <w:sz w:val="24"/>
                <w:szCs w:val="24"/>
                <w:lang w:val="sr-Cyrl-CS"/>
              </w:rPr>
              <w:t>града по историјским периодима, специјална тура „</w:t>
            </w:r>
            <w:r w:rsidRPr="00515783">
              <w:rPr>
                <w:rFonts w:ascii="Times New Roman" w:eastAsia="TimesNewRoman" w:hAnsi="Times New Roman" w:cs="Times New Roman"/>
                <w:sz w:val="24"/>
                <w:szCs w:val="24"/>
                <w:lang w:val="sr-Latn-RS"/>
              </w:rPr>
              <w:t xml:space="preserve">jazz holiday“ </w:t>
            </w:r>
          </w:p>
        </w:tc>
        <w:tc>
          <w:tcPr>
            <w:tcW w:w="716" w:type="pct"/>
            <w:vAlign w:val="center"/>
          </w:tcPr>
          <w:p w:rsidR="00606473" w:rsidRPr="00FB169D" w:rsidRDefault="00606473" w:rsidP="00216C60">
            <w:pPr>
              <w:autoSpaceDE w:val="0"/>
              <w:autoSpaceDN w:val="0"/>
              <w:adjustRightInd w:val="0"/>
              <w:rPr>
                <w:rFonts w:ascii="Times New Roman" w:eastAsia="TimesNewRoman" w:hAnsi="Times New Roman" w:cs="Times New Roman"/>
                <w:sz w:val="24"/>
                <w:szCs w:val="24"/>
                <w:lang w:val="sr-Cyrl-CS"/>
              </w:rPr>
            </w:pPr>
            <w:r w:rsidRPr="00FB169D">
              <w:rPr>
                <w:rFonts w:ascii="Times New Roman" w:eastAsia="TimesNewRoman" w:hAnsi="Times New Roman" w:cs="Times New Roman"/>
                <w:sz w:val="24"/>
                <w:szCs w:val="24"/>
                <w:lang w:val="sr-Cyrl-CS"/>
              </w:rPr>
              <w:t>Туристичка</w:t>
            </w:r>
          </w:p>
          <w:p w:rsidR="00606473" w:rsidRPr="00515783" w:rsidRDefault="00606473" w:rsidP="00216C60">
            <w:pPr>
              <w:autoSpaceDE w:val="0"/>
              <w:autoSpaceDN w:val="0"/>
              <w:adjustRightInd w:val="0"/>
              <w:rPr>
                <w:rFonts w:ascii="Times New Roman" w:hAnsi="Times New Roman" w:cs="Times New Roman"/>
                <w:sz w:val="24"/>
                <w:szCs w:val="24"/>
                <w:lang w:val="sr-Cyrl-RS"/>
              </w:rPr>
            </w:pPr>
            <w:r w:rsidRPr="00FB169D">
              <w:rPr>
                <w:rFonts w:ascii="Times New Roman" w:eastAsia="TimesNewRoman" w:hAnsi="Times New Roman" w:cs="Times New Roman"/>
                <w:sz w:val="24"/>
                <w:szCs w:val="24"/>
                <w:lang w:val="sr-Cyrl-CS"/>
              </w:rPr>
              <w:t>организација Ниш,</w:t>
            </w:r>
            <w:r>
              <w:rPr>
                <w:rFonts w:ascii="Times New Roman" w:eastAsia="TimesNewRoman" w:hAnsi="Times New Roman" w:cs="Times New Roman"/>
                <w:sz w:val="24"/>
                <w:szCs w:val="24"/>
                <w:lang w:val="sr-Cyrl-CS"/>
              </w:rPr>
              <w:t xml:space="preserve"> </w:t>
            </w:r>
            <w:r w:rsidRPr="00FB169D">
              <w:rPr>
                <w:rFonts w:ascii="Times New Roman" w:eastAsia="TimesNewRoman" w:hAnsi="Times New Roman" w:cs="Times New Roman"/>
                <w:sz w:val="24"/>
                <w:szCs w:val="24"/>
                <w:lang w:val="sr-Cyrl-CS"/>
              </w:rPr>
              <w:t>градске општине,</w:t>
            </w:r>
            <w:r>
              <w:rPr>
                <w:rFonts w:ascii="Times New Roman" w:eastAsia="TimesNewRoman" w:hAnsi="Times New Roman" w:cs="Times New Roman"/>
                <w:sz w:val="24"/>
                <w:szCs w:val="24"/>
                <w:lang w:val="sr-Cyrl-CS"/>
              </w:rPr>
              <w:t xml:space="preserve"> </w:t>
            </w:r>
            <w:r w:rsidRPr="00FB169D">
              <w:rPr>
                <w:rFonts w:ascii="Times New Roman" w:eastAsia="TimesNewRoman" w:hAnsi="Times New Roman" w:cs="Times New Roman"/>
                <w:sz w:val="24"/>
                <w:szCs w:val="24"/>
                <w:lang w:val="sr-Cyrl-CS"/>
              </w:rPr>
              <w:t>Народни музеј,</w:t>
            </w:r>
            <w:r>
              <w:rPr>
                <w:rFonts w:ascii="Times New Roman" w:eastAsia="TimesNewRoman" w:hAnsi="Times New Roman" w:cs="Times New Roman"/>
                <w:sz w:val="24"/>
                <w:szCs w:val="24"/>
                <w:lang w:val="sr-Cyrl-CS"/>
              </w:rPr>
              <w:t xml:space="preserve"> </w:t>
            </w:r>
            <w:r w:rsidRPr="00FB169D">
              <w:rPr>
                <w:rFonts w:ascii="Times New Roman" w:eastAsia="TimesNewRoman" w:hAnsi="Times New Roman" w:cs="Times New Roman"/>
                <w:sz w:val="24"/>
                <w:szCs w:val="24"/>
                <w:lang w:val="sr-Cyrl-CS"/>
              </w:rPr>
              <w:t>Завод за заштиту</w:t>
            </w:r>
            <w:r>
              <w:rPr>
                <w:rFonts w:ascii="Times New Roman" w:eastAsia="TimesNewRoman" w:hAnsi="Times New Roman" w:cs="Times New Roman"/>
                <w:sz w:val="24"/>
                <w:szCs w:val="24"/>
                <w:lang w:val="sr-Cyrl-CS"/>
              </w:rPr>
              <w:t xml:space="preserve"> </w:t>
            </w:r>
            <w:r w:rsidRPr="00FB169D">
              <w:rPr>
                <w:rFonts w:ascii="Times New Roman" w:eastAsia="TimesNewRoman" w:hAnsi="Times New Roman" w:cs="Times New Roman"/>
                <w:sz w:val="24"/>
                <w:szCs w:val="24"/>
                <w:lang w:val="sr-Cyrl-CS"/>
              </w:rPr>
              <w:t>спомени</w:t>
            </w:r>
            <w:r>
              <w:rPr>
                <w:rFonts w:ascii="Times New Roman" w:eastAsia="TimesNewRoman" w:hAnsi="Times New Roman" w:cs="Times New Roman"/>
                <w:sz w:val="24"/>
                <w:szCs w:val="24"/>
                <w:lang w:val="sr-Cyrl-CS"/>
              </w:rPr>
              <w:t>-</w:t>
            </w:r>
            <w:r w:rsidRPr="00FB169D">
              <w:rPr>
                <w:rFonts w:ascii="Times New Roman" w:eastAsia="TimesNewRoman" w:hAnsi="Times New Roman" w:cs="Times New Roman"/>
                <w:sz w:val="24"/>
                <w:szCs w:val="24"/>
                <w:lang w:val="sr-Cyrl-CS"/>
              </w:rPr>
              <w:t>ка културе</w:t>
            </w:r>
            <w:r>
              <w:rPr>
                <w:rFonts w:ascii="Times New Roman" w:eastAsia="TimesNewRoman" w:hAnsi="Times New Roman" w:cs="Times New Roman"/>
                <w:sz w:val="24"/>
                <w:szCs w:val="24"/>
                <w:lang w:val="sr-Latn-RS"/>
              </w:rPr>
              <w:t xml:space="preserve">, </w:t>
            </w:r>
            <w:r>
              <w:rPr>
                <w:rFonts w:ascii="Times New Roman" w:eastAsia="TimesNewRoman" w:hAnsi="Times New Roman" w:cs="Times New Roman"/>
                <w:sz w:val="24"/>
                <w:szCs w:val="24"/>
                <w:lang w:val="sr-Cyrl-RS"/>
              </w:rPr>
              <w:t>удру-жења</w:t>
            </w:r>
          </w:p>
        </w:tc>
        <w:tc>
          <w:tcPr>
            <w:tcW w:w="555" w:type="pct"/>
            <w:gridSpan w:val="2"/>
            <w:vAlign w:val="center"/>
          </w:tcPr>
          <w:p w:rsidR="00606473" w:rsidRPr="00FB169D" w:rsidRDefault="00606473" w:rsidP="00216C60">
            <w:pPr>
              <w:rPr>
                <w:rFonts w:ascii="Times New Roman" w:hAnsi="Times New Roman" w:cs="Times New Roman"/>
                <w:sz w:val="24"/>
                <w:szCs w:val="24"/>
                <w:lang w:val="sr-Cyrl-CS"/>
              </w:rPr>
            </w:pPr>
            <w:r w:rsidRPr="00FB169D">
              <w:rPr>
                <w:rFonts w:ascii="Times New Roman" w:hAnsi="Times New Roman" w:cs="Times New Roman"/>
                <w:sz w:val="24"/>
                <w:szCs w:val="24"/>
                <w:lang w:val="sr-Cyrl-CS"/>
              </w:rPr>
              <w:t>2018</w:t>
            </w:r>
            <w:r>
              <w:rPr>
                <w:rFonts w:ascii="Times New Roman" w:hAnsi="Times New Roman" w:cs="Times New Roman"/>
                <w:sz w:val="24"/>
                <w:szCs w:val="24"/>
                <w:lang w:val="sr-Cyrl-CS"/>
              </w:rPr>
              <w:t>.</w:t>
            </w:r>
          </w:p>
        </w:tc>
        <w:tc>
          <w:tcPr>
            <w:tcW w:w="500" w:type="pct"/>
            <w:gridSpan w:val="2"/>
            <w:vAlign w:val="center"/>
          </w:tcPr>
          <w:p w:rsidR="00606473" w:rsidRPr="00FB169D" w:rsidRDefault="00606473" w:rsidP="00216C60">
            <w:pPr>
              <w:rPr>
                <w:rFonts w:ascii="Times New Roman" w:hAnsi="Times New Roman" w:cs="Times New Roman"/>
                <w:sz w:val="24"/>
                <w:szCs w:val="24"/>
                <w:lang w:val="sr-Cyrl-CS"/>
              </w:rPr>
            </w:pPr>
            <w:r>
              <w:rPr>
                <w:rFonts w:ascii="Times New Roman" w:eastAsia="TimesNewRoman" w:hAnsi="Times New Roman" w:cs="Times New Roman"/>
                <w:sz w:val="24"/>
                <w:szCs w:val="24"/>
                <w:lang w:val="sr-Cyrl-CS"/>
              </w:rPr>
              <w:t>ТОН, установе културе, удружења (500.000 динара)</w:t>
            </w:r>
          </w:p>
        </w:tc>
        <w:tc>
          <w:tcPr>
            <w:tcW w:w="588" w:type="pct"/>
            <w:gridSpan w:val="2"/>
            <w:vAlign w:val="center"/>
          </w:tcPr>
          <w:p w:rsidR="00606473" w:rsidRPr="00FB169D" w:rsidRDefault="00606473" w:rsidP="00216C60">
            <w:pPr>
              <w:rPr>
                <w:rFonts w:ascii="Times New Roman" w:hAnsi="Times New Roman" w:cs="Times New Roman"/>
                <w:sz w:val="24"/>
                <w:szCs w:val="24"/>
                <w:lang w:val="sr-Cyrl-CS"/>
              </w:rPr>
            </w:pPr>
            <w:r w:rsidRPr="00FB169D">
              <w:rPr>
                <w:rFonts w:ascii="Times New Roman" w:hAnsi="Times New Roman" w:cs="Times New Roman"/>
                <w:sz w:val="24"/>
                <w:szCs w:val="24"/>
                <w:lang w:val="sr-Cyrl-CS"/>
              </w:rPr>
              <w:t>Израђена тематска обележја</w:t>
            </w:r>
          </w:p>
        </w:tc>
        <w:tc>
          <w:tcPr>
            <w:tcW w:w="670" w:type="pct"/>
            <w:gridSpan w:val="5"/>
            <w:vAlign w:val="center"/>
          </w:tcPr>
          <w:p w:rsidR="00606473" w:rsidRPr="00FB169D" w:rsidRDefault="00606473"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vAlign w:val="center"/>
          </w:tcPr>
          <w:p w:rsidR="00606473" w:rsidRPr="00FB169D" w:rsidRDefault="00606473" w:rsidP="00216C60">
            <w:pPr>
              <w:autoSpaceDE w:val="0"/>
              <w:autoSpaceDN w:val="0"/>
              <w:adjustRightInd w:val="0"/>
              <w:rPr>
                <w:rFonts w:ascii="Times New Roman" w:hAnsi="Times New Roman" w:cs="Times New Roman"/>
                <w:sz w:val="24"/>
                <w:szCs w:val="24"/>
                <w:lang w:val="sr-Cyrl-CS"/>
              </w:rPr>
            </w:pPr>
            <w:r>
              <w:rPr>
                <w:rFonts w:ascii="Times New Roman" w:hAnsi="Times New Roman" w:cs="Times New Roman"/>
                <w:sz w:val="24"/>
                <w:szCs w:val="24"/>
                <w:lang w:val="sr-Cyrl-CS"/>
              </w:rPr>
              <w:t>1</w:t>
            </w:r>
          </w:p>
        </w:tc>
      </w:tr>
      <w:tr w:rsidR="00606473" w:rsidRPr="00FB169D" w:rsidTr="00E47558">
        <w:tc>
          <w:tcPr>
            <w:tcW w:w="422" w:type="pct"/>
            <w:vAlign w:val="center"/>
          </w:tcPr>
          <w:p w:rsidR="00606473" w:rsidRPr="00FB169D" w:rsidRDefault="00606473" w:rsidP="00216C60">
            <w:pPr>
              <w:rPr>
                <w:rFonts w:ascii="Times New Roman" w:hAnsi="Times New Roman"/>
                <w:sz w:val="24"/>
                <w:szCs w:val="24"/>
                <w:lang w:val="sr-Cyrl-RS"/>
              </w:rPr>
            </w:pPr>
            <w:r>
              <w:rPr>
                <w:rFonts w:ascii="Times New Roman" w:hAnsi="Times New Roman"/>
                <w:sz w:val="24"/>
                <w:szCs w:val="24"/>
                <w:lang w:val="sr-Cyrl-RS"/>
              </w:rPr>
              <w:t>2.1.1.2.</w:t>
            </w:r>
          </w:p>
        </w:tc>
        <w:tc>
          <w:tcPr>
            <w:tcW w:w="912" w:type="pct"/>
            <w:vAlign w:val="center"/>
          </w:tcPr>
          <w:p w:rsidR="00606473" w:rsidRPr="00FB169D" w:rsidRDefault="00606473" w:rsidP="00216C60">
            <w:pPr>
              <w:rPr>
                <w:rFonts w:ascii="Times New Roman" w:hAnsi="Times New Roman"/>
                <w:sz w:val="24"/>
                <w:szCs w:val="24"/>
                <w:lang w:val="sr-Cyrl-RS"/>
              </w:rPr>
            </w:pPr>
            <w:r w:rsidRPr="00FB169D">
              <w:rPr>
                <w:rFonts w:ascii="Times New Roman" w:hAnsi="Times New Roman"/>
                <w:sz w:val="24"/>
                <w:szCs w:val="24"/>
                <w:lang w:val="sr-Cyrl-RS"/>
              </w:rPr>
              <w:t xml:space="preserve">Активности </w:t>
            </w:r>
            <w:r>
              <w:rPr>
                <w:rFonts w:ascii="Times New Roman" w:hAnsi="Times New Roman"/>
                <w:sz w:val="24"/>
                <w:szCs w:val="24"/>
                <w:lang w:val="sr-Cyrl-RS"/>
              </w:rPr>
              <w:t>установа</w:t>
            </w:r>
            <w:r w:rsidRPr="00FB169D">
              <w:rPr>
                <w:rFonts w:ascii="Times New Roman" w:hAnsi="Times New Roman"/>
                <w:sz w:val="24"/>
                <w:szCs w:val="24"/>
                <w:lang w:val="sr-Cyrl-RS"/>
              </w:rPr>
              <w:t xml:space="preserve"> културе у </w:t>
            </w:r>
            <w:r>
              <w:rPr>
                <w:rFonts w:ascii="Times New Roman" w:hAnsi="Times New Roman"/>
                <w:sz w:val="24"/>
                <w:szCs w:val="24"/>
                <w:lang w:val="sr-Cyrl-RS"/>
              </w:rPr>
              <w:t xml:space="preserve">циљу </w:t>
            </w:r>
            <w:r w:rsidRPr="00FB169D">
              <w:rPr>
                <w:rFonts w:ascii="Times New Roman" w:hAnsi="Times New Roman"/>
                <w:sz w:val="24"/>
                <w:szCs w:val="24"/>
                <w:lang w:val="sr-Cyrl-RS"/>
              </w:rPr>
              <w:t xml:space="preserve">едукације и информисања </w:t>
            </w:r>
            <w:r>
              <w:rPr>
                <w:rFonts w:ascii="Times New Roman" w:hAnsi="Times New Roman"/>
                <w:sz w:val="24"/>
                <w:szCs w:val="24"/>
                <w:lang w:val="sr-Cyrl-RS"/>
              </w:rPr>
              <w:t>туриста и других заинтересованих субјеката</w:t>
            </w:r>
          </w:p>
        </w:tc>
        <w:tc>
          <w:tcPr>
            <w:tcW w:w="716" w:type="pct"/>
            <w:vAlign w:val="center"/>
          </w:tcPr>
          <w:p w:rsidR="00606473" w:rsidRPr="00FB169D" w:rsidRDefault="00606473" w:rsidP="00216C60">
            <w:pPr>
              <w:rPr>
                <w:rFonts w:ascii="Times New Roman" w:hAnsi="Times New Roman"/>
                <w:sz w:val="24"/>
                <w:szCs w:val="24"/>
                <w:lang w:val="sr-Cyrl-RS"/>
              </w:rPr>
            </w:pPr>
            <w:r w:rsidRPr="00FB169D">
              <w:rPr>
                <w:rFonts w:ascii="Times New Roman" w:hAnsi="Times New Roman"/>
                <w:sz w:val="24"/>
                <w:szCs w:val="24"/>
                <w:lang w:val="sr-Cyrl-RS"/>
              </w:rPr>
              <w:t>Град Ниш (Секретаријат за културу и инфор</w:t>
            </w:r>
            <w:r>
              <w:rPr>
                <w:rFonts w:ascii="Times New Roman" w:hAnsi="Times New Roman"/>
                <w:sz w:val="24"/>
                <w:szCs w:val="24"/>
                <w:lang w:val="sr-Cyrl-RS"/>
              </w:rPr>
              <w:t>-</w:t>
            </w:r>
            <w:r w:rsidRPr="00FB169D">
              <w:rPr>
                <w:rFonts w:ascii="Times New Roman" w:hAnsi="Times New Roman"/>
                <w:sz w:val="24"/>
                <w:szCs w:val="24"/>
                <w:lang w:val="sr-Cyrl-RS"/>
              </w:rPr>
              <w:t xml:space="preserve">мисање), </w:t>
            </w:r>
            <w:r>
              <w:rPr>
                <w:rFonts w:ascii="Times New Roman" w:hAnsi="Times New Roman"/>
                <w:sz w:val="24"/>
                <w:szCs w:val="24"/>
                <w:lang w:val="sr-Cyrl-RS"/>
              </w:rPr>
              <w:t>Народни музеј</w:t>
            </w:r>
            <w:r w:rsidRPr="00FB169D">
              <w:rPr>
                <w:rFonts w:ascii="Times New Roman" w:hAnsi="Times New Roman"/>
                <w:sz w:val="24"/>
                <w:szCs w:val="24"/>
                <w:lang w:val="sr-Cyrl-RS"/>
              </w:rPr>
              <w:t>,</w:t>
            </w:r>
            <w:r>
              <w:rPr>
                <w:rFonts w:ascii="Times New Roman" w:hAnsi="Times New Roman"/>
                <w:sz w:val="24"/>
                <w:szCs w:val="24"/>
                <w:lang w:val="sr-Cyrl-RS"/>
              </w:rPr>
              <w:t xml:space="preserve"> ГСЛУ, На-родна библиотека, Народно позориште, Позориште лутака, Нишки симфонијски оркестар, НКЦ и др,</w:t>
            </w:r>
            <w:r w:rsidRPr="00FB169D">
              <w:rPr>
                <w:rFonts w:ascii="Times New Roman" w:hAnsi="Times New Roman"/>
                <w:sz w:val="24"/>
                <w:szCs w:val="24"/>
                <w:lang w:val="sr-Cyrl-RS"/>
              </w:rPr>
              <w:t xml:space="preserve"> ТОН</w:t>
            </w:r>
          </w:p>
        </w:tc>
        <w:tc>
          <w:tcPr>
            <w:tcW w:w="555" w:type="pct"/>
            <w:gridSpan w:val="2"/>
            <w:vAlign w:val="center"/>
          </w:tcPr>
          <w:p w:rsidR="00606473" w:rsidRPr="00FB169D" w:rsidRDefault="00606473" w:rsidP="00216C60">
            <w:pPr>
              <w:rPr>
                <w:rFonts w:ascii="Times New Roman" w:hAnsi="Times New Roman"/>
                <w:sz w:val="24"/>
                <w:szCs w:val="24"/>
                <w:lang w:val="sr-Cyrl-RS"/>
              </w:rPr>
            </w:pPr>
            <w:r>
              <w:rPr>
                <w:rFonts w:ascii="Times New Roman" w:hAnsi="Times New Roman"/>
                <w:sz w:val="24"/>
                <w:szCs w:val="24"/>
                <w:lang w:val="sr-Cyrl-RS"/>
              </w:rPr>
              <w:t>2018, 2019, 2020.</w:t>
            </w:r>
          </w:p>
        </w:tc>
        <w:tc>
          <w:tcPr>
            <w:tcW w:w="500" w:type="pct"/>
            <w:gridSpan w:val="2"/>
            <w:vAlign w:val="center"/>
          </w:tcPr>
          <w:p w:rsidR="00606473" w:rsidRPr="00FB169D" w:rsidRDefault="00606473" w:rsidP="00216C60">
            <w:pPr>
              <w:rPr>
                <w:rFonts w:ascii="Times New Roman" w:hAnsi="Times New Roman"/>
                <w:sz w:val="24"/>
                <w:szCs w:val="24"/>
                <w:lang w:val="sr-Cyrl-RS"/>
              </w:rPr>
            </w:pPr>
            <w:r w:rsidRPr="00FB169D">
              <w:rPr>
                <w:rFonts w:ascii="Times New Roman" w:hAnsi="Times New Roman"/>
                <w:sz w:val="24"/>
                <w:szCs w:val="24"/>
                <w:lang w:val="sr-Cyrl-RS"/>
              </w:rPr>
              <w:t>Град Ниш</w:t>
            </w:r>
            <w:r>
              <w:rPr>
                <w:rFonts w:ascii="Times New Roman" w:hAnsi="Times New Roman"/>
                <w:sz w:val="24"/>
                <w:szCs w:val="24"/>
                <w:lang w:val="sr-Cyrl-RS"/>
              </w:rPr>
              <w:t>,</w:t>
            </w:r>
            <w:r w:rsidRPr="00FB169D">
              <w:rPr>
                <w:rFonts w:ascii="Times New Roman" w:hAnsi="Times New Roman"/>
                <w:sz w:val="24"/>
                <w:szCs w:val="24"/>
                <w:lang w:val="sr-Cyrl-RS"/>
              </w:rPr>
              <w:t xml:space="preserve"> </w:t>
            </w:r>
            <w:r>
              <w:rPr>
                <w:rFonts w:ascii="Times New Roman" w:hAnsi="Times New Roman"/>
                <w:sz w:val="24"/>
                <w:szCs w:val="24"/>
                <w:lang w:val="sr-Cyrl-RS"/>
              </w:rPr>
              <w:t>установе</w:t>
            </w:r>
            <w:r w:rsidRPr="00FB169D">
              <w:rPr>
                <w:rFonts w:ascii="Times New Roman" w:hAnsi="Times New Roman"/>
                <w:sz w:val="24"/>
                <w:szCs w:val="24"/>
                <w:lang w:val="sr-Cyrl-RS"/>
              </w:rPr>
              <w:t xml:space="preserve"> културе</w:t>
            </w:r>
          </w:p>
        </w:tc>
        <w:tc>
          <w:tcPr>
            <w:tcW w:w="588" w:type="pct"/>
            <w:gridSpan w:val="2"/>
            <w:vAlign w:val="center"/>
          </w:tcPr>
          <w:p w:rsidR="00606473" w:rsidRPr="00FB169D" w:rsidRDefault="00606473" w:rsidP="00216C60">
            <w:pPr>
              <w:rPr>
                <w:rFonts w:ascii="Times New Roman" w:hAnsi="Times New Roman"/>
                <w:sz w:val="24"/>
                <w:szCs w:val="24"/>
                <w:lang w:val="sr-Cyrl-RS"/>
              </w:rPr>
            </w:pPr>
            <w:r>
              <w:rPr>
                <w:rFonts w:ascii="Times New Roman" w:hAnsi="Times New Roman"/>
                <w:sz w:val="24"/>
                <w:szCs w:val="24"/>
                <w:lang w:val="sr-Cyrl-RS"/>
              </w:rPr>
              <w:t>Број дефинисаних активности, број туриста</w:t>
            </w:r>
          </w:p>
        </w:tc>
        <w:tc>
          <w:tcPr>
            <w:tcW w:w="670" w:type="pct"/>
            <w:gridSpan w:val="5"/>
            <w:vAlign w:val="center"/>
          </w:tcPr>
          <w:p w:rsidR="00606473" w:rsidRPr="00FB169D" w:rsidRDefault="00606473"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vAlign w:val="center"/>
          </w:tcPr>
          <w:p w:rsidR="00606473" w:rsidRDefault="00606473" w:rsidP="00216C60">
            <w:pPr>
              <w:rPr>
                <w:rFonts w:ascii="Times New Roman" w:hAnsi="Times New Roman"/>
                <w:sz w:val="24"/>
                <w:szCs w:val="24"/>
                <w:lang w:val="sr-Cyrl-RS"/>
              </w:rPr>
            </w:pPr>
            <w:r>
              <w:rPr>
                <w:rFonts w:ascii="Times New Roman" w:hAnsi="Times New Roman"/>
                <w:sz w:val="24"/>
                <w:szCs w:val="24"/>
                <w:lang w:val="sr-Cyrl-RS"/>
              </w:rPr>
              <w:t>4</w:t>
            </w:r>
          </w:p>
        </w:tc>
      </w:tr>
      <w:tr w:rsidR="00606473" w:rsidRPr="00533863" w:rsidTr="00E47558">
        <w:tc>
          <w:tcPr>
            <w:tcW w:w="422" w:type="pct"/>
            <w:vAlign w:val="center"/>
          </w:tcPr>
          <w:p w:rsidR="00606473" w:rsidRPr="00533863" w:rsidRDefault="00606473" w:rsidP="00216C60">
            <w:pPr>
              <w:rPr>
                <w:rFonts w:ascii="Times New Roman" w:hAnsi="Times New Roman"/>
                <w:b/>
                <w:sz w:val="24"/>
                <w:szCs w:val="24"/>
              </w:rPr>
            </w:pPr>
            <w:r w:rsidRPr="00533863">
              <w:rPr>
                <w:rFonts w:ascii="Times New Roman" w:hAnsi="Times New Roman"/>
                <w:sz w:val="24"/>
                <w:szCs w:val="24"/>
              </w:rPr>
              <w:t>2.1.1.</w:t>
            </w:r>
            <w:r>
              <w:rPr>
                <w:rFonts w:ascii="Times New Roman" w:hAnsi="Times New Roman"/>
                <w:sz w:val="24"/>
                <w:szCs w:val="24"/>
                <w:lang w:val="sr-Cyrl-RS"/>
              </w:rPr>
              <w:t>3</w:t>
            </w:r>
            <w:r w:rsidRPr="00533863">
              <w:rPr>
                <w:rFonts w:ascii="Times New Roman" w:hAnsi="Times New Roman"/>
                <w:sz w:val="24"/>
                <w:szCs w:val="24"/>
              </w:rPr>
              <w:t>.</w:t>
            </w:r>
          </w:p>
        </w:tc>
        <w:tc>
          <w:tcPr>
            <w:tcW w:w="912" w:type="pct"/>
            <w:vAlign w:val="center"/>
          </w:tcPr>
          <w:p w:rsidR="00606473" w:rsidRPr="00533863" w:rsidRDefault="00606473" w:rsidP="00216C60">
            <w:pPr>
              <w:rPr>
                <w:rFonts w:ascii="Times New Roman" w:hAnsi="Times New Roman" w:cs="Times New Roman"/>
                <w:sz w:val="24"/>
                <w:szCs w:val="24"/>
                <w:lang w:val="sr-Cyrl-BA"/>
              </w:rPr>
            </w:pPr>
            <w:r w:rsidRPr="00533863">
              <w:rPr>
                <w:rFonts w:ascii="Times New Roman" w:hAnsi="Times New Roman" w:cs="Times New Roman"/>
                <w:sz w:val="24"/>
                <w:szCs w:val="24"/>
                <w:lang w:val="sr-Cyrl-BA"/>
              </w:rPr>
              <w:t>Отварање туристичког и</w:t>
            </w:r>
            <w:r>
              <w:rPr>
                <w:rFonts w:ascii="Times New Roman" w:hAnsi="Times New Roman" w:cs="Times New Roman"/>
                <w:sz w:val="24"/>
                <w:szCs w:val="24"/>
                <w:lang w:val="sr-Cyrl-BA"/>
              </w:rPr>
              <w:t>нф</w:t>
            </w:r>
            <w:r w:rsidRPr="00533863">
              <w:rPr>
                <w:rFonts w:ascii="Times New Roman" w:hAnsi="Times New Roman" w:cs="Times New Roman"/>
                <w:sz w:val="24"/>
                <w:szCs w:val="24"/>
                <w:lang w:val="sr-Cyrl-BA"/>
              </w:rPr>
              <w:t>ормативног центра на</w:t>
            </w:r>
            <w:r>
              <w:rPr>
                <w:rFonts w:ascii="Times New Roman" w:hAnsi="Times New Roman" w:cs="Times New Roman"/>
                <w:sz w:val="24"/>
                <w:szCs w:val="24"/>
                <w:lang w:val="sr-Cyrl-BA"/>
              </w:rPr>
              <w:t xml:space="preserve"> аеродрому „Константин Велики“ </w:t>
            </w:r>
          </w:p>
        </w:tc>
        <w:tc>
          <w:tcPr>
            <w:tcW w:w="716" w:type="pct"/>
            <w:vAlign w:val="center"/>
          </w:tcPr>
          <w:p w:rsidR="00606473" w:rsidRPr="00533863" w:rsidRDefault="00606473" w:rsidP="00216C60">
            <w:pPr>
              <w:rPr>
                <w:rFonts w:ascii="Times New Roman" w:hAnsi="Times New Roman"/>
                <w:sz w:val="24"/>
                <w:szCs w:val="24"/>
              </w:rPr>
            </w:pPr>
            <w:r w:rsidRPr="00533863">
              <w:rPr>
                <w:rFonts w:ascii="Times New Roman" w:hAnsi="Times New Roman" w:cs="Times New Roman"/>
                <w:sz w:val="24"/>
                <w:szCs w:val="24"/>
              </w:rPr>
              <w:t>Туристичкa организацијa Ниш, ЈП „Аеродром Ниш“</w:t>
            </w:r>
          </w:p>
        </w:tc>
        <w:tc>
          <w:tcPr>
            <w:tcW w:w="555" w:type="pct"/>
            <w:gridSpan w:val="2"/>
            <w:vAlign w:val="center"/>
          </w:tcPr>
          <w:p w:rsidR="00606473" w:rsidRPr="00B54BA9" w:rsidRDefault="00606473" w:rsidP="00216C60">
            <w:pPr>
              <w:rPr>
                <w:rFonts w:ascii="Times New Roman" w:hAnsi="Times New Roman"/>
                <w:sz w:val="24"/>
                <w:szCs w:val="24"/>
                <w:lang w:val="sr-Cyrl-RS"/>
              </w:rPr>
            </w:pPr>
            <w:r>
              <w:rPr>
                <w:rFonts w:ascii="Times New Roman" w:hAnsi="Times New Roman"/>
                <w:sz w:val="24"/>
                <w:szCs w:val="24"/>
                <w:lang w:val="sr-Cyrl-RS"/>
              </w:rPr>
              <w:t>2018.</w:t>
            </w:r>
          </w:p>
        </w:tc>
        <w:tc>
          <w:tcPr>
            <w:tcW w:w="500" w:type="pct"/>
            <w:gridSpan w:val="2"/>
            <w:vAlign w:val="center"/>
          </w:tcPr>
          <w:p w:rsidR="00606473" w:rsidRPr="00B54BA9" w:rsidRDefault="00606473" w:rsidP="00216C60">
            <w:pPr>
              <w:rPr>
                <w:rFonts w:ascii="Times New Roman" w:hAnsi="Times New Roman"/>
                <w:sz w:val="24"/>
                <w:szCs w:val="24"/>
                <w:lang w:val="sr-Cyrl-RS"/>
              </w:rPr>
            </w:pPr>
            <w:r>
              <w:rPr>
                <w:rFonts w:ascii="Times New Roman" w:hAnsi="Times New Roman"/>
                <w:sz w:val="24"/>
                <w:szCs w:val="24"/>
                <w:lang w:val="sr-Cyrl-RS"/>
              </w:rPr>
              <w:t>Град Ниш, ТОН (450.000 динара)</w:t>
            </w:r>
          </w:p>
        </w:tc>
        <w:tc>
          <w:tcPr>
            <w:tcW w:w="588" w:type="pct"/>
            <w:gridSpan w:val="2"/>
            <w:vAlign w:val="center"/>
          </w:tcPr>
          <w:p w:rsidR="00606473" w:rsidRPr="00533863" w:rsidRDefault="00606473" w:rsidP="00216C60">
            <w:pPr>
              <w:rPr>
                <w:rFonts w:ascii="Times New Roman" w:hAnsi="Times New Roman"/>
                <w:sz w:val="24"/>
                <w:szCs w:val="24"/>
              </w:rPr>
            </w:pPr>
            <w:r w:rsidRPr="00533863">
              <w:rPr>
                <w:rFonts w:ascii="Times New Roman" w:hAnsi="Times New Roman" w:cs="Times New Roman"/>
                <w:sz w:val="24"/>
                <w:szCs w:val="24"/>
                <w:lang w:val="sr-Cyrl-BA"/>
              </w:rPr>
              <w:t>Отв</w:t>
            </w:r>
            <w:r>
              <w:rPr>
                <w:rFonts w:ascii="Times New Roman" w:hAnsi="Times New Roman" w:cs="Times New Roman"/>
                <w:sz w:val="24"/>
                <w:szCs w:val="24"/>
                <w:lang w:val="sr-Cyrl-BA"/>
              </w:rPr>
              <w:t>орен туристички</w:t>
            </w:r>
            <w:r w:rsidRPr="00533863">
              <w:rPr>
                <w:rFonts w:ascii="Times New Roman" w:hAnsi="Times New Roman" w:cs="Times New Roman"/>
                <w:sz w:val="24"/>
                <w:szCs w:val="24"/>
                <w:lang w:val="sr-Cyrl-BA"/>
              </w:rPr>
              <w:t xml:space="preserve"> и</w:t>
            </w:r>
            <w:r>
              <w:rPr>
                <w:rFonts w:ascii="Times New Roman" w:hAnsi="Times New Roman" w:cs="Times New Roman"/>
                <w:sz w:val="24"/>
                <w:szCs w:val="24"/>
                <w:lang w:val="sr-Cyrl-BA"/>
              </w:rPr>
              <w:t>нформативни</w:t>
            </w:r>
            <w:r w:rsidRPr="00533863">
              <w:rPr>
                <w:rFonts w:ascii="Times New Roman" w:hAnsi="Times New Roman" w:cs="Times New Roman"/>
                <w:sz w:val="24"/>
                <w:szCs w:val="24"/>
                <w:lang w:val="sr-Cyrl-BA"/>
              </w:rPr>
              <w:t xml:space="preserve"> цент</w:t>
            </w:r>
            <w:r>
              <w:rPr>
                <w:rFonts w:ascii="Times New Roman" w:hAnsi="Times New Roman" w:cs="Times New Roman"/>
                <w:sz w:val="24"/>
                <w:szCs w:val="24"/>
                <w:lang w:val="sr-Cyrl-BA"/>
              </w:rPr>
              <w:t>а</w:t>
            </w:r>
            <w:r w:rsidRPr="00533863">
              <w:rPr>
                <w:rFonts w:ascii="Times New Roman" w:hAnsi="Times New Roman" w:cs="Times New Roman"/>
                <w:sz w:val="24"/>
                <w:szCs w:val="24"/>
                <w:lang w:val="sr-Cyrl-BA"/>
              </w:rPr>
              <w:t>р</w:t>
            </w:r>
          </w:p>
        </w:tc>
        <w:tc>
          <w:tcPr>
            <w:tcW w:w="670" w:type="pct"/>
            <w:gridSpan w:val="5"/>
            <w:vAlign w:val="center"/>
          </w:tcPr>
          <w:p w:rsidR="00606473" w:rsidRPr="00384925" w:rsidRDefault="00606473" w:rsidP="00216C60">
            <w:pPr>
              <w:rPr>
                <w:rFonts w:ascii="Times New Roman" w:hAnsi="Times New Roman"/>
                <w:sz w:val="24"/>
                <w:szCs w:val="24"/>
                <w:lang w:val="sr-Cyrl-RS"/>
              </w:rPr>
            </w:pPr>
            <w:r>
              <w:rPr>
                <w:rFonts w:ascii="Times New Roman" w:hAnsi="Times New Roman"/>
                <w:sz w:val="24"/>
                <w:szCs w:val="24"/>
                <w:lang w:val="sr-Cyrl-RS"/>
              </w:rPr>
              <w:t>Реализација у току</w:t>
            </w:r>
          </w:p>
        </w:tc>
        <w:tc>
          <w:tcPr>
            <w:tcW w:w="637" w:type="pct"/>
            <w:vAlign w:val="center"/>
          </w:tcPr>
          <w:p w:rsidR="00606473" w:rsidRPr="00384925" w:rsidRDefault="00606473" w:rsidP="00216C60">
            <w:pPr>
              <w:rPr>
                <w:rFonts w:ascii="Times New Roman" w:hAnsi="Times New Roman"/>
                <w:sz w:val="24"/>
                <w:szCs w:val="24"/>
                <w:lang w:val="sr-Cyrl-RS"/>
              </w:rPr>
            </w:pPr>
            <w:r>
              <w:rPr>
                <w:rFonts w:ascii="Times New Roman" w:hAnsi="Times New Roman"/>
                <w:sz w:val="24"/>
                <w:szCs w:val="24"/>
                <w:lang w:val="sr-Cyrl-RS"/>
              </w:rPr>
              <w:t>1</w:t>
            </w:r>
          </w:p>
        </w:tc>
      </w:tr>
      <w:tr w:rsidR="00606473" w:rsidRPr="00533863" w:rsidTr="00E47558">
        <w:tc>
          <w:tcPr>
            <w:tcW w:w="422" w:type="pct"/>
            <w:vAlign w:val="center"/>
          </w:tcPr>
          <w:p w:rsidR="00606473" w:rsidRPr="00533863" w:rsidRDefault="00606473" w:rsidP="00216C60">
            <w:pPr>
              <w:rPr>
                <w:rFonts w:ascii="Times New Roman" w:hAnsi="Times New Roman"/>
                <w:sz w:val="24"/>
                <w:szCs w:val="24"/>
              </w:rPr>
            </w:pPr>
            <w:r w:rsidRPr="00533863">
              <w:rPr>
                <w:rFonts w:ascii="Times New Roman" w:hAnsi="Times New Roman"/>
                <w:sz w:val="24"/>
                <w:szCs w:val="24"/>
              </w:rPr>
              <w:t>2.1.1.</w:t>
            </w:r>
            <w:r>
              <w:rPr>
                <w:rFonts w:ascii="Times New Roman" w:hAnsi="Times New Roman"/>
                <w:sz w:val="24"/>
                <w:szCs w:val="24"/>
                <w:lang w:val="sr-Cyrl-RS"/>
              </w:rPr>
              <w:t>4</w:t>
            </w:r>
            <w:r w:rsidRPr="00533863">
              <w:rPr>
                <w:rFonts w:ascii="Times New Roman" w:hAnsi="Times New Roman"/>
                <w:sz w:val="24"/>
                <w:szCs w:val="24"/>
              </w:rPr>
              <w:t>.</w:t>
            </w:r>
          </w:p>
        </w:tc>
        <w:tc>
          <w:tcPr>
            <w:tcW w:w="912" w:type="pct"/>
            <w:vAlign w:val="center"/>
          </w:tcPr>
          <w:p w:rsidR="00606473" w:rsidRPr="00533863" w:rsidRDefault="00606473" w:rsidP="00216C60">
            <w:pPr>
              <w:rPr>
                <w:rFonts w:ascii="Times New Roman" w:hAnsi="Times New Roman" w:cs="Times New Roman"/>
                <w:sz w:val="24"/>
                <w:szCs w:val="24"/>
                <w:lang w:val="sr-Cyrl-RS"/>
              </w:rPr>
            </w:pPr>
            <w:r w:rsidRPr="00533863">
              <w:rPr>
                <w:rFonts w:ascii="Times New Roman" w:hAnsi="Times New Roman" w:cs="Times New Roman"/>
                <w:sz w:val="24"/>
                <w:szCs w:val="24"/>
                <w:lang w:val="sr-Cyrl-BA"/>
              </w:rPr>
              <w:t xml:space="preserve">Постављање зона бесплатног </w:t>
            </w:r>
            <w:r w:rsidRPr="00533863">
              <w:rPr>
                <w:rFonts w:ascii="Times New Roman" w:hAnsi="Times New Roman" w:cs="Times New Roman"/>
                <w:sz w:val="24"/>
                <w:szCs w:val="24"/>
              </w:rPr>
              <w:t>“wi-fi“ у Тврђави, у централној градској зони и поред</w:t>
            </w:r>
            <w:r>
              <w:rPr>
                <w:rFonts w:ascii="Times New Roman" w:hAnsi="Times New Roman" w:cs="Times New Roman"/>
                <w:sz w:val="24"/>
                <w:szCs w:val="24"/>
              </w:rPr>
              <w:t xml:space="preserve"> знајчајних локалитета и музеја</w:t>
            </w:r>
          </w:p>
        </w:tc>
        <w:tc>
          <w:tcPr>
            <w:tcW w:w="716" w:type="pct"/>
            <w:vAlign w:val="center"/>
          </w:tcPr>
          <w:p w:rsidR="00606473" w:rsidRPr="00B54BA9"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Град Ниш, Служба за информатичко-комуникационе технологије, Елек-тронски факултет, оператери</w:t>
            </w:r>
          </w:p>
        </w:tc>
        <w:tc>
          <w:tcPr>
            <w:tcW w:w="555" w:type="pct"/>
            <w:gridSpan w:val="2"/>
            <w:vAlign w:val="center"/>
          </w:tcPr>
          <w:p w:rsidR="00606473" w:rsidRPr="00FB169D" w:rsidRDefault="00606473" w:rsidP="00216C60">
            <w:pPr>
              <w:rPr>
                <w:rFonts w:ascii="Times New Roman" w:hAnsi="Times New Roman"/>
                <w:sz w:val="24"/>
                <w:szCs w:val="24"/>
                <w:lang w:val="sr-Cyrl-RS"/>
              </w:rPr>
            </w:pPr>
            <w:r>
              <w:rPr>
                <w:rFonts w:ascii="Times New Roman" w:hAnsi="Times New Roman"/>
                <w:sz w:val="24"/>
                <w:szCs w:val="24"/>
                <w:lang w:val="sr-Cyrl-RS"/>
              </w:rPr>
              <w:t>2018-2020.</w:t>
            </w:r>
          </w:p>
        </w:tc>
        <w:tc>
          <w:tcPr>
            <w:tcW w:w="500" w:type="pct"/>
            <w:gridSpan w:val="2"/>
            <w:vAlign w:val="center"/>
          </w:tcPr>
          <w:p w:rsidR="00606473" w:rsidRPr="00B54BA9" w:rsidRDefault="00606473" w:rsidP="00216C60">
            <w:pPr>
              <w:rPr>
                <w:rFonts w:ascii="Times New Roman" w:hAnsi="Times New Roman"/>
                <w:sz w:val="24"/>
                <w:szCs w:val="24"/>
                <w:lang w:val="sr-Cyrl-RS"/>
              </w:rPr>
            </w:pPr>
            <w:r>
              <w:rPr>
                <w:rFonts w:ascii="Times New Roman" w:hAnsi="Times New Roman"/>
                <w:sz w:val="24"/>
                <w:szCs w:val="24"/>
                <w:lang w:val="sr-Cyrl-RS"/>
              </w:rPr>
              <w:t>Град Ниш, пројектно финансирање</w:t>
            </w:r>
          </w:p>
        </w:tc>
        <w:tc>
          <w:tcPr>
            <w:tcW w:w="588" w:type="pct"/>
            <w:gridSpan w:val="2"/>
            <w:vAlign w:val="center"/>
          </w:tcPr>
          <w:p w:rsidR="00606473" w:rsidRPr="00B54BA9" w:rsidRDefault="00606473" w:rsidP="00216C60">
            <w:pPr>
              <w:rPr>
                <w:rFonts w:ascii="Times New Roman" w:hAnsi="Times New Roman"/>
                <w:sz w:val="24"/>
                <w:szCs w:val="24"/>
                <w:lang w:val="sr-Cyrl-RS"/>
              </w:rPr>
            </w:pPr>
            <w:r>
              <w:rPr>
                <w:rFonts w:ascii="Times New Roman" w:hAnsi="Times New Roman"/>
                <w:sz w:val="24"/>
                <w:szCs w:val="24"/>
                <w:lang w:val="sr-Cyrl-RS"/>
              </w:rPr>
              <w:t>Број зона</w:t>
            </w:r>
          </w:p>
        </w:tc>
        <w:tc>
          <w:tcPr>
            <w:tcW w:w="670" w:type="pct"/>
            <w:gridSpan w:val="5"/>
            <w:vAlign w:val="center"/>
          </w:tcPr>
          <w:p w:rsidR="00606473" w:rsidRPr="00FB169D" w:rsidRDefault="00606473"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vAlign w:val="center"/>
          </w:tcPr>
          <w:p w:rsidR="00606473" w:rsidRPr="00384925" w:rsidRDefault="00606473" w:rsidP="00216C60">
            <w:pPr>
              <w:rPr>
                <w:rFonts w:ascii="Times New Roman" w:hAnsi="Times New Roman"/>
                <w:sz w:val="24"/>
                <w:szCs w:val="24"/>
                <w:lang w:val="sr-Cyrl-RS"/>
              </w:rPr>
            </w:pPr>
            <w:r>
              <w:rPr>
                <w:rFonts w:ascii="Times New Roman" w:hAnsi="Times New Roman"/>
                <w:sz w:val="24"/>
                <w:szCs w:val="24"/>
                <w:lang w:val="sr-Cyrl-RS"/>
              </w:rPr>
              <w:t>4</w:t>
            </w:r>
          </w:p>
        </w:tc>
      </w:tr>
      <w:tr w:rsidR="00606473" w:rsidRPr="00533863" w:rsidTr="00E47558">
        <w:tc>
          <w:tcPr>
            <w:tcW w:w="422" w:type="pct"/>
            <w:vAlign w:val="center"/>
          </w:tcPr>
          <w:p w:rsidR="00606473" w:rsidRPr="002F24BA" w:rsidRDefault="00606473" w:rsidP="00216C60">
            <w:pPr>
              <w:rPr>
                <w:rFonts w:ascii="Times New Roman" w:hAnsi="Times New Roman"/>
                <w:sz w:val="24"/>
                <w:szCs w:val="24"/>
                <w:lang w:val="sr-Cyrl-RS"/>
              </w:rPr>
            </w:pPr>
            <w:r>
              <w:rPr>
                <w:rFonts w:ascii="Times New Roman" w:hAnsi="Times New Roman"/>
                <w:sz w:val="24"/>
                <w:szCs w:val="24"/>
                <w:lang w:val="sr-Cyrl-RS"/>
              </w:rPr>
              <w:t>2.1.1.5.</w:t>
            </w:r>
          </w:p>
        </w:tc>
        <w:tc>
          <w:tcPr>
            <w:tcW w:w="912" w:type="pct"/>
            <w:vAlign w:val="center"/>
          </w:tcPr>
          <w:p w:rsidR="00606473" w:rsidRPr="00533863" w:rsidRDefault="00606473" w:rsidP="00216C60">
            <w:pPr>
              <w:rPr>
                <w:rFonts w:ascii="Times New Roman" w:hAnsi="Times New Roman" w:cs="Times New Roman"/>
                <w:sz w:val="24"/>
                <w:szCs w:val="24"/>
                <w:lang w:val="sr-Cyrl-BA"/>
              </w:rPr>
            </w:pPr>
            <w:r>
              <w:rPr>
                <w:rFonts w:ascii="Times New Roman" w:hAnsi="Times New Roman" w:cs="Times New Roman"/>
                <w:sz w:val="24"/>
                <w:szCs w:val="24"/>
                <w:lang w:val="sr-Cyrl-BA"/>
              </w:rPr>
              <w:t>Побољшање општег стања јавне хигијене у граду</w:t>
            </w:r>
          </w:p>
        </w:tc>
        <w:tc>
          <w:tcPr>
            <w:tcW w:w="716" w:type="pct"/>
            <w:vAlign w:val="center"/>
          </w:tcPr>
          <w:p w:rsidR="00606473" w:rsidRPr="002F24BA"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ЈКП „Медиана“, Секретаријат за комуналне делат-ности, енергетику и саобраћај</w:t>
            </w:r>
          </w:p>
        </w:tc>
        <w:tc>
          <w:tcPr>
            <w:tcW w:w="555" w:type="pct"/>
            <w:gridSpan w:val="2"/>
            <w:vAlign w:val="center"/>
          </w:tcPr>
          <w:p w:rsidR="00606473" w:rsidRPr="00FB169D" w:rsidRDefault="00606473" w:rsidP="00216C60">
            <w:pPr>
              <w:rPr>
                <w:rFonts w:ascii="Times New Roman" w:hAnsi="Times New Roman"/>
                <w:sz w:val="24"/>
                <w:szCs w:val="24"/>
                <w:lang w:val="sr-Cyrl-RS"/>
              </w:rPr>
            </w:pPr>
            <w:r>
              <w:rPr>
                <w:rFonts w:ascii="Times New Roman" w:hAnsi="Times New Roman"/>
                <w:sz w:val="24"/>
                <w:szCs w:val="24"/>
                <w:lang w:val="sr-Cyrl-RS"/>
              </w:rPr>
              <w:t>2018-2020.</w:t>
            </w:r>
          </w:p>
        </w:tc>
        <w:tc>
          <w:tcPr>
            <w:tcW w:w="500" w:type="pct"/>
            <w:gridSpan w:val="2"/>
            <w:vAlign w:val="center"/>
          </w:tcPr>
          <w:p w:rsidR="00606473" w:rsidRPr="00B54BA9" w:rsidRDefault="00606473" w:rsidP="00216C60">
            <w:pPr>
              <w:rPr>
                <w:rFonts w:ascii="Times New Roman" w:hAnsi="Times New Roman"/>
                <w:sz w:val="24"/>
                <w:szCs w:val="24"/>
                <w:lang w:val="sr-Cyrl-RS"/>
              </w:rPr>
            </w:pPr>
            <w:r>
              <w:rPr>
                <w:rFonts w:ascii="Times New Roman" w:hAnsi="Times New Roman"/>
                <w:sz w:val="24"/>
                <w:szCs w:val="24"/>
                <w:lang w:val="sr-Cyrl-RS"/>
              </w:rPr>
              <w:t>Град Ниш, ЈКП „Медиана“ (300.000.000 динара годишње)</w:t>
            </w:r>
          </w:p>
        </w:tc>
        <w:tc>
          <w:tcPr>
            <w:tcW w:w="588" w:type="pct"/>
            <w:gridSpan w:val="2"/>
            <w:vAlign w:val="center"/>
          </w:tcPr>
          <w:p w:rsidR="00606473" w:rsidRPr="00B54BA9" w:rsidRDefault="00606473" w:rsidP="00216C60">
            <w:pPr>
              <w:rPr>
                <w:rFonts w:ascii="Times New Roman" w:hAnsi="Times New Roman"/>
                <w:sz w:val="24"/>
                <w:szCs w:val="24"/>
                <w:lang w:val="sr-Cyrl-RS"/>
              </w:rPr>
            </w:pPr>
            <w:r>
              <w:rPr>
                <w:rFonts w:ascii="Times New Roman" w:hAnsi="Times New Roman"/>
                <w:sz w:val="24"/>
                <w:szCs w:val="24"/>
                <w:lang w:val="sr-Cyrl-RS"/>
              </w:rPr>
              <w:t>Број возила и опрема</w:t>
            </w:r>
          </w:p>
        </w:tc>
        <w:tc>
          <w:tcPr>
            <w:tcW w:w="670" w:type="pct"/>
            <w:gridSpan w:val="5"/>
            <w:vAlign w:val="center"/>
          </w:tcPr>
          <w:p w:rsidR="00606473" w:rsidRPr="00384925" w:rsidRDefault="00606473" w:rsidP="00216C60">
            <w:pPr>
              <w:rPr>
                <w:rFonts w:ascii="Times New Roman" w:hAnsi="Times New Roman"/>
                <w:sz w:val="24"/>
                <w:szCs w:val="24"/>
                <w:lang w:val="sr-Cyrl-RS"/>
              </w:rPr>
            </w:pPr>
            <w:r>
              <w:rPr>
                <w:rFonts w:ascii="Times New Roman" w:hAnsi="Times New Roman"/>
                <w:sz w:val="24"/>
                <w:szCs w:val="24"/>
                <w:lang w:val="sr-Cyrl-RS"/>
              </w:rPr>
              <w:t>Програмска активност</w:t>
            </w:r>
          </w:p>
        </w:tc>
        <w:tc>
          <w:tcPr>
            <w:tcW w:w="637" w:type="pct"/>
            <w:vAlign w:val="center"/>
          </w:tcPr>
          <w:p w:rsidR="00606473" w:rsidRPr="00384925" w:rsidRDefault="00606473" w:rsidP="00216C60">
            <w:pPr>
              <w:rPr>
                <w:rFonts w:ascii="Times New Roman" w:hAnsi="Times New Roman"/>
                <w:sz w:val="24"/>
                <w:szCs w:val="24"/>
                <w:lang w:val="sr-Cyrl-RS"/>
              </w:rPr>
            </w:pPr>
            <w:r>
              <w:rPr>
                <w:rFonts w:ascii="Times New Roman" w:hAnsi="Times New Roman"/>
                <w:sz w:val="24"/>
                <w:szCs w:val="24"/>
                <w:lang w:val="sr-Cyrl-RS"/>
              </w:rPr>
              <w:t>1</w:t>
            </w:r>
          </w:p>
        </w:tc>
      </w:tr>
      <w:tr w:rsidR="00606473" w:rsidRPr="00533863" w:rsidTr="001238CF">
        <w:tc>
          <w:tcPr>
            <w:tcW w:w="422" w:type="pct"/>
            <w:tcBorders>
              <w:bottom w:val="single" w:sz="4" w:space="0" w:color="auto"/>
            </w:tcBorders>
            <w:vAlign w:val="center"/>
          </w:tcPr>
          <w:p w:rsidR="00606473" w:rsidRDefault="00606473" w:rsidP="00216C60">
            <w:pPr>
              <w:rPr>
                <w:rFonts w:ascii="Times New Roman" w:hAnsi="Times New Roman"/>
                <w:sz w:val="24"/>
                <w:szCs w:val="24"/>
                <w:lang w:val="sr-Cyrl-RS"/>
              </w:rPr>
            </w:pPr>
            <w:r>
              <w:rPr>
                <w:rFonts w:ascii="Times New Roman" w:hAnsi="Times New Roman"/>
                <w:sz w:val="24"/>
                <w:szCs w:val="24"/>
                <w:lang w:val="sr-Cyrl-RS"/>
              </w:rPr>
              <w:t>2.1.1.6.</w:t>
            </w:r>
          </w:p>
        </w:tc>
        <w:tc>
          <w:tcPr>
            <w:tcW w:w="912" w:type="pct"/>
            <w:tcBorders>
              <w:bottom w:val="single" w:sz="4" w:space="0" w:color="auto"/>
            </w:tcBorders>
            <w:vAlign w:val="center"/>
          </w:tcPr>
          <w:p w:rsidR="00606473" w:rsidRDefault="00606473" w:rsidP="00216C60">
            <w:pPr>
              <w:rPr>
                <w:rFonts w:ascii="Times New Roman" w:hAnsi="Times New Roman" w:cs="Times New Roman"/>
                <w:sz w:val="24"/>
                <w:szCs w:val="24"/>
                <w:lang w:val="sr-Cyrl-BA"/>
              </w:rPr>
            </w:pPr>
            <w:r>
              <w:rPr>
                <w:rFonts w:ascii="Times New Roman" w:hAnsi="Times New Roman" w:cs="Times New Roman"/>
                <w:sz w:val="24"/>
                <w:szCs w:val="24"/>
                <w:lang w:val="sr-Cyrl-BA"/>
              </w:rPr>
              <w:t>Измена режима саобраћаја у функцији развоја туризма</w:t>
            </w:r>
          </w:p>
        </w:tc>
        <w:tc>
          <w:tcPr>
            <w:tcW w:w="716" w:type="pct"/>
            <w:tcBorders>
              <w:bottom w:val="single" w:sz="4" w:space="0" w:color="auto"/>
            </w:tcBorders>
            <w:vAlign w:val="center"/>
          </w:tcPr>
          <w:p w:rsidR="00606473"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Секретаријат за комуналне делат-ности, енергетику и саобраћај, ЈП Дирекција за саоб-раћај</w:t>
            </w:r>
          </w:p>
        </w:tc>
        <w:tc>
          <w:tcPr>
            <w:tcW w:w="555" w:type="pct"/>
            <w:gridSpan w:val="2"/>
            <w:tcBorders>
              <w:bottom w:val="single" w:sz="4" w:space="0" w:color="auto"/>
            </w:tcBorders>
            <w:vAlign w:val="center"/>
          </w:tcPr>
          <w:p w:rsidR="00606473" w:rsidRPr="00FB169D" w:rsidRDefault="00606473" w:rsidP="00216C60">
            <w:pPr>
              <w:rPr>
                <w:rFonts w:ascii="Times New Roman" w:hAnsi="Times New Roman"/>
                <w:sz w:val="24"/>
                <w:szCs w:val="24"/>
                <w:lang w:val="sr-Cyrl-RS"/>
              </w:rPr>
            </w:pPr>
            <w:r>
              <w:rPr>
                <w:rFonts w:ascii="Times New Roman" w:hAnsi="Times New Roman"/>
                <w:sz w:val="24"/>
                <w:szCs w:val="24"/>
                <w:lang w:val="sr-Cyrl-RS"/>
              </w:rPr>
              <w:t>2018-2020.</w:t>
            </w:r>
          </w:p>
        </w:tc>
        <w:tc>
          <w:tcPr>
            <w:tcW w:w="500" w:type="pct"/>
            <w:gridSpan w:val="2"/>
            <w:tcBorders>
              <w:bottom w:val="single" w:sz="4" w:space="0" w:color="auto"/>
            </w:tcBorders>
            <w:vAlign w:val="center"/>
          </w:tcPr>
          <w:p w:rsidR="00606473" w:rsidRPr="00533863" w:rsidRDefault="00606473" w:rsidP="00216C60">
            <w:pPr>
              <w:rPr>
                <w:rFonts w:ascii="Times New Roman" w:hAnsi="Times New Roman"/>
                <w:sz w:val="24"/>
                <w:szCs w:val="24"/>
              </w:rPr>
            </w:pPr>
          </w:p>
        </w:tc>
        <w:tc>
          <w:tcPr>
            <w:tcW w:w="588" w:type="pct"/>
            <w:gridSpan w:val="2"/>
            <w:tcBorders>
              <w:bottom w:val="single" w:sz="4" w:space="0" w:color="auto"/>
            </w:tcBorders>
            <w:vAlign w:val="center"/>
          </w:tcPr>
          <w:p w:rsidR="00606473" w:rsidRPr="00B54BA9" w:rsidRDefault="00606473" w:rsidP="00216C60">
            <w:pPr>
              <w:rPr>
                <w:rFonts w:ascii="Times New Roman" w:hAnsi="Times New Roman"/>
                <w:sz w:val="24"/>
                <w:szCs w:val="24"/>
                <w:lang w:val="sr-Cyrl-RS"/>
              </w:rPr>
            </w:pPr>
            <w:r>
              <w:rPr>
                <w:rFonts w:ascii="Times New Roman" w:hAnsi="Times New Roman"/>
                <w:sz w:val="24"/>
                <w:szCs w:val="24"/>
                <w:lang w:val="sr-Cyrl-RS"/>
              </w:rPr>
              <w:t>Број успостављених пешачких површина, број нових полазака и фреквенца полазака</w:t>
            </w:r>
          </w:p>
        </w:tc>
        <w:tc>
          <w:tcPr>
            <w:tcW w:w="670" w:type="pct"/>
            <w:gridSpan w:val="5"/>
            <w:tcBorders>
              <w:bottom w:val="single" w:sz="4" w:space="0" w:color="auto"/>
            </w:tcBorders>
            <w:vAlign w:val="center"/>
          </w:tcPr>
          <w:p w:rsidR="00606473" w:rsidRPr="00FB169D" w:rsidRDefault="00606473"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tcBorders>
              <w:bottom w:val="single" w:sz="4" w:space="0" w:color="auto"/>
            </w:tcBorders>
            <w:vAlign w:val="center"/>
          </w:tcPr>
          <w:p w:rsidR="00606473" w:rsidRPr="00384925" w:rsidRDefault="00606473" w:rsidP="00216C60">
            <w:pPr>
              <w:rPr>
                <w:rFonts w:ascii="Times New Roman" w:hAnsi="Times New Roman"/>
                <w:sz w:val="24"/>
                <w:szCs w:val="24"/>
                <w:lang w:val="sr-Cyrl-RS"/>
              </w:rPr>
            </w:pPr>
            <w:r>
              <w:rPr>
                <w:rFonts w:ascii="Times New Roman" w:hAnsi="Times New Roman"/>
                <w:sz w:val="24"/>
                <w:szCs w:val="24"/>
                <w:lang w:val="sr-Cyrl-RS"/>
              </w:rPr>
              <w:t>4</w:t>
            </w:r>
          </w:p>
        </w:tc>
      </w:tr>
      <w:tr w:rsidR="003D6BA9" w:rsidRPr="000F0C41" w:rsidTr="001238CF">
        <w:tc>
          <w:tcPr>
            <w:tcW w:w="5000" w:type="pct"/>
            <w:gridSpan w:val="15"/>
            <w:tcBorders>
              <w:left w:val="nil"/>
              <w:bottom w:val="nil"/>
              <w:right w:val="nil"/>
            </w:tcBorders>
            <w:vAlign w:val="center"/>
          </w:tcPr>
          <w:p w:rsidR="003D6BA9" w:rsidRDefault="003D6BA9" w:rsidP="00216C60">
            <w:pPr>
              <w:autoSpaceDE w:val="0"/>
              <w:autoSpaceDN w:val="0"/>
              <w:adjustRightInd w:val="0"/>
              <w:jc w:val="both"/>
              <w:rPr>
                <w:rFonts w:ascii="Times New Roman" w:eastAsia="TimesNewRoman" w:hAnsi="Times New Roman" w:cs="Times New Roman"/>
                <w:b/>
                <w:sz w:val="24"/>
                <w:szCs w:val="24"/>
                <w:lang w:val="sr-Latn-RS"/>
              </w:rPr>
            </w:pPr>
          </w:p>
          <w:p w:rsidR="001238CF" w:rsidRPr="001238CF" w:rsidRDefault="001238CF" w:rsidP="00216C60">
            <w:pPr>
              <w:autoSpaceDE w:val="0"/>
              <w:autoSpaceDN w:val="0"/>
              <w:adjustRightInd w:val="0"/>
              <w:jc w:val="both"/>
              <w:rPr>
                <w:rFonts w:ascii="Times New Roman" w:eastAsia="TimesNewRoman" w:hAnsi="Times New Roman" w:cs="Times New Roman"/>
                <w:b/>
                <w:sz w:val="24"/>
                <w:szCs w:val="24"/>
                <w:lang w:val="sr-Latn-RS"/>
              </w:rPr>
            </w:pPr>
          </w:p>
          <w:p w:rsidR="003D6BA9" w:rsidRPr="000F0C41" w:rsidRDefault="003D6BA9" w:rsidP="00216C60">
            <w:pPr>
              <w:autoSpaceDE w:val="0"/>
              <w:autoSpaceDN w:val="0"/>
              <w:adjustRightInd w:val="0"/>
              <w:rPr>
                <w:rFonts w:ascii="Times New Roman" w:eastAsia="TimesNewRoman" w:hAnsi="Times New Roman" w:cs="Times New Roman"/>
                <w:b/>
                <w:sz w:val="24"/>
                <w:szCs w:val="24"/>
                <w:lang w:val="sr-Cyrl-CS"/>
              </w:rPr>
            </w:pPr>
          </w:p>
        </w:tc>
      </w:tr>
      <w:tr w:rsidR="00606473" w:rsidRPr="000F0C41" w:rsidTr="002A6122">
        <w:tc>
          <w:tcPr>
            <w:tcW w:w="5000" w:type="pct"/>
            <w:gridSpan w:val="15"/>
            <w:vAlign w:val="center"/>
          </w:tcPr>
          <w:p w:rsidR="00606473" w:rsidRPr="000F0C41" w:rsidRDefault="00606473" w:rsidP="00216C60">
            <w:pPr>
              <w:autoSpaceDE w:val="0"/>
              <w:autoSpaceDN w:val="0"/>
              <w:adjustRightInd w:val="0"/>
              <w:rPr>
                <w:rFonts w:ascii="Times New Roman" w:eastAsia="TimesNewRoman" w:hAnsi="Times New Roman" w:cs="Times New Roman"/>
                <w:b/>
                <w:sz w:val="24"/>
                <w:szCs w:val="24"/>
                <w:lang w:val="sr-Cyrl-CS"/>
              </w:rPr>
            </w:pPr>
            <w:r w:rsidRPr="000F0C41">
              <w:rPr>
                <w:rFonts w:ascii="Times New Roman" w:eastAsia="TimesNewRoman" w:hAnsi="Times New Roman" w:cs="Times New Roman"/>
                <w:b/>
                <w:sz w:val="24"/>
                <w:szCs w:val="24"/>
                <w:lang w:val="sr-Cyrl-CS"/>
              </w:rPr>
              <w:t xml:space="preserve">2.1.2. </w:t>
            </w:r>
            <w:r>
              <w:rPr>
                <w:rFonts w:ascii="Times New Roman" w:eastAsia="TimesNewRoman" w:hAnsi="Times New Roman" w:cs="Times New Roman"/>
                <w:b/>
                <w:sz w:val="24"/>
                <w:szCs w:val="24"/>
                <w:lang w:val="sr-Cyrl-CS"/>
              </w:rPr>
              <w:t>Кружна путовања</w:t>
            </w:r>
          </w:p>
        </w:tc>
      </w:tr>
      <w:tr w:rsidR="00606473" w:rsidRPr="00406F53" w:rsidTr="00E47558">
        <w:tc>
          <w:tcPr>
            <w:tcW w:w="422" w:type="pct"/>
            <w:vAlign w:val="center"/>
          </w:tcPr>
          <w:p w:rsidR="00606473" w:rsidRPr="00406F53" w:rsidRDefault="00606473" w:rsidP="00216C60">
            <w:pPr>
              <w:rPr>
                <w:rFonts w:ascii="Times New Roman" w:hAnsi="Times New Roman"/>
                <w:sz w:val="24"/>
                <w:szCs w:val="24"/>
                <w:lang w:val="sr-Cyrl-RS"/>
              </w:rPr>
            </w:pPr>
            <w:r w:rsidRPr="00406F53">
              <w:rPr>
                <w:rFonts w:ascii="Times New Roman" w:hAnsi="Times New Roman"/>
                <w:sz w:val="24"/>
                <w:szCs w:val="24"/>
                <w:lang w:val="sr-Cyrl-RS"/>
              </w:rPr>
              <w:t>2.1.</w:t>
            </w:r>
            <w:r>
              <w:rPr>
                <w:rFonts w:ascii="Times New Roman" w:hAnsi="Times New Roman"/>
                <w:sz w:val="24"/>
                <w:szCs w:val="24"/>
                <w:lang w:val="sr-Cyrl-RS"/>
              </w:rPr>
              <w:t>2</w:t>
            </w:r>
            <w:r w:rsidRPr="00406F53">
              <w:rPr>
                <w:rFonts w:ascii="Times New Roman" w:hAnsi="Times New Roman"/>
                <w:sz w:val="24"/>
                <w:szCs w:val="24"/>
                <w:lang w:val="sr-Cyrl-RS"/>
              </w:rPr>
              <w:t>.</w:t>
            </w:r>
            <w:r>
              <w:rPr>
                <w:rFonts w:ascii="Times New Roman" w:hAnsi="Times New Roman"/>
                <w:sz w:val="24"/>
                <w:szCs w:val="24"/>
                <w:lang w:val="sr-Cyrl-RS"/>
              </w:rPr>
              <w:t>1</w:t>
            </w:r>
            <w:r w:rsidRPr="00406F53">
              <w:rPr>
                <w:rFonts w:ascii="Times New Roman" w:hAnsi="Times New Roman"/>
                <w:sz w:val="24"/>
                <w:szCs w:val="24"/>
                <w:lang w:val="sr-Cyrl-RS"/>
              </w:rPr>
              <w:t>.</w:t>
            </w:r>
          </w:p>
        </w:tc>
        <w:tc>
          <w:tcPr>
            <w:tcW w:w="912" w:type="pct"/>
            <w:vAlign w:val="center"/>
          </w:tcPr>
          <w:p w:rsidR="00606473" w:rsidRPr="00406F53" w:rsidRDefault="00606473" w:rsidP="00216C60">
            <w:pPr>
              <w:rPr>
                <w:rFonts w:ascii="Times New Roman" w:hAnsi="Times New Roman"/>
                <w:sz w:val="24"/>
                <w:szCs w:val="24"/>
                <w:lang w:val="sr-Cyrl-RS"/>
              </w:rPr>
            </w:pPr>
            <w:r w:rsidRPr="00406F53">
              <w:rPr>
                <w:rFonts w:ascii="Times New Roman" w:hAnsi="Times New Roman"/>
                <w:sz w:val="24"/>
                <w:szCs w:val="24"/>
                <w:lang w:val="sr-Cyrl-RS"/>
              </w:rPr>
              <w:t>Формирање тематских</w:t>
            </w:r>
            <w:r>
              <w:rPr>
                <w:rFonts w:ascii="Times New Roman" w:hAnsi="Times New Roman"/>
                <w:sz w:val="24"/>
                <w:szCs w:val="24"/>
                <w:lang w:val="sr-Cyrl-RS"/>
              </w:rPr>
              <w:t xml:space="preserve"> туристичких</w:t>
            </w:r>
            <w:r w:rsidRPr="00406F53">
              <w:rPr>
                <w:rFonts w:ascii="Times New Roman" w:hAnsi="Times New Roman"/>
                <w:sz w:val="24"/>
                <w:szCs w:val="24"/>
                <w:lang w:val="sr-Cyrl-RS"/>
              </w:rPr>
              <w:t xml:space="preserve"> путева у Нишу и околини</w:t>
            </w:r>
            <w:r>
              <w:rPr>
                <w:rFonts w:ascii="Times New Roman" w:hAnsi="Times New Roman"/>
                <w:sz w:val="24"/>
                <w:szCs w:val="24"/>
                <w:lang w:val="sr-Cyrl-RS"/>
              </w:rPr>
              <w:t xml:space="preserve"> и израда промо материјала</w:t>
            </w:r>
          </w:p>
        </w:tc>
        <w:tc>
          <w:tcPr>
            <w:tcW w:w="716" w:type="pct"/>
            <w:vAlign w:val="center"/>
          </w:tcPr>
          <w:p w:rsidR="00606473" w:rsidRPr="00406F53" w:rsidRDefault="00606473" w:rsidP="00216C60">
            <w:pPr>
              <w:rPr>
                <w:rFonts w:ascii="Times New Roman" w:hAnsi="Times New Roman"/>
                <w:sz w:val="24"/>
                <w:szCs w:val="24"/>
                <w:lang w:val="sr-Cyrl-RS"/>
              </w:rPr>
            </w:pPr>
            <w:r w:rsidRPr="00406F53">
              <w:rPr>
                <w:rFonts w:ascii="Times New Roman" w:hAnsi="Times New Roman"/>
                <w:sz w:val="24"/>
                <w:szCs w:val="24"/>
                <w:lang w:val="sr-Cyrl-RS"/>
              </w:rPr>
              <w:t>Град Ниш</w:t>
            </w:r>
            <w:r>
              <w:rPr>
                <w:rFonts w:ascii="Times New Roman" w:hAnsi="Times New Roman"/>
                <w:sz w:val="24"/>
                <w:szCs w:val="24"/>
                <w:lang w:val="sr-Cyrl-RS"/>
              </w:rPr>
              <w:t xml:space="preserve">, </w:t>
            </w:r>
            <w:r w:rsidRPr="00406F53">
              <w:rPr>
                <w:rFonts w:ascii="Times New Roman" w:hAnsi="Times New Roman"/>
                <w:sz w:val="24"/>
                <w:szCs w:val="24"/>
                <w:lang w:val="sr-Cyrl-RS"/>
              </w:rPr>
              <w:t>Секре</w:t>
            </w:r>
            <w:r>
              <w:rPr>
                <w:rFonts w:ascii="Times New Roman" w:hAnsi="Times New Roman"/>
                <w:sz w:val="24"/>
                <w:szCs w:val="24"/>
                <w:lang w:val="sr-Cyrl-RS"/>
              </w:rPr>
              <w:t>-</w:t>
            </w:r>
            <w:r w:rsidRPr="00406F53">
              <w:rPr>
                <w:rFonts w:ascii="Times New Roman" w:hAnsi="Times New Roman"/>
                <w:sz w:val="24"/>
                <w:szCs w:val="24"/>
                <w:lang w:val="sr-Cyrl-RS"/>
              </w:rPr>
              <w:t>т</w:t>
            </w:r>
            <w:r>
              <w:rPr>
                <w:rFonts w:ascii="Times New Roman" w:hAnsi="Times New Roman"/>
                <w:sz w:val="24"/>
                <w:szCs w:val="24"/>
                <w:lang w:val="sr-Cyrl-RS"/>
              </w:rPr>
              <w:t>аријат за културу и информисање</w:t>
            </w:r>
            <w:r w:rsidRPr="00406F53">
              <w:rPr>
                <w:rFonts w:ascii="Times New Roman" w:hAnsi="Times New Roman"/>
                <w:sz w:val="24"/>
                <w:szCs w:val="24"/>
                <w:lang w:val="sr-Cyrl-RS"/>
              </w:rPr>
              <w:t>, установе културе,</w:t>
            </w:r>
            <w:r>
              <w:rPr>
                <w:rFonts w:ascii="Times New Roman" w:hAnsi="Times New Roman"/>
                <w:sz w:val="24"/>
                <w:szCs w:val="24"/>
                <w:lang w:val="sr-Cyrl-RS"/>
              </w:rPr>
              <w:t xml:space="preserve"> ТОН, ГО, удружења</w:t>
            </w:r>
          </w:p>
        </w:tc>
        <w:tc>
          <w:tcPr>
            <w:tcW w:w="555" w:type="pct"/>
            <w:gridSpan w:val="2"/>
            <w:vAlign w:val="center"/>
          </w:tcPr>
          <w:p w:rsidR="00606473" w:rsidRPr="00FB169D" w:rsidRDefault="00606473" w:rsidP="00216C60">
            <w:pPr>
              <w:rPr>
                <w:rFonts w:ascii="Times New Roman" w:hAnsi="Times New Roman"/>
                <w:sz w:val="24"/>
                <w:szCs w:val="24"/>
                <w:lang w:val="sr-Cyrl-RS"/>
              </w:rPr>
            </w:pPr>
            <w:r>
              <w:rPr>
                <w:rFonts w:ascii="Times New Roman" w:hAnsi="Times New Roman"/>
                <w:sz w:val="24"/>
                <w:szCs w:val="24"/>
                <w:lang w:val="sr-Cyrl-RS"/>
              </w:rPr>
              <w:t>2018.</w:t>
            </w:r>
          </w:p>
        </w:tc>
        <w:tc>
          <w:tcPr>
            <w:tcW w:w="500" w:type="pct"/>
            <w:gridSpan w:val="2"/>
            <w:vAlign w:val="center"/>
          </w:tcPr>
          <w:p w:rsidR="00606473" w:rsidRPr="00406F53" w:rsidRDefault="00606473" w:rsidP="00216C60">
            <w:pPr>
              <w:rPr>
                <w:rFonts w:ascii="Times New Roman" w:hAnsi="Times New Roman"/>
                <w:sz w:val="24"/>
                <w:szCs w:val="24"/>
                <w:lang w:val="sr-Cyrl-RS"/>
              </w:rPr>
            </w:pPr>
            <w:r>
              <w:rPr>
                <w:rFonts w:ascii="Times New Roman" w:hAnsi="Times New Roman"/>
                <w:sz w:val="24"/>
                <w:szCs w:val="24"/>
                <w:lang w:val="sr-Cyrl-RS"/>
              </w:rPr>
              <w:t>Град Ниш, ГО, ТОН, пројектно финансирање (100.000 динара)</w:t>
            </w:r>
          </w:p>
        </w:tc>
        <w:tc>
          <w:tcPr>
            <w:tcW w:w="588" w:type="pct"/>
            <w:gridSpan w:val="2"/>
            <w:vAlign w:val="center"/>
          </w:tcPr>
          <w:p w:rsidR="00606473" w:rsidRPr="00406F53" w:rsidRDefault="00606473" w:rsidP="00216C60">
            <w:pPr>
              <w:rPr>
                <w:rFonts w:ascii="Times New Roman" w:hAnsi="Times New Roman"/>
                <w:sz w:val="24"/>
                <w:szCs w:val="24"/>
                <w:lang w:val="sr-Cyrl-RS"/>
              </w:rPr>
            </w:pPr>
            <w:r>
              <w:rPr>
                <w:rFonts w:ascii="Times New Roman" w:hAnsi="Times New Roman"/>
                <w:sz w:val="24"/>
                <w:szCs w:val="24"/>
                <w:lang w:val="sr-Cyrl-RS"/>
              </w:rPr>
              <w:t>Број оформљених туристичких путева, број туриста</w:t>
            </w:r>
          </w:p>
        </w:tc>
        <w:tc>
          <w:tcPr>
            <w:tcW w:w="670" w:type="pct"/>
            <w:gridSpan w:val="5"/>
            <w:vAlign w:val="center"/>
          </w:tcPr>
          <w:p w:rsidR="00606473" w:rsidRPr="00406F53" w:rsidRDefault="00606473"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vAlign w:val="center"/>
          </w:tcPr>
          <w:p w:rsidR="00606473" w:rsidRDefault="00606473" w:rsidP="00216C60">
            <w:pPr>
              <w:rPr>
                <w:rFonts w:ascii="Times New Roman" w:hAnsi="Times New Roman"/>
                <w:sz w:val="24"/>
                <w:szCs w:val="24"/>
                <w:lang w:val="sr-Cyrl-RS"/>
              </w:rPr>
            </w:pPr>
            <w:r>
              <w:rPr>
                <w:rFonts w:ascii="Times New Roman" w:hAnsi="Times New Roman"/>
                <w:sz w:val="24"/>
                <w:szCs w:val="24"/>
                <w:lang w:val="sr-Cyrl-RS"/>
              </w:rPr>
              <w:t>1</w:t>
            </w:r>
          </w:p>
        </w:tc>
      </w:tr>
      <w:tr w:rsidR="00606473" w:rsidRPr="00023AD1" w:rsidTr="00E47558">
        <w:tc>
          <w:tcPr>
            <w:tcW w:w="4363" w:type="pct"/>
            <w:gridSpan w:val="14"/>
            <w:tcBorders>
              <w:left w:val="nil"/>
              <w:right w:val="nil"/>
            </w:tcBorders>
            <w:vAlign w:val="center"/>
          </w:tcPr>
          <w:p w:rsidR="00606473" w:rsidRPr="0075582D" w:rsidRDefault="00606473" w:rsidP="00216C60">
            <w:pPr>
              <w:autoSpaceDE w:val="0"/>
              <w:autoSpaceDN w:val="0"/>
              <w:adjustRightInd w:val="0"/>
              <w:jc w:val="center"/>
              <w:rPr>
                <w:rFonts w:ascii="Times New Roman" w:eastAsia="TimesNewRoman" w:hAnsi="Times New Roman" w:cs="Times New Roman"/>
                <w:sz w:val="24"/>
                <w:szCs w:val="24"/>
                <w:lang w:val="sr-Cyrl-CS"/>
              </w:rPr>
            </w:pPr>
          </w:p>
        </w:tc>
        <w:tc>
          <w:tcPr>
            <w:tcW w:w="637" w:type="pct"/>
            <w:tcBorders>
              <w:left w:val="nil"/>
              <w:right w:val="nil"/>
            </w:tcBorders>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p>
        </w:tc>
      </w:tr>
      <w:tr w:rsidR="00606473" w:rsidRPr="000F0C41" w:rsidTr="002A6122">
        <w:tc>
          <w:tcPr>
            <w:tcW w:w="5000" w:type="pct"/>
            <w:gridSpan w:val="15"/>
            <w:vAlign w:val="center"/>
          </w:tcPr>
          <w:p w:rsidR="00606473" w:rsidRDefault="00606473" w:rsidP="00216C60">
            <w:pPr>
              <w:autoSpaceDE w:val="0"/>
              <w:autoSpaceDN w:val="0"/>
              <w:adjustRightInd w:val="0"/>
              <w:rPr>
                <w:rFonts w:ascii="Times New Roman" w:eastAsia="TimesNewRoman" w:hAnsi="Times New Roman" w:cs="Times New Roman"/>
                <w:b/>
                <w:sz w:val="24"/>
                <w:szCs w:val="24"/>
                <w:lang w:val="sr-Cyrl-CS"/>
              </w:rPr>
            </w:pPr>
            <w:r>
              <w:rPr>
                <w:rFonts w:ascii="Times New Roman" w:eastAsia="TimesNewRoman" w:hAnsi="Times New Roman" w:cs="Times New Roman"/>
                <w:b/>
                <w:sz w:val="24"/>
                <w:szCs w:val="24"/>
                <w:lang w:val="sr-Cyrl-CS"/>
              </w:rPr>
              <w:t>2.1.3</w:t>
            </w:r>
            <w:r w:rsidRPr="000F0C41">
              <w:rPr>
                <w:rFonts w:ascii="Times New Roman" w:eastAsia="TimesNewRoman" w:hAnsi="Times New Roman" w:cs="Times New Roman"/>
                <w:b/>
                <w:sz w:val="24"/>
                <w:szCs w:val="24"/>
                <w:lang w:val="sr-Cyrl-CS"/>
              </w:rPr>
              <w:t xml:space="preserve">. </w:t>
            </w:r>
            <w:r>
              <w:rPr>
                <w:rFonts w:ascii="Times New Roman" w:eastAsia="TimesNewRoman" w:hAnsi="Times New Roman" w:cs="Times New Roman"/>
                <w:b/>
                <w:sz w:val="24"/>
                <w:szCs w:val="24"/>
                <w:lang w:val="sr-Cyrl-CS"/>
              </w:rPr>
              <w:t>Туризам специјалних интереса и активан одмор</w:t>
            </w:r>
          </w:p>
        </w:tc>
      </w:tr>
      <w:tr w:rsidR="00606473" w:rsidRPr="00DB66C0" w:rsidTr="00E47558">
        <w:tc>
          <w:tcPr>
            <w:tcW w:w="422" w:type="pct"/>
            <w:tcBorders>
              <w:bottom w:val="single" w:sz="4" w:space="0" w:color="auto"/>
            </w:tcBorders>
            <w:vAlign w:val="center"/>
          </w:tcPr>
          <w:p w:rsidR="00606473" w:rsidRPr="00DB66C0" w:rsidRDefault="00606473" w:rsidP="00216C60">
            <w:pPr>
              <w:rPr>
                <w:rFonts w:ascii="Times New Roman" w:hAnsi="Times New Roman" w:cs="Times New Roman"/>
                <w:sz w:val="24"/>
                <w:szCs w:val="24"/>
                <w:lang w:val="sr-Cyrl-CS"/>
              </w:rPr>
            </w:pPr>
            <w:r w:rsidRPr="00DB66C0">
              <w:rPr>
                <w:rFonts w:ascii="Times New Roman" w:hAnsi="Times New Roman" w:cs="Times New Roman"/>
                <w:sz w:val="24"/>
                <w:szCs w:val="24"/>
                <w:lang w:val="sr-Cyrl-CS"/>
              </w:rPr>
              <w:t xml:space="preserve">2.1.3.1. </w:t>
            </w:r>
          </w:p>
        </w:tc>
        <w:tc>
          <w:tcPr>
            <w:tcW w:w="912" w:type="pct"/>
            <w:tcBorders>
              <w:bottom w:val="single" w:sz="4" w:space="0" w:color="auto"/>
            </w:tcBorders>
            <w:vAlign w:val="center"/>
          </w:tcPr>
          <w:p w:rsidR="00606473" w:rsidRPr="00DB66C0" w:rsidRDefault="00606473" w:rsidP="00216C60">
            <w:pPr>
              <w:pStyle w:val="NoSpacing"/>
              <w:rPr>
                <w:rFonts w:ascii="Times New Roman" w:hAnsi="Times New Roman" w:cs="Times New Roman"/>
                <w:sz w:val="24"/>
                <w:szCs w:val="24"/>
                <w:lang w:val="sr-Latn-CS"/>
              </w:rPr>
            </w:pPr>
            <w:r w:rsidRPr="00DB66C0">
              <w:rPr>
                <w:rFonts w:ascii="Times New Roman" w:hAnsi="Times New Roman" w:cs="Times New Roman"/>
                <w:sz w:val="24"/>
                <w:szCs w:val="24"/>
                <w:lang w:val="sr-Cyrl-CS"/>
              </w:rPr>
              <w:t xml:space="preserve">Реализација пројекта </w:t>
            </w:r>
          </w:p>
          <w:p w:rsidR="00606473" w:rsidRPr="00DB66C0" w:rsidRDefault="00606473" w:rsidP="00216C60">
            <w:pPr>
              <w:pStyle w:val="NoSpacing"/>
              <w:rPr>
                <w:rFonts w:ascii="Times New Roman" w:hAnsi="Times New Roman" w:cs="Times New Roman"/>
                <w:sz w:val="24"/>
                <w:szCs w:val="24"/>
                <w:lang w:val="sr-Latn-CS"/>
              </w:rPr>
            </w:pPr>
            <w:r w:rsidRPr="00DB66C0">
              <w:rPr>
                <w:rFonts w:ascii="Times New Roman" w:hAnsi="Times New Roman" w:cs="Times New Roman"/>
                <w:sz w:val="24"/>
                <w:szCs w:val="24"/>
                <w:lang w:val="sr-Latn-CS"/>
              </w:rPr>
              <w:t>Стрелиште „Малча“ и</w:t>
            </w:r>
          </w:p>
          <w:p w:rsidR="00606473" w:rsidRPr="00DB66C0" w:rsidRDefault="00606473" w:rsidP="00216C60">
            <w:pPr>
              <w:pStyle w:val="NoSpacing"/>
              <w:rPr>
                <w:rFonts w:ascii="Times New Roman" w:hAnsi="Times New Roman" w:cs="Times New Roman"/>
                <w:sz w:val="24"/>
                <w:szCs w:val="24"/>
                <w:lang w:val="sr-Latn-CS"/>
              </w:rPr>
            </w:pPr>
            <w:r w:rsidRPr="00DB66C0">
              <w:rPr>
                <w:rFonts w:ascii="Times New Roman" w:hAnsi="Times New Roman" w:cs="Times New Roman"/>
                <w:sz w:val="24"/>
                <w:szCs w:val="24"/>
                <w:lang w:val="sr-Latn-CS"/>
              </w:rPr>
              <w:t>„Адреналински парк“</w:t>
            </w:r>
          </w:p>
          <w:p w:rsidR="00606473" w:rsidRPr="00DB66C0" w:rsidRDefault="00606473" w:rsidP="00216C60">
            <w:pPr>
              <w:pStyle w:val="NoSpacing"/>
              <w:rPr>
                <w:rFonts w:ascii="Times New Roman" w:eastAsia="TimesNewRoman" w:hAnsi="Times New Roman" w:cs="Times New Roman"/>
                <w:sz w:val="24"/>
                <w:szCs w:val="24"/>
                <w:lang w:val="sr-Cyrl-CS"/>
              </w:rPr>
            </w:pPr>
            <w:r w:rsidRPr="00DB66C0">
              <w:rPr>
                <w:rFonts w:ascii="Times New Roman" w:hAnsi="Times New Roman" w:cs="Times New Roman"/>
                <w:sz w:val="24"/>
                <w:szCs w:val="24"/>
                <w:lang w:val="sr-Latn-CS"/>
              </w:rPr>
              <w:t>са вештачком стеном</w:t>
            </w:r>
          </w:p>
        </w:tc>
        <w:tc>
          <w:tcPr>
            <w:tcW w:w="716" w:type="pct"/>
            <w:tcBorders>
              <w:bottom w:val="single" w:sz="4" w:space="0" w:color="auto"/>
            </w:tcBorders>
            <w:vAlign w:val="center"/>
          </w:tcPr>
          <w:p w:rsidR="00606473" w:rsidRPr="00DB66C0" w:rsidRDefault="00606473" w:rsidP="00216C60">
            <w:pPr>
              <w:pStyle w:val="NoSpacing"/>
              <w:rPr>
                <w:rFonts w:ascii="Times New Roman" w:hAnsi="Times New Roman" w:cs="Times New Roman"/>
                <w:sz w:val="24"/>
                <w:szCs w:val="24"/>
                <w:lang w:val="sr-Cyrl-CS"/>
              </w:rPr>
            </w:pPr>
            <w:r w:rsidRPr="00DB66C0">
              <w:rPr>
                <w:rFonts w:ascii="Times New Roman" w:hAnsi="Times New Roman" w:cs="Times New Roman"/>
                <w:sz w:val="24"/>
                <w:szCs w:val="24"/>
                <w:lang w:val="sr-Cyrl-CS"/>
              </w:rPr>
              <w:t xml:space="preserve">Град Ниш, </w:t>
            </w:r>
          </w:p>
          <w:p w:rsidR="00606473" w:rsidRPr="00DB66C0" w:rsidRDefault="00606473" w:rsidP="00216C60">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ГО Пантелеј, РРА Југ, ТОН</w:t>
            </w:r>
          </w:p>
          <w:p w:rsidR="00606473" w:rsidRPr="00DB66C0" w:rsidRDefault="00606473" w:rsidP="00216C60">
            <w:pPr>
              <w:autoSpaceDE w:val="0"/>
              <w:autoSpaceDN w:val="0"/>
              <w:adjustRightInd w:val="0"/>
              <w:rPr>
                <w:rFonts w:ascii="Times New Roman" w:eastAsia="TimesNewRoman" w:hAnsi="Times New Roman" w:cs="Times New Roman"/>
                <w:sz w:val="24"/>
                <w:szCs w:val="24"/>
                <w:lang w:val="sr-Cyrl-CS"/>
              </w:rPr>
            </w:pPr>
          </w:p>
        </w:tc>
        <w:tc>
          <w:tcPr>
            <w:tcW w:w="555" w:type="pct"/>
            <w:gridSpan w:val="2"/>
            <w:tcBorders>
              <w:bottom w:val="single" w:sz="4" w:space="0" w:color="auto"/>
            </w:tcBorders>
            <w:vAlign w:val="center"/>
          </w:tcPr>
          <w:p w:rsidR="00606473" w:rsidRPr="00526CF5" w:rsidRDefault="00606473" w:rsidP="00216C60">
            <w:pPr>
              <w:rPr>
                <w:rFonts w:ascii="Times New Roman" w:hAnsi="Times New Roman" w:cs="Times New Roman"/>
                <w:sz w:val="24"/>
                <w:szCs w:val="24"/>
                <w:lang w:val="sr-Cyrl-RS"/>
              </w:rPr>
            </w:pPr>
            <w:r w:rsidRPr="00DB66C0">
              <w:rPr>
                <w:rFonts w:ascii="Times New Roman" w:hAnsi="Times New Roman" w:cs="Times New Roman"/>
                <w:sz w:val="24"/>
                <w:szCs w:val="24"/>
              </w:rPr>
              <w:t>2018-2020</w:t>
            </w:r>
            <w:r>
              <w:rPr>
                <w:rFonts w:ascii="Times New Roman" w:hAnsi="Times New Roman" w:cs="Times New Roman"/>
                <w:sz w:val="24"/>
                <w:szCs w:val="24"/>
                <w:lang w:val="sr-Cyrl-RS"/>
              </w:rPr>
              <w:t>.</w:t>
            </w:r>
          </w:p>
        </w:tc>
        <w:tc>
          <w:tcPr>
            <w:tcW w:w="500" w:type="pct"/>
            <w:gridSpan w:val="2"/>
            <w:tcBorders>
              <w:bottom w:val="single" w:sz="4" w:space="0" w:color="auto"/>
            </w:tcBorders>
            <w:vAlign w:val="center"/>
          </w:tcPr>
          <w:p w:rsidR="00606473" w:rsidRPr="003D3F40" w:rsidRDefault="00606473" w:rsidP="00216C60">
            <w:pPr>
              <w:rPr>
                <w:rFonts w:ascii="Times New Roman" w:hAnsi="Times New Roman" w:cs="Times New Roman"/>
                <w:sz w:val="24"/>
                <w:szCs w:val="24"/>
                <w:lang w:val="sr-Cyrl-RS"/>
              </w:rPr>
            </w:pPr>
            <w:r>
              <w:rPr>
                <w:rFonts w:ascii="Times New Roman" w:hAnsi="Times New Roman" w:cs="Times New Roman"/>
                <w:sz w:val="24"/>
                <w:szCs w:val="24"/>
              </w:rPr>
              <w:t xml:space="preserve">1.000.000 </w:t>
            </w:r>
            <w:r>
              <w:rPr>
                <w:rFonts w:ascii="Times New Roman" w:hAnsi="Times New Roman" w:cs="Times New Roman"/>
                <w:sz w:val="24"/>
                <w:szCs w:val="24"/>
                <w:lang w:val="sr-Cyrl-RS"/>
              </w:rPr>
              <w:t xml:space="preserve">динара </w:t>
            </w:r>
            <w:r>
              <w:rPr>
                <w:rFonts w:ascii="Times New Roman" w:hAnsi="Times New Roman" w:cs="Times New Roman"/>
                <w:sz w:val="24"/>
                <w:szCs w:val="24"/>
              </w:rPr>
              <w:t>Буџет Републике</w:t>
            </w:r>
          </w:p>
        </w:tc>
        <w:tc>
          <w:tcPr>
            <w:tcW w:w="588" w:type="pct"/>
            <w:gridSpan w:val="2"/>
            <w:tcBorders>
              <w:bottom w:val="single" w:sz="4" w:space="0" w:color="auto"/>
            </w:tcBorders>
            <w:vAlign w:val="center"/>
          </w:tcPr>
          <w:p w:rsidR="00606473" w:rsidRPr="002034DA"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Реализован пројекат</w:t>
            </w:r>
          </w:p>
        </w:tc>
        <w:tc>
          <w:tcPr>
            <w:tcW w:w="670" w:type="pct"/>
            <w:gridSpan w:val="5"/>
            <w:tcBorders>
              <w:bottom w:val="single" w:sz="4" w:space="0" w:color="auto"/>
            </w:tcBorders>
            <w:vAlign w:val="center"/>
          </w:tcPr>
          <w:p w:rsidR="00606473" w:rsidRPr="00FB169D" w:rsidRDefault="00606473"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tcBorders>
              <w:bottom w:val="single" w:sz="4" w:space="0" w:color="auto"/>
            </w:tcBorders>
            <w:vAlign w:val="center"/>
          </w:tcPr>
          <w:p w:rsidR="00606473" w:rsidRPr="00384925"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w:t>
            </w:r>
          </w:p>
        </w:tc>
      </w:tr>
      <w:tr w:rsidR="00606473" w:rsidRPr="00DB66C0" w:rsidTr="00E47558">
        <w:tc>
          <w:tcPr>
            <w:tcW w:w="422" w:type="pct"/>
            <w:tcBorders>
              <w:bottom w:val="single" w:sz="4" w:space="0" w:color="auto"/>
            </w:tcBorders>
            <w:vAlign w:val="center"/>
          </w:tcPr>
          <w:p w:rsidR="00606473" w:rsidRPr="00DB66C0" w:rsidRDefault="00606473" w:rsidP="00216C60">
            <w:pPr>
              <w:rPr>
                <w:rFonts w:ascii="Times New Roman" w:hAnsi="Times New Roman" w:cs="Times New Roman"/>
                <w:sz w:val="24"/>
                <w:szCs w:val="24"/>
                <w:lang w:val="sr-Cyrl-CS"/>
              </w:rPr>
            </w:pPr>
            <w:r w:rsidRPr="00DB66C0">
              <w:rPr>
                <w:rFonts w:ascii="Times New Roman" w:hAnsi="Times New Roman" w:cs="Times New Roman"/>
                <w:sz w:val="24"/>
                <w:szCs w:val="24"/>
                <w:lang w:val="sr-Cyrl-CS"/>
              </w:rPr>
              <w:t>2.1.3</w:t>
            </w:r>
            <w:r>
              <w:rPr>
                <w:rFonts w:ascii="Times New Roman" w:hAnsi="Times New Roman" w:cs="Times New Roman"/>
                <w:sz w:val="24"/>
                <w:szCs w:val="24"/>
                <w:lang w:val="sr-Cyrl-CS"/>
              </w:rPr>
              <w:t>.</w:t>
            </w:r>
            <w:r w:rsidRPr="00DB66C0">
              <w:rPr>
                <w:rFonts w:ascii="Times New Roman" w:hAnsi="Times New Roman" w:cs="Times New Roman"/>
                <w:sz w:val="24"/>
                <w:szCs w:val="24"/>
                <w:lang w:val="sr-Cyrl-CS"/>
              </w:rPr>
              <w:t>2.</w:t>
            </w:r>
          </w:p>
        </w:tc>
        <w:tc>
          <w:tcPr>
            <w:tcW w:w="912" w:type="pct"/>
            <w:tcBorders>
              <w:bottom w:val="single" w:sz="4" w:space="0" w:color="auto"/>
            </w:tcBorders>
            <w:vAlign w:val="center"/>
          </w:tcPr>
          <w:p w:rsidR="00606473" w:rsidRPr="00DB66C0" w:rsidRDefault="00606473" w:rsidP="00216C60">
            <w:pPr>
              <w:pStyle w:val="NoSpacing"/>
              <w:rPr>
                <w:rFonts w:ascii="Times New Roman" w:hAnsi="Times New Roman" w:cs="Times New Roman"/>
                <w:sz w:val="24"/>
                <w:szCs w:val="24"/>
                <w:lang w:val="sr-Cyrl-CS"/>
              </w:rPr>
            </w:pPr>
            <w:r w:rsidRPr="00DB66C0">
              <w:rPr>
                <w:rFonts w:ascii="Times New Roman" w:hAnsi="Times New Roman" w:cs="Times New Roman"/>
                <w:color w:val="000000"/>
                <w:kern w:val="24"/>
                <w:sz w:val="24"/>
                <w:szCs w:val="24"/>
                <w:lang w:val="sr-Latn-CS"/>
              </w:rPr>
              <w:t>Поправка стазе за Шутинг рели на излетишту Градац</w:t>
            </w:r>
          </w:p>
        </w:tc>
        <w:tc>
          <w:tcPr>
            <w:tcW w:w="716" w:type="pct"/>
            <w:tcBorders>
              <w:bottom w:val="single" w:sz="4" w:space="0" w:color="auto"/>
            </w:tcBorders>
            <w:vAlign w:val="center"/>
          </w:tcPr>
          <w:p w:rsidR="00606473" w:rsidRPr="00DB66C0" w:rsidRDefault="00606473" w:rsidP="00216C60">
            <w:pPr>
              <w:pStyle w:val="NoSpacing"/>
              <w:rPr>
                <w:rFonts w:ascii="Times New Roman" w:hAnsi="Times New Roman" w:cs="Times New Roman"/>
                <w:sz w:val="24"/>
                <w:szCs w:val="24"/>
                <w:lang w:val="sr-Cyrl-CS"/>
              </w:rPr>
            </w:pPr>
            <w:r w:rsidRPr="00DB66C0">
              <w:rPr>
                <w:rFonts w:ascii="Times New Roman" w:hAnsi="Times New Roman" w:cs="Times New Roman"/>
                <w:sz w:val="24"/>
                <w:szCs w:val="24"/>
                <w:lang w:val="sr-Cyrl-CS"/>
              </w:rPr>
              <w:t xml:space="preserve">Град Ниш, </w:t>
            </w:r>
          </w:p>
          <w:p w:rsidR="00606473" w:rsidRPr="00DB66C0" w:rsidRDefault="00606473" w:rsidP="00216C60">
            <w:pPr>
              <w:pStyle w:val="NoSpacing"/>
              <w:rPr>
                <w:rFonts w:ascii="Times New Roman" w:hAnsi="Times New Roman" w:cs="Times New Roman"/>
                <w:sz w:val="24"/>
                <w:szCs w:val="24"/>
                <w:lang w:val="sr-Latn-CS"/>
              </w:rPr>
            </w:pPr>
            <w:r w:rsidRPr="00DB66C0">
              <w:rPr>
                <w:rFonts w:ascii="Times New Roman" w:hAnsi="Times New Roman" w:cs="Times New Roman"/>
                <w:sz w:val="24"/>
                <w:szCs w:val="24"/>
                <w:lang w:val="sr-Cyrl-CS"/>
              </w:rPr>
              <w:t xml:space="preserve">ГО Пантелеј, </w:t>
            </w:r>
          </w:p>
          <w:p w:rsidR="00606473" w:rsidRPr="00DB66C0" w:rsidRDefault="00606473" w:rsidP="00216C60">
            <w:pPr>
              <w:pStyle w:val="NoSpacing"/>
              <w:rPr>
                <w:rFonts w:ascii="Times New Roman" w:hAnsi="Times New Roman" w:cs="Times New Roman"/>
                <w:sz w:val="24"/>
                <w:szCs w:val="24"/>
                <w:lang w:val="sr-Cyrl-CS"/>
              </w:rPr>
            </w:pPr>
            <w:r>
              <w:rPr>
                <w:rFonts w:ascii="Times New Roman" w:hAnsi="Times New Roman" w:cs="Times New Roman"/>
                <w:sz w:val="24"/>
                <w:szCs w:val="24"/>
                <w:lang w:val="sr-Latn-CS"/>
              </w:rPr>
              <w:t xml:space="preserve">РРА, ЈП </w:t>
            </w:r>
            <w:r>
              <w:rPr>
                <w:rFonts w:ascii="Times New Roman" w:hAnsi="Times New Roman" w:cs="Times New Roman"/>
                <w:sz w:val="24"/>
                <w:szCs w:val="24"/>
                <w:lang w:val="sr-Cyrl-RS"/>
              </w:rPr>
              <w:t>„</w:t>
            </w:r>
            <w:r>
              <w:rPr>
                <w:rFonts w:ascii="Times New Roman" w:hAnsi="Times New Roman" w:cs="Times New Roman"/>
                <w:sz w:val="24"/>
                <w:szCs w:val="24"/>
                <w:lang w:val="sr-Latn-CS"/>
              </w:rPr>
              <w:t>Србија</w:t>
            </w:r>
            <w:r>
              <w:rPr>
                <w:rFonts w:ascii="Times New Roman" w:hAnsi="Times New Roman" w:cs="Times New Roman"/>
                <w:sz w:val="24"/>
                <w:szCs w:val="24"/>
                <w:lang w:val="sr-Cyrl-RS"/>
              </w:rPr>
              <w:t>ш</w:t>
            </w:r>
            <w:r w:rsidRPr="00DB66C0">
              <w:rPr>
                <w:rFonts w:ascii="Times New Roman" w:hAnsi="Times New Roman" w:cs="Times New Roman"/>
                <w:sz w:val="24"/>
                <w:szCs w:val="24"/>
                <w:lang w:val="sr-Latn-CS"/>
              </w:rPr>
              <w:t>уме</w:t>
            </w:r>
            <w:r>
              <w:rPr>
                <w:rFonts w:ascii="Times New Roman" w:hAnsi="Times New Roman" w:cs="Times New Roman"/>
                <w:sz w:val="24"/>
                <w:szCs w:val="24"/>
                <w:lang w:val="sr-Cyrl-RS"/>
              </w:rPr>
              <w:t>“</w:t>
            </w:r>
          </w:p>
        </w:tc>
        <w:tc>
          <w:tcPr>
            <w:tcW w:w="555" w:type="pct"/>
            <w:gridSpan w:val="2"/>
            <w:tcBorders>
              <w:bottom w:val="single" w:sz="4" w:space="0" w:color="auto"/>
            </w:tcBorders>
            <w:vAlign w:val="center"/>
          </w:tcPr>
          <w:p w:rsidR="00606473" w:rsidRPr="00DB66C0" w:rsidRDefault="00606473" w:rsidP="00216C60">
            <w:pPr>
              <w:rPr>
                <w:rFonts w:ascii="Times New Roman" w:hAnsi="Times New Roman" w:cs="Times New Roman"/>
                <w:sz w:val="24"/>
                <w:szCs w:val="24"/>
              </w:rPr>
            </w:pPr>
            <w:r w:rsidRPr="00DB66C0">
              <w:rPr>
                <w:rFonts w:ascii="Times New Roman" w:hAnsi="Times New Roman" w:cs="Times New Roman"/>
                <w:sz w:val="24"/>
                <w:szCs w:val="24"/>
                <w:lang w:val="sr-Cyrl-CS"/>
              </w:rPr>
              <w:t>2018-2020</w:t>
            </w:r>
            <w:r>
              <w:rPr>
                <w:rFonts w:ascii="Times New Roman" w:hAnsi="Times New Roman" w:cs="Times New Roman"/>
                <w:sz w:val="24"/>
                <w:szCs w:val="24"/>
                <w:lang w:val="sr-Cyrl-CS"/>
              </w:rPr>
              <w:t>.</w:t>
            </w:r>
          </w:p>
        </w:tc>
        <w:tc>
          <w:tcPr>
            <w:tcW w:w="500" w:type="pct"/>
            <w:gridSpan w:val="2"/>
            <w:tcBorders>
              <w:bottom w:val="single" w:sz="4" w:space="0" w:color="auto"/>
            </w:tcBorders>
            <w:vAlign w:val="center"/>
          </w:tcPr>
          <w:p w:rsidR="00606473" w:rsidRPr="00DB66C0" w:rsidRDefault="00606473" w:rsidP="006B5CE1">
            <w:pPr>
              <w:pStyle w:val="NoSpacing"/>
              <w:rPr>
                <w:rFonts w:ascii="Times New Roman" w:hAnsi="Times New Roman" w:cs="Times New Roman"/>
                <w:sz w:val="24"/>
                <w:szCs w:val="24"/>
              </w:rPr>
            </w:pPr>
            <w:r w:rsidRPr="00DB66C0">
              <w:rPr>
                <w:rFonts w:ascii="Times New Roman" w:hAnsi="Times New Roman" w:cs="Times New Roman"/>
                <w:sz w:val="24"/>
                <w:szCs w:val="24"/>
                <w:lang w:val="sr-Latn-CS"/>
              </w:rPr>
              <w:t>5</w:t>
            </w:r>
            <w:r w:rsidRPr="00DB66C0">
              <w:rPr>
                <w:rFonts w:ascii="Times New Roman" w:hAnsi="Times New Roman" w:cs="Times New Roman"/>
                <w:sz w:val="24"/>
                <w:szCs w:val="24"/>
                <w:lang w:val="sr-Cyrl-CS"/>
              </w:rPr>
              <w:t>00.000</w:t>
            </w:r>
            <w:r>
              <w:rPr>
                <w:rFonts w:ascii="Times New Roman" w:hAnsi="Times New Roman" w:cs="Times New Roman"/>
                <w:sz w:val="24"/>
                <w:szCs w:val="24"/>
                <w:lang w:val="sr-Cyrl-CS"/>
              </w:rPr>
              <w:t xml:space="preserve"> динара, </w:t>
            </w:r>
            <w:r w:rsidRPr="00DB66C0">
              <w:rPr>
                <w:rFonts w:ascii="Times New Roman" w:hAnsi="Times New Roman" w:cs="Times New Roman"/>
                <w:sz w:val="24"/>
                <w:szCs w:val="24"/>
                <w:lang w:val="sr-Cyrl-CS"/>
              </w:rPr>
              <w:t>ГО Пантелеј,</w:t>
            </w:r>
            <w:r>
              <w:rPr>
                <w:rFonts w:ascii="Times New Roman" w:hAnsi="Times New Roman" w:cs="Times New Roman"/>
                <w:sz w:val="24"/>
                <w:szCs w:val="24"/>
                <w:lang w:val="sr-Cyrl-CS"/>
              </w:rPr>
              <w:t xml:space="preserve"> дру</w:t>
            </w:r>
            <w:r w:rsidRPr="00DB66C0">
              <w:rPr>
                <w:rFonts w:ascii="Times New Roman" w:hAnsi="Times New Roman" w:cs="Times New Roman"/>
                <w:color w:val="000000"/>
                <w:kern w:val="24"/>
                <w:sz w:val="24"/>
                <w:szCs w:val="24"/>
                <w:lang w:val="sr-Cyrl-CS"/>
              </w:rPr>
              <w:t>ги донатори</w:t>
            </w:r>
          </w:p>
        </w:tc>
        <w:tc>
          <w:tcPr>
            <w:tcW w:w="588" w:type="pct"/>
            <w:gridSpan w:val="2"/>
            <w:tcBorders>
              <w:bottom w:val="single" w:sz="4" w:space="0" w:color="auto"/>
            </w:tcBorders>
            <w:vAlign w:val="center"/>
          </w:tcPr>
          <w:p w:rsidR="00606473" w:rsidRPr="00DB66C0" w:rsidRDefault="00606473" w:rsidP="00216C60">
            <w:pPr>
              <w:rPr>
                <w:rFonts w:ascii="Times New Roman" w:hAnsi="Times New Roman" w:cs="Times New Roman"/>
                <w:sz w:val="24"/>
                <w:szCs w:val="24"/>
              </w:rPr>
            </w:pPr>
            <w:r w:rsidRPr="00DB66C0">
              <w:rPr>
                <w:rFonts w:ascii="Times New Roman" w:hAnsi="Times New Roman" w:cs="Times New Roman"/>
                <w:sz w:val="24"/>
                <w:szCs w:val="24"/>
                <w:lang w:val="sr-Cyrl-CS"/>
              </w:rPr>
              <w:t>Поправљена стаза</w:t>
            </w:r>
          </w:p>
        </w:tc>
        <w:tc>
          <w:tcPr>
            <w:tcW w:w="670" w:type="pct"/>
            <w:gridSpan w:val="5"/>
            <w:tcBorders>
              <w:bottom w:val="single" w:sz="4" w:space="0" w:color="auto"/>
            </w:tcBorders>
            <w:vAlign w:val="center"/>
          </w:tcPr>
          <w:p w:rsidR="00606473" w:rsidRPr="00FB169D" w:rsidRDefault="00606473"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tcBorders>
              <w:bottom w:val="single" w:sz="4" w:space="0" w:color="auto"/>
            </w:tcBorders>
            <w:vAlign w:val="center"/>
          </w:tcPr>
          <w:p w:rsidR="00606473" w:rsidRPr="00384925"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w:t>
            </w:r>
          </w:p>
        </w:tc>
      </w:tr>
      <w:tr w:rsidR="00606473" w:rsidRPr="002163E9" w:rsidTr="00E47558">
        <w:tc>
          <w:tcPr>
            <w:tcW w:w="422" w:type="pct"/>
            <w:tcBorders>
              <w:bottom w:val="single" w:sz="4" w:space="0" w:color="auto"/>
            </w:tcBorders>
            <w:vAlign w:val="center"/>
          </w:tcPr>
          <w:p w:rsidR="00606473" w:rsidRPr="002163E9" w:rsidRDefault="00606473" w:rsidP="00216C60">
            <w:pPr>
              <w:rPr>
                <w:rFonts w:ascii="Times New Roman" w:hAnsi="Times New Roman" w:cs="Times New Roman"/>
                <w:sz w:val="24"/>
                <w:szCs w:val="24"/>
                <w:lang w:val="sr-Cyrl-CS"/>
              </w:rPr>
            </w:pPr>
            <w:r w:rsidRPr="002163E9">
              <w:rPr>
                <w:rFonts w:ascii="Times New Roman" w:hAnsi="Times New Roman" w:cs="Times New Roman"/>
                <w:sz w:val="24"/>
                <w:szCs w:val="24"/>
                <w:lang w:val="sr-Cyrl-CS"/>
              </w:rPr>
              <w:t>2.1.3.3.</w:t>
            </w:r>
          </w:p>
        </w:tc>
        <w:tc>
          <w:tcPr>
            <w:tcW w:w="912" w:type="pct"/>
            <w:tcBorders>
              <w:bottom w:val="single" w:sz="4" w:space="0" w:color="auto"/>
            </w:tcBorders>
            <w:vAlign w:val="center"/>
          </w:tcPr>
          <w:p w:rsidR="00606473" w:rsidRPr="002163E9" w:rsidRDefault="00606473" w:rsidP="00216C60">
            <w:pPr>
              <w:pStyle w:val="NoSpacing"/>
              <w:rPr>
                <w:rFonts w:ascii="Times New Roman" w:hAnsi="Times New Roman" w:cs="Times New Roman"/>
                <w:sz w:val="24"/>
                <w:szCs w:val="24"/>
                <w:lang w:val="sr-Cyrl-CS" w:eastAsia="sr-Cyrl-CS"/>
              </w:rPr>
            </w:pPr>
            <w:r w:rsidRPr="002163E9">
              <w:rPr>
                <w:rFonts w:ascii="Times New Roman" w:hAnsi="Times New Roman" w:cs="Times New Roman"/>
                <w:sz w:val="24"/>
                <w:szCs w:val="24"/>
                <w:lang w:val="sr-Cyrl-CS" w:eastAsia="sr-Cyrl-CS"/>
              </w:rPr>
              <w:t>Израда пројекта за бициклистички саобраћај у Нишу:</w:t>
            </w:r>
          </w:p>
          <w:p w:rsidR="00606473" w:rsidRDefault="00606473" w:rsidP="002163E9">
            <w:pPr>
              <w:pStyle w:val="NoSpacing"/>
              <w:numPr>
                <w:ilvl w:val="0"/>
                <w:numId w:val="25"/>
              </w:numPr>
              <w:rPr>
                <w:rFonts w:ascii="Times New Roman" w:hAnsi="Times New Roman" w:cs="Times New Roman"/>
                <w:sz w:val="24"/>
                <w:szCs w:val="24"/>
                <w:lang w:val="sr-Cyrl-CS" w:eastAsia="sr-Cyrl-CS"/>
              </w:rPr>
            </w:pPr>
            <w:r w:rsidRPr="002163E9">
              <w:rPr>
                <w:rFonts w:ascii="Times New Roman" w:hAnsi="Times New Roman" w:cs="Times New Roman"/>
                <w:sz w:val="24"/>
                <w:szCs w:val="24"/>
                <w:lang w:val="sr-Cyrl-CS" w:eastAsia="sr-Cyrl-CS"/>
              </w:rPr>
              <w:t>анализа постојећег стања и предлог будућих траса</w:t>
            </w:r>
          </w:p>
          <w:p w:rsidR="00606473" w:rsidRPr="002163E9" w:rsidRDefault="00606473" w:rsidP="002163E9">
            <w:pPr>
              <w:pStyle w:val="NoSpacing"/>
              <w:numPr>
                <w:ilvl w:val="0"/>
                <w:numId w:val="25"/>
              </w:numPr>
              <w:rPr>
                <w:rFonts w:ascii="Times New Roman" w:hAnsi="Times New Roman" w:cs="Times New Roman"/>
                <w:sz w:val="24"/>
                <w:szCs w:val="24"/>
                <w:lang w:val="sr-Cyrl-CS" w:eastAsia="sr-Cyrl-CS"/>
              </w:rPr>
            </w:pPr>
            <w:r>
              <w:rPr>
                <w:rFonts w:ascii="Times New Roman" w:hAnsi="Times New Roman" w:cs="Times New Roman"/>
                <w:sz w:val="24"/>
                <w:szCs w:val="24"/>
                <w:lang w:val="sr-Cyrl-CS" w:eastAsia="sr-Cyrl-CS"/>
              </w:rPr>
              <w:t xml:space="preserve">уводђење система </w:t>
            </w:r>
            <w:r>
              <w:rPr>
                <w:rFonts w:ascii="Times New Roman" w:hAnsi="Times New Roman" w:cs="Times New Roman"/>
                <w:sz w:val="24"/>
                <w:szCs w:val="24"/>
                <w:lang w:eastAsia="sr-Cyrl-CS"/>
              </w:rPr>
              <w:t>rent-a-bike</w:t>
            </w:r>
          </w:p>
        </w:tc>
        <w:tc>
          <w:tcPr>
            <w:tcW w:w="716" w:type="pct"/>
            <w:tcBorders>
              <w:bottom w:val="single" w:sz="4" w:space="0" w:color="auto"/>
            </w:tcBorders>
            <w:vAlign w:val="center"/>
          </w:tcPr>
          <w:p w:rsidR="00606473" w:rsidRPr="002163E9" w:rsidRDefault="00606473" w:rsidP="00216C60">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ГУ, Секретаријат за комуналне делатности, Секретаријат за инвестиције, ЈКП „Паркинг сервис“</w:t>
            </w:r>
          </w:p>
        </w:tc>
        <w:tc>
          <w:tcPr>
            <w:tcW w:w="555" w:type="pct"/>
            <w:gridSpan w:val="2"/>
            <w:tcBorders>
              <w:bottom w:val="single" w:sz="4" w:space="0" w:color="auto"/>
            </w:tcBorders>
            <w:vAlign w:val="center"/>
          </w:tcPr>
          <w:p w:rsidR="00606473" w:rsidRPr="002163E9" w:rsidRDefault="00606473" w:rsidP="00216C60">
            <w:pPr>
              <w:rPr>
                <w:rFonts w:ascii="Times New Roman" w:hAnsi="Times New Roman" w:cs="Times New Roman"/>
                <w:sz w:val="24"/>
                <w:szCs w:val="24"/>
                <w:lang w:val="sr-Cyrl-CS"/>
              </w:rPr>
            </w:pPr>
          </w:p>
        </w:tc>
        <w:tc>
          <w:tcPr>
            <w:tcW w:w="500" w:type="pct"/>
            <w:gridSpan w:val="2"/>
            <w:tcBorders>
              <w:bottom w:val="single" w:sz="4" w:space="0" w:color="auto"/>
            </w:tcBorders>
            <w:vAlign w:val="center"/>
          </w:tcPr>
          <w:p w:rsidR="00606473" w:rsidRPr="002163E9" w:rsidRDefault="00606473" w:rsidP="00216C60">
            <w:pPr>
              <w:pStyle w:val="NoSpacing"/>
              <w:rPr>
                <w:rFonts w:ascii="Times New Roman" w:hAnsi="Times New Roman" w:cs="Times New Roman"/>
                <w:sz w:val="24"/>
                <w:szCs w:val="24"/>
                <w:lang w:val="sr-Cyrl-CS"/>
              </w:rPr>
            </w:pPr>
          </w:p>
        </w:tc>
        <w:tc>
          <w:tcPr>
            <w:tcW w:w="588" w:type="pct"/>
            <w:gridSpan w:val="2"/>
            <w:tcBorders>
              <w:bottom w:val="single" w:sz="4" w:space="0" w:color="auto"/>
            </w:tcBorders>
            <w:vAlign w:val="center"/>
          </w:tcPr>
          <w:p w:rsidR="00606473" w:rsidRPr="002163E9" w:rsidRDefault="00606473" w:rsidP="00216C60">
            <w:pPr>
              <w:pStyle w:val="NoSpacing"/>
              <w:rPr>
                <w:rFonts w:ascii="Times New Roman" w:hAnsi="Times New Roman" w:cs="Times New Roman"/>
                <w:sz w:val="24"/>
                <w:szCs w:val="24"/>
                <w:lang w:val="sr-Cyrl-CS"/>
              </w:rPr>
            </w:pPr>
          </w:p>
        </w:tc>
        <w:tc>
          <w:tcPr>
            <w:tcW w:w="670" w:type="pct"/>
            <w:gridSpan w:val="5"/>
            <w:tcBorders>
              <w:bottom w:val="single" w:sz="4" w:space="0" w:color="auto"/>
            </w:tcBorders>
            <w:vAlign w:val="center"/>
          </w:tcPr>
          <w:p w:rsidR="00606473" w:rsidRPr="002163E9" w:rsidRDefault="00606473" w:rsidP="00216C60">
            <w:pPr>
              <w:rPr>
                <w:rFonts w:ascii="Times New Roman" w:hAnsi="Times New Roman"/>
                <w:sz w:val="24"/>
                <w:szCs w:val="24"/>
                <w:lang w:val="sr-Cyrl-RS"/>
              </w:rPr>
            </w:pPr>
          </w:p>
        </w:tc>
        <w:tc>
          <w:tcPr>
            <w:tcW w:w="637" w:type="pct"/>
            <w:tcBorders>
              <w:bottom w:val="single" w:sz="4" w:space="0" w:color="auto"/>
            </w:tcBorders>
            <w:vAlign w:val="center"/>
          </w:tcPr>
          <w:p w:rsidR="00606473" w:rsidRPr="002163E9"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606473" w:rsidRPr="00DB66C0" w:rsidTr="00E47558">
        <w:tc>
          <w:tcPr>
            <w:tcW w:w="422" w:type="pct"/>
            <w:tcBorders>
              <w:bottom w:val="single" w:sz="4" w:space="0" w:color="auto"/>
            </w:tcBorders>
            <w:vAlign w:val="center"/>
          </w:tcPr>
          <w:p w:rsidR="00606473" w:rsidRPr="00DB66C0" w:rsidRDefault="00606473" w:rsidP="00216C60">
            <w:pPr>
              <w:rPr>
                <w:rFonts w:ascii="Times New Roman" w:hAnsi="Times New Roman" w:cs="Times New Roman"/>
                <w:sz w:val="24"/>
                <w:szCs w:val="24"/>
                <w:lang w:val="sr-Cyrl-CS"/>
              </w:rPr>
            </w:pPr>
            <w:r w:rsidRPr="00DB66C0">
              <w:rPr>
                <w:rFonts w:ascii="Times New Roman" w:hAnsi="Times New Roman" w:cs="Times New Roman"/>
                <w:sz w:val="24"/>
                <w:szCs w:val="24"/>
                <w:lang w:val="sr-Cyrl-CS"/>
              </w:rPr>
              <w:t>2.1.3</w:t>
            </w:r>
            <w:r>
              <w:rPr>
                <w:rFonts w:ascii="Times New Roman" w:hAnsi="Times New Roman" w:cs="Times New Roman"/>
                <w:sz w:val="24"/>
                <w:szCs w:val="24"/>
                <w:lang w:val="sr-Cyrl-CS"/>
              </w:rPr>
              <w:t>.</w:t>
            </w:r>
            <w:r w:rsidRPr="00DB66C0">
              <w:rPr>
                <w:rFonts w:ascii="Times New Roman" w:hAnsi="Times New Roman" w:cs="Times New Roman"/>
                <w:sz w:val="24"/>
                <w:szCs w:val="24"/>
                <w:lang w:val="sr-Cyrl-CS"/>
              </w:rPr>
              <w:t>4.</w:t>
            </w:r>
          </w:p>
        </w:tc>
        <w:tc>
          <w:tcPr>
            <w:tcW w:w="912" w:type="pct"/>
            <w:tcBorders>
              <w:bottom w:val="single" w:sz="4" w:space="0" w:color="auto"/>
            </w:tcBorders>
            <w:vAlign w:val="center"/>
          </w:tcPr>
          <w:p w:rsidR="00606473" w:rsidRPr="002034DA" w:rsidRDefault="00606473" w:rsidP="00216C60">
            <w:pPr>
              <w:snapToGrid w:val="0"/>
              <w:rPr>
                <w:rFonts w:ascii="Times New Roman" w:eastAsia="Times New Roman" w:hAnsi="Times New Roman" w:cs="Times New Roman"/>
                <w:sz w:val="24"/>
                <w:szCs w:val="24"/>
                <w:lang w:val="sr-Cyrl-CS" w:eastAsia="sr-Cyrl-CS"/>
              </w:rPr>
            </w:pPr>
            <w:r w:rsidRPr="00DB66C0">
              <w:rPr>
                <w:rFonts w:ascii="Times New Roman" w:eastAsia="Times New Roman" w:hAnsi="Times New Roman" w:cs="Times New Roman"/>
                <w:sz w:val="24"/>
                <w:szCs w:val="24"/>
                <w:lang w:val="sr-Cyrl-CS" w:eastAsia="sr-Cyrl-CS"/>
              </w:rPr>
              <w:t xml:space="preserve">Стварање услова за развој екстремних спортова (мото-крос, шутинг рели, параглајдинг, слободно пењање, </w:t>
            </w:r>
            <w:r w:rsidRPr="00DB66C0">
              <w:rPr>
                <w:rFonts w:ascii="Times New Roman" w:eastAsia="Times New Roman" w:hAnsi="Times New Roman" w:cs="Times New Roman"/>
                <w:sz w:val="24"/>
                <w:szCs w:val="24"/>
                <w:lang w:val="sr-Latn-CS" w:eastAsia="sr-Cyrl-CS"/>
              </w:rPr>
              <w:t>off-ro</w:t>
            </w:r>
            <w:r>
              <w:rPr>
                <w:rFonts w:ascii="Times New Roman" w:eastAsia="Times New Roman" w:hAnsi="Times New Roman" w:cs="Times New Roman"/>
                <w:sz w:val="24"/>
                <w:szCs w:val="24"/>
                <w:lang w:val="sr-Cyrl-RS" w:eastAsia="sr-Cyrl-CS"/>
              </w:rPr>
              <w:t>а</w:t>
            </w:r>
            <w:r w:rsidRPr="00DB66C0">
              <w:rPr>
                <w:rFonts w:ascii="Times New Roman" w:eastAsia="Times New Roman" w:hAnsi="Times New Roman" w:cs="Times New Roman"/>
                <w:sz w:val="24"/>
                <w:szCs w:val="24"/>
                <w:lang w:val="sr-Latn-CS" w:eastAsia="sr-Cyrl-CS"/>
              </w:rPr>
              <w:t>d</w:t>
            </w:r>
            <w:r>
              <w:rPr>
                <w:rFonts w:ascii="Times New Roman" w:eastAsia="Times New Roman" w:hAnsi="Times New Roman" w:cs="Times New Roman"/>
                <w:sz w:val="24"/>
                <w:szCs w:val="24"/>
                <w:lang w:val="sr-Cyrl-CS" w:eastAsia="sr-Cyrl-CS"/>
              </w:rPr>
              <w:t>...)</w:t>
            </w:r>
          </w:p>
        </w:tc>
        <w:tc>
          <w:tcPr>
            <w:tcW w:w="716" w:type="pct"/>
            <w:tcBorders>
              <w:bottom w:val="single" w:sz="4" w:space="0" w:color="auto"/>
            </w:tcBorders>
            <w:vAlign w:val="center"/>
          </w:tcPr>
          <w:p w:rsidR="00606473" w:rsidRPr="00DB66C0" w:rsidRDefault="00606473" w:rsidP="00216C60">
            <w:pPr>
              <w:pStyle w:val="NoSpacing"/>
              <w:rPr>
                <w:rFonts w:ascii="Times New Roman" w:hAnsi="Times New Roman" w:cs="Times New Roman"/>
                <w:sz w:val="24"/>
                <w:szCs w:val="24"/>
                <w:lang w:val="sr-Cyrl-CS"/>
              </w:rPr>
            </w:pPr>
            <w:r w:rsidRPr="00DB66C0">
              <w:rPr>
                <w:rFonts w:ascii="Times New Roman" w:hAnsi="Times New Roman" w:cs="Times New Roman"/>
                <w:sz w:val="24"/>
                <w:szCs w:val="24"/>
                <w:lang w:val="sr-Cyrl-CS"/>
              </w:rPr>
              <w:t>Град Ниш, ГУ Секретаријат за омладину и спорт</w:t>
            </w:r>
          </w:p>
          <w:p w:rsidR="00606473" w:rsidRPr="00DB66C0" w:rsidRDefault="00606473" w:rsidP="00216C60">
            <w:pPr>
              <w:pStyle w:val="NoSpacing"/>
              <w:rPr>
                <w:rFonts w:ascii="Times New Roman" w:hAnsi="Times New Roman" w:cs="Times New Roman"/>
                <w:sz w:val="24"/>
                <w:szCs w:val="24"/>
                <w:lang w:val="sr-Cyrl-CS"/>
              </w:rPr>
            </w:pPr>
            <w:r>
              <w:rPr>
                <w:rFonts w:ascii="Times New Roman" w:hAnsi="Times New Roman" w:cs="Times New Roman"/>
                <w:sz w:val="24"/>
                <w:szCs w:val="24"/>
                <w:lang w:val="sr-Cyrl-CS"/>
              </w:rPr>
              <w:t>г</w:t>
            </w:r>
            <w:r w:rsidRPr="00DB66C0">
              <w:rPr>
                <w:rFonts w:ascii="Times New Roman" w:hAnsi="Times New Roman" w:cs="Times New Roman"/>
                <w:sz w:val="24"/>
                <w:szCs w:val="24"/>
                <w:lang w:val="sr-Cyrl-CS"/>
              </w:rPr>
              <w:t>радске општине,</w:t>
            </w:r>
          </w:p>
          <w:p w:rsidR="00606473" w:rsidRPr="00DB66C0" w:rsidRDefault="00606473" w:rsidP="00216C60">
            <w:pPr>
              <w:pStyle w:val="NoSpacing"/>
              <w:rPr>
                <w:rFonts w:ascii="Times New Roman" w:hAnsi="Times New Roman" w:cs="Times New Roman"/>
                <w:sz w:val="24"/>
                <w:szCs w:val="24"/>
                <w:lang w:val="sr-Cyrl-CS"/>
              </w:rPr>
            </w:pPr>
            <w:r w:rsidRPr="00DB66C0">
              <w:rPr>
                <w:rFonts w:ascii="Times New Roman" w:hAnsi="Times New Roman" w:cs="Times New Roman"/>
                <w:sz w:val="24"/>
                <w:szCs w:val="24"/>
                <w:lang w:val="sr-Cyrl-CS"/>
              </w:rPr>
              <w:t>Спортски савез</w:t>
            </w:r>
          </w:p>
        </w:tc>
        <w:tc>
          <w:tcPr>
            <w:tcW w:w="555" w:type="pct"/>
            <w:gridSpan w:val="2"/>
            <w:tcBorders>
              <w:bottom w:val="single" w:sz="4" w:space="0" w:color="auto"/>
            </w:tcBorders>
            <w:vAlign w:val="center"/>
          </w:tcPr>
          <w:p w:rsidR="00606473" w:rsidRPr="00DB66C0" w:rsidRDefault="00606473" w:rsidP="00216C60">
            <w:pPr>
              <w:rPr>
                <w:rFonts w:ascii="Times New Roman" w:hAnsi="Times New Roman" w:cs="Times New Roman"/>
                <w:sz w:val="24"/>
                <w:szCs w:val="24"/>
                <w:lang w:val="sr-Cyrl-CS"/>
              </w:rPr>
            </w:pPr>
            <w:r w:rsidRPr="00DB66C0">
              <w:rPr>
                <w:rFonts w:ascii="Times New Roman" w:hAnsi="Times New Roman" w:cs="Times New Roman"/>
                <w:sz w:val="24"/>
                <w:szCs w:val="24"/>
                <w:lang w:val="sr-Cyrl-CS"/>
              </w:rPr>
              <w:t>2018-2020</w:t>
            </w:r>
            <w:r>
              <w:rPr>
                <w:rFonts w:ascii="Times New Roman" w:hAnsi="Times New Roman" w:cs="Times New Roman"/>
                <w:sz w:val="24"/>
                <w:szCs w:val="24"/>
                <w:lang w:val="sr-Cyrl-CS"/>
              </w:rPr>
              <w:t>.</w:t>
            </w:r>
          </w:p>
        </w:tc>
        <w:tc>
          <w:tcPr>
            <w:tcW w:w="500" w:type="pct"/>
            <w:gridSpan w:val="2"/>
            <w:tcBorders>
              <w:bottom w:val="single" w:sz="4" w:space="0" w:color="auto"/>
            </w:tcBorders>
            <w:vAlign w:val="center"/>
          </w:tcPr>
          <w:p w:rsidR="00606473" w:rsidRPr="00DB66C0" w:rsidRDefault="00606473" w:rsidP="00216C60">
            <w:pPr>
              <w:pStyle w:val="NoSpacing"/>
              <w:rPr>
                <w:rFonts w:ascii="Times New Roman" w:hAnsi="Times New Roman" w:cs="Times New Roman"/>
                <w:sz w:val="24"/>
                <w:szCs w:val="24"/>
                <w:lang w:val="sr-Latn-CS"/>
              </w:rPr>
            </w:pPr>
            <w:r w:rsidRPr="00DB66C0">
              <w:rPr>
                <w:rFonts w:ascii="Times New Roman" w:hAnsi="Times New Roman" w:cs="Times New Roman"/>
                <w:sz w:val="24"/>
                <w:szCs w:val="24"/>
                <w:lang w:val="sr-Cyrl-CS"/>
              </w:rPr>
              <w:t>Р</w:t>
            </w:r>
            <w:r>
              <w:rPr>
                <w:rFonts w:ascii="Times New Roman" w:hAnsi="Times New Roman" w:cs="Times New Roman"/>
                <w:sz w:val="24"/>
                <w:szCs w:val="24"/>
                <w:lang w:val="sr-Cyrl-CS"/>
              </w:rPr>
              <w:t>С</w:t>
            </w:r>
            <w:r w:rsidRPr="00DB66C0">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Г</w:t>
            </w:r>
            <w:r w:rsidRPr="00DB66C0">
              <w:rPr>
                <w:rFonts w:ascii="Times New Roman" w:hAnsi="Times New Roman" w:cs="Times New Roman"/>
                <w:sz w:val="24"/>
                <w:szCs w:val="24"/>
                <w:lang w:val="sr-Cyrl-CS"/>
              </w:rPr>
              <w:t>рад</w:t>
            </w:r>
            <w:r>
              <w:rPr>
                <w:rFonts w:ascii="Times New Roman" w:hAnsi="Times New Roman" w:cs="Times New Roman"/>
                <w:sz w:val="24"/>
                <w:szCs w:val="24"/>
                <w:lang w:val="sr-Cyrl-CS"/>
              </w:rPr>
              <w:t xml:space="preserve"> Ниш</w:t>
            </w:r>
            <w:r w:rsidRPr="00DB66C0">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w:t>
            </w:r>
            <w:r w:rsidRPr="00DB66C0">
              <w:rPr>
                <w:rFonts w:ascii="Times New Roman" w:hAnsi="Times New Roman" w:cs="Times New Roman"/>
                <w:sz w:val="24"/>
                <w:szCs w:val="24"/>
                <w:lang w:val="sr-Cyrl-CS"/>
              </w:rPr>
              <w:t xml:space="preserve">ГО, </w:t>
            </w:r>
            <w:r>
              <w:rPr>
                <w:rFonts w:ascii="Times New Roman" w:hAnsi="Times New Roman" w:cs="Times New Roman"/>
                <w:sz w:val="24"/>
                <w:szCs w:val="24"/>
                <w:lang w:val="sr-Cyrl-RS"/>
              </w:rPr>
              <w:t xml:space="preserve">пројектно финансирање, </w:t>
            </w:r>
            <w:r w:rsidRPr="00DB66C0">
              <w:rPr>
                <w:rFonts w:ascii="Times New Roman" w:hAnsi="Times New Roman" w:cs="Times New Roman"/>
                <w:sz w:val="24"/>
                <w:szCs w:val="24"/>
                <w:lang w:val="sr-Cyrl-CS"/>
              </w:rPr>
              <w:t>други донатори</w:t>
            </w:r>
            <w:r>
              <w:rPr>
                <w:rFonts w:ascii="Times New Roman" w:hAnsi="Times New Roman" w:cs="Times New Roman"/>
                <w:sz w:val="24"/>
                <w:szCs w:val="24"/>
                <w:lang w:val="sr-Cyrl-CS"/>
              </w:rPr>
              <w:t xml:space="preserve"> (500.000 динара)</w:t>
            </w:r>
          </w:p>
        </w:tc>
        <w:tc>
          <w:tcPr>
            <w:tcW w:w="588" w:type="pct"/>
            <w:gridSpan w:val="2"/>
            <w:tcBorders>
              <w:bottom w:val="single" w:sz="4" w:space="0" w:color="auto"/>
            </w:tcBorders>
            <w:vAlign w:val="center"/>
          </w:tcPr>
          <w:p w:rsidR="00606473" w:rsidRPr="00DB66C0"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Израда студије</w:t>
            </w:r>
          </w:p>
        </w:tc>
        <w:tc>
          <w:tcPr>
            <w:tcW w:w="670" w:type="pct"/>
            <w:gridSpan w:val="5"/>
            <w:tcBorders>
              <w:bottom w:val="single" w:sz="4" w:space="0" w:color="auto"/>
            </w:tcBorders>
            <w:vAlign w:val="center"/>
          </w:tcPr>
          <w:p w:rsidR="00606473" w:rsidRPr="00FB169D" w:rsidRDefault="00606473"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tcBorders>
              <w:bottom w:val="single" w:sz="4" w:space="0" w:color="auto"/>
            </w:tcBorders>
            <w:vAlign w:val="center"/>
          </w:tcPr>
          <w:p w:rsidR="00606473" w:rsidRPr="00384925"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3</w:t>
            </w:r>
          </w:p>
        </w:tc>
      </w:tr>
      <w:tr w:rsidR="00606473" w:rsidRPr="00BF2AA8" w:rsidTr="00C5355B">
        <w:tc>
          <w:tcPr>
            <w:tcW w:w="422" w:type="pct"/>
            <w:tcBorders>
              <w:bottom w:val="single" w:sz="4" w:space="0" w:color="auto"/>
            </w:tcBorders>
            <w:vAlign w:val="center"/>
          </w:tcPr>
          <w:p w:rsidR="00606473" w:rsidRPr="00BF2AA8" w:rsidRDefault="00606473" w:rsidP="005B0121">
            <w:pPr>
              <w:rPr>
                <w:rFonts w:ascii="Times New Roman" w:hAnsi="Times New Roman" w:cs="Times New Roman"/>
                <w:sz w:val="24"/>
                <w:szCs w:val="24"/>
                <w:lang w:val="sr-Cyrl-CS"/>
              </w:rPr>
            </w:pPr>
            <w:r w:rsidRPr="00BF2AA8">
              <w:rPr>
                <w:rFonts w:ascii="Times New Roman" w:hAnsi="Times New Roman" w:cs="Times New Roman"/>
                <w:sz w:val="24"/>
                <w:szCs w:val="24"/>
                <w:lang w:val="sr-Cyrl-CS"/>
              </w:rPr>
              <w:t>2.1.3.</w:t>
            </w:r>
            <w:r>
              <w:rPr>
                <w:rFonts w:ascii="Times New Roman" w:hAnsi="Times New Roman" w:cs="Times New Roman"/>
                <w:sz w:val="24"/>
                <w:szCs w:val="24"/>
                <w:lang w:val="sr-Cyrl-CS"/>
              </w:rPr>
              <w:t>5</w:t>
            </w:r>
            <w:r w:rsidRPr="00BF2AA8">
              <w:rPr>
                <w:rFonts w:ascii="Times New Roman" w:hAnsi="Times New Roman" w:cs="Times New Roman"/>
                <w:sz w:val="24"/>
                <w:szCs w:val="24"/>
                <w:lang w:val="sr-Cyrl-CS"/>
              </w:rPr>
              <w:t>.</w:t>
            </w:r>
          </w:p>
          <w:p w:rsidR="00606473" w:rsidRPr="00BF2AA8" w:rsidRDefault="00606473" w:rsidP="00216C60">
            <w:pPr>
              <w:rPr>
                <w:rFonts w:ascii="Times New Roman" w:hAnsi="Times New Roman" w:cs="Times New Roman"/>
                <w:b/>
                <w:sz w:val="24"/>
                <w:szCs w:val="24"/>
                <w:lang w:val="sr-Cyrl-CS"/>
              </w:rPr>
            </w:pPr>
          </w:p>
          <w:p w:rsidR="00606473" w:rsidRPr="00BF2AA8" w:rsidRDefault="00606473" w:rsidP="005B0121">
            <w:pPr>
              <w:rPr>
                <w:rFonts w:ascii="Times New Roman" w:hAnsi="Times New Roman" w:cs="Times New Roman"/>
                <w:b/>
                <w:sz w:val="24"/>
                <w:szCs w:val="24"/>
                <w:lang w:val="sr-Cyrl-CS"/>
              </w:rPr>
            </w:pPr>
          </w:p>
        </w:tc>
        <w:tc>
          <w:tcPr>
            <w:tcW w:w="912" w:type="pct"/>
            <w:tcBorders>
              <w:bottom w:val="single" w:sz="4" w:space="0" w:color="auto"/>
            </w:tcBorders>
            <w:vAlign w:val="center"/>
          </w:tcPr>
          <w:p w:rsidR="00606473" w:rsidRPr="00BF2AA8" w:rsidRDefault="00606473" w:rsidP="00216C60">
            <w:pPr>
              <w:rPr>
                <w:rFonts w:ascii="Times New Roman" w:hAnsi="Times New Roman" w:cs="Times New Roman"/>
                <w:sz w:val="24"/>
                <w:szCs w:val="24"/>
                <w:lang w:val="sr-Cyrl-BA"/>
              </w:rPr>
            </w:pPr>
            <w:r w:rsidRPr="00BF2AA8">
              <w:rPr>
                <w:rFonts w:ascii="Times New Roman" w:hAnsi="Times New Roman" w:cs="Times New Roman"/>
                <w:sz w:val="24"/>
                <w:szCs w:val="24"/>
                <w:lang w:val="sr-Cyrl-BA"/>
              </w:rPr>
              <w:t>Обележава</w:t>
            </w:r>
            <w:r>
              <w:rPr>
                <w:rFonts w:ascii="Times New Roman" w:hAnsi="Times New Roman" w:cs="Times New Roman"/>
                <w:sz w:val="24"/>
                <w:szCs w:val="24"/>
                <w:lang w:val="sr-Cyrl-BA"/>
              </w:rPr>
              <w:t>ње планинских стаза Нишке трансв</w:t>
            </w:r>
            <w:r w:rsidRPr="00BF2AA8">
              <w:rPr>
                <w:rFonts w:ascii="Times New Roman" w:hAnsi="Times New Roman" w:cs="Times New Roman"/>
                <w:sz w:val="24"/>
                <w:szCs w:val="24"/>
                <w:lang w:val="sr-Cyrl-BA"/>
              </w:rPr>
              <w:t xml:space="preserve">ерзале (135 </w:t>
            </w:r>
            <w:r>
              <w:rPr>
                <w:rFonts w:ascii="Times New Roman" w:hAnsi="Times New Roman" w:cs="Times New Roman"/>
                <w:noProof/>
                <w:sz w:val="24"/>
                <w:szCs w:val="24"/>
                <w:lang w:val="sr-Latn-CS"/>
              </w:rPr>
              <w:t>k</w:t>
            </w:r>
            <w:r>
              <w:rPr>
                <w:rFonts w:ascii="Times New Roman" w:hAnsi="Times New Roman" w:cs="Times New Roman"/>
                <w:sz w:val="24"/>
                <w:szCs w:val="24"/>
                <w:lang w:val="sr-Latn-CS"/>
              </w:rPr>
              <w:t>m</w:t>
            </w:r>
            <w:r w:rsidRPr="00BF2AA8">
              <w:rPr>
                <w:rFonts w:ascii="Times New Roman" w:hAnsi="Times New Roman" w:cs="Times New Roman"/>
                <w:sz w:val="24"/>
                <w:szCs w:val="24"/>
                <w:lang w:val="sr-Cyrl-BA"/>
              </w:rPr>
              <w:t>) и  постављање но</w:t>
            </w:r>
            <w:r>
              <w:rPr>
                <w:rFonts w:ascii="Times New Roman" w:hAnsi="Times New Roman" w:cs="Times New Roman"/>
                <w:sz w:val="24"/>
                <w:szCs w:val="24"/>
                <w:lang w:val="sr-Cyrl-BA"/>
              </w:rPr>
              <w:t>вих инфо табли на почетку стаза</w:t>
            </w:r>
          </w:p>
        </w:tc>
        <w:tc>
          <w:tcPr>
            <w:tcW w:w="716" w:type="pct"/>
            <w:tcBorders>
              <w:bottom w:val="single" w:sz="4" w:space="0" w:color="auto"/>
            </w:tcBorders>
            <w:vAlign w:val="center"/>
          </w:tcPr>
          <w:p w:rsidR="00606473" w:rsidRPr="002034DA" w:rsidRDefault="00606473" w:rsidP="00216C60">
            <w:pPr>
              <w:autoSpaceDE w:val="0"/>
              <w:autoSpaceDN w:val="0"/>
              <w:adjustRightInd w:val="0"/>
              <w:rPr>
                <w:rFonts w:ascii="Times New Roman" w:eastAsia="TimesNewRoman" w:hAnsi="Times New Roman" w:cs="Times New Roman"/>
                <w:sz w:val="24"/>
                <w:szCs w:val="24"/>
                <w:lang w:val="sr-Cyrl-RS"/>
              </w:rPr>
            </w:pPr>
            <w:r w:rsidRPr="00BF2AA8">
              <w:rPr>
                <w:rFonts w:ascii="Times New Roman" w:eastAsia="TimesNewRoman" w:hAnsi="Times New Roman" w:cs="Times New Roman"/>
                <w:sz w:val="24"/>
                <w:szCs w:val="24"/>
                <w:lang w:val="sr-Cyrl-CS"/>
              </w:rPr>
              <w:t xml:space="preserve">ТОН, </w:t>
            </w:r>
            <w:r>
              <w:rPr>
                <w:rFonts w:ascii="Times New Roman" w:eastAsia="TimesNewRoman" w:hAnsi="Times New Roman" w:cs="Times New Roman"/>
                <w:sz w:val="24"/>
                <w:szCs w:val="24"/>
                <w:lang w:val="sr-Cyrl-CS"/>
              </w:rPr>
              <w:t>Град Ниш, надлежни секретаријати</w:t>
            </w:r>
            <w:r w:rsidRPr="00BF2AA8">
              <w:rPr>
                <w:rFonts w:ascii="Times New Roman" w:eastAsia="TimesNewRoman" w:hAnsi="Times New Roman" w:cs="Times New Roman"/>
                <w:sz w:val="24"/>
                <w:szCs w:val="24"/>
                <w:lang w:val="sr-Cyrl-CS"/>
              </w:rPr>
              <w:t xml:space="preserve">, </w:t>
            </w:r>
            <w:r w:rsidRPr="00BF2AA8">
              <w:rPr>
                <w:rFonts w:ascii="Times New Roman" w:eastAsia="TimesNewRoman" w:hAnsi="Times New Roman" w:cs="Times New Roman"/>
                <w:sz w:val="24"/>
                <w:szCs w:val="24"/>
              </w:rPr>
              <w:t>Nature travel office</w:t>
            </w:r>
            <w:r>
              <w:rPr>
                <w:rFonts w:ascii="Times New Roman" w:eastAsia="TimesNewRoman" w:hAnsi="Times New Roman" w:cs="Times New Roman"/>
                <w:sz w:val="24"/>
                <w:szCs w:val="24"/>
                <w:lang w:val="sr-Cyrl-RS"/>
              </w:rPr>
              <w:t>, удружења, Завод за заштиту природе</w:t>
            </w:r>
          </w:p>
        </w:tc>
        <w:tc>
          <w:tcPr>
            <w:tcW w:w="555" w:type="pct"/>
            <w:gridSpan w:val="2"/>
            <w:tcBorders>
              <w:bottom w:val="single" w:sz="4" w:space="0" w:color="auto"/>
            </w:tcBorders>
            <w:vAlign w:val="center"/>
          </w:tcPr>
          <w:p w:rsidR="00606473" w:rsidRPr="00DB66C0" w:rsidRDefault="00606473" w:rsidP="00216C60">
            <w:pPr>
              <w:rPr>
                <w:rFonts w:ascii="Times New Roman" w:hAnsi="Times New Roman" w:cs="Times New Roman"/>
                <w:sz w:val="24"/>
                <w:szCs w:val="24"/>
                <w:lang w:val="sr-Cyrl-CS"/>
              </w:rPr>
            </w:pPr>
            <w:r w:rsidRPr="00DB66C0">
              <w:rPr>
                <w:rFonts w:ascii="Times New Roman" w:hAnsi="Times New Roman" w:cs="Times New Roman"/>
                <w:sz w:val="24"/>
                <w:szCs w:val="24"/>
                <w:lang w:val="sr-Cyrl-CS"/>
              </w:rPr>
              <w:t>2018-2020</w:t>
            </w:r>
            <w:r>
              <w:rPr>
                <w:rFonts w:ascii="Times New Roman" w:hAnsi="Times New Roman" w:cs="Times New Roman"/>
                <w:sz w:val="24"/>
                <w:szCs w:val="24"/>
                <w:lang w:val="sr-Cyrl-CS"/>
              </w:rPr>
              <w:t>.</w:t>
            </w:r>
          </w:p>
        </w:tc>
        <w:tc>
          <w:tcPr>
            <w:tcW w:w="500" w:type="pct"/>
            <w:gridSpan w:val="2"/>
            <w:tcBorders>
              <w:bottom w:val="single" w:sz="4" w:space="0" w:color="auto"/>
            </w:tcBorders>
            <w:vAlign w:val="center"/>
          </w:tcPr>
          <w:p w:rsidR="00606473" w:rsidRPr="00BF2AA8" w:rsidRDefault="00606473" w:rsidP="00216C60">
            <w:pPr>
              <w:autoSpaceDE w:val="0"/>
              <w:autoSpaceDN w:val="0"/>
              <w:adjustRightInd w:val="0"/>
              <w:rPr>
                <w:rFonts w:ascii="TimesNewRoman" w:eastAsia="TimesNewRoman" w:cs="TimesNewRoman"/>
                <w:lang w:val="sr-Cyrl-CS"/>
              </w:rPr>
            </w:pPr>
            <w:r w:rsidRPr="00BF2AA8">
              <w:rPr>
                <w:rFonts w:ascii="Times New Roman" w:eastAsia="TimesNewRoman" w:hAnsi="Times New Roman" w:cs="Times New Roman"/>
                <w:sz w:val="24"/>
                <w:szCs w:val="24"/>
                <w:lang w:val="sr-Cyrl-CS"/>
              </w:rPr>
              <w:t xml:space="preserve">ТОН, </w:t>
            </w:r>
            <w:r>
              <w:rPr>
                <w:rFonts w:ascii="Times New Roman" w:eastAsia="TimesNewRoman" w:hAnsi="Times New Roman" w:cs="Times New Roman"/>
                <w:sz w:val="24"/>
                <w:szCs w:val="24"/>
                <w:lang w:val="sr-Cyrl-CS"/>
              </w:rPr>
              <w:t xml:space="preserve">Град Ниш, </w:t>
            </w:r>
            <w:r>
              <w:rPr>
                <w:rFonts w:ascii="Times New Roman" w:hAnsi="Times New Roman" w:cs="Times New Roman"/>
                <w:sz w:val="24"/>
                <w:szCs w:val="24"/>
                <w:lang w:val="sr-Cyrl-RS"/>
              </w:rPr>
              <w:t>пројектно финансирање (400.000 динара)</w:t>
            </w:r>
          </w:p>
        </w:tc>
        <w:tc>
          <w:tcPr>
            <w:tcW w:w="588" w:type="pct"/>
            <w:gridSpan w:val="2"/>
            <w:tcBorders>
              <w:bottom w:val="single" w:sz="4" w:space="0" w:color="auto"/>
            </w:tcBorders>
            <w:vAlign w:val="center"/>
          </w:tcPr>
          <w:p w:rsidR="00606473" w:rsidRPr="00BF2AA8" w:rsidRDefault="00606473" w:rsidP="00216C60">
            <w:pPr>
              <w:rPr>
                <w:rFonts w:ascii="Times New Roman" w:hAnsi="Times New Roman" w:cs="Times New Roman"/>
                <w:sz w:val="24"/>
                <w:szCs w:val="24"/>
                <w:lang w:val="sr-Cyrl-CS"/>
              </w:rPr>
            </w:pPr>
            <w:r w:rsidRPr="00BF2AA8">
              <w:rPr>
                <w:rFonts w:ascii="Times New Roman" w:hAnsi="Times New Roman" w:cs="Times New Roman"/>
                <w:sz w:val="24"/>
                <w:szCs w:val="24"/>
                <w:lang w:val="sr-Cyrl-BA"/>
              </w:rPr>
              <w:t>Обележ</w:t>
            </w:r>
            <w:r>
              <w:rPr>
                <w:rFonts w:ascii="Times New Roman" w:hAnsi="Times New Roman" w:cs="Times New Roman"/>
                <w:sz w:val="24"/>
                <w:szCs w:val="24"/>
                <w:lang w:val="sr-Cyrl-BA"/>
              </w:rPr>
              <w:t>ене планинске стазе</w:t>
            </w:r>
          </w:p>
        </w:tc>
        <w:tc>
          <w:tcPr>
            <w:tcW w:w="670" w:type="pct"/>
            <w:gridSpan w:val="5"/>
            <w:tcBorders>
              <w:bottom w:val="single" w:sz="4" w:space="0" w:color="auto"/>
            </w:tcBorders>
            <w:vAlign w:val="center"/>
          </w:tcPr>
          <w:p w:rsidR="00606473" w:rsidRPr="00FB169D" w:rsidRDefault="00606473"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tcBorders>
              <w:bottom w:val="single" w:sz="4" w:space="0" w:color="auto"/>
            </w:tcBorders>
            <w:vAlign w:val="center"/>
          </w:tcPr>
          <w:p w:rsidR="00606473" w:rsidRPr="00BF2AA8"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2</w:t>
            </w:r>
          </w:p>
        </w:tc>
      </w:tr>
      <w:tr w:rsidR="00606473" w:rsidRPr="00023AD1" w:rsidTr="00C5355B">
        <w:tc>
          <w:tcPr>
            <w:tcW w:w="5000" w:type="pct"/>
            <w:gridSpan w:val="15"/>
            <w:tcBorders>
              <w:left w:val="nil"/>
              <w:bottom w:val="single" w:sz="4" w:space="0" w:color="auto"/>
              <w:right w:val="nil"/>
            </w:tcBorders>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p>
        </w:tc>
      </w:tr>
      <w:tr w:rsidR="00606473" w:rsidRPr="000F0C41" w:rsidTr="00C5355B">
        <w:tc>
          <w:tcPr>
            <w:tcW w:w="5000" w:type="pct"/>
            <w:gridSpan w:val="15"/>
            <w:tcBorders>
              <w:top w:val="single" w:sz="4" w:space="0" w:color="auto"/>
            </w:tcBorders>
            <w:vAlign w:val="center"/>
          </w:tcPr>
          <w:p w:rsidR="00606473" w:rsidRPr="003F6540" w:rsidRDefault="00606473" w:rsidP="00216C60">
            <w:pPr>
              <w:autoSpaceDE w:val="0"/>
              <w:autoSpaceDN w:val="0"/>
              <w:adjustRightInd w:val="0"/>
              <w:rPr>
                <w:rFonts w:ascii="Times New Roman" w:eastAsia="TimesNewRoman" w:hAnsi="Times New Roman" w:cs="Times New Roman"/>
                <w:b/>
                <w:sz w:val="24"/>
                <w:szCs w:val="24"/>
                <w:lang w:val="sr-Cyrl-CS"/>
              </w:rPr>
            </w:pPr>
            <w:r w:rsidRPr="003F6540">
              <w:rPr>
                <w:rFonts w:ascii="Times New Roman" w:eastAsia="TimesNewRoman" w:hAnsi="Times New Roman" w:cs="Times New Roman"/>
                <w:b/>
                <w:sz w:val="24"/>
                <w:szCs w:val="24"/>
                <w:lang w:val="sr-Cyrl-CS"/>
              </w:rPr>
              <w:t>2.1.4. Конгресни туризам и MICE (Meeting</w:t>
            </w:r>
            <w:r>
              <w:rPr>
                <w:rFonts w:ascii="Times New Roman" w:eastAsia="TimesNewRoman" w:hAnsi="Times New Roman" w:cs="Times New Roman"/>
                <w:b/>
                <w:sz w:val="24"/>
                <w:szCs w:val="24"/>
                <w:lang w:val="sr-Cyrl-CS"/>
              </w:rPr>
              <w:t xml:space="preserve">s Incentives Congresses Events – </w:t>
            </w:r>
            <w:r w:rsidRPr="003F6540">
              <w:rPr>
                <w:rFonts w:ascii="Times New Roman" w:eastAsia="TimesNewRoman" w:hAnsi="Times New Roman" w:cs="Times New Roman"/>
                <w:b/>
                <w:sz w:val="24"/>
                <w:szCs w:val="24"/>
                <w:lang w:val="sr-Cyrl-CS"/>
              </w:rPr>
              <w:t>Састанци</w:t>
            </w:r>
            <w:r>
              <w:rPr>
                <w:rFonts w:ascii="Times New Roman" w:eastAsia="TimesNewRoman" w:hAnsi="Times New Roman" w:cs="Times New Roman"/>
                <w:b/>
                <w:sz w:val="24"/>
                <w:szCs w:val="24"/>
                <w:lang w:val="sr-Cyrl-CS"/>
              </w:rPr>
              <w:t xml:space="preserve"> </w:t>
            </w:r>
            <w:r w:rsidRPr="003F6540">
              <w:rPr>
                <w:rFonts w:ascii="Times New Roman" w:eastAsia="TimesNewRoman" w:hAnsi="Times New Roman" w:cs="Times New Roman"/>
                <w:b/>
                <w:sz w:val="24"/>
                <w:szCs w:val="24"/>
                <w:lang w:val="sr-Cyrl-CS"/>
              </w:rPr>
              <w:t>Подстицаји Конгреси Догађаји)</w:t>
            </w:r>
          </w:p>
        </w:tc>
      </w:tr>
      <w:tr w:rsidR="00606473" w:rsidRPr="00D22720" w:rsidTr="009D26FA">
        <w:tc>
          <w:tcPr>
            <w:tcW w:w="422" w:type="pct"/>
            <w:tcBorders>
              <w:bottom w:val="single" w:sz="4" w:space="0" w:color="auto"/>
            </w:tcBorders>
            <w:vAlign w:val="center"/>
          </w:tcPr>
          <w:p w:rsidR="00606473" w:rsidRPr="00D22720" w:rsidRDefault="00606473" w:rsidP="00216C60">
            <w:pPr>
              <w:rPr>
                <w:rFonts w:ascii="Times New Roman" w:hAnsi="Times New Roman" w:cs="Times New Roman"/>
                <w:sz w:val="24"/>
                <w:szCs w:val="24"/>
                <w:lang w:val="sr-Cyrl-CS"/>
              </w:rPr>
            </w:pPr>
            <w:r w:rsidRPr="00D22720">
              <w:rPr>
                <w:rFonts w:ascii="Times New Roman" w:hAnsi="Times New Roman" w:cs="Times New Roman"/>
                <w:sz w:val="24"/>
                <w:szCs w:val="24"/>
                <w:lang w:val="sr-Cyrl-CS"/>
              </w:rPr>
              <w:t>2.1.4.1.</w:t>
            </w:r>
          </w:p>
        </w:tc>
        <w:tc>
          <w:tcPr>
            <w:tcW w:w="912" w:type="pct"/>
            <w:tcBorders>
              <w:bottom w:val="single" w:sz="4" w:space="0" w:color="auto"/>
            </w:tcBorders>
            <w:vAlign w:val="center"/>
          </w:tcPr>
          <w:p w:rsidR="00606473" w:rsidRPr="00D22720" w:rsidRDefault="00606473" w:rsidP="00216C60">
            <w:pPr>
              <w:autoSpaceDE w:val="0"/>
              <w:autoSpaceDN w:val="0"/>
              <w:adjustRightInd w:val="0"/>
              <w:rPr>
                <w:rFonts w:ascii="Times New Roman" w:eastAsia="TimesNewRoman" w:hAnsi="Times New Roman" w:cs="Times New Roman"/>
                <w:sz w:val="24"/>
                <w:szCs w:val="24"/>
                <w:lang w:val="sr-Cyrl-CS"/>
              </w:rPr>
            </w:pPr>
            <w:r w:rsidRPr="00D22720">
              <w:rPr>
                <w:rFonts w:ascii="Times New Roman" w:eastAsia="TimesNewRoman" w:hAnsi="Times New Roman" w:cs="Times New Roman"/>
                <w:sz w:val="24"/>
                <w:szCs w:val="24"/>
                <w:lang w:val="sr-Cyrl-CS"/>
              </w:rPr>
              <w:t>Избор локације за објекат</w:t>
            </w:r>
          </w:p>
        </w:tc>
        <w:tc>
          <w:tcPr>
            <w:tcW w:w="716" w:type="pct"/>
            <w:tcBorders>
              <w:bottom w:val="single" w:sz="4" w:space="0" w:color="auto"/>
            </w:tcBorders>
            <w:vAlign w:val="center"/>
          </w:tcPr>
          <w:p w:rsidR="00606473" w:rsidRPr="00D22720" w:rsidRDefault="00606473" w:rsidP="00216C60">
            <w:pPr>
              <w:autoSpaceDE w:val="0"/>
              <w:autoSpaceDN w:val="0"/>
              <w:adjustRightInd w:val="0"/>
              <w:rPr>
                <w:rFonts w:ascii="Times New Roman" w:eastAsia="TimesNewRoman" w:hAnsi="Times New Roman" w:cs="Times New Roman"/>
                <w:sz w:val="24"/>
                <w:szCs w:val="24"/>
                <w:lang w:val="sr-Cyrl-CS"/>
              </w:rPr>
            </w:pPr>
            <w:r w:rsidRPr="00D22720">
              <w:rPr>
                <w:rFonts w:ascii="Times New Roman" w:eastAsia="TimesNewRoman" w:hAnsi="Times New Roman" w:cs="Times New Roman"/>
                <w:sz w:val="24"/>
                <w:szCs w:val="24"/>
                <w:lang w:val="sr-Cyrl-CS"/>
              </w:rPr>
              <w:t>Град Ниш, инвеститори</w:t>
            </w:r>
          </w:p>
        </w:tc>
        <w:tc>
          <w:tcPr>
            <w:tcW w:w="555" w:type="pct"/>
            <w:gridSpan w:val="2"/>
            <w:tcBorders>
              <w:bottom w:val="single" w:sz="4" w:space="0" w:color="auto"/>
            </w:tcBorders>
            <w:vAlign w:val="center"/>
          </w:tcPr>
          <w:p w:rsidR="00606473" w:rsidRPr="00D22720" w:rsidRDefault="00606473" w:rsidP="00216C60">
            <w:pPr>
              <w:autoSpaceDE w:val="0"/>
              <w:autoSpaceDN w:val="0"/>
              <w:adjustRightInd w:val="0"/>
              <w:rPr>
                <w:rFonts w:ascii="Times New Roman" w:eastAsia="TimesNewRoman" w:hAnsi="Times New Roman" w:cs="Times New Roman"/>
                <w:sz w:val="24"/>
                <w:szCs w:val="24"/>
                <w:lang w:val="sr-Cyrl-CS"/>
              </w:rPr>
            </w:pPr>
            <w:r w:rsidRPr="00D22720">
              <w:rPr>
                <w:rFonts w:ascii="Times New Roman" w:hAnsi="Times New Roman" w:cs="Times New Roman"/>
                <w:sz w:val="24"/>
                <w:szCs w:val="24"/>
                <w:lang w:val="sr-Cyrl-CS"/>
              </w:rPr>
              <w:t>2018-2020.</w:t>
            </w:r>
          </w:p>
        </w:tc>
        <w:tc>
          <w:tcPr>
            <w:tcW w:w="500" w:type="pct"/>
            <w:gridSpan w:val="2"/>
            <w:tcBorders>
              <w:bottom w:val="single" w:sz="4" w:space="0" w:color="auto"/>
            </w:tcBorders>
            <w:vAlign w:val="center"/>
          </w:tcPr>
          <w:p w:rsidR="00606473" w:rsidRPr="00D22720" w:rsidRDefault="00606473" w:rsidP="00216C60">
            <w:pPr>
              <w:autoSpaceDE w:val="0"/>
              <w:autoSpaceDN w:val="0"/>
              <w:adjustRightInd w:val="0"/>
              <w:rPr>
                <w:rFonts w:ascii="TimesNewRoman" w:eastAsia="TimesNewRoman" w:cs="TimesNewRoman"/>
                <w:lang w:val="sr-Cyrl-CS"/>
              </w:rPr>
            </w:pPr>
            <w:r w:rsidRPr="00D22720">
              <w:rPr>
                <w:rFonts w:ascii="Times New Roman" w:eastAsia="TimesNewRoman" w:hAnsi="Times New Roman" w:cs="Times New Roman"/>
                <w:sz w:val="24"/>
                <w:szCs w:val="24"/>
                <w:lang w:val="sr-Cyrl-CS"/>
              </w:rPr>
              <w:t>Град Ниш, инвеститори, пројектно финансирање</w:t>
            </w:r>
          </w:p>
        </w:tc>
        <w:tc>
          <w:tcPr>
            <w:tcW w:w="588" w:type="pct"/>
            <w:gridSpan w:val="2"/>
            <w:tcBorders>
              <w:bottom w:val="single" w:sz="4" w:space="0" w:color="auto"/>
            </w:tcBorders>
            <w:vAlign w:val="center"/>
          </w:tcPr>
          <w:p w:rsidR="00606473" w:rsidRPr="00D22720" w:rsidRDefault="00606473" w:rsidP="00216C60">
            <w:pPr>
              <w:rPr>
                <w:rFonts w:ascii="Times New Roman" w:hAnsi="Times New Roman" w:cs="Times New Roman"/>
                <w:sz w:val="24"/>
                <w:szCs w:val="24"/>
                <w:lang w:val="sr-Cyrl-CS"/>
              </w:rPr>
            </w:pPr>
            <w:r w:rsidRPr="00D22720">
              <w:rPr>
                <w:rFonts w:ascii="Times New Roman" w:hAnsi="Times New Roman" w:cs="Times New Roman"/>
                <w:sz w:val="24"/>
                <w:szCs w:val="24"/>
                <w:lang w:val="sr-Cyrl-CS"/>
              </w:rPr>
              <w:t>Опредељен простор за конгресни туризам</w:t>
            </w:r>
          </w:p>
        </w:tc>
        <w:tc>
          <w:tcPr>
            <w:tcW w:w="670" w:type="pct"/>
            <w:gridSpan w:val="5"/>
            <w:tcBorders>
              <w:bottom w:val="single" w:sz="4" w:space="0" w:color="auto"/>
            </w:tcBorders>
            <w:vAlign w:val="center"/>
          </w:tcPr>
          <w:p w:rsidR="00606473" w:rsidRPr="00D22720"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П</w:t>
            </w:r>
            <w:r w:rsidRPr="00D22720">
              <w:rPr>
                <w:rFonts w:ascii="Times New Roman" w:eastAsia="TimesNewRoman" w:hAnsi="Times New Roman" w:cs="Times New Roman"/>
                <w:sz w:val="24"/>
                <w:szCs w:val="24"/>
                <w:lang w:val="sr-Cyrl-CS"/>
              </w:rPr>
              <w:t>ројектна идеја</w:t>
            </w:r>
          </w:p>
        </w:tc>
        <w:tc>
          <w:tcPr>
            <w:tcW w:w="637" w:type="pct"/>
            <w:tcBorders>
              <w:bottom w:val="single" w:sz="4" w:space="0" w:color="auto"/>
            </w:tcBorders>
            <w:vAlign w:val="center"/>
          </w:tcPr>
          <w:p w:rsidR="00606473" w:rsidRPr="00D22720"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4</w:t>
            </w:r>
          </w:p>
        </w:tc>
      </w:tr>
      <w:tr w:rsidR="00606473" w:rsidRPr="00D22720" w:rsidTr="009D26FA">
        <w:tc>
          <w:tcPr>
            <w:tcW w:w="422" w:type="pct"/>
            <w:tcBorders>
              <w:left w:val="nil"/>
              <w:bottom w:val="nil"/>
              <w:right w:val="nil"/>
            </w:tcBorders>
            <w:vAlign w:val="center"/>
          </w:tcPr>
          <w:p w:rsidR="00606473" w:rsidRPr="00D22720" w:rsidRDefault="00606473" w:rsidP="00216C60">
            <w:pPr>
              <w:rPr>
                <w:rFonts w:ascii="Times New Roman" w:hAnsi="Times New Roman" w:cs="Times New Roman"/>
                <w:sz w:val="24"/>
                <w:szCs w:val="24"/>
                <w:lang w:val="sr-Cyrl-CS"/>
              </w:rPr>
            </w:pPr>
          </w:p>
        </w:tc>
        <w:tc>
          <w:tcPr>
            <w:tcW w:w="912" w:type="pct"/>
            <w:tcBorders>
              <w:left w:val="nil"/>
              <w:bottom w:val="nil"/>
              <w:right w:val="nil"/>
            </w:tcBorders>
            <w:vAlign w:val="center"/>
          </w:tcPr>
          <w:p w:rsidR="00606473" w:rsidRPr="00D22720" w:rsidRDefault="00606473" w:rsidP="00216C60">
            <w:pPr>
              <w:autoSpaceDE w:val="0"/>
              <w:autoSpaceDN w:val="0"/>
              <w:adjustRightInd w:val="0"/>
              <w:rPr>
                <w:rFonts w:ascii="Times New Roman" w:eastAsia="TimesNewRoman" w:hAnsi="Times New Roman" w:cs="Times New Roman"/>
                <w:sz w:val="24"/>
                <w:szCs w:val="24"/>
                <w:lang w:val="sr-Cyrl-CS"/>
              </w:rPr>
            </w:pPr>
          </w:p>
        </w:tc>
        <w:tc>
          <w:tcPr>
            <w:tcW w:w="716" w:type="pct"/>
            <w:tcBorders>
              <w:left w:val="nil"/>
              <w:bottom w:val="nil"/>
              <w:right w:val="nil"/>
            </w:tcBorders>
            <w:vAlign w:val="center"/>
          </w:tcPr>
          <w:p w:rsidR="00606473" w:rsidRPr="00D22720" w:rsidRDefault="00606473" w:rsidP="00216C60">
            <w:pPr>
              <w:autoSpaceDE w:val="0"/>
              <w:autoSpaceDN w:val="0"/>
              <w:adjustRightInd w:val="0"/>
              <w:rPr>
                <w:rFonts w:ascii="Times New Roman" w:eastAsia="TimesNewRoman" w:hAnsi="Times New Roman" w:cs="Times New Roman"/>
                <w:sz w:val="24"/>
                <w:szCs w:val="24"/>
                <w:lang w:val="sr-Cyrl-CS"/>
              </w:rPr>
            </w:pPr>
          </w:p>
        </w:tc>
        <w:tc>
          <w:tcPr>
            <w:tcW w:w="555" w:type="pct"/>
            <w:gridSpan w:val="2"/>
            <w:tcBorders>
              <w:left w:val="nil"/>
              <w:bottom w:val="nil"/>
              <w:right w:val="nil"/>
            </w:tcBorders>
            <w:vAlign w:val="center"/>
          </w:tcPr>
          <w:p w:rsidR="00606473" w:rsidRPr="00D22720" w:rsidRDefault="00606473" w:rsidP="00216C60">
            <w:pPr>
              <w:autoSpaceDE w:val="0"/>
              <w:autoSpaceDN w:val="0"/>
              <w:adjustRightInd w:val="0"/>
              <w:rPr>
                <w:rFonts w:ascii="Times New Roman" w:hAnsi="Times New Roman" w:cs="Times New Roman"/>
                <w:sz w:val="24"/>
                <w:szCs w:val="24"/>
                <w:lang w:val="sr-Cyrl-CS"/>
              </w:rPr>
            </w:pPr>
          </w:p>
        </w:tc>
        <w:tc>
          <w:tcPr>
            <w:tcW w:w="500" w:type="pct"/>
            <w:gridSpan w:val="2"/>
            <w:tcBorders>
              <w:left w:val="nil"/>
              <w:bottom w:val="nil"/>
              <w:right w:val="nil"/>
            </w:tcBorders>
            <w:vAlign w:val="center"/>
          </w:tcPr>
          <w:p w:rsidR="00606473" w:rsidRPr="00D22720" w:rsidRDefault="00606473" w:rsidP="00216C60">
            <w:pPr>
              <w:autoSpaceDE w:val="0"/>
              <w:autoSpaceDN w:val="0"/>
              <w:adjustRightInd w:val="0"/>
              <w:rPr>
                <w:rFonts w:ascii="Times New Roman" w:eastAsia="TimesNewRoman" w:hAnsi="Times New Roman" w:cs="Times New Roman"/>
                <w:sz w:val="24"/>
                <w:szCs w:val="24"/>
                <w:lang w:val="sr-Cyrl-CS"/>
              </w:rPr>
            </w:pPr>
          </w:p>
        </w:tc>
        <w:tc>
          <w:tcPr>
            <w:tcW w:w="588" w:type="pct"/>
            <w:gridSpan w:val="2"/>
            <w:tcBorders>
              <w:left w:val="nil"/>
              <w:bottom w:val="nil"/>
              <w:right w:val="nil"/>
            </w:tcBorders>
            <w:vAlign w:val="center"/>
          </w:tcPr>
          <w:p w:rsidR="00606473" w:rsidRPr="00D22720" w:rsidRDefault="00606473" w:rsidP="00216C60">
            <w:pPr>
              <w:rPr>
                <w:rFonts w:ascii="Times New Roman" w:hAnsi="Times New Roman" w:cs="Times New Roman"/>
                <w:sz w:val="24"/>
                <w:szCs w:val="24"/>
                <w:lang w:val="sr-Cyrl-CS"/>
              </w:rPr>
            </w:pPr>
          </w:p>
        </w:tc>
        <w:tc>
          <w:tcPr>
            <w:tcW w:w="670" w:type="pct"/>
            <w:gridSpan w:val="5"/>
            <w:tcBorders>
              <w:left w:val="nil"/>
              <w:bottom w:val="nil"/>
              <w:right w:val="nil"/>
            </w:tcBorders>
            <w:vAlign w:val="center"/>
          </w:tcPr>
          <w:p w:rsidR="00606473" w:rsidRDefault="00606473" w:rsidP="00216C60">
            <w:pPr>
              <w:autoSpaceDE w:val="0"/>
              <w:autoSpaceDN w:val="0"/>
              <w:adjustRightInd w:val="0"/>
              <w:rPr>
                <w:rFonts w:ascii="Times New Roman" w:eastAsia="TimesNewRoman" w:hAnsi="Times New Roman" w:cs="Times New Roman"/>
                <w:sz w:val="24"/>
                <w:szCs w:val="24"/>
                <w:lang w:val="sr-Cyrl-CS"/>
              </w:rPr>
            </w:pPr>
          </w:p>
        </w:tc>
        <w:tc>
          <w:tcPr>
            <w:tcW w:w="637" w:type="pct"/>
            <w:tcBorders>
              <w:left w:val="nil"/>
              <w:bottom w:val="nil"/>
              <w:right w:val="nil"/>
            </w:tcBorders>
            <w:vAlign w:val="center"/>
          </w:tcPr>
          <w:p w:rsidR="00606473" w:rsidRDefault="00606473" w:rsidP="00216C60">
            <w:pPr>
              <w:autoSpaceDE w:val="0"/>
              <w:autoSpaceDN w:val="0"/>
              <w:adjustRightInd w:val="0"/>
              <w:rPr>
                <w:rFonts w:ascii="Times New Roman" w:eastAsia="TimesNewRoman" w:hAnsi="Times New Roman" w:cs="Times New Roman"/>
                <w:sz w:val="24"/>
                <w:szCs w:val="24"/>
                <w:lang w:val="sr-Cyrl-CS"/>
              </w:rPr>
            </w:pPr>
          </w:p>
        </w:tc>
      </w:tr>
      <w:tr w:rsidR="00606473" w:rsidRPr="000F0C41" w:rsidTr="002A6122">
        <w:tc>
          <w:tcPr>
            <w:tcW w:w="5000" w:type="pct"/>
            <w:gridSpan w:val="15"/>
            <w:vAlign w:val="center"/>
          </w:tcPr>
          <w:p w:rsidR="00606473" w:rsidRPr="003F6540" w:rsidRDefault="00606473" w:rsidP="00216C60">
            <w:pPr>
              <w:autoSpaceDE w:val="0"/>
              <w:autoSpaceDN w:val="0"/>
              <w:adjustRightInd w:val="0"/>
              <w:rPr>
                <w:rFonts w:ascii="Times New Roman" w:eastAsia="TimesNewRoman" w:hAnsi="Times New Roman" w:cs="Times New Roman"/>
                <w:b/>
                <w:sz w:val="24"/>
                <w:szCs w:val="24"/>
                <w:lang w:val="sr-Cyrl-CS"/>
              </w:rPr>
            </w:pPr>
            <w:r w:rsidRPr="003F6540">
              <w:rPr>
                <w:rFonts w:ascii="Times New Roman" w:eastAsia="TimesNewRoman" w:hAnsi="Times New Roman" w:cs="Times New Roman"/>
                <w:b/>
                <w:sz w:val="24"/>
                <w:szCs w:val="24"/>
                <w:lang w:val="sr-Cyrl-CS"/>
              </w:rPr>
              <w:t>2.1.5. Догађаји – манифестације</w:t>
            </w:r>
          </w:p>
        </w:tc>
      </w:tr>
      <w:tr w:rsidR="00606473" w:rsidRPr="00FB169D" w:rsidTr="00E47558">
        <w:tc>
          <w:tcPr>
            <w:tcW w:w="422" w:type="pct"/>
            <w:vAlign w:val="center"/>
          </w:tcPr>
          <w:p w:rsidR="00606473" w:rsidRPr="00FB169D"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2.1.5.1.</w:t>
            </w:r>
          </w:p>
        </w:tc>
        <w:tc>
          <w:tcPr>
            <w:tcW w:w="912" w:type="pct"/>
            <w:vAlign w:val="center"/>
          </w:tcPr>
          <w:p w:rsidR="00606473" w:rsidRPr="00FB169D" w:rsidRDefault="00606473" w:rsidP="00216C60">
            <w:pPr>
              <w:autoSpaceDE w:val="0"/>
              <w:autoSpaceDN w:val="0"/>
              <w:adjustRightInd w:val="0"/>
              <w:rPr>
                <w:rFonts w:ascii="Times New Roman" w:eastAsia="TimesNewRoman" w:hAnsi="Times New Roman" w:cs="Times New Roman"/>
                <w:sz w:val="24"/>
                <w:szCs w:val="24"/>
                <w:lang w:val="sr-Cyrl-CS"/>
              </w:rPr>
            </w:pPr>
            <w:r w:rsidRPr="00FB169D">
              <w:rPr>
                <w:rFonts w:ascii="Times New Roman" w:eastAsia="TimesNewRoman" w:hAnsi="Times New Roman" w:cs="Times New Roman"/>
                <w:sz w:val="24"/>
                <w:szCs w:val="24"/>
                <w:lang w:val="sr-Cyrl-CS"/>
              </w:rPr>
              <w:t>Промоција и организација</w:t>
            </w:r>
          </w:p>
          <w:p w:rsidR="00606473" w:rsidRPr="00FB169D" w:rsidRDefault="00606473" w:rsidP="00216C60">
            <w:pPr>
              <w:autoSpaceDE w:val="0"/>
              <w:autoSpaceDN w:val="0"/>
              <w:adjustRightInd w:val="0"/>
              <w:rPr>
                <w:rFonts w:ascii="Times New Roman" w:eastAsia="TimesNewRoman" w:hAnsi="Times New Roman" w:cs="Times New Roman"/>
                <w:sz w:val="24"/>
                <w:szCs w:val="24"/>
                <w:lang w:val="sr-Cyrl-CS"/>
              </w:rPr>
            </w:pPr>
            <w:r w:rsidRPr="00FB169D">
              <w:rPr>
                <w:rFonts w:ascii="Times New Roman" w:eastAsia="TimesNewRoman" w:hAnsi="Times New Roman" w:cs="Times New Roman"/>
                <w:sz w:val="24"/>
                <w:szCs w:val="24"/>
                <w:lang w:val="sr-Cyrl-CS"/>
              </w:rPr>
              <w:t>традиционалних и нових туристичких манифестација</w:t>
            </w:r>
          </w:p>
          <w:p w:rsidR="00606473" w:rsidRPr="00FB169D" w:rsidRDefault="00606473" w:rsidP="00216C60">
            <w:pPr>
              <w:autoSpaceDE w:val="0"/>
              <w:autoSpaceDN w:val="0"/>
              <w:adjustRightInd w:val="0"/>
              <w:rPr>
                <w:rFonts w:ascii="Times New Roman" w:hAnsi="Times New Roman" w:cs="Times New Roman"/>
                <w:sz w:val="24"/>
                <w:szCs w:val="24"/>
                <w:lang w:val="sr-Cyrl-CS"/>
              </w:rPr>
            </w:pPr>
            <w:r w:rsidRPr="00FB169D">
              <w:rPr>
                <w:rFonts w:ascii="Times New Roman" w:eastAsia="TimesNewRoman" w:hAnsi="Times New Roman" w:cs="Times New Roman"/>
                <w:sz w:val="24"/>
                <w:szCs w:val="24"/>
                <w:lang w:val="sr-Cyrl-CS"/>
              </w:rPr>
              <w:t>кроз програмске активности ТОН-а</w:t>
            </w:r>
          </w:p>
        </w:tc>
        <w:tc>
          <w:tcPr>
            <w:tcW w:w="716" w:type="pct"/>
            <w:vAlign w:val="center"/>
          </w:tcPr>
          <w:p w:rsidR="00606473" w:rsidRPr="00FB169D"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 xml:space="preserve">Град Ниш, </w:t>
            </w:r>
            <w:r w:rsidRPr="00FB169D">
              <w:rPr>
                <w:rFonts w:ascii="Times New Roman" w:eastAsia="TimesNewRoman" w:hAnsi="Times New Roman" w:cs="Times New Roman"/>
                <w:sz w:val="24"/>
                <w:szCs w:val="24"/>
                <w:lang w:val="sr-Cyrl-CS"/>
              </w:rPr>
              <w:t>Туристичка</w:t>
            </w:r>
          </w:p>
          <w:p w:rsidR="00606473" w:rsidRPr="00FB169D" w:rsidRDefault="00606473" w:rsidP="00216C60">
            <w:pPr>
              <w:rPr>
                <w:rFonts w:ascii="Times New Roman" w:hAnsi="Times New Roman" w:cs="Times New Roman"/>
                <w:sz w:val="24"/>
                <w:szCs w:val="24"/>
                <w:lang w:val="sr-Cyrl-CS"/>
              </w:rPr>
            </w:pPr>
            <w:r w:rsidRPr="00FB169D">
              <w:rPr>
                <w:rFonts w:ascii="Times New Roman" w:eastAsia="TimesNewRoman" w:hAnsi="Times New Roman" w:cs="Times New Roman"/>
                <w:sz w:val="24"/>
                <w:szCs w:val="24"/>
                <w:lang w:val="sr-Cyrl-CS"/>
              </w:rPr>
              <w:t>организација Ниша</w:t>
            </w:r>
            <w:r>
              <w:rPr>
                <w:rFonts w:ascii="Times New Roman" w:eastAsia="TimesNewRoman" w:hAnsi="Times New Roman" w:cs="Times New Roman"/>
                <w:sz w:val="24"/>
                <w:szCs w:val="24"/>
                <w:lang w:val="sr-Cyrl-CS"/>
              </w:rPr>
              <w:t>, РС, надлежна министарства</w:t>
            </w:r>
          </w:p>
        </w:tc>
        <w:tc>
          <w:tcPr>
            <w:tcW w:w="555" w:type="pct"/>
            <w:gridSpan w:val="2"/>
            <w:vAlign w:val="center"/>
          </w:tcPr>
          <w:p w:rsidR="00606473" w:rsidRPr="00FB169D" w:rsidRDefault="00606473" w:rsidP="00216C60">
            <w:pPr>
              <w:rPr>
                <w:rFonts w:ascii="Times New Roman" w:hAnsi="Times New Roman" w:cs="Times New Roman"/>
                <w:sz w:val="24"/>
                <w:szCs w:val="24"/>
                <w:lang w:val="sr-Cyrl-CS"/>
              </w:rPr>
            </w:pPr>
            <w:r w:rsidRPr="00FB169D">
              <w:rPr>
                <w:rFonts w:ascii="Times New Roman" w:hAnsi="Times New Roman" w:cs="Times New Roman"/>
                <w:sz w:val="24"/>
                <w:szCs w:val="24"/>
                <w:lang w:val="sr-Cyrl-CS"/>
              </w:rPr>
              <w:t>2018</w:t>
            </w:r>
            <w:r>
              <w:rPr>
                <w:rFonts w:ascii="Times New Roman" w:hAnsi="Times New Roman" w:cs="Times New Roman"/>
                <w:sz w:val="24"/>
                <w:szCs w:val="24"/>
                <w:lang w:val="sr-Cyrl-CS"/>
              </w:rPr>
              <w:t xml:space="preserve">, 2019, </w:t>
            </w:r>
            <w:r w:rsidRPr="00FB169D">
              <w:rPr>
                <w:rFonts w:ascii="Times New Roman" w:hAnsi="Times New Roman" w:cs="Times New Roman"/>
                <w:sz w:val="24"/>
                <w:szCs w:val="24"/>
                <w:lang w:val="sr-Cyrl-CS"/>
              </w:rPr>
              <w:t>2020</w:t>
            </w:r>
            <w:r>
              <w:rPr>
                <w:rFonts w:ascii="Times New Roman" w:hAnsi="Times New Roman" w:cs="Times New Roman"/>
                <w:sz w:val="24"/>
                <w:szCs w:val="24"/>
                <w:lang w:val="sr-Cyrl-CS"/>
              </w:rPr>
              <w:t>.</w:t>
            </w:r>
          </w:p>
        </w:tc>
        <w:tc>
          <w:tcPr>
            <w:tcW w:w="500" w:type="pct"/>
            <w:gridSpan w:val="2"/>
            <w:vAlign w:val="center"/>
          </w:tcPr>
          <w:p w:rsidR="00606473" w:rsidRPr="00FB169D" w:rsidRDefault="00606473" w:rsidP="00216C60">
            <w:pPr>
              <w:rPr>
                <w:rFonts w:ascii="Times New Roman" w:hAnsi="Times New Roman" w:cs="Times New Roman"/>
                <w:sz w:val="24"/>
                <w:szCs w:val="24"/>
                <w:lang w:val="sr-Cyrl-CS"/>
              </w:rPr>
            </w:pPr>
            <w:r>
              <w:rPr>
                <w:rFonts w:ascii="Times New Roman" w:eastAsia="TimesNewRoman" w:hAnsi="Times New Roman" w:cs="Times New Roman"/>
                <w:sz w:val="24"/>
                <w:szCs w:val="24"/>
                <w:lang w:val="sr-Cyrl-CS"/>
              </w:rPr>
              <w:t>Град Ниш,</w:t>
            </w:r>
            <w:r w:rsidRPr="00FB169D">
              <w:rPr>
                <w:rFonts w:ascii="Times New Roman" w:hAnsi="Times New Roman" w:cs="Times New Roman"/>
                <w:sz w:val="24"/>
                <w:szCs w:val="24"/>
                <w:lang w:val="sr-Cyrl-CS"/>
              </w:rPr>
              <w:t xml:space="preserve"> планирана  средства за сваку годину</w:t>
            </w:r>
          </w:p>
        </w:tc>
        <w:tc>
          <w:tcPr>
            <w:tcW w:w="588" w:type="pct"/>
            <w:gridSpan w:val="2"/>
            <w:vAlign w:val="center"/>
          </w:tcPr>
          <w:p w:rsidR="00606473" w:rsidRPr="00FB169D" w:rsidRDefault="00606473" w:rsidP="00216C60">
            <w:pPr>
              <w:rPr>
                <w:rFonts w:ascii="Times New Roman" w:hAnsi="Times New Roman" w:cs="Times New Roman"/>
                <w:sz w:val="24"/>
                <w:szCs w:val="24"/>
                <w:lang w:val="sr-Cyrl-CS"/>
              </w:rPr>
            </w:pPr>
            <w:r w:rsidRPr="00FB169D">
              <w:rPr>
                <w:rFonts w:ascii="Times New Roman" w:hAnsi="Times New Roman" w:cs="Times New Roman"/>
                <w:sz w:val="24"/>
                <w:szCs w:val="24"/>
                <w:lang w:val="sr-Cyrl-CS"/>
              </w:rPr>
              <w:t>Број</w:t>
            </w:r>
          </w:p>
          <w:p w:rsidR="00606473" w:rsidRPr="00FB169D" w:rsidRDefault="00606473" w:rsidP="00216C60">
            <w:pPr>
              <w:rPr>
                <w:rFonts w:ascii="Times New Roman" w:hAnsi="Times New Roman" w:cs="Times New Roman"/>
                <w:sz w:val="24"/>
                <w:szCs w:val="24"/>
                <w:lang w:val="sr-Cyrl-CS"/>
              </w:rPr>
            </w:pPr>
            <w:r w:rsidRPr="00FB169D">
              <w:rPr>
                <w:rFonts w:ascii="Times New Roman" w:hAnsi="Times New Roman" w:cs="Times New Roman"/>
                <w:sz w:val="24"/>
                <w:szCs w:val="24"/>
                <w:lang w:val="sr-Cyrl-CS"/>
              </w:rPr>
              <w:t>манифестација, број посети</w:t>
            </w:r>
            <w:r>
              <w:rPr>
                <w:rFonts w:ascii="Times New Roman" w:hAnsi="Times New Roman" w:cs="Times New Roman"/>
                <w:sz w:val="24"/>
                <w:szCs w:val="24"/>
                <w:lang w:val="sr-Cyrl-RS"/>
              </w:rPr>
              <w:t>ла</w:t>
            </w:r>
            <w:r w:rsidRPr="00FB169D">
              <w:rPr>
                <w:rFonts w:ascii="Times New Roman" w:hAnsi="Times New Roman" w:cs="Times New Roman"/>
                <w:sz w:val="24"/>
                <w:szCs w:val="24"/>
                <w:lang w:val="sr-Cyrl-CS"/>
              </w:rPr>
              <w:t>ца</w:t>
            </w:r>
          </w:p>
        </w:tc>
        <w:tc>
          <w:tcPr>
            <w:tcW w:w="670" w:type="pct"/>
            <w:gridSpan w:val="5"/>
            <w:vAlign w:val="center"/>
          </w:tcPr>
          <w:p w:rsidR="00606473" w:rsidRPr="00FB169D"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Програмска активност</w:t>
            </w:r>
          </w:p>
        </w:tc>
        <w:tc>
          <w:tcPr>
            <w:tcW w:w="637" w:type="pct"/>
            <w:vAlign w:val="center"/>
          </w:tcPr>
          <w:p w:rsidR="00606473" w:rsidRPr="00FB169D"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r>
      <w:tr w:rsidR="00606473" w:rsidRPr="00DB66C0" w:rsidTr="009D26FA">
        <w:tc>
          <w:tcPr>
            <w:tcW w:w="422" w:type="pct"/>
            <w:tcBorders>
              <w:bottom w:val="single" w:sz="4" w:space="0" w:color="auto"/>
            </w:tcBorders>
            <w:vAlign w:val="center"/>
          </w:tcPr>
          <w:p w:rsidR="00606473" w:rsidRPr="00DB66C0" w:rsidRDefault="00606473" w:rsidP="00216C60">
            <w:pPr>
              <w:rPr>
                <w:rFonts w:ascii="Times New Roman" w:hAnsi="Times New Roman" w:cs="Times New Roman"/>
                <w:sz w:val="24"/>
                <w:szCs w:val="24"/>
                <w:lang w:val="sr-Cyrl-CS"/>
              </w:rPr>
            </w:pPr>
            <w:r w:rsidRPr="00DB66C0">
              <w:rPr>
                <w:rFonts w:ascii="Times New Roman" w:hAnsi="Times New Roman" w:cs="Times New Roman"/>
                <w:sz w:val="24"/>
                <w:szCs w:val="24"/>
                <w:lang w:val="sr-Cyrl-CS"/>
              </w:rPr>
              <w:t>2.1.5.2.</w:t>
            </w:r>
          </w:p>
        </w:tc>
        <w:tc>
          <w:tcPr>
            <w:tcW w:w="912" w:type="pct"/>
            <w:tcBorders>
              <w:bottom w:val="single" w:sz="4" w:space="0" w:color="auto"/>
            </w:tcBorders>
            <w:vAlign w:val="center"/>
          </w:tcPr>
          <w:p w:rsidR="00606473" w:rsidRPr="00DB66C0" w:rsidRDefault="00606473" w:rsidP="00216C60">
            <w:pPr>
              <w:autoSpaceDE w:val="0"/>
              <w:autoSpaceDN w:val="0"/>
              <w:adjustRightInd w:val="0"/>
              <w:rPr>
                <w:rFonts w:ascii="Times New Roman" w:eastAsia="TimesNewRoman" w:hAnsi="Times New Roman" w:cs="Times New Roman"/>
                <w:sz w:val="24"/>
                <w:szCs w:val="24"/>
                <w:lang w:val="sr-Cyrl-CS"/>
              </w:rPr>
            </w:pPr>
            <w:r w:rsidRPr="00DB66C0">
              <w:rPr>
                <w:rFonts w:ascii="Times New Roman" w:eastAsia="Times New Roman" w:hAnsi="Times New Roman" w:cs="Times New Roman"/>
                <w:sz w:val="24"/>
                <w:szCs w:val="24"/>
                <w:lang w:val="sr-Cyrl-CS" w:eastAsia="sr-Cyrl-CS"/>
              </w:rPr>
              <w:t>Организовање, промовисање</w:t>
            </w:r>
            <w:r w:rsidRPr="00DB66C0">
              <w:rPr>
                <w:rFonts w:ascii="Times New Roman" w:eastAsia="Times New Roman" w:hAnsi="Times New Roman" w:cs="Times New Roman"/>
                <w:sz w:val="24"/>
                <w:szCs w:val="24"/>
                <w:lang w:val="sr-Latn-CS" w:eastAsia="sr-Cyrl-CS"/>
              </w:rPr>
              <w:t xml:space="preserve"> </w:t>
            </w:r>
            <w:r w:rsidRPr="00DB66C0">
              <w:rPr>
                <w:rFonts w:ascii="Times New Roman" w:eastAsia="Times New Roman" w:hAnsi="Times New Roman" w:cs="Times New Roman"/>
                <w:sz w:val="24"/>
                <w:szCs w:val="24"/>
                <w:lang w:val="sr-Cyrl-CS" w:eastAsia="sr-Cyrl-CS"/>
              </w:rPr>
              <w:t>и унапређење сталних културних манифестација које својим значајем и садржајем афирмишу град и његове туристичке потенцијале (Филмски сусрети, Хорске свечаности, Ликовна колонија Сићево, Књижевна колонија Сићево, НИМУС, Мајска песма, Нисомнија, Nišville, Новогодишњи концерт</w:t>
            </w:r>
            <w:r w:rsidRPr="00DB66C0">
              <w:rPr>
                <w:rFonts w:ascii="Times New Roman" w:eastAsia="Times New Roman" w:hAnsi="Times New Roman" w:cs="Times New Roman"/>
                <w:sz w:val="24"/>
                <w:szCs w:val="24"/>
                <w:lang w:val="sr-Latn-CS" w:eastAsia="sr-Cyrl-CS"/>
              </w:rPr>
              <w:t>,</w:t>
            </w:r>
            <w:r w:rsidRPr="00DB66C0">
              <w:rPr>
                <w:rFonts w:ascii="Times New Roman" w:eastAsia="Times New Roman" w:hAnsi="Times New Roman" w:cs="Times New Roman"/>
                <w:sz w:val="24"/>
                <w:szCs w:val="24"/>
                <w:lang w:val="sr-Cyrl-CS" w:eastAsia="sr-Cyrl-CS"/>
              </w:rPr>
              <w:t xml:space="preserve"> Међународни фестивал духовне музике „Музички едикт“)</w:t>
            </w:r>
          </w:p>
        </w:tc>
        <w:tc>
          <w:tcPr>
            <w:tcW w:w="716" w:type="pct"/>
            <w:tcBorders>
              <w:bottom w:val="single" w:sz="4" w:space="0" w:color="auto"/>
            </w:tcBorders>
            <w:vAlign w:val="center"/>
          </w:tcPr>
          <w:p w:rsidR="00606473" w:rsidRPr="00DB66C0"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 xml:space="preserve">Град Ниш, </w:t>
            </w:r>
            <w:r w:rsidRPr="00DB66C0">
              <w:rPr>
                <w:rFonts w:ascii="Times New Roman" w:hAnsi="Times New Roman" w:cs="Times New Roman"/>
                <w:sz w:val="24"/>
                <w:szCs w:val="24"/>
                <w:lang w:val="sr-Cyrl-CS"/>
              </w:rPr>
              <w:t>Секретаријат за културу</w:t>
            </w:r>
            <w:r>
              <w:rPr>
                <w:rFonts w:ascii="Times New Roman" w:hAnsi="Times New Roman" w:cs="Times New Roman"/>
                <w:sz w:val="24"/>
                <w:szCs w:val="24"/>
                <w:lang w:val="sr-Cyrl-CS"/>
              </w:rPr>
              <w:t xml:space="preserve"> и информисање</w:t>
            </w:r>
            <w:r w:rsidRPr="00DB66C0">
              <w:rPr>
                <w:rFonts w:ascii="Times New Roman" w:hAnsi="Times New Roman" w:cs="Times New Roman"/>
                <w:sz w:val="24"/>
                <w:szCs w:val="24"/>
                <w:lang w:val="sr-Cyrl-CS"/>
              </w:rPr>
              <w:t xml:space="preserve">, ТОН, </w:t>
            </w:r>
            <w:r>
              <w:rPr>
                <w:rFonts w:ascii="Times New Roman" w:hAnsi="Times New Roman" w:cs="Times New Roman"/>
                <w:sz w:val="24"/>
                <w:szCs w:val="24"/>
                <w:lang w:val="sr-Cyrl-CS"/>
              </w:rPr>
              <w:t xml:space="preserve">установе </w:t>
            </w:r>
            <w:r w:rsidRPr="00DB66C0">
              <w:rPr>
                <w:rFonts w:ascii="Times New Roman" w:hAnsi="Times New Roman" w:cs="Times New Roman"/>
                <w:sz w:val="24"/>
                <w:szCs w:val="24"/>
                <w:lang w:val="sr-Cyrl-CS"/>
              </w:rPr>
              <w:t xml:space="preserve">културе, </w:t>
            </w:r>
            <w:r>
              <w:rPr>
                <w:rFonts w:ascii="Times New Roman" w:hAnsi="Times New Roman" w:cs="Times New Roman"/>
                <w:sz w:val="24"/>
                <w:szCs w:val="24"/>
                <w:lang w:val="sr-Cyrl-CS"/>
              </w:rPr>
              <w:t>удружења</w:t>
            </w:r>
          </w:p>
        </w:tc>
        <w:tc>
          <w:tcPr>
            <w:tcW w:w="555" w:type="pct"/>
            <w:gridSpan w:val="2"/>
            <w:tcBorders>
              <w:bottom w:val="single" w:sz="4" w:space="0" w:color="auto"/>
            </w:tcBorders>
            <w:vAlign w:val="center"/>
          </w:tcPr>
          <w:p w:rsidR="00606473" w:rsidRPr="00FB169D" w:rsidRDefault="00606473" w:rsidP="00216C60">
            <w:pPr>
              <w:rPr>
                <w:rFonts w:ascii="Times New Roman" w:hAnsi="Times New Roman" w:cs="Times New Roman"/>
                <w:sz w:val="24"/>
                <w:szCs w:val="24"/>
                <w:lang w:val="sr-Cyrl-CS"/>
              </w:rPr>
            </w:pPr>
            <w:r w:rsidRPr="00FB169D">
              <w:rPr>
                <w:rFonts w:ascii="Times New Roman" w:hAnsi="Times New Roman" w:cs="Times New Roman"/>
                <w:sz w:val="24"/>
                <w:szCs w:val="24"/>
                <w:lang w:val="sr-Cyrl-CS"/>
              </w:rPr>
              <w:t>2018</w:t>
            </w:r>
            <w:r>
              <w:rPr>
                <w:rFonts w:ascii="Times New Roman" w:hAnsi="Times New Roman" w:cs="Times New Roman"/>
                <w:sz w:val="24"/>
                <w:szCs w:val="24"/>
                <w:lang w:val="sr-Cyrl-CS"/>
              </w:rPr>
              <w:t>, 2019, 2</w:t>
            </w:r>
            <w:r w:rsidRPr="00FB169D">
              <w:rPr>
                <w:rFonts w:ascii="Times New Roman" w:hAnsi="Times New Roman" w:cs="Times New Roman"/>
                <w:sz w:val="24"/>
                <w:szCs w:val="24"/>
                <w:lang w:val="sr-Cyrl-CS"/>
              </w:rPr>
              <w:t>020</w:t>
            </w:r>
            <w:r>
              <w:rPr>
                <w:rFonts w:ascii="Times New Roman" w:hAnsi="Times New Roman" w:cs="Times New Roman"/>
                <w:sz w:val="24"/>
                <w:szCs w:val="24"/>
                <w:lang w:val="sr-Cyrl-CS"/>
              </w:rPr>
              <w:t>.</w:t>
            </w:r>
          </w:p>
        </w:tc>
        <w:tc>
          <w:tcPr>
            <w:tcW w:w="500" w:type="pct"/>
            <w:gridSpan w:val="2"/>
            <w:tcBorders>
              <w:bottom w:val="single" w:sz="4" w:space="0" w:color="auto"/>
            </w:tcBorders>
            <w:vAlign w:val="center"/>
          </w:tcPr>
          <w:p w:rsidR="00606473" w:rsidRPr="00DB66C0" w:rsidRDefault="00606473" w:rsidP="00216C60">
            <w:pPr>
              <w:rPr>
                <w:rFonts w:ascii="Times New Roman" w:hAnsi="Times New Roman" w:cs="Times New Roman"/>
                <w:sz w:val="24"/>
                <w:szCs w:val="24"/>
                <w:lang w:val="sr-Cyrl-CS"/>
              </w:rPr>
            </w:pPr>
            <w:r w:rsidRPr="00DB66C0">
              <w:rPr>
                <w:rFonts w:ascii="Times New Roman" w:hAnsi="Times New Roman" w:cs="Times New Roman"/>
                <w:sz w:val="24"/>
                <w:szCs w:val="24"/>
                <w:lang w:val="sr-Cyrl-CS"/>
              </w:rPr>
              <w:t xml:space="preserve">Министарство културе и информисања, </w:t>
            </w:r>
            <w:r w:rsidRPr="009A7534">
              <w:rPr>
                <w:rFonts w:ascii="Times New Roman" w:hAnsi="Times New Roman" w:cs="Times New Roman"/>
                <w:sz w:val="24"/>
                <w:szCs w:val="24"/>
                <w:lang w:val="sr-Cyrl-CS"/>
              </w:rPr>
              <w:t>Град Ниш (64.400.000 динара на годишњем нивоу),</w:t>
            </w:r>
            <w:r>
              <w:rPr>
                <w:rFonts w:ascii="Times New Roman" w:hAnsi="Times New Roman" w:cs="Times New Roman"/>
                <w:sz w:val="24"/>
                <w:szCs w:val="24"/>
                <w:lang w:val="sr-Cyrl-CS"/>
              </w:rPr>
              <w:t xml:space="preserve"> </w:t>
            </w:r>
            <w:r w:rsidRPr="00DB66C0">
              <w:rPr>
                <w:rFonts w:ascii="Times New Roman" w:hAnsi="Times New Roman" w:cs="Times New Roman"/>
                <w:sz w:val="24"/>
                <w:szCs w:val="24"/>
                <w:lang w:val="sr-Cyrl-CS"/>
              </w:rPr>
              <w:t>Министарство  трговине, туризма и телекомуникација,</w:t>
            </w:r>
          </w:p>
          <w:p w:rsidR="00606473" w:rsidRPr="00F35825" w:rsidRDefault="00606473" w:rsidP="009A7534">
            <w:pPr>
              <w:rPr>
                <w:rFonts w:ascii="Times New Roman" w:hAnsi="Times New Roman" w:cs="Times New Roman"/>
                <w:sz w:val="24"/>
                <w:szCs w:val="24"/>
                <w:lang w:val="sr-Cyrl-RS"/>
              </w:rPr>
            </w:pPr>
            <w:r w:rsidRPr="00DB66C0">
              <w:rPr>
                <w:rFonts w:ascii="Times New Roman" w:hAnsi="Times New Roman" w:cs="Times New Roman"/>
                <w:sz w:val="24"/>
                <w:szCs w:val="24"/>
                <w:lang w:val="sr-Cyrl-CS"/>
              </w:rPr>
              <w:t>донације</w:t>
            </w:r>
            <w:r>
              <w:rPr>
                <w:rFonts w:ascii="Times New Roman" w:hAnsi="Times New Roman" w:cs="Times New Roman"/>
                <w:sz w:val="24"/>
                <w:szCs w:val="24"/>
                <w:lang w:val="sr-Cyrl-CS"/>
              </w:rPr>
              <w:t>, пројектно финансирање</w:t>
            </w:r>
            <w:r>
              <w:rPr>
                <w:rFonts w:ascii="Times New Roman" w:hAnsi="Times New Roman" w:cs="Times New Roman"/>
                <w:sz w:val="24"/>
                <w:szCs w:val="24"/>
                <w:lang w:val="sr-Latn-RS"/>
              </w:rPr>
              <w:t xml:space="preserve"> </w:t>
            </w:r>
            <w:r>
              <w:rPr>
                <w:rFonts w:ascii="Times New Roman" w:hAnsi="Times New Roman" w:cs="Times New Roman"/>
                <w:sz w:val="24"/>
                <w:szCs w:val="24"/>
                <w:lang w:val="sr-Cyrl-RS"/>
              </w:rPr>
              <w:t>(40.000.000 динара)</w:t>
            </w:r>
          </w:p>
        </w:tc>
        <w:tc>
          <w:tcPr>
            <w:tcW w:w="588" w:type="pct"/>
            <w:gridSpan w:val="2"/>
            <w:tcBorders>
              <w:bottom w:val="single" w:sz="4" w:space="0" w:color="auto"/>
            </w:tcBorders>
            <w:vAlign w:val="center"/>
          </w:tcPr>
          <w:p w:rsidR="00606473" w:rsidRPr="00DB66C0"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Б</w:t>
            </w:r>
            <w:r w:rsidRPr="00DB66C0">
              <w:rPr>
                <w:rFonts w:ascii="Times New Roman" w:hAnsi="Times New Roman" w:cs="Times New Roman"/>
                <w:sz w:val="24"/>
                <w:szCs w:val="24"/>
                <w:lang w:val="sr-Cyrl-CS"/>
              </w:rPr>
              <w:t>рој посетилаца и учесника</w:t>
            </w:r>
          </w:p>
        </w:tc>
        <w:tc>
          <w:tcPr>
            <w:tcW w:w="670" w:type="pct"/>
            <w:gridSpan w:val="5"/>
            <w:tcBorders>
              <w:bottom w:val="single" w:sz="4" w:space="0" w:color="auto"/>
            </w:tcBorders>
            <w:vAlign w:val="center"/>
          </w:tcPr>
          <w:p w:rsidR="00606473" w:rsidRPr="00DB66C0"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Годишње манифестације</w:t>
            </w:r>
          </w:p>
        </w:tc>
        <w:tc>
          <w:tcPr>
            <w:tcW w:w="637" w:type="pct"/>
            <w:tcBorders>
              <w:bottom w:val="single" w:sz="4" w:space="0" w:color="auto"/>
            </w:tcBorders>
            <w:vAlign w:val="center"/>
          </w:tcPr>
          <w:p w:rsidR="00606473"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r>
      <w:tr w:rsidR="00606473" w:rsidRPr="00DB66C0" w:rsidTr="009D26FA">
        <w:tc>
          <w:tcPr>
            <w:tcW w:w="422" w:type="pct"/>
            <w:tcBorders>
              <w:top w:val="nil"/>
            </w:tcBorders>
            <w:vAlign w:val="center"/>
          </w:tcPr>
          <w:p w:rsidR="00606473" w:rsidRPr="00DB66C0" w:rsidRDefault="00606473" w:rsidP="00216C60">
            <w:pPr>
              <w:rPr>
                <w:rFonts w:ascii="Times New Roman" w:hAnsi="Times New Roman" w:cs="Times New Roman"/>
                <w:sz w:val="24"/>
                <w:szCs w:val="24"/>
                <w:lang w:val="sr-Cyrl-CS"/>
              </w:rPr>
            </w:pPr>
            <w:r w:rsidRPr="00DB66C0">
              <w:rPr>
                <w:rFonts w:ascii="Times New Roman" w:hAnsi="Times New Roman" w:cs="Times New Roman"/>
                <w:sz w:val="24"/>
                <w:szCs w:val="24"/>
                <w:lang w:val="sr-Cyrl-CS"/>
              </w:rPr>
              <w:t xml:space="preserve">2.1.5.3. </w:t>
            </w:r>
          </w:p>
        </w:tc>
        <w:tc>
          <w:tcPr>
            <w:tcW w:w="912" w:type="pct"/>
            <w:tcBorders>
              <w:top w:val="nil"/>
            </w:tcBorders>
            <w:vAlign w:val="center"/>
          </w:tcPr>
          <w:p w:rsidR="00606473" w:rsidRPr="00DB66C0" w:rsidRDefault="00606473" w:rsidP="00216C60">
            <w:pPr>
              <w:autoSpaceDE w:val="0"/>
              <w:autoSpaceDN w:val="0"/>
              <w:adjustRightInd w:val="0"/>
              <w:rPr>
                <w:rFonts w:ascii="Times New Roman" w:eastAsia="Times New Roman" w:hAnsi="Times New Roman" w:cs="Times New Roman"/>
                <w:sz w:val="24"/>
                <w:szCs w:val="24"/>
                <w:lang w:val="sr-Cyrl-CS" w:eastAsia="sr-Cyrl-CS"/>
              </w:rPr>
            </w:pPr>
            <w:r w:rsidRPr="00DB66C0">
              <w:rPr>
                <w:rFonts w:ascii="Times New Roman" w:eastAsia="Times New Roman" w:hAnsi="Times New Roman" w:cs="Times New Roman"/>
                <w:sz w:val="24"/>
                <w:szCs w:val="24"/>
                <w:lang w:val="sr-Cyrl-CS" w:eastAsia="sr-Cyrl-CS"/>
              </w:rPr>
              <w:t>Организација манифестација које обогаћују културну понуду градских општина и града (Градска слава, Музички фестивал Константинус , Јелашничко лето, Лето у Бањи, Сусрети села, Медијана фест</w:t>
            </w:r>
            <w:r>
              <w:rPr>
                <w:rFonts w:ascii="Times New Roman" w:eastAsia="Times New Roman" w:hAnsi="Times New Roman" w:cs="Times New Roman"/>
                <w:sz w:val="24"/>
                <w:szCs w:val="24"/>
                <w:lang w:val="sr-Cyrl-CS" w:eastAsia="sr-Cyrl-CS"/>
              </w:rPr>
              <w:t>, научни скуп „Ниш и Византија“, међународни студентски фестивал фолклора, „Урбан фест“ и др.</w:t>
            </w:r>
            <w:r w:rsidRPr="00DB66C0">
              <w:rPr>
                <w:rFonts w:ascii="Times New Roman" w:eastAsia="Times New Roman" w:hAnsi="Times New Roman" w:cs="Times New Roman"/>
                <w:sz w:val="24"/>
                <w:szCs w:val="24"/>
                <w:lang w:val="sr-Cyrl-CS" w:eastAsia="sr-Cyrl-CS"/>
              </w:rPr>
              <w:t>)</w:t>
            </w:r>
          </w:p>
        </w:tc>
        <w:tc>
          <w:tcPr>
            <w:tcW w:w="716" w:type="pct"/>
            <w:tcBorders>
              <w:top w:val="nil"/>
            </w:tcBorders>
            <w:vAlign w:val="center"/>
          </w:tcPr>
          <w:p w:rsidR="00606473" w:rsidRPr="00DB66C0" w:rsidRDefault="00606473" w:rsidP="00216C60">
            <w:pPr>
              <w:autoSpaceDE w:val="0"/>
              <w:autoSpaceDN w:val="0"/>
              <w:adjustRightInd w:val="0"/>
              <w:rPr>
                <w:rFonts w:ascii="Times New Roman" w:hAnsi="Times New Roman" w:cs="Times New Roman"/>
                <w:sz w:val="24"/>
                <w:szCs w:val="24"/>
                <w:lang w:val="sr-Cyrl-CS"/>
              </w:rPr>
            </w:pPr>
            <w:r>
              <w:rPr>
                <w:rFonts w:ascii="Times New Roman" w:hAnsi="Times New Roman" w:cs="Times New Roman"/>
                <w:sz w:val="24"/>
                <w:szCs w:val="24"/>
                <w:lang w:val="sr-Cyrl-CS"/>
              </w:rPr>
              <w:t>Град Ниш, Секретаријат за културу и информисање, ТОН, г</w:t>
            </w:r>
            <w:r w:rsidRPr="00DB66C0">
              <w:rPr>
                <w:rFonts w:ascii="Times New Roman" w:hAnsi="Times New Roman" w:cs="Times New Roman"/>
                <w:sz w:val="24"/>
                <w:szCs w:val="24"/>
                <w:lang w:val="sr-Cyrl-CS"/>
              </w:rPr>
              <w:t>радске општине</w:t>
            </w:r>
            <w:r>
              <w:rPr>
                <w:rFonts w:ascii="Times New Roman" w:hAnsi="Times New Roman" w:cs="Times New Roman"/>
                <w:sz w:val="24"/>
                <w:szCs w:val="24"/>
                <w:lang w:val="sr-Cyrl-CS"/>
              </w:rPr>
              <w:t>, НКЦ, СКЦ, удружења</w:t>
            </w:r>
          </w:p>
        </w:tc>
        <w:tc>
          <w:tcPr>
            <w:tcW w:w="555" w:type="pct"/>
            <w:gridSpan w:val="2"/>
            <w:tcBorders>
              <w:top w:val="nil"/>
            </w:tcBorders>
            <w:vAlign w:val="center"/>
          </w:tcPr>
          <w:p w:rsidR="00606473" w:rsidRPr="00F8238B" w:rsidRDefault="00606473" w:rsidP="00216C60">
            <w:pPr>
              <w:rPr>
                <w:rFonts w:ascii="Times New Roman" w:hAnsi="Times New Roman" w:cs="Times New Roman"/>
                <w:b/>
                <w:sz w:val="24"/>
                <w:szCs w:val="24"/>
                <w:lang w:val="sr-Cyrl-CS"/>
              </w:rPr>
            </w:pPr>
            <w:r w:rsidRPr="00F8238B">
              <w:rPr>
                <w:rFonts w:ascii="Times New Roman" w:hAnsi="Times New Roman" w:cs="Times New Roman"/>
                <w:sz w:val="24"/>
                <w:szCs w:val="24"/>
                <w:lang w:val="sr-Cyrl-CS"/>
              </w:rPr>
              <w:t>2018-2020</w:t>
            </w:r>
            <w:r>
              <w:rPr>
                <w:rFonts w:ascii="Times New Roman" w:hAnsi="Times New Roman" w:cs="Times New Roman"/>
                <w:sz w:val="24"/>
                <w:szCs w:val="24"/>
                <w:lang w:val="sr-Cyrl-CS"/>
              </w:rPr>
              <w:t>.</w:t>
            </w:r>
          </w:p>
        </w:tc>
        <w:tc>
          <w:tcPr>
            <w:tcW w:w="500" w:type="pct"/>
            <w:gridSpan w:val="2"/>
            <w:tcBorders>
              <w:top w:val="nil"/>
            </w:tcBorders>
            <w:vAlign w:val="center"/>
          </w:tcPr>
          <w:p w:rsidR="00606473" w:rsidRPr="00DB66C0"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Г</w:t>
            </w:r>
            <w:r w:rsidRPr="00DB66C0">
              <w:rPr>
                <w:rFonts w:ascii="Times New Roman" w:hAnsi="Times New Roman" w:cs="Times New Roman"/>
                <w:sz w:val="24"/>
                <w:szCs w:val="24"/>
                <w:lang w:val="sr-Cyrl-CS"/>
              </w:rPr>
              <w:t>рад</w:t>
            </w:r>
            <w:r>
              <w:rPr>
                <w:rFonts w:ascii="Times New Roman" w:hAnsi="Times New Roman" w:cs="Times New Roman"/>
                <w:sz w:val="24"/>
                <w:szCs w:val="24"/>
                <w:lang w:val="sr-Cyrl-CS"/>
              </w:rPr>
              <w:t xml:space="preserve"> Ниш</w:t>
            </w:r>
            <w:r w:rsidRPr="00DB66C0">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 установе културе, удружења,</w:t>
            </w:r>
            <w:r w:rsidRPr="00DB66C0">
              <w:rPr>
                <w:rFonts w:ascii="Times New Roman" w:hAnsi="Times New Roman" w:cs="Times New Roman"/>
                <w:sz w:val="24"/>
                <w:szCs w:val="24"/>
                <w:lang w:val="sr-Cyrl-CS"/>
              </w:rPr>
              <w:t xml:space="preserve"> донатори</w:t>
            </w:r>
            <w:r>
              <w:rPr>
                <w:rFonts w:ascii="Times New Roman" w:hAnsi="Times New Roman" w:cs="Times New Roman"/>
                <w:sz w:val="24"/>
                <w:szCs w:val="24"/>
                <w:lang w:val="sr-Cyrl-CS"/>
              </w:rPr>
              <w:t>, програмско буџетирање</w:t>
            </w:r>
          </w:p>
        </w:tc>
        <w:tc>
          <w:tcPr>
            <w:tcW w:w="588" w:type="pct"/>
            <w:gridSpan w:val="2"/>
            <w:tcBorders>
              <w:top w:val="nil"/>
            </w:tcBorders>
            <w:vAlign w:val="center"/>
          </w:tcPr>
          <w:p w:rsidR="00606473" w:rsidRPr="00DB66C0"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Број одржаних манифестација, број посетилаца</w:t>
            </w:r>
          </w:p>
        </w:tc>
        <w:tc>
          <w:tcPr>
            <w:tcW w:w="670" w:type="pct"/>
            <w:gridSpan w:val="5"/>
            <w:tcBorders>
              <w:top w:val="nil"/>
            </w:tcBorders>
            <w:vAlign w:val="center"/>
          </w:tcPr>
          <w:p w:rsidR="00606473" w:rsidRPr="00DB66C0"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Годишње манифестације</w:t>
            </w:r>
          </w:p>
        </w:tc>
        <w:tc>
          <w:tcPr>
            <w:tcW w:w="637" w:type="pct"/>
            <w:tcBorders>
              <w:top w:val="nil"/>
            </w:tcBorders>
            <w:vAlign w:val="center"/>
          </w:tcPr>
          <w:p w:rsidR="00606473"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r>
      <w:tr w:rsidR="00606473" w:rsidRPr="00DB66C0" w:rsidTr="00E47558">
        <w:tc>
          <w:tcPr>
            <w:tcW w:w="422" w:type="pct"/>
            <w:vAlign w:val="center"/>
          </w:tcPr>
          <w:p w:rsidR="00606473" w:rsidRPr="00DB66C0" w:rsidRDefault="00606473" w:rsidP="00216C60">
            <w:pPr>
              <w:rPr>
                <w:rFonts w:ascii="Times New Roman" w:hAnsi="Times New Roman"/>
                <w:sz w:val="24"/>
                <w:szCs w:val="24"/>
                <w:lang w:val="sr-Cyrl-RS"/>
              </w:rPr>
            </w:pPr>
            <w:r>
              <w:rPr>
                <w:rFonts w:ascii="Times New Roman" w:hAnsi="Times New Roman"/>
                <w:sz w:val="24"/>
                <w:szCs w:val="24"/>
                <w:lang w:val="sr-Cyrl-RS"/>
              </w:rPr>
              <w:t>2.1.5.4</w:t>
            </w:r>
            <w:r w:rsidRPr="00DB66C0">
              <w:rPr>
                <w:rFonts w:ascii="Times New Roman" w:hAnsi="Times New Roman"/>
                <w:sz w:val="24"/>
                <w:szCs w:val="24"/>
                <w:lang w:val="sr-Cyrl-RS"/>
              </w:rPr>
              <w:t>.</w:t>
            </w:r>
          </w:p>
        </w:tc>
        <w:tc>
          <w:tcPr>
            <w:tcW w:w="912" w:type="pct"/>
            <w:vAlign w:val="center"/>
          </w:tcPr>
          <w:p w:rsidR="00606473" w:rsidRPr="00DB66C0" w:rsidRDefault="00606473" w:rsidP="00216C60">
            <w:pPr>
              <w:rPr>
                <w:rFonts w:ascii="Times New Roman" w:hAnsi="Times New Roman"/>
                <w:sz w:val="24"/>
                <w:szCs w:val="24"/>
                <w:lang w:val="sr-Cyrl-RS"/>
              </w:rPr>
            </w:pPr>
            <w:r>
              <w:rPr>
                <w:rFonts w:ascii="Times New Roman" w:hAnsi="Times New Roman"/>
                <w:sz w:val="24"/>
                <w:szCs w:val="24"/>
                <w:lang w:val="sr-Cyrl-RS"/>
              </w:rPr>
              <w:t xml:space="preserve">Успостављање календара годишњих и месечних </w:t>
            </w:r>
            <w:r w:rsidRPr="00DB66C0">
              <w:rPr>
                <w:rFonts w:ascii="Times New Roman" w:hAnsi="Times New Roman"/>
                <w:sz w:val="24"/>
                <w:szCs w:val="24"/>
                <w:lang w:val="sr-Cyrl-RS"/>
              </w:rPr>
              <w:t xml:space="preserve">дешавања </w:t>
            </w:r>
            <w:r>
              <w:rPr>
                <w:rFonts w:ascii="Times New Roman" w:hAnsi="Times New Roman"/>
                <w:sz w:val="24"/>
                <w:szCs w:val="24"/>
                <w:lang w:val="sr-Cyrl-RS"/>
              </w:rPr>
              <w:t>(култура, спорт, туризам</w:t>
            </w:r>
            <w:r>
              <w:rPr>
                <w:rFonts w:ascii="Times New Roman" w:hAnsi="Times New Roman"/>
                <w:sz w:val="24"/>
                <w:szCs w:val="24"/>
                <w:lang w:val="sr-Latn-RS"/>
              </w:rPr>
              <w:t>,</w:t>
            </w:r>
            <w:r>
              <w:rPr>
                <w:rFonts w:ascii="Times New Roman" w:hAnsi="Times New Roman"/>
                <w:sz w:val="24"/>
                <w:szCs w:val="24"/>
                <w:lang w:val="sr-Cyrl-RS"/>
              </w:rPr>
              <w:t xml:space="preserve"> угоститељство), мултимедијална промоција и презентација</w:t>
            </w:r>
          </w:p>
        </w:tc>
        <w:tc>
          <w:tcPr>
            <w:tcW w:w="716" w:type="pct"/>
            <w:vAlign w:val="center"/>
          </w:tcPr>
          <w:p w:rsidR="00606473" w:rsidRPr="00A759E4" w:rsidRDefault="00606473" w:rsidP="00216C60">
            <w:pPr>
              <w:rPr>
                <w:rFonts w:ascii="Times New Roman" w:hAnsi="Times New Roman"/>
                <w:sz w:val="24"/>
                <w:szCs w:val="24"/>
                <w:lang w:val="sr-Cyrl-RS"/>
              </w:rPr>
            </w:pPr>
            <w:r w:rsidRPr="00DB66C0">
              <w:rPr>
                <w:rFonts w:ascii="Times New Roman" w:hAnsi="Times New Roman"/>
                <w:sz w:val="24"/>
                <w:szCs w:val="24"/>
                <w:lang w:val="sr-Cyrl-RS"/>
              </w:rPr>
              <w:t>Град Ниш</w:t>
            </w:r>
            <w:r>
              <w:rPr>
                <w:rFonts w:ascii="Times New Roman" w:hAnsi="Times New Roman"/>
                <w:sz w:val="24"/>
                <w:szCs w:val="24"/>
                <w:lang w:val="sr-Cyrl-RS"/>
              </w:rPr>
              <w:t>, С</w:t>
            </w:r>
            <w:r w:rsidRPr="00DB66C0">
              <w:rPr>
                <w:rFonts w:ascii="Times New Roman" w:hAnsi="Times New Roman"/>
                <w:sz w:val="24"/>
                <w:szCs w:val="24"/>
                <w:lang w:val="sr-Cyrl-RS"/>
              </w:rPr>
              <w:t>екре</w:t>
            </w:r>
            <w:r>
              <w:rPr>
                <w:rFonts w:ascii="Times New Roman" w:hAnsi="Times New Roman"/>
                <w:sz w:val="24"/>
                <w:szCs w:val="24"/>
                <w:lang w:val="sr-Cyrl-RS"/>
              </w:rPr>
              <w:t>-</w:t>
            </w:r>
            <w:r w:rsidRPr="00DB66C0">
              <w:rPr>
                <w:rFonts w:ascii="Times New Roman" w:hAnsi="Times New Roman"/>
                <w:sz w:val="24"/>
                <w:szCs w:val="24"/>
                <w:lang w:val="sr-Cyrl-RS"/>
              </w:rPr>
              <w:t>таријат</w:t>
            </w:r>
            <w:r>
              <w:rPr>
                <w:rFonts w:ascii="Times New Roman" w:hAnsi="Times New Roman"/>
                <w:sz w:val="24"/>
                <w:szCs w:val="24"/>
                <w:lang w:val="sr-Cyrl-RS"/>
              </w:rPr>
              <w:t xml:space="preserve"> за културу и информисање, С</w:t>
            </w:r>
            <w:r w:rsidRPr="00DB66C0">
              <w:rPr>
                <w:rFonts w:ascii="Times New Roman" w:hAnsi="Times New Roman"/>
                <w:sz w:val="24"/>
                <w:szCs w:val="24"/>
                <w:lang w:val="sr-Cyrl-RS"/>
              </w:rPr>
              <w:t>екретаријат</w:t>
            </w:r>
            <w:r>
              <w:rPr>
                <w:rFonts w:ascii="Times New Roman" w:hAnsi="Times New Roman"/>
                <w:sz w:val="24"/>
                <w:szCs w:val="24"/>
                <w:lang w:val="sr-Latn-RS"/>
              </w:rPr>
              <w:t xml:space="preserve"> </w:t>
            </w:r>
            <w:r>
              <w:rPr>
                <w:rFonts w:ascii="Times New Roman" w:hAnsi="Times New Roman"/>
                <w:sz w:val="24"/>
                <w:szCs w:val="24"/>
                <w:lang w:val="sr-Cyrl-RS"/>
              </w:rPr>
              <w:t>за омладину и спорт, С</w:t>
            </w:r>
            <w:r w:rsidRPr="00DB66C0">
              <w:rPr>
                <w:rFonts w:ascii="Times New Roman" w:hAnsi="Times New Roman"/>
                <w:sz w:val="24"/>
                <w:szCs w:val="24"/>
                <w:lang w:val="sr-Cyrl-RS"/>
              </w:rPr>
              <w:t>екретаријат</w:t>
            </w:r>
            <w:r>
              <w:rPr>
                <w:rFonts w:ascii="Times New Roman" w:hAnsi="Times New Roman"/>
                <w:sz w:val="24"/>
                <w:szCs w:val="24"/>
                <w:lang w:val="sr-Cyrl-RS"/>
              </w:rPr>
              <w:t xml:space="preserve"> за привреду, ГО, установе из облас-ти културе, спорта, ТОН, удружења</w:t>
            </w:r>
          </w:p>
        </w:tc>
        <w:tc>
          <w:tcPr>
            <w:tcW w:w="555" w:type="pct"/>
            <w:gridSpan w:val="2"/>
            <w:vAlign w:val="center"/>
          </w:tcPr>
          <w:p w:rsidR="00606473" w:rsidRPr="00F8238B" w:rsidRDefault="00606473" w:rsidP="00216C60">
            <w:pPr>
              <w:rPr>
                <w:rFonts w:ascii="Times New Roman" w:hAnsi="Times New Roman" w:cs="Times New Roman"/>
                <w:b/>
                <w:sz w:val="24"/>
                <w:szCs w:val="24"/>
                <w:lang w:val="sr-Cyrl-CS"/>
              </w:rPr>
            </w:pPr>
            <w:r w:rsidRPr="00F8238B">
              <w:rPr>
                <w:rFonts w:ascii="Times New Roman" w:hAnsi="Times New Roman" w:cs="Times New Roman"/>
                <w:sz w:val="24"/>
                <w:szCs w:val="24"/>
                <w:lang w:val="sr-Cyrl-CS"/>
              </w:rPr>
              <w:t>2018</w:t>
            </w:r>
            <w:r>
              <w:rPr>
                <w:rFonts w:ascii="Times New Roman" w:hAnsi="Times New Roman" w:cs="Times New Roman"/>
                <w:sz w:val="24"/>
                <w:szCs w:val="24"/>
                <w:lang w:val="sr-Cyrl-CS"/>
              </w:rPr>
              <w:t>.</w:t>
            </w:r>
          </w:p>
        </w:tc>
        <w:tc>
          <w:tcPr>
            <w:tcW w:w="500" w:type="pct"/>
            <w:gridSpan w:val="2"/>
            <w:vAlign w:val="center"/>
          </w:tcPr>
          <w:p w:rsidR="00606473" w:rsidRPr="00DB66C0" w:rsidRDefault="00606473" w:rsidP="00216C60">
            <w:pPr>
              <w:rPr>
                <w:rFonts w:ascii="Times New Roman" w:hAnsi="Times New Roman"/>
                <w:sz w:val="24"/>
                <w:szCs w:val="24"/>
                <w:lang w:val="sr-Cyrl-RS"/>
              </w:rPr>
            </w:pPr>
            <w:r>
              <w:rPr>
                <w:rFonts w:ascii="Times New Roman" w:hAnsi="Times New Roman"/>
                <w:sz w:val="24"/>
                <w:szCs w:val="24"/>
                <w:lang w:val="sr-Cyrl-RS"/>
              </w:rPr>
              <w:t>Град Ниш</w:t>
            </w:r>
          </w:p>
        </w:tc>
        <w:tc>
          <w:tcPr>
            <w:tcW w:w="588" w:type="pct"/>
            <w:gridSpan w:val="2"/>
            <w:vAlign w:val="center"/>
          </w:tcPr>
          <w:p w:rsidR="00606473" w:rsidRPr="00DB66C0" w:rsidRDefault="00606473" w:rsidP="00216C60">
            <w:pPr>
              <w:rPr>
                <w:rFonts w:ascii="Times New Roman" w:hAnsi="Times New Roman"/>
                <w:sz w:val="24"/>
                <w:szCs w:val="24"/>
                <w:lang w:val="sr-Cyrl-RS"/>
              </w:rPr>
            </w:pPr>
            <w:r>
              <w:rPr>
                <w:rFonts w:ascii="Times New Roman" w:hAnsi="Times New Roman"/>
                <w:sz w:val="24"/>
                <w:szCs w:val="24"/>
                <w:lang w:val="sr-Cyrl-RS"/>
              </w:rPr>
              <w:t>Урађен сајт, број туриста, број манифестација</w:t>
            </w:r>
          </w:p>
        </w:tc>
        <w:tc>
          <w:tcPr>
            <w:tcW w:w="670" w:type="pct"/>
            <w:gridSpan w:val="5"/>
            <w:vAlign w:val="center"/>
          </w:tcPr>
          <w:p w:rsidR="00606473" w:rsidRPr="00DB66C0" w:rsidRDefault="00606473"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37" w:type="pct"/>
            <w:vAlign w:val="center"/>
          </w:tcPr>
          <w:p w:rsidR="00606473" w:rsidRDefault="00606473" w:rsidP="00216C60">
            <w:pPr>
              <w:rPr>
                <w:rFonts w:ascii="Times New Roman" w:hAnsi="Times New Roman"/>
                <w:sz w:val="24"/>
                <w:szCs w:val="24"/>
                <w:lang w:val="sr-Cyrl-RS"/>
              </w:rPr>
            </w:pPr>
            <w:r>
              <w:rPr>
                <w:rFonts w:ascii="Times New Roman" w:hAnsi="Times New Roman"/>
                <w:sz w:val="24"/>
                <w:szCs w:val="24"/>
                <w:lang w:val="sr-Cyrl-RS"/>
              </w:rPr>
              <w:t>4</w:t>
            </w:r>
          </w:p>
        </w:tc>
      </w:tr>
      <w:tr w:rsidR="00606473" w:rsidRPr="00023AD1" w:rsidTr="00C5355B">
        <w:tc>
          <w:tcPr>
            <w:tcW w:w="5000" w:type="pct"/>
            <w:gridSpan w:val="15"/>
            <w:tcBorders>
              <w:left w:val="nil"/>
              <w:right w:val="nil"/>
            </w:tcBorders>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p>
        </w:tc>
      </w:tr>
      <w:tr w:rsidR="00606473" w:rsidRPr="000F0C41" w:rsidTr="002A6122">
        <w:tc>
          <w:tcPr>
            <w:tcW w:w="5000" w:type="pct"/>
            <w:gridSpan w:val="15"/>
            <w:vAlign w:val="center"/>
          </w:tcPr>
          <w:p w:rsidR="00606473" w:rsidRPr="003F6540" w:rsidRDefault="00606473" w:rsidP="00216C60">
            <w:pPr>
              <w:autoSpaceDE w:val="0"/>
              <w:autoSpaceDN w:val="0"/>
              <w:adjustRightInd w:val="0"/>
              <w:rPr>
                <w:rFonts w:ascii="Times New Roman" w:eastAsia="TimesNewRoman" w:hAnsi="Times New Roman" w:cs="Times New Roman"/>
                <w:b/>
                <w:sz w:val="24"/>
                <w:szCs w:val="24"/>
                <w:lang w:val="sr-Cyrl-CS"/>
              </w:rPr>
            </w:pPr>
            <w:r w:rsidRPr="003F6540">
              <w:rPr>
                <w:rFonts w:ascii="Times New Roman" w:eastAsia="TimesNewRoman" w:hAnsi="Times New Roman" w:cs="Times New Roman"/>
                <w:b/>
                <w:sz w:val="24"/>
                <w:szCs w:val="24"/>
                <w:lang w:val="sr-Cyrl-CS"/>
              </w:rPr>
              <w:t>2.1.6. Здравствени туризам</w:t>
            </w:r>
          </w:p>
        </w:tc>
      </w:tr>
      <w:tr w:rsidR="00606473" w:rsidRPr="00DB66C0" w:rsidTr="00E47558">
        <w:tc>
          <w:tcPr>
            <w:tcW w:w="422" w:type="pct"/>
            <w:tcBorders>
              <w:bottom w:val="single" w:sz="4" w:space="0" w:color="auto"/>
            </w:tcBorders>
            <w:vAlign w:val="center"/>
          </w:tcPr>
          <w:p w:rsidR="00606473" w:rsidRPr="00DB66C0" w:rsidRDefault="00606473" w:rsidP="00216C60">
            <w:pPr>
              <w:rPr>
                <w:rFonts w:ascii="Times New Roman" w:eastAsia="TimesNewRoman" w:hAnsi="Times New Roman" w:cs="Times New Roman"/>
                <w:sz w:val="24"/>
                <w:szCs w:val="24"/>
                <w:lang w:val="sr-Cyrl-CS"/>
              </w:rPr>
            </w:pPr>
            <w:r w:rsidRPr="00DB66C0">
              <w:rPr>
                <w:rFonts w:ascii="Times New Roman" w:eastAsia="TimesNewRoman" w:hAnsi="Times New Roman" w:cs="Times New Roman"/>
                <w:sz w:val="24"/>
                <w:szCs w:val="24"/>
                <w:lang w:val="sr-Cyrl-CS"/>
              </w:rPr>
              <w:t>2.1.6.1.</w:t>
            </w:r>
          </w:p>
        </w:tc>
        <w:tc>
          <w:tcPr>
            <w:tcW w:w="912" w:type="pct"/>
            <w:tcBorders>
              <w:bottom w:val="single" w:sz="4" w:space="0" w:color="auto"/>
            </w:tcBorders>
            <w:vAlign w:val="center"/>
          </w:tcPr>
          <w:p w:rsidR="00606473" w:rsidRPr="00A759E4"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Формирање обједињене понуде здравствених услуга (јавног и приватног сектора)</w:t>
            </w:r>
          </w:p>
        </w:tc>
        <w:tc>
          <w:tcPr>
            <w:tcW w:w="720" w:type="pct"/>
            <w:gridSpan w:val="2"/>
            <w:tcBorders>
              <w:bottom w:val="single" w:sz="4" w:space="0" w:color="auto"/>
            </w:tcBorders>
            <w:vAlign w:val="center"/>
          </w:tcPr>
          <w:p w:rsidR="00606473" w:rsidRPr="00A759E4"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Град Ниш, Секретаријат за примарну здравствену заштиту, Клинички центар, болнице, ординације</w:t>
            </w:r>
          </w:p>
        </w:tc>
        <w:tc>
          <w:tcPr>
            <w:tcW w:w="565" w:type="pct"/>
            <w:gridSpan w:val="2"/>
            <w:tcBorders>
              <w:bottom w:val="single" w:sz="4" w:space="0" w:color="auto"/>
            </w:tcBorders>
            <w:vAlign w:val="center"/>
          </w:tcPr>
          <w:p w:rsidR="00606473" w:rsidRPr="00DB66C0" w:rsidRDefault="00606473" w:rsidP="00216C60">
            <w:pPr>
              <w:rPr>
                <w:rFonts w:ascii="Times New Roman" w:hAnsi="Times New Roman" w:cs="Times New Roman"/>
                <w:sz w:val="24"/>
                <w:szCs w:val="24"/>
              </w:rPr>
            </w:pPr>
            <w:r w:rsidRPr="00DB66C0">
              <w:rPr>
                <w:rFonts w:ascii="Times New Roman" w:hAnsi="Times New Roman" w:cs="Times New Roman"/>
                <w:sz w:val="24"/>
                <w:szCs w:val="24"/>
              </w:rPr>
              <w:t>2018-2020.</w:t>
            </w:r>
          </w:p>
        </w:tc>
        <w:tc>
          <w:tcPr>
            <w:tcW w:w="486" w:type="pct"/>
            <w:tcBorders>
              <w:bottom w:val="single" w:sz="4" w:space="0" w:color="auto"/>
            </w:tcBorders>
            <w:vAlign w:val="center"/>
          </w:tcPr>
          <w:p w:rsidR="00606473" w:rsidRPr="00DB66C0" w:rsidRDefault="00606473" w:rsidP="00216C60">
            <w:pPr>
              <w:rPr>
                <w:rFonts w:ascii="Times New Roman" w:hAnsi="Times New Roman" w:cs="Times New Roman"/>
                <w:sz w:val="24"/>
                <w:szCs w:val="24"/>
              </w:rPr>
            </w:pPr>
            <w:r>
              <w:rPr>
                <w:rFonts w:ascii="Times New Roman" w:hAnsi="Times New Roman" w:cs="Times New Roman"/>
                <w:sz w:val="24"/>
                <w:szCs w:val="24"/>
                <w:lang w:val="sr-Cyrl-RS"/>
              </w:rPr>
              <w:t>Град Ниш, Секретаријат за примарну здравствену заштиту (500.000 динара)</w:t>
            </w:r>
          </w:p>
        </w:tc>
        <w:tc>
          <w:tcPr>
            <w:tcW w:w="608" w:type="pct"/>
            <w:gridSpan w:val="6"/>
            <w:tcBorders>
              <w:bottom w:val="single" w:sz="4" w:space="0" w:color="auto"/>
            </w:tcBorders>
            <w:vAlign w:val="center"/>
          </w:tcPr>
          <w:p w:rsidR="00606473" w:rsidRPr="003945A2"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Презентована понуда (сајт)</w:t>
            </w:r>
          </w:p>
        </w:tc>
        <w:tc>
          <w:tcPr>
            <w:tcW w:w="650" w:type="pct"/>
            <w:tcBorders>
              <w:bottom w:val="single" w:sz="4" w:space="0" w:color="auto"/>
            </w:tcBorders>
            <w:vAlign w:val="center"/>
          </w:tcPr>
          <w:p w:rsidR="00606473" w:rsidRPr="00DB66C0"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Пројектна идеја</w:t>
            </w:r>
          </w:p>
        </w:tc>
        <w:tc>
          <w:tcPr>
            <w:tcW w:w="637" w:type="pct"/>
            <w:tcBorders>
              <w:bottom w:val="single" w:sz="4" w:space="0" w:color="auto"/>
            </w:tcBorders>
            <w:vAlign w:val="center"/>
          </w:tcPr>
          <w:p w:rsidR="00606473"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r>
      <w:tr w:rsidR="00606473" w:rsidRPr="00DB66C0" w:rsidTr="001238CF">
        <w:tc>
          <w:tcPr>
            <w:tcW w:w="422" w:type="pct"/>
            <w:tcBorders>
              <w:bottom w:val="single" w:sz="4" w:space="0" w:color="auto"/>
            </w:tcBorders>
            <w:vAlign w:val="center"/>
          </w:tcPr>
          <w:p w:rsidR="00606473" w:rsidRPr="00DB66C0" w:rsidRDefault="00606473" w:rsidP="00216C60">
            <w:pPr>
              <w:rPr>
                <w:rFonts w:ascii="Times New Roman" w:eastAsia="TimesNewRoman" w:hAnsi="Times New Roman" w:cs="Times New Roman"/>
                <w:sz w:val="24"/>
                <w:szCs w:val="24"/>
                <w:lang w:val="sr-Cyrl-CS"/>
              </w:rPr>
            </w:pPr>
            <w:r w:rsidRPr="00DB66C0">
              <w:rPr>
                <w:rFonts w:ascii="Times New Roman" w:eastAsia="TimesNewRoman" w:hAnsi="Times New Roman" w:cs="Times New Roman"/>
                <w:sz w:val="24"/>
                <w:szCs w:val="24"/>
                <w:lang w:val="sr-Cyrl-CS"/>
              </w:rPr>
              <w:t>2.1.6.</w:t>
            </w:r>
            <w:r>
              <w:rPr>
                <w:rFonts w:ascii="Times New Roman" w:eastAsia="TimesNewRoman" w:hAnsi="Times New Roman" w:cs="Times New Roman"/>
                <w:sz w:val="24"/>
                <w:szCs w:val="24"/>
                <w:lang w:val="sr-Cyrl-CS"/>
              </w:rPr>
              <w:t>2</w:t>
            </w:r>
            <w:r w:rsidRPr="00DB66C0">
              <w:rPr>
                <w:rFonts w:ascii="Times New Roman" w:eastAsia="TimesNewRoman" w:hAnsi="Times New Roman" w:cs="Times New Roman"/>
                <w:sz w:val="24"/>
                <w:szCs w:val="24"/>
                <w:lang w:val="sr-Cyrl-CS"/>
              </w:rPr>
              <w:t>.</w:t>
            </w:r>
          </w:p>
        </w:tc>
        <w:tc>
          <w:tcPr>
            <w:tcW w:w="912" w:type="pct"/>
            <w:tcBorders>
              <w:bottom w:val="single" w:sz="4" w:space="0" w:color="auto"/>
            </w:tcBorders>
            <w:vAlign w:val="center"/>
          </w:tcPr>
          <w:p w:rsidR="00606473" w:rsidRPr="00DB66C0" w:rsidRDefault="00606473" w:rsidP="00216C60">
            <w:pPr>
              <w:autoSpaceDE w:val="0"/>
              <w:autoSpaceDN w:val="0"/>
              <w:adjustRightInd w:val="0"/>
              <w:rPr>
                <w:rFonts w:ascii="Times New Roman" w:eastAsia="Calibri" w:hAnsi="Times New Roman" w:cs="Times New Roman"/>
                <w:sz w:val="24"/>
                <w:szCs w:val="24"/>
                <w:lang w:val="sr-Cyrl-CS"/>
              </w:rPr>
            </w:pPr>
            <w:r>
              <w:rPr>
                <w:rFonts w:ascii="Times New Roman" w:eastAsia="Times New Roman" w:hAnsi="Times New Roman" w:cs="Times New Roman"/>
                <w:sz w:val="24"/>
                <w:szCs w:val="24"/>
                <w:lang w:val="sr-Cyrl-CS" w:eastAsia="sr-Cyrl-CS"/>
              </w:rPr>
              <w:t xml:space="preserve">Опремање ангио сале и реконструкција зграде и базена </w:t>
            </w:r>
            <w:r w:rsidRPr="00DB66C0">
              <w:rPr>
                <w:rFonts w:ascii="Times New Roman" w:eastAsia="Times New Roman" w:hAnsi="Times New Roman" w:cs="Times New Roman"/>
                <w:sz w:val="24"/>
                <w:szCs w:val="24"/>
                <w:lang w:val="sr-Cyrl-CS" w:eastAsia="sr-Cyrl-CS"/>
              </w:rPr>
              <w:t>Институт</w:t>
            </w:r>
            <w:r>
              <w:rPr>
                <w:rFonts w:ascii="Times New Roman" w:eastAsia="Times New Roman" w:hAnsi="Times New Roman" w:cs="Times New Roman"/>
                <w:sz w:val="24"/>
                <w:szCs w:val="24"/>
                <w:lang w:val="sr-Cyrl-CS" w:eastAsia="sr-Cyrl-CS"/>
              </w:rPr>
              <w:t>а</w:t>
            </w:r>
            <w:r w:rsidRPr="00DB66C0">
              <w:rPr>
                <w:rFonts w:ascii="Times New Roman" w:eastAsia="Times New Roman" w:hAnsi="Times New Roman" w:cs="Times New Roman"/>
                <w:sz w:val="24"/>
                <w:szCs w:val="24"/>
                <w:lang w:val="sr-Cyrl-CS" w:eastAsia="sr-Cyrl-CS"/>
              </w:rPr>
              <w:t xml:space="preserve"> за лечењ</w:t>
            </w:r>
            <w:r>
              <w:rPr>
                <w:rFonts w:ascii="Times New Roman" w:eastAsia="Times New Roman" w:hAnsi="Times New Roman" w:cs="Times New Roman"/>
                <w:sz w:val="24"/>
                <w:szCs w:val="24"/>
                <w:lang w:val="sr-Cyrl-CS" w:eastAsia="sr-Cyrl-CS"/>
              </w:rPr>
              <w:t>е и рехабилитацију „Нишка Бања“</w:t>
            </w:r>
          </w:p>
        </w:tc>
        <w:tc>
          <w:tcPr>
            <w:tcW w:w="720" w:type="pct"/>
            <w:gridSpan w:val="2"/>
            <w:tcBorders>
              <w:bottom w:val="single" w:sz="4" w:space="0" w:color="auto"/>
            </w:tcBorders>
            <w:vAlign w:val="center"/>
          </w:tcPr>
          <w:p w:rsidR="00606473" w:rsidRPr="00DB66C0" w:rsidRDefault="00606473" w:rsidP="00216C60">
            <w:pPr>
              <w:rPr>
                <w:rFonts w:ascii="Times New Roman" w:hAnsi="Times New Roman" w:cs="Times New Roman"/>
                <w:sz w:val="24"/>
                <w:szCs w:val="24"/>
              </w:rPr>
            </w:pPr>
            <w:r w:rsidRPr="00DB66C0">
              <w:rPr>
                <w:rFonts w:ascii="Times New Roman" w:eastAsia="Times New Roman" w:hAnsi="Times New Roman"/>
                <w:sz w:val="24"/>
                <w:szCs w:val="24"/>
                <w:lang w:val="sr-Cyrl-CS" w:eastAsia="sr-Cyrl-CS"/>
              </w:rPr>
              <w:t>Министарство за  рад, запошљавање, борачка и социјална питања, Фонд пензијско инвалидског оси</w:t>
            </w:r>
            <w:r>
              <w:rPr>
                <w:rFonts w:ascii="Times New Roman" w:eastAsia="Times New Roman" w:hAnsi="Times New Roman"/>
                <w:sz w:val="24"/>
                <w:szCs w:val="24"/>
                <w:lang w:val="sr-Cyrl-CS" w:eastAsia="sr-Cyrl-CS"/>
              </w:rPr>
              <w:t>-</w:t>
            </w:r>
            <w:r w:rsidRPr="00DB66C0">
              <w:rPr>
                <w:rFonts w:ascii="Times New Roman" w:eastAsia="Times New Roman" w:hAnsi="Times New Roman"/>
                <w:sz w:val="24"/>
                <w:szCs w:val="24"/>
                <w:lang w:val="sr-Cyrl-CS" w:eastAsia="sr-Cyrl-CS"/>
              </w:rPr>
              <w:t xml:space="preserve">гурања, Институт </w:t>
            </w:r>
            <w:r>
              <w:rPr>
                <w:rFonts w:ascii="Times New Roman" w:eastAsia="Times New Roman" w:hAnsi="Times New Roman"/>
                <w:sz w:val="24"/>
                <w:szCs w:val="24"/>
                <w:lang w:val="sr-Cyrl-CS" w:eastAsia="sr-Cyrl-CS"/>
              </w:rPr>
              <w:t>„</w:t>
            </w:r>
            <w:r w:rsidRPr="00DB66C0">
              <w:rPr>
                <w:rFonts w:ascii="Times New Roman" w:eastAsia="Times New Roman" w:hAnsi="Times New Roman"/>
                <w:sz w:val="24"/>
                <w:szCs w:val="24"/>
                <w:lang w:val="sr-Cyrl-CS" w:eastAsia="sr-Cyrl-CS"/>
              </w:rPr>
              <w:t>Нишка Бања</w:t>
            </w:r>
            <w:r>
              <w:rPr>
                <w:rFonts w:ascii="Times New Roman" w:eastAsia="Times New Roman" w:hAnsi="Times New Roman"/>
                <w:sz w:val="24"/>
                <w:szCs w:val="24"/>
                <w:lang w:val="sr-Cyrl-CS" w:eastAsia="sr-Cyrl-CS"/>
              </w:rPr>
              <w:t>“</w:t>
            </w:r>
          </w:p>
        </w:tc>
        <w:tc>
          <w:tcPr>
            <w:tcW w:w="565" w:type="pct"/>
            <w:gridSpan w:val="2"/>
            <w:tcBorders>
              <w:bottom w:val="single" w:sz="4" w:space="0" w:color="auto"/>
            </w:tcBorders>
            <w:vAlign w:val="center"/>
          </w:tcPr>
          <w:p w:rsidR="00606473" w:rsidRPr="00DB66C0" w:rsidRDefault="00606473" w:rsidP="00216C60">
            <w:pPr>
              <w:rPr>
                <w:rFonts w:ascii="Times New Roman" w:hAnsi="Times New Roman" w:cs="Times New Roman"/>
                <w:sz w:val="24"/>
                <w:szCs w:val="24"/>
              </w:rPr>
            </w:pPr>
            <w:r w:rsidRPr="00DB66C0">
              <w:rPr>
                <w:rFonts w:ascii="Times New Roman" w:hAnsi="Times New Roman"/>
                <w:sz w:val="24"/>
                <w:szCs w:val="24"/>
                <w:lang w:val="sr-Cyrl-CS"/>
              </w:rPr>
              <w:t>2018-2020</w:t>
            </w:r>
            <w:r>
              <w:rPr>
                <w:rFonts w:ascii="Times New Roman" w:hAnsi="Times New Roman"/>
                <w:sz w:val="24"/>
                <w:szCs w:val="24"/>
                <w:lang w:val="sr-Cyrl-CS"/>
              </w:rPr>
              <w:t>.</w:t>
            </w:r>
          </w:p>
        </w:tc>
        <w:tc>
          <w:tcPr>
            <w:tcW w:w="486" w:type="pct"/>
            <w:tcBorders>
              <w:bottom w:val="single" w:sz="4" w:space="0" w:color="auto"/>
            </w:tcBorders>
            <w:vAlign w:val="center"/>
          </w:tcPr>
          <w:p w:rsidR="00606473" w:rsidRPr="00DB66C0" w:rsidRDefault="00606473" w:rsidP="00216C60">
            <w:pPr>
              <w:rPr>
                <w:rFonts w:ascii="Times New Roman" w:hAnsi="Times New Roman" w:cs="Times New Roman"/>
                <w:sz w:val="24"/>
                <w:szCs w:val="24"/>
              </w:rPr>
            </w:pPr>
            <w:r w:rsidRPr="00DB66C0">
              <w:rPr>
                <w:rFonts w:ascii="Times New Roman" w:hAnsi="Times New Roman" w:cs="Times New Roman"/>
                <w:sz w:val="24"/>
                <w:szCs w:val="24"/>
              </w:rPr>
              <w:t>Институт за лечење и рехабилитацију „Нишка Ба</w:t>
            </w:r>
            <w:r>
              <w:rPr>
                <w:rFonts w:ascii="Times New Roman" w:hAnsi="Times New Roman" w:cs="Times New Roman"/>
                <w:sz w:val="24"/>
                <w:szCs w:val="24"/>
              </w:rPr>
              <w:t>ња</w:t>
            </w:r>
            <w:r>
              <w:rPr>
                <w:rFonts w:ascii="Times New Roman" w:hAnsi="Times New Roman" w:cs="Times New Roman"/>
                <w:sz w:val="24"/>
                <w:szCs w:val="24"/>
                <w:lang w:val="sr-Cyrl-RS"/>
              </w:rPr>
              <w:t>“</w:t>
            </w:r>
            <w:r w:rsidRPr="00DB66C0">
              <w:rPr>
                <w:rFonts w:ascii="Times New Roman" w:hAnsi="Times New Roman" w:cs="Times New Roman"/>
                <w:sz w:val="24"/>
                <w:szCs w:val="24"/>
              </w:rPr>
              <w:t xml:space="preserve">  </w:t>
            </w:r>
          </w:p>
        </w:tc>
        <w:tc>
          <w:tcPr>
            <w:tcW w:w="608" w:type="pct"/>
            <w:gridSpan w:val="6"/>
            <w:tcBorders>
              <w:bottom w:val="single" w:sz="4" w:space="0" w:color="auto"/>
            </w:tcBorders>
            <w:vAlign w:val="center"/>
          </w:tcPr>
          <w:p w:rsidR="00606473" w:rsidRPr="00DB66C0" w:rsidRDefault="00606473" w:rsidP="00216C60">
            <w:pPr>
              <w:rPr>
                <w:rFonts w:ascii="Times New Roman" w:hAnsi="Times New Roman" w:cs="Times New Roman"/>
                <w:sz w:val="24"/>
                <w:szCs w:val="24"/>
              </w:rPr>
            </w:pPr>
            <w:r w:rsidRPr="00DB66C0">
              <w:rPr>
                <w:rFonts w:ascii="Times New Roman" w:hAnsi="Times New Roman"/>
                <w:sz w:val="24"/>
                <w:szCs w:val="24"/>
                <w:lang w:val="sr-Cyrl-CS"/>
              </w:rPr>
              <w:t>Уведене нове здравствене услуге</w:t>
            </w:r>
          </w:p>
        </w:tc>
        <w:tc>
          <w:tcPr>
            <w:tcW w:w="650" w:type="pct"/>
            <w:tcBorders>
              <w:bottom w:val="single" w:sz="4" w:space="0" w:color="auto"/>
            </w:tcBorders>
            <w:vAlign w:val="center"/>
          </w:tcPr>
          <w:p w:rsidR="00606473" w:rsidRPr="007E39C1"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 у току</w:t>
            </w:r>
          </w:p>
        </w:tc>
        <w:tc>
          <w:tcPr>
            <w:tcW w:w="637" w:type="pct"/>
            <w:tcBorders>
              <w:bottom w:val="single" w:sz="4" w:space="0" w:color="auto"/>
            </w:tcBorders>
            <w:vAlign w:val="center"/>
          </w:tcPr>
          <w:p w:rsidR="00606473" w:rsidRPr="007E39C1"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1238CF" w:rsidRPr="00023AD1" w:rsidTr="001238CF">
        <w:tc>
          <w:tcPr>
            <w:tcW w:w="5000" w:type="pct"/>
            <w:gridSpan w:val="15"/>
            <w:tcBorders>
              <w:left w:val="nil"/>
              <w:bottom w:val="nil"/>
              <w:right w:val="nil"/>
            </w:tcBorders>
            <w:vAlign w:val="center"/>
          </w:tcPr>
          <w:p w:rsidR="001238CF" w:rsidRDefault="001238CF" w:rsidP="00216C60">
            <w:pPr>
              <w:autoSpaceDE w:val="0"/>
              <w:autoSpaceDN w:val="0"/>
              <w:adjustRightInd w:val="0"/>
              <w:jc w:val="center"/>
              <w:rPr>
                <w:rFonts w:ascii="Times New Roman" w:eastAsia="TimesNewRoman" w:hAnsi="Times New Roman" w:cs="Times New Roman"/>
                <w:sz w:val="24"/>
                <w:szCs w:val="24"/>
                <w:lang w:val="sr-Cyrl-RS"/>
              </w:rPr>
            </w:pPr>
          </w:p>
          <w:p w:rsidR="001238CF" w:rsidRDefault="001238CF" w:rsidP="00216C60">
            <w:pPr>
              <w:autoSpaceDE w:val="0"/>
              <w:autoSpaceDN w:val="0"/>
              <w:adjustRightInd w:val="0"/>
              <w:jc w:val="center"/>
              <w:rPr>
                <w:rFonts w:ascii="Times New Roman" w:eastAsia="TimesNewRoman" w:hAnsi="Times New Roman" w:cs="Times New Roman"/>
                <w:sz w:val="24"/>
                <w:szCs w:val="24"/>
                <w:lang w:val="sr-Cyrl-RS"/>
              </w:rPr>
            </w:pPr>
          </w:p>
          <w:p w:rsidR="001238CF" w:rsidRPr="0075582D" w:rsidRDefault="001238CF" w:rsidP="00216C60">
            <w:pPr>
              <w:autoSpaceDE w:val="0"/>
              <w:autoSpaceDN w:val="0"/>
              <w:adjustRightInd w:val="0"/>
              <w:rPr>
                <w:rFonts w:ascii="Times New Roman" w:eastAsia="TimesNewRoman" w:hAnsi="Times New Roman" w:cs="Times New Roman"/>
                <w:sz w:val="24"/>
                <w:szCs w:val="24"/>
                <w:lang w:val="sr-Cyrl-CS"/>
              </w:rPr>
            </w:pPr>
          </w:p>
        </w:tc>
      </w:tr>
      <w:tr w:rsidR="00606473" w:rsidRPr="000F0C41" w:rsidTr="002A6122">
        <w:tc>
          <w:tcPr>
            <w:tcW w:w="5000" w:type="pct"/>
            <w:gridSpan w:val="15"/>
            <w:vAlign w:val="center"/>
          </w:tcPr>
          <w:p w:rsidR="00606473" w:rsidRPr="003F6540" w:rsidRDefault="00606473" w:rsidP="00216C60">
            <w:pPr>
              <w:autoSpaceDE w:val="0"/>
              <w:autoSpaceDN w:val="0"/>
              <w:adjustRightInd w:val="0"/>
              <w:rPr>
                <w:rFonts w:ascii="Times New Roman" w:eastAsia="TimesNewRoman" w:hAnsi="Times New Roman" w:cs="Times New Roman"/>
                <w:b/>
                <w:sz w:val="24"/>
                <w:szCs w:val="24"/>
                <w:lang w:val="sr-Cyrl-CS"/>
              </w:rPr>
            </w:pPr>
            <w:r w:rsidRPr="003F6540">
              <w:rPr>
                <w:rFonts w:ascii="Times New Roman" w:eastAsia="TimesNewRoman" w:hAnsi="Times New Roman" w:cs="Times New Roman"/>
                <w:b/>
                <w:sz w:val="24"/>
                <w:szCs w:val="24"/>
                <w:lang w:val="sr-Cyrl-CS"/>
              </w:rPr>
              <w:t>2.1.7. Рурални туризам</w:t>
            </w:r>
            <w:r>
              <w:rPr>
                <w:rFonts w:ascii="Times New Roman" w:eastAsia="TimesNewRoman" w:hAnsi="Times New Roman" w:cs="Times New Roman"/>
                <w:b/>
                <w:sz w:val="24"/>
                <w:szCs w:val="24"/>
                <w:lang w:val="sr-Cyrl-CS"/>
              </w:rPr>
              <w:t>, п</w:t>
            </w:r>
            <w:r w:rsidRPr="00E64E95">
              <w:rPr>
                <w:rFonts w:ascii="Times New Roman" w:eastAsia="TimesNewRoman" w:hAnsi="Times New Roman" w:cs="Times New Roman"/>
                <w:b/>
                <w:sz w:val="24"/>
                <w:szCs w:val="24"/>
                <w:lang w:val="sr-Cyrl-CS"/>
              </w:rPr>
              <w:t>ланине и језера</w:t>
            </w:r>
          </w:p>
        </w:tc>
      </w:tr>
      <w:tr w:rsidR="00606473" w:rsidRPr="00905724" w:rsidTr="00E47558">
        <w:tc>
          <w:tcPr>
            <w:tcW w:w="422" w:type="pct"/>
            <w:vAlign w:val="center"/>
          </w:tcPr>
          <w:p w:rsidR="00606473" w:rsidRPr="00905724"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2.1.7.1.</w:t>
            </w:r>
          </w:p>
        </w:tc>
        <w:tc>
          <w:tcPr>
            <w:tcW w:w="912" w:type="pct"/>
            <w:vAlign w:val="center"/>
          </w:tcPr>
          <w:p w:rsidR="00606473" w:rsidRPr="00905724"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RS"/>
              </w:rPr>
              <w:t xml:space="preserve">Оживљавање сеоских туристичких домаћинстава „Винско </w:t>
            </w:r>
            <w:r w:rsidRPr="00905724">
              <w:rPr>
                <w:rFonts w:ascii="Times New Roman" w:eastAsia="TimesNewRoman" w:hAnsi="Times New Roman" w:cs="Times New Roman"/>
                <w:sz w:val="24"/>
                <w:szCs w:val="24"/>
                <w:lang w:val="sr-Cyrl-CS"/>
              </w:rPr>
              <w:t>село Малча</w:t>
            </w:r>
            <w:r>
              <w:rPr>
                <w:rFonts w:ascii="Times New Roman" w:eastAsia="TimesNewRoman" w:hAnsi="Times New Roman" w:cs="Times New Roman"/>
                <w:sz w:val="24"/>
                <w:szCs w:val="24"/>
                <w:lang w:val="sr-Cyrl-CS"/>
              </w:rPr>
              <w:t>“</w:t>
            </w:r>
          </w:p>
        </w:tc>
        <w:tc>
          <w:tcPr>
            <w:tcW w:w="716" w:type="pct"/>
            <w:vAlign w:val="center"/>
          </w:tcPr>
          <w:p w:rsidR="00606473" w:rsidRPr="00905724"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ГО Пантелеј, Винарија, п</w:t>
            </w:r>
            <w:r w:rsidRPr="00905724">
              <w:rPr>
                <w:rFonts w:ascii="Times New Roman" w:eastAsia="TimesNewRoman" w:hAnsi="Times New Roman" w:cs="Times New Roman"/>
                <w:sz w:val="24"/>
                <w:szCs w:val="24"/>
                <w:lang w:val="sr-Cyrl-CS"/>
              </w:rPr>
              <w:t>риватни</w:t>
            </w:r>
          </w:p>
          <w:p w:rsidR="00606473" w:rsidRPr="00905724" w:rsidRDefault="00606473" w:rsidP="00216C60">
            <w:pPr>
              <w:autoSpaceDE w:val="0"/>
              <w:autoSpaceDN w:val="0"/>
              <w:adjustRightInd w:val="0"/>
              <w:rPr>
                <w:rFonts w:ascii="Times New Roman" w:eastAsia="TimesNewRoman" w:hAnsi="Times New Roman" w:cs="Times New Roman"/>
                <w:sz w:val="24"/>
                <w:szCs w:val="24"/>
                <w:lang w:val="sr-Cyrl-CS"/>
              </w:rPr>
            </w:pPr>
            <w:r w:rsidRPr="00905724">
              <w:rPr>
                <w:rFonts w:ascii="Times New Roman" w:eastAsia="TimesNewRoman" w:hAnsi="Times New Roman" w:cs="Times New Roman"/>
                <w:sz w:val="24"/>
                <w:szCs w:val="24"/>
                <w:lang w:val="sr-Cyrl-CS"/>
              </w:rPr>
              <w:t>инвеститори</w:t>
            </w:r>
          </w:p>
        </w:tc>
        <w:tc>
          <w:tcPr>
            <w:tcW w:w="555" w:type="pct"/>
            <w:gridSpan w:val="2"/>
            <w:vAlign w:val="center"/>
          </w:tcPr>
          <w:p w:rsidR="00606473" w:rsidRPr="00905724" w:rsidRDefault="00606473" w:rsidP="00216C60">
            <w:pPr>
              <w:rPr>
                <w:rFonts w:ascii="Times New Roman" w:hAnsi="Times New Roman" w:cs="Times New Roman"/>
                <w:b/>
                <w:sz w:val="24"/>
                <w:szCs w:val="24"/>
              </w:rPr>
            </w:pPr>
            <w:r w:rsidRPr="00905724">
              <w:rPr>
                <w:rFonts w:ascii="Times New Roman" w:hAnsi="Times New Roman" w:cs="Times New Roman"/>
                <w:sz w:val="24"/>
                <w:szCs w:val="24"/>
                <w:lang w:val="sr-Cyrl-CS"/>
              </w:rPr>
              <w:t>2018-2020</w:t>
            </w:r>
            <w:r>
              <w:rPr>
                <w:rFonts w:ascii="Times New Roman" w:hAnsi="Times New Roman" w:cs="Times New Roman"/>
                <w:sz w:val="24"/>
                <w:szCs w:val="24"/>
                <w:lang w:val="sr-Cyrl-CS"/>
              </w:rPr>
              <w:t>.</w:t>
            </w:r>
          </w:p>
        </w:tc>
        <w:tc>
          <w:tcPr>
            <w:tcW w:w="500" w:type="pct"/>
            <w:gridSpan w:val="2"/>
            <w:vAlign w:val="center"/>
          </w:tcPr>
          <w:p w:rsidR="00606473" w:rsidRPr="00905724"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Приватни инвеститори, пројектно финансирање (1.500.000 динара)</w:t>
            </w:r>
          </w:p>
        </w:tc>
        <w:tc>
          <w:tcPr>
            <w:tcW w:w="588" w:type="pct"/>
            <w:gridSpan w:val="2"/>
            <w:vAlign w:val="center"/>
          </w:tcPr>
          <w:p w:rsidR="00606473" w:rsidRPr="00905724"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Број сеоских домаћинстава стављених у функцију развоја туризма</w:t>
            </w:r>
          </w:p>
        </w:tc>
        <w:tc>
          <w:tcPr>
            <w:tcW w:w="670" w:type="pct"/>
            <w:gridSpan w:val="5"/>
            <w:vAlign w:val="center"/>
          </w:tcPr>
          <w:p w:rsidR="00606473" w:rsidRPr="007E39C1"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 у току</w:t>
            </w:r>
          </w:p>
        </w:tc>
        <w:tc>
          <w:tcPr>
            <w:tcW w:w="637" w:type="pct"/>
            <w:vAlign w:val="center"/>
          </w:tcPr>
          <w:p w:rsidR="00606473" w:rsidRPr="007E39C1"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w:t>
            </w:r>
          </w:p>
        </w:tc>
      </w:tr>
      <w:tr w:rsidR="00606473" w:rsidRPr="00905724" w:rsidTr="00E47558">
        <w:tc>
          <w:tcPr>
            <w:tcW w:w="422" w:type="pct"/>
            <w:vAlign w:val="center"/>
          </w:tcPr>
          <w:p w:rsidR="00606473" w:rsidRPr="00905724"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2.1.7.2.</w:t>
            </w:r>
          </w:p>
        </w:tc>
        <w:tc>
          <w:tcPr>
            <w:tcW w:w="912" w:type="pct"/>
            <w:vAlign w:val="center"/>
          </w:tcPr>
          <w:p w:rsidR="00606473" w:rsidRPr="00905724" w:rsidRDefault="00606473" w:rsidP="00216C60">
            <w:pPr>
              <w:autoSpaceDE w:val="0"/>
              <w:autoSpaceDN w:val="0"/>
              <w:adjustRightInd w:val="0"/>
              <w:rPr>
                <w:rFonts w:ascii="Times New Roman" w:eastAsia="TimesNewRoman" w:hAnsi="Times New Roman" w:cs="Times New Roman"/>
                <w:sz w:val="24"/>
                <w:szCs w:val="24"/>
                <w:lang w:val="sr-Cyrl-CS"/>
              </w:rPr>
            </w:pPr>
            <w:r w:rsidRPr="00905724">
              <w:rPr>
                <w:rFonts w:ascii="Times New Roman" w:eastAsia="TimesNewRoman" w:hAnsi="Times New Roman" w:cs="Times New Roman"/>
                <w:sz w:val="24"/>
                <w:szCs w:val="24"/>
                <w:lang w:val="sr-Cyrl-CS"/>
              </w:rPr>
              <w:t>Сеоско домаћинство Сићево</w:t>
            </w:r>
          </w:p>
        </w:tc>
        <w:tc>
          <w:tcPr>
            <w:tcW w:w="716" w:type="pct"/>
            <w:vAlign w:val="center"/>
          </w:tcPr>
          <w:p w:rsidR="00606473" w:rsidRPr="00905724" w:rsidRDefault="00606473" w:rsidP="00216C60">
            <w:pPr>
              <w:autoSpaceDE w:val="0"/>
              <w:autoSpaceDN w:val="0"/>
              <w:adjustRightInd w:val="0"/>
              <w:rPr>
                <w:rFonts w:ascii="Times New Roman" w:eastAsia="TimesNewRoman" w:hAnsi="Times New Roman" w:cs="Times New Roman"/>
                <w:sz w:val="24"/>
                <w:szCs w:val="24"/>
                <w:lang w:val="sr-Cyrl-CS"/>
              </w:rPr>
            </w:pPr>
            <w:r w:rsidRPr="00905724">
              <w:rPr>
                <w:rFonts w:ascii="Times New Roman" w:eastAsia="TimesNewRoman" w:hAnsi="Times New Roman" w:cs="Times New Roman"/>
                <w:sz w:val="24"/>
                <w:szCs w:val="24"/>
                <w:lang w:val="sr-Cyrl-CS"/>
              </w:rPr>
              <w:t>Приватни</w:t>
            </w:r>
          </w:p>
          <w:p w:rsidR="00606473" w:rsidRPr="00905724" w:rsidRDefault="00606473" w:rsidP="00216C60">
            <w:pPr>
              <w:autoSpaceDE w:val="0"/>
              <w:autoSpaceDN w:val="0"/>
              <w:adjustRightInd w:val="0"/>
              <w:rPr>
                <w:rFonts w:ascii="Times New Roman" w:eastAsia="TimesNewRoman" w:hAnsi="Times New Roman" w:cs="Times New Roman"/>
                <w:sz w:val="24"/>
                <w:szCs w:val="24"/>
                <w:lang w:val="sr-Cyrl-CS"/>
              </w:rPr>
            </w:pPr>
            <w:r w:rsidRPr="00905724">
              <w:rPr>
                <w:rFonts w:ascii="Times New Roman" w:eastAsia="TimesNewRoman" w:hAnsi="Times New Roman" w:cs="Times New Roman"/>
                <w:sz w:val="24"/>
                <w:szCs w:val="24"/>
                <w:lang w:val="sr-Cyrl-CS"/>
              </w:rPr>
              <w:t>инвеститори</w:t>
            </w:r>
          </w:p>
        </w:tc>
        <w:tc>
          <w:tcPr>
            <w:tcW w:w="555" w:type="pct"/>
            <w:gridSpan w:val="2"/>
            <w:vAlign w:val="center"/>
          </w:tcPr>
          <w:p w:rsidR="00606473" w:rsidRPr="00905724" w:rsidRDefault="00606473" w:rsidP="00216C60">
            <w:pPr>
              <w:rPr>
                <w:rFonts w:ascii="Times New Roman" w:hAnsi="Times New Roman" w:cs="Times New Roman"/>
                <w:b/>
                <w:sz w:val="24"/>
                <w:szCs w:val="24"/>
              </w:rPr>
            </w:pPr>
            <w:r w:rsidRPr="00905724">
              <w:rPr>
                <w:rFonts w:ascii="Times New Roman" w:hAnsi="Times New Roman" w:cs="Times New Roman"/>
                <w:sz w:val="24"/>
                <w:szCs w:val="24"/>
                <w:lang w:val="sr-Cyrl-CS"/>
              </w:rPr>
              <w:t>2018-2020</w:t>
            </w:r>
            <w:r>
              <w:rPr>
                <w:rFonts w:ascii="Times New Roman" w:hAnsi="Times New Roman" w:cs="Times New Roman"/>
                <w:sz w:val="24"/>
                <w:szCs w:val="24"/>
                <w:lang w:val="sr-Cyrl-CS"/>
              </w:rPr>
              <w:t>.</w:t>
            </w:r>
          </w:p>
        </w:tc>
        <w:tc>
          <w:tcPr>
            <w:tcW w:w="500" w:type="pct"/>
            <w:gridSpan w:val="2"/>
            <w:vAlign w:val="center"/>
          </w:tcPr>
          <w:p w:rsidR="00606473" w:rsidRPr="00905724"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 xml:space="preserve">Приватни инвеститори, пројектно финансирање </w:t>
            </w:r>
          </w:p>
        </w:tc>
        <w:tc>
          <w:tcPr>
            <w:tcW w:w="588" w:type="pct"/>
            <w:gridSpan w:val="2"/>
            <w:vAlign w:val="center"/>
          </w:tcPr>
          <w:p w:rsidR="00606473" w:rsidRPr="00905724"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Опремљено сеоско дома</w:t>
            </w:r>
            <w:r>
              <w:rPr>
                <w:rFonts w:ascii="Times New Roman" w:hAnsi="Times New Roman" w:cs="Times New Roman"/>
                <w:sz w:val="24"/>
                <w:szCs w:val="24"/>
                <w:lang w:val="sr-Latn-RS"/>
              </w:rPr>
              <w:t>-</w:t>
            </w:r>
            <w:r>
              <w:rPr>
                <w:rFonts w:ascii="Times New Roman" w:hAnsi="Times New Roman" w:cs="Times New Roman"/>
                <w:sz w:val="24"/>
                <w:szCs w:val="24"/>
                <w:lang w:val="sr-Cyrl-CS"/>
              </w:rPr>
              <w:t>ћинство став</w:t>
            </w:r>
            <w:r>
              <w:rPr>
                <w:rFonts w:ascii="Times New Roman" w:hAnsi="Times New Roman" w:cs="Times New Roman"/>
                <w:sz w:val="24"/>
                <w:szCs w:val="24"/>
                <w:lang w:val="sr-Latn-RS"/>
              </w:rPr>
              <w:t>-</w:t>
            </w:r>
            <w:r>
              <w:rPr>
                <w:rFonts w:ascii="Times New Roman" w:hAnsi="Times New Roman" w:cs="Times New Roman"/>
                <w:sz w:val="24"/>
                <w:szCs w:val="24"/>
                <w:lang w:val="sr-Cyrl-CS"/>
              </w:rPr>
              <w:t>љено у функ</w:t>
            </w:r>
            <w:r>
              <w:rPr>
                <w:rFonts w:ascii="Times New Roman" w:hAnsi="Times New Roman" w:cs="Times New Roman"/>
                <w:sz w:val="24"/>
                <w:szCs w:val="24"/>
                <w:lang w:val="sr-Latn-RS"/>
              </w:rPr>
              <w:t>-</w:t>
            </w:r>
            <w:r>
              <w:rPr>
                <w:rFonts w:ascii="Times New Roman" w:hAnsi="Times New Roman" w:cs="Times New Roman"/>
                <w:sz w:val="24"/>
                <w:szCs w:val="24"/>
                <w:lang w:val="sr-Cyrl-CS"/>
              </w:rPr>
              <w:t>цију развоја туризма</w:t>
            </w:r>
          </w:p>
        </w:tc>
        <w:tc>
          <w:tcPr>
            <w:tcW w:w="670" w:type="pct"/>
            <w:gridSpan w:val="5"/>
            <w:vAlign w:val="center"/>
          </w:tcPr>
          <w:p w:rsidR="00606473" w:rsidRPr="007E39C1"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 у току</w:t>
            </w:r>
          </w:p>
        </w:tc>
        <w:tc>
          <w:tcPr>
            <w:tcW w:w="637" w:type="pct"/>
            <w:vAlign w:val="center"/>
          </w:tcPr>
          <w:p w:rsidR="00606473" w:rsidRPr="007E39C1" w:rsidRDefault="00606473" w:rsidP="00216C60">
            <w:pP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606473" w:rsidRPr="00905724" w:rsidTr="00E47558">
        <w:tc>
          <w:tcPr>
            <w:tcW w:w="422" w:type="pct"/>
            <w:vAlign w:val="center"/>
          </w:tcPr>
          <w:p w:rsidR="00606473"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2.1.7.3.</w:t>
            </w:r>
          </w:p>
        </w:tc>
        <w:tc>
          <w:tcPr>
            <w:tcW w:w="912" w:type="pct"/>
            <w:vAlign w:val="center"/>
          </w:tcPr>
          <w:p w:rsidR="00606473" w:rsidRPr="00905724"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Пројекат р</w:t>
            </w:r>
            <w:r w:rsidRPr="008A750B">
              <w:rPr>
                <w:rFonts w:ascii="Times New Roman" w:eastAsia="TimesNewRoman" w:hAnsi="Times New Roman" w:cs="Times New Roman"/>
                <w:sz w:val="24"/>
                <w:szCs w:val="24"/>
                <w:lang w:val="sr-Cyrl-CS"/>
              </w:rPr>
              <w:t>еконструкциј</w:t>
            </w:r>
            <w:r>
              <w:rPr>
                <w:rFonts w:ascii="Times New Roman" w:eastAsia="TimesNewRoman" w:hAnsi="Times New Roman" w:cs="Times New Roman"/>
                <w:sz w:val="24"/>
                <w:szCs w:val="24"/>
                <w:lang w:val="sr-Cyrl-CS"/>
              </w:rPr>
              <w:t xml:space="preserve">е пута и успостављања излетничких стаза и одморишта и </w:t>
            </w:r>
            <w:r w:rsidRPr="008A750B">
              <w:rPr>
                <w:rFonts w:ascii="Times New Roman" w:eastAsia="TimesNewRoman" w:hAnsi="Times New Roman" w:cs="Times New Roman"/>
                <w:sz w:val="24"/>
                <w:szCs w:val="24"/>
                <w:lang w:val="sr-Cyrl-CS"/>
              </w:rPr>
              <w:t>реконструкциј</w:t>
            </w:r>
            <w:r>
              <w:rPr>
                <w:rFonts w:ascii="Times New Roman" w:eastAsia="TimesNewRoman" w:hAnsi="Times New Roman" w:cs="Times New Roman"/>
                <w:sz w:val="24"/>
                <w:szCs w:val="24"/>
                <w:lang w:val="sr-Cyrl-CS"/>
              </w:rPr>
              <w:t>е</w:t>
            </w:r>
            <w:r w:rsidRPr="008A750B">
              <w:rPr>
                <w:rFonts w:ascii="Times New Roman" w:eastAsia="TimesNewRoman" w:hAnsi="Times New Roman" w:cs="Times New Roman"/>
                <w:sz w:val="24"/>
                <w:szCs w:val="24"/>
                <w:lang w:val="sr-Cyrl-CS"/>
              </w:rPr>
              <w:t xml:space="preserve"> планинарског дома на Селичевици</w:t>
            </w:r>
          </w:p>
        </w:tc>
        <w:tc>
          <w:tcPr>
            <w:tcW w:w="716" w:type="pct"/>
            <w:vAlign w:val="center"/>
          </w:tcPr>
          <w:p w:rsidR="00606473" w:rsidRPr="008A750B" w:rsidRDefault="00606473"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ГО Палилула,</w:t>
            </w:r>
          </w:p>
          <w:p w:rsidR="00606473" w:rsidRPr="00905724" w:rsidRDefault="00606473" w:rsidP="00216C60">
            <w:pPr>
              <w:autoSpaceDE w:val="0"/>
              <w:autoSpaceDN w:val="0"/>
              <w:adjustRightInd w:val="0"/>
              <w:rPr>
                <w:rFonts w:ascii="Times New Roman" w:eastAsia="TimesNewRoman" w:hAnsi="Times New Roman" w:cs="Times New Roman"/>
                <w:sz w:val="24"/>
                <w:szCs w:val="24"/>
                <w:lang w:val="sr-Cyrl-CS"/>
              </w:rPr>
            </w:pPr>
            <w:r w:rsidRPr="008A750B">
              <w:rPr>
                <w:rFonts w:ascii="Times New Roman" w:eastAsia="TimesNewRoman" w:hAnsi="Times New Roman" w:cs="Times New Roman"/>
                <w:sz w:val="24"/>
                <w:szCs w:val="24"/>
                <w:lang w:val="sr-Cyrl-CS"/>
              </w:rPr>
              <w:t>Општина Гаџин Хан</w:t>
            </w:r>
          </w:p>
        </w:tc>
        <w:tc>
          <w:tcPr>
            <w:tcW w:w="555" w:type="pct"/>
            <w:gridSpan w:val="2"/>
            <w:vAlign w:val="center"/>
          </w:tcPr>
          <w:p w:rsidR="00606473" w:rsidRPr="00905724" w:rsidRDefault="00606473" w:rsidP="00216C60">
            <w:pPr>
              <w:rPr>
                <w:rFonts w:ascii="Times New Roman" w:hAnsi="Times New Roman" w:cs="Times New Roman"/>
                <w:b/>
                <w:sz w:val="24"/>
                <w:szCs w:val="24"/>
              </w:rPr>
            </w:pPr>
            <w:r w:rsidRPr="00905724">
              <w:rPr>
                <w:rFonts w:ascii="Times New Roman" w:hAnsi="Times New Roman" w:cs="Times New Roman"/>
                <w:sz w:val="24"/>
                <w:szCs w:val="24"/>
                <w:lang w:val="sr-Cyrl-CS"/>
              </w:rPr>
              <w:t>2018-2020</w:t>
            </w:r>
            <w:r>
              <w:rPr>
                <w:rFonts w:ascii="Times New Roman" w:hAnsi="Times New Roman" w:cs="Times New Roman"/>
                <w:sz w:val="24"/>
                <w:szCs w:val="24"/>
                <w:lang w:val="sr-Cyrl-CS"/>
              </w:rPr>
              <w:t>.</w:t>
            </w:r>
          </w:p>
        </w:tc>
        <w:tc>
          <w:tcPr>
            <w:tcW w:w="500" w:type="pct"/>
            <w:gridSpan w:val="2"/>
            <w:vAlign w:val="center"/>
          </w:tcPr>
          <w:p w:rsidR="00606473" w:rsidRPr="003945A2" w:rsidRDefault="00606473" w:rsidP="00216C60">
            <w:pPr>
              <w:autoSpaceDE w:val="0"/>
              <w:autoSpaceDN w:val="0"/>
              <w:adjustRightInd w:val="0"/>
              <w:rPr>
                <w:rFonts w:ascii="Times New Roman" w:eastAsia="TimesNewRoman" w:hAnsi="Times New Roman" w:cs="Times New Roman"/>
                <w:vanish/>
                <w:sz w:val="24"/>
                <w:szCs w:val="24"/>
                <w:lang w:val="sr-Cyrl-CS"/>
              </w:rPr>
            </w:pPr>
            <w:r>
              <w:rPr>
                <w:rFonts w:ascii="Times New Roman" w:eastAsia="TimesNewRoman" w:hAnsi="Times New Roman" w:cs="Times New Roman"/>
                <w:sz w:val="24"/>
                <w:szCs w:val="24"/>
                <w:lang w:val="sr-Cyrl-CS"/>
              </w:rPr>
              <w:t>ГО Палилула, Општина Гаџин Хан, пројектнио финансирање</w:t>
            </w:r>
            <w:r>
              <w:rPr>
                <w:rFonts w:ascii="Times New Roman" w:eastAsia="TimesNewRoman" w:hAnsi="Times New Roman" w:cs="Times New Roman"/>
                <w:vanish/>
                <w:sz w:val="24"/>
                <w:szCs w:val="24"/>
                <w:lang w:val="sr-Cyrl-CS"/>
              </w:rPr>
              <w:t>анХ</w:t>
            </w:r>
          </w:p>
        </w:tc>
        <w:tc>
          <w:tcPr>
            <w:tcW w:w="588" w:type="pct"/>
            <w:gridSpan w:val="2"/>
            <w:vAlign w:val="center"/>
          </w:tcPr>
          <w:p w:rsidR="00606473" w:rsidRPr="00905724"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Р</w:t>
            </w:r>
            <w:r w:rsidRPr="008A750B">
              <w:rPr>
                <w:rFonts w:ascii="Times New Roman" w:hAnsi="Times New Roman" w:cs="Times New Roman"/>
                <w:sz w:val="24"/>
                <w:szCs w:val="24"/>
                <w:lang w:val="sr-Cyrl-CS"/>
              </w:rPr>
              <w:t xml:space="preserve">еконструисано 5 </w:t>
            </w:r>
            <w:r>
              <w:rPr>
                <w:rFonts w:ascii="Times New Roman" w:hAnsi="Times New Roman" w:cs="Times New Roman"/>
                <w:sz w:val="24"/>
                <w:szCs w:val="24"/>
              </w:rPr>
              <w:t>km</w:t>
            </w:r>
            <w:r w:rsidRPr="008A750B">
              <w:rPr>
                <w:rFonts w:ascii="Times New Roman" w:hAnsi="Times New Roman" w:cs="Times New Roman"/>
                <w:sz w:val="24"/>
                <w:szCs w:val="24"/>
                <w:lang w:val="sr-Cyrl-CS"/>
              </w:rPr>
              <w:t xml:space="preserve"> пута, 10 </w:t>
            </w:r>
            <w:r>
              <w:rPr>
                <w:rFonts w:ascii="Times New Roman" w:hAnsi="Times New Roman" w:cs="Times New Roman"/>
                <w:sz w:val="24"/>
                <w:szCs w:val="24"/>
              </w:rPr>
              <w:t>km</w:t>
            </w:r>
            <w:r w:rsidRPr="008A750B">
              <w:rPr>
                <w:rFonts w:ascii="Times New Roman" w:hAnsi="Times New Roman" w:cs="Times New Roman"/>
                <w:sz w:val="24"/>
                <w:szCs w:val="24"/>
                <w:lang w:val="sr-Cyrl-CS"/>
              </w:rPr>
              <w:t xml:space="preserve"> пешачких стаза, уређено одмориште, постављено 10 клупа поред стаза</w:t>
            </w:r>
            <w:r>
              <w:rPr>
                <w:rFonts w:ascii="Times New Roman" w:hAnsi="Times New Roman" w:cs="Times New Roman"/>
                <w:sz w:val="24"/>
                <w:szCs w:val="24"/>
                <w:lang w:val="sr-Cyrl-CS"/>
              </w:rPr>
              <w:t>, реконструисан дом</w:t>
            </w:r>
          </w:p>
        </w:tc>
        <w:tc>
          <w:tcPr>
            <w:tcW w:w="670" w:type="pct"/>
            <w:gridSpan w:val="5"/>
            <w:vAlign w:val="center"/>
          </w:tcPr>
          <w:p w:rsidR="00606473" w:rsidRPr="007E39C1" w:rsidRDefault="00606473" w:rsidP="00216C60">
            <w:pPr>
              <w:rPr>
                <w:rFonts w:ascii="Times New Roman" w:hAnsi="Times New Roman" w:cs="Times New Roman"/>
                <w:sz w:val="24"/>
                <w:szCs w:val="24"/>
                <w:lang w:val="sr-Cyrl-CS"/>
              </w:rPr>
            </w:pPr>
            <w:r w:rsidRPr="007E39C1">
              <w:rPr>
                <w:rFonts w:ascii="Times New Roman" w:hAnsi="Times New Roman" w:cs="Times New Roman"/>
                <w:sz w:val="24"/>
                <w:szCs w:val="24"/>
                <w:lang w:val="sr-Cyrl-CS"/>
              </w:rPr>
              <w:t>Пројектна идеја</w:t>
            </w:r>
          </w:p>
        </w:tc>
        <w:tc>
          <w:tcPr>
            <w:tcW w:w="637" w:type="pct"/>
            <w:vAlign w:val="center"/>
          </w:tcPr>
          <w:p w:rsidR="00606473" w:rsidRPr="007E39C1"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r>
      <w:tr w:rsidR="00606473" w:rsidRPr="008A750B" w:rsidTr="00E47558">
        <w:tc>
          <w:tcPr>
            <w:tcW w:w="422" w:type="pct"/>
            <w:vAlign w:val="center"/>
          </w:tcPr>
          <w:p w:rsidR="00606473" w:rsidRPr="008A750B"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2.1.7.4.</w:t>
            </w:r>
          </w:p>
        </w:tc>
        <w:tc>
          <w:tcPr>
            <w:tcW w:w="912" w:type="pct"/>
            <w:vAlign w:val="center"/>
          </w:tcPr>
          <w:p w:rsidR="00606473" w:rsidRPr="008A750B" w:rsidRDefault="00606473" w:rsidP="00216C60">
            <w:pPr>
              <w:rPr>
                <w:rFonts w:ascii="Times New Roman" w:hAnsi="Times New Roman" w:cs="Times New Roman"/>
                <w:sz w:val="24"/>
                <w:szCs w:val="24"/>
              </w:rPr>
            </w:pPr>
            <w:r w:rsidRPr="008A750B">
              <w:rPr>
                <w:rFonts w:ascii="Times New Roman" w:hAnsi="Times New Roman" w:cs="Times New Roman"/>
                <w:sz w:val="24"/>
                <w:szCs w:val="24"/>
              </w:rPr>
              <w:t>Развој и унапређење културне понуде у сеоском подручју</w:t>
            </w:r>
          </w:p>
        </w:tc>
        <w:tc>
          <w:tcPr>
            <w:tcW w:w="716" w:type="pct"/>
            <w:vAlign w:val="center"/>
          </w:tcPr>
          <w:p w:rsidR="00606473" w:rsidRPr="008A750B" w:rsidRDefault="00606473" w:rsidP="00216C60">
            <w:pPr>
              <w:rPr>
                <w:rFonts w:ascii="Times New Roman" w:hAnsi="Times New Roman" w:cs="Times New Roman"/>
                <w:sz w:val="24"/>
                <w:szCs w:val="24"/>
              </w:rPr>
            </w:pPr>
            <w:r w:rsidRPr="008A750B">
              <w:rPr>
                <w:rFonts w:ascii="Times New Roman" w:hAnsi="Times New Roman" w:cs="Times New Roman"/>
                <w:sz w:val="24"/>
                <w:szCs w:val="24"/>
              </w:rPr>
              <w:t>ГО Палилула</w:t>
            </w:r>
          </w:p>
        </w:tc>
        <w:tc>
          <w:tcPr>
            <w:tcW w:w="555" w:type="pct"/>
            <w:gridSpan w:val="2"/>
            <w:vAlign w:val="center"/>
          </w:tcPr>
          <w:p w:rsidR="00606473" w:rsidRPr="00905724" w:rsidRDefault="00606473" w:rsidP="00216C60">
            <w:pPr>
              <w:rPr>
                <w:rFonts w:ascii="Times New Roman" w:hAnsi="Times New Roman" w:cs="Times New Roman"/>
                <w:b/>
                <w:sz w:val="24"/>
                <w:szCs w:val="24"/>
              </w:rPr>
            </w:pPr>
            <w:r w:rsidRPr="00905724">
              <w:rPr>
                <w:rFonts w:ascii="Times New Roman" w:hAnsi="Times New Roman" w:cs="Times New Roman"/>
                <w:sz w:val="24"/>
                <w:szCs w:val="24"/>
                <w:lang w:val="sr-Cyrl-CS"/>
              </w:rPr>
              <w:t>2018</w:t>
            </w:r>
            <w:r>
              <w:rPr>
                <w:rFonts w:ascii="Times New Roman" w:hAnsi="Times New Roman" w:cs="Times New Roman"/>
                <w:sz w:val="24"/>
                <w:szCs w:val="24"/>
                <w:lang w:val="sr-Cyrl-CS"/>
              </w:rPr>
              <w:t xml:space="preserve">, 2019, </w:t>
            </w:r>
            <w:r w:rsidRPr="00905724">
              <w:rPr>
                <w:rFonts w:ascii="Times New Roman" w:hAnsi="Times New Roman" w:cs="Times New Roman"/>
                <w:sz w:val="24"/>
                <w:szCs w:val="24"/>
                <w:lang w:val="sr-Cyrl-CS"/>
              </w:rPr>
              <w:t>2020</w:t>
            </w:r>
            <w:r>
              <w:rPr>
                <w:rFonts w:ascii="Times New Roman" w:hAnsi="Times New Roman" w:cs="Times New Roman"/>
                <w:sz w:val="24"/>
                <w:szCs w:val="24"/>
                <w:lang w:val="sr-Cyrl-CS"/>
              </w:rPr>
              <w:t>.</w:t>
            </w:r>
          </w:p>
        </w:tc>
        <w:tc>
          <w:tcPr>
            <w:tcW w:w="500" w:type="pct"/>
            <w:gridSpan w:val="2"/>
            <w:vAlign w:val="center"/>
          </w:tcPr>
          <w:p w:rsidR="00606473" w:rsidRPr="008A750B" w:rsidRDefault="00606473" w:rsidP="00216C60">
            <w:pPr>
              <w:autoSpaceDE w:val="0"/>
              <w:autoSpaceDN w:val="0"/>
              <w:adjustRightInd w:val="0"/>
              <w:rPr>
                <w:rFonts w:ascii="Times New Roman" w:eastAsia="TimesNewRoman" w:hAnsi="Times New Roman" w:cs="Times New Roman"/>
                <w:sz w:val="24"/>
                <w:szCs w:val="24"/>
                <w:lang w:val="sr-Cyrl-CS"/>
              </w:rPr>
            </w:pPr>
            <w:r w:rsidRPr="008A750B">
              <w:rPr>
                <w:rFonts w:ascii="Times New Roman" w:eastAsia="TimesNewRoman" w:hAnsi="Times New Roman" w:cs="Times New Roman"/>
                <w:sz w:val="24"/>
                <w:szCs w:val="24"/>
                <w:lang w:val="sr-Cyrl-CS"/>
              </w:rPr>
              <w:t>600.000</w:t>
            </w:r>
            <w:r>
              <w:rPr>
                <w:rFonts w:ascii="Times New Roman" w:eastAsia="TimesNewRoman" w:hAnsi="Times New Roman" w:cs="Times New Roman"/>
                <w:sz w:val="24"/>
                <w:szCs w:val="24"/>
                <w:lang w:val="sr-Cyrl-CS"/>
              </w:rPr>
              <w:t xml:space="preserve"> динара</w:t>
            </w:r>
          </w:p>
        </w:tc>
        <w:tc>
          <w:tcPr>
            <w:tcW w:w="588" w:type="pct"/>
            <w:gridSpan w:val="2"/>
            <w:vAlign w:val="center"/>
          </w:tcPr>
          <w:p w:rsidR="00606473" w:rsidRPr="008A750B"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Број одржаних манифестација</w:t>
            </w:r>
          </w:p>
        </w:tc>
        <w:tc>
          <w:tcPr>
            <w:tcW w:w="670" w:type="pct"/>
            <w:gridSpan w:val="5"/>
            <w:vAlign w:val="center"/>
          </w:tcPr>
          <w:p w:rsidR="00606473" w:rsidRPr="007E39C1"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Реализација у току</w:t>
            </w:r>
          </w:p>
        </w:tc>
        <w:tc>
          <w:tcPr>
            <w:tcW w:w="637" w:type="pct"/>
            <w:vAlign w:val="center"/>
          </w:tcPr>
          <w:p w:rsidR="00606473" w:rsidRPr="007E39C1"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r>
      <w:tr w:rsidR="00606473" w:rsidRPr="008A750B" w:rsidTr="00E47558">
        <w:tc>
          <w:tcPr>
            <w:tcW w:w="422" w:type="pct"/>
            <w:vAlign w:val="center"/>
          </w:tcPr>
          <w:p w:rsidR="00606473"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2.1.7.5.</w:t>
            </w:r>
          </w:p>
        </w:tc>
        <w:tc>
          <w:tcPr>
            <w:tcW w:w="912" w:type="pct"/>
            <w:vAlign w:val="center"/>
          </w:tcPr>
          <w:p w:rsidR="00606473" w:rsidRPr="00363741" w:rsidRDefault="00606473" w:rsidP="00216C60">
            <w:pPr>
              <w:rPr>
                <w:rFonts w:ascii="Times New Roman" w:hAnsi="Times New Roman" w:cs="Times New Roman"/>
                <w:sz w:val="24"/>
                <w:szCs w:val="24"/>
              </w:rPr>
            </w:pPr>
            <w:r w:rsidRPr="00363741">
              <w:rPr>
                <w:rFonts w:ascii="Times New Roman" w:hAnsi="Times New Roman" w:cs="Times New Roman"/>
                <w:sz w:val="24"/>
                <w:szCs w:val="24"/>
              </w:rPr>
              <w:t xml:space="preserve">Реконструкција сеоских </w:t>
            </w:r>
            <w:r>
              <w:rPr>
                <w:rFonts w:ascii="Times New Roman" w:hAnsi="Times New Roman" w:cs="Times New Roman"/>
                <w:sz w:val="24"/>
                <w:szCs w:val="24"/>
                <w:lang w:val="sr-Cyrl-RS"/>
              </w:rPr>
              <w:t>д</w:t>
            </w:r>
            <w:r w:rsidRPr="00363741">
              <w:rPr>
                <w:rFonts w:ascii="Times New Roman" w:hAnsi="Times New Roman" w:cs="Times New Roman"/>
                <w:sz w:val="24"/>
                <w:szCs w:val="24"/>
              </w:rPr>
              <w:t>ом</w:t>
            </w:r>
            <w:r w:rsidRPr="00363741">
              <w:rPr>
                <w:rFonts w:ascii="Times New Roman" w:hAnsi="Times New Roman" w:cs="Times New Roman"/>
                <w:sz w:val="24"/>
                <w:szCs w:val="24"/>
                <w:lang w:val="sr-Cyrl-CS"/>
              </w:rPr>
              <w:t>ова</w:t>
            </w:r>
            <w:r w:rsidRPr="00363741">
              <w:rPr>
                <w:rFonts w:ascii="Times New Roman" w:hAnsi="Times New Roman" w:cs="Times New Roman"/>
                <w:sz w:val="24"/>
                <w:szCs w:val="24"/>
              </w:rPr>
              <w:t xml:space="preserve"> културе и развој садржаја / понуде</w:t>
            </w:r>
          </w:p>
        </w:tc>
        <w:tc>
          <w:tcPr>
            <w:tcW w:w="716" w:type="pct"/>
            <w:vAlign w:val="center"/>
          </w:tcPr>
          <w:p w:rsidR="00606473" w:rsidRPr="00363741" w:rsidRDefault="00606473" w:rsidP="00216C60">
            <w:pPr>
              <w:rPr>
                <w:rFonts w:ascii="Times New Roman" w:hAnsi="Times New Roman" w:cs="Times New Roman"/>
                <w:sz w:val="24"/>
                <w:szCs w:val="24"/>
              </w:rPr>
            </w:pPr>
            <w:r w:rsidRPr="00363741">
              <w:rPr>
                <w:rFonts w:ascii="Times New Roman" w:hAnsi="Times New Roman" w:cs="Times New Roman"/>
                <w:sz w:val="24"/>
                <w:szCs w:val="24"/>
              </w:rPr>
              <w:t>ГО Палилула</w:t>
            </w:r>
          </w:p>
        </w:tc>
        <w:tc>
          <w:tcPr>
            <w:tcW w:w="555" w:type="pct"/>
            <w:gridSpan w:val="2"/>
            <w:vAlign w:val="center"/>
          </w:tcPr>
          <w:p w:rsidR="00606473" w:rsidRPr="00905724" w:rsidRDefault="00606473" w:rsidP="00216C60">
            <w:pPr>
              <w:rPr>
                <w:rFonts w:ascii="Times New Roman" w:hAnsi="Times New Roman" w:cs="Times New Roman"/>
                <w:b/>
                <w:sz w:val="24"/>
                <w:szCs w:val="24"/>
              </w:rPr>
            </w:pPr>
            <w:r w:rsidRPr="00905724">
              <w:rPr>
                <w:rFonts w:ascii="Times New Roman" w:hAnsi="Times New Roman" w:cs="Times New Roman"/>
                <w:sz w:val="24"/>
                <w:szCs w:val="24"/>
                <w:lang w:val="sr-Cyrl-CS"/>
              </w:rPr>
              <w:t>2018-2020</w:t>
            </w:r>
            <w:r>
              <w:rPr>
                <w:rFonts w:ascii="Times New Roman" w:hAnsi="Times New Roman" w:cs="Times New Roman"/>
                <w:sz w:val="24"/>
                <w:szCs w:val="24"/>
                <w:lang w:val="sr-Cyrl-CS"/>
              </w:rPr>
              <w:t>.</w:t>
            </w:r>
          </w:p>
        </w:tc>
        <w:tc>
          <w:tcPr>
            <w:tcW w:w="500" w:type="pct"/>
            <w:gridSpan w:val="2"/>
            <w:vAlign w:val="center"/>
          </w:tcPr>
          <w:p w:rsidR="00606473" w:rsidRPr="00363741" w:rsidRDefault="00606473" w:rsidP="0061605D">
            <w:pPr>
              <w:rPr>
                <w:rFonts w:ascii="Times New Roman" w:hAnsi="Times New Roman" w:cs="Times New Roman"/>
                <w:sz w:val="24"/>
                <w:szCs w:val="24"/>
                <w:lang w:val="sr-Cyrl-RS"/>
              </w:rPr>
            </w:pPr>
            <w:r w:rsidRPr="00363741">
              <w:rPr>
                <w:rFonts w:ascii="Times New Roman" w:hAnsi="Times New Roman" w:cs="Times New Roman"/>
                <w:sz w:val="24"/>
                <w:szCs w:val="24"/>
              </w:rPr>
              <w:t>ГО Палилула</w:t>
            </w:r>
            <w:r>
              <w:rPr>
                <w:rFonts w:ascii="Times New Roman" w:hAnsi="Times New Roman" w:cs="Times New Roman"/>
                <w:sz w:val="24"/>
                <w:szCs w:val="24"/>
                <w:lang w:val="sr-Cyrl-CS"/>
              </w:rPr>
              <w:t xml:space="preserve">, </w:t>
            </w:r>
            <w:r>
              <w:rPr>
                <w:rFonts w:ascii="Times New Roman" w:hAnsi="Times New Roman" w:cs="Times New Roman"/>
                <w:noProof/>
                <w:sz w:val="24"/>
                <w:szCs w:val="24"/>
                <w:lang w:val="sr-Latn-CS"/>
              </w:rPr>
              <w:t>EU</w:t>
            </w:r>
            <w:r w:rsidRPr="00C21321">
              <w:rPr>
                <w:rFonts w:ascii="Times New Roman" w:hAnsi="Times New Roman" w:cs="Times New Roman"/>
                <w:noProof/>
                <w:sz w:val="24"/>
                <w:szCs w:val="24"/>
                <w:lang w:val="sr-Latn-CS"/>
              </w:rPr>
              <w:t>-</w:t>
            </w:r>
            <w:r>
              <w:rPr>
                <w:rFonts w:ascii="Times New Roman" w:hAnsi="Times New Roman" w:cs="Times New Roman"/>
                <w:noProof/>
                <w:sz w:val="24"/>
                <w:szCs w:val="24"/>
                <w:lang w:val="sr-Latn-CS"/>
              </w:rPr>
              <w:t>IPA</w:t>
            </w:r>
            <w:r>
              <w:rPr>
                <w:rFonts w:ascii="Times New Roman" w:hAnsi="Times New Roman" w:cs="Times New Roman"/>
                <w:noProof/>
                <w:sz w:val="24"/>
                <w:szCs w:val="24"/>
                <w:lang w:val="sr-Cyrl-RS"/>
              </w:rPr>
              <w:t xml:space="preserve"> </w:t>
            </w:r>
            <w:r w:rsidRPr="00363741">
              <w:rPr>
                <w:rFonts w:ascii="Times New Roman" w:hAnsi="Times New Roman" w:cs="Times New Roman"/>
                <w:sz w:val="24"/>
                <w:szCs w:val="24"/>
              </w:rPr>
              <w:t>Прекогранична сара</w:t>
            </w:r>
            <w:r>
              <w:rPr>
                <w:rFonts w:ascii="Times New Roman" w:hAnsi="Times New Roman" w:cs="Times New Roman"/>
                <w:sz w:val="24"/>
                <w:szCs w:val="24"/>
                <w:lang w:val="sr-Cyrl-RS"/>
              </w:rPr>
              <w:t>д</w:t>
            </w:r>
            <w:r w:rsidRPr="00363741">
              <w:rPr>
                <w:rFonts w:ascii="Times New Roman" w:hAnsi="Times New Roman" w:cs="Times New Roman"/>
                <w:sz w:val="24"/>
                <w:szCs w:val="24"/>
              </w:rPr>
              <w:t>ња</w:t>
            </w:r>
            <w:r w:rsidRPr="00363741">
              <w:rPr>
                <w:rFonts w:ascii="Times New Roman" w:hAnsi="Times New Roman" w:cs="Times New Roman"/>
                <w:sz w:val="24"/>
                <w:szCs w:val="24"/>
                <w:lang w:val="sr-Cyrl-CS"/>
              </w:rPr>
              <w:t xml:space="preserve">, </w:t>
            </w:r>
            <w:r w:rsidRPr="00363741">
              <w:rPr>
                <w:rFonts w:ascii="Times New Roman" w:hAnsi="Times New Roman" w:cs="Times New Roman"/>
                <w:sz w:val="24"/>
                <w:szCs w:val="24"/>
              </w:rPr>
              <w:t>Град Ниш, Министарство пољопривреде, шумарства и водопривреде</w:t>
            </w:r>
            <w:r>
              <w:rPr>
                <w:rFonts w:ascii="Times New Roman" w:hAnsi="Times New Roman" w:cs="Times New Roman"/>
                <w:sz w:val="24"/>
                <w:szCs w:val="24"/>
              </w:rPr>
              <w:t xml:space="preserve">, </w:t>
            </w:r>
            <w:r>
              <w:rPr>
                <w:rFonts w:ascii="Times New Roman" w:hAnsi="Times New Roman" w:cs="Times New Roman"/>
                <w:sz w:val="24"/>
                <w:szCs w:val="24"/>
                <w:lang w:val="sr-Cyrl-RS"/>
              </w:rPr>
              <w:t>Министарство трговине, туризма и телекомуникација (</w:t>
            </w:r>
            <w:r w:rsidRPr="00363741">
              <w:rPr>
                <w:rFonts w:ascii="Times New Roman" w:hAnsi="Times New Roman" w:cs="Times New Roman"/>
                <w:sz w:val="24"/>
                <w:szCs w:val="24"/>
                <w:lang w:val="sr-Cyrl-RS"/>
              </w:rPr>
              <w:t>30.000.000</w:t>
            </w:r>
            <w:r>
              <w:rPr>
                <w:rFonts w:ascii="Times New Roman" w:hAnsi="Times New Roman" w:cs="Times New Roman"/>
                <w:sz w:val="24"/>
                <w:szCs w:val="24"/>
                <w:lang w:val="sr-Cyrl-RS"/>
              </w:rPr>
              <w:t xml:space="preserve"> динара)</w:t>
            </w:r>
          </w:p>
        </w:tc>
        <w:tc>
          <w:tcPr>
            <w:tcW w:w="588" w:type="pct"/>
            <w:gridSpan w:val="2"/>
            <w:vAlign w:val="center"/>
          </w:tcPr>
          <w:p w:rsidR="00606473" w:rsidRPr="008A750B"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Број домова културе приведених намени, број одржаних манифестација, број посетилаца</w:t>
            </w:r>
          </w:p>
        </w:tc>
        <w:tc>
          <w:tcPr>
            <w:tcW w:w="670" w:type="pct"/>
            <w:gridSpan w:val="5"/>
            <w:vAlign w:val="center"/>
          </w:tcPr>
          <w:p w:rsidR="00606473" w:rsidRPr="007E39C1" w:rsidRDefault="00606473" w:rsidP="00216C60">
            <w:pPr>
              <w:rPr>
                <w:rFonts w:ascii="Times New Roman" w:hAnsi="Times New Roman" w:cs="Times New Roman"/>
                <w:sz w:val="24"/>
                <w:szCs w:val="24"/>
                <w:lang w:val="sr-Cyrl-CS"/>
              </w:rPr>
            </w:pPr>
            <w:r w:rsidRPr="007E39C1">
              <w:rPr>
                <w:rFonts w:ascii="Times New Roman" w:hAnsi="Times New Roman" w:cs="Times New Roman"/>
                <w:sz w:val="24"/>
                <w:szCs w:val="24"/>
                <w:lang w:val="sr-Cyrl-CS"/>
              </w:rPr>
              <w:t>Пројектна идеја</w:t>
            </w:r>
          </w:p>
        </w:tc>
        <w:tc>
          <w:tcPr>
            <w:tcW w:w="637" w:type="pct"/>
            <w:vAlign w:val="center"/>
          </w:tcPr>
          <w:p w:rsidR="00606473" w:rsidRPr="007E39C1"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3</w:t>
            </w:r>
          </w:p>
        </w:tc>
      </w:tr>
      <w:tr w:rsidR="00606473" w:rsidRPr="008A750B" w:rsidTr="00E47558">
        <w:tc>
          <w:tcPr>
            <w:tcW w:w="422" w:type="pct"/>
            <w:vAlign w:val="center"/>
          </w:tcPr>
          <w:p w:rsidR="00606473"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2.1.7.6.</w:t>
            </w:r>
          </w:p>
        </w:tc>
        <w:tc>
          <w:tcPr>
            <w:tcW w:w="912" w:type="pct"/>
            <w:vAlign w:val="center"/>
          </w:tcPr>
          <w:p w:rsidR="00606473" w:rsidRPr="00363741" w:rsidRDefault="00606473" w:rsidP="00216C60">
            <w:pPr>
              <w:rPr>
                <w:rFonts w:ascii="Times New Roman" w:hAnsi="Times New Roman" w:cs="Times New Roman"/>
                <w:sz w:val="24"/>
                <w:szCs w:val="24"/>
                <w:lang w:val="sr-Cyrl-CS"/>
              </w:rPr>
            </w:pPr>
            <w:r w:rsidRPr="00363741">
              <w:rPr>
                <w:rFonts w:ascii="Times New Roman" w:hAnsi="Times New Roman" w:cs="Times New Roman"/>
                <w:sz w:val="24"/>
                <w:szCs w:val="24"/>
              </w:rPr>
              <w:t>Уређење и реконс</w:t>
            </w:r>
            <w:r w:rsidRPr="00363741">
              <w:rPr>
                <w:rFonts w:ascii="Times New Roman" w:hAnsi="Times New Roman" w:cs="Times New Roman"/>
                <w:sz w:val="24"/>
                <w:szCs w:val="24"/>
                <w:lang w:val="sr-Cyrl-RS"/>
              </w:rPr>
              <w:t xml:space="preserve">трукција сеоских атарских путева </w:t>
            </w:r>
          </w:p>
        </w:tc>
        <w:tc>
          <w:tcPr>
            <w:tcW w:w="716" w:type="pct"/>
            <w:vAlign w:val="center"/>
          </w:tcPr>
          <w:p w:rsidR="00606473" w:rsidRPr="00363741" w:rsidRDefault="00606473" w:rsidP="00216C60">
            <w:pPr>
              <w:rPr>
                <w:rFonts w:ascii="Times New Roman" w:hAnsi="Times New Roman" w:cs="Times New Roman"/>
                <w:sz w:val="24"/>
                <w:szCs w:val="24"/>
              </w:rPr>
            </w:pPr>
            <w:r>
              <w:rPr>
                <w:rFonts w:ascii="Times New Roman" w:hAnsi="Times New Roman" w:cs="Times New Roman"/>
                <w:sz w:val="24"/>
                <w:szCs w:val="24"/>
              </w:rPr>
              <w:t xml:space="preserve">ГО Палилула, </w:t>
            </w:r>
            <w:r>
              <w:rPr>
                <w:rFonts w:ascii="Times New Roman" w:hAnsi="Times New Roman" w:cs="Times New Roman"/>
                <w:sz w:val="24"/>
                <w:szCs w:val="24"/>
                <w:lang w:val="sr-Cyrl-RS"/>
              </w:rPr>
              <w:t>с</w:t>
            </w:r>
            <w:r w:rsidRPr="00363741">
              <w:rPr>
                <w:rFonts w:ascii="Times New Roman" w:hAnsi="Times New Roman" w:cs="Times New Roman"/>
                <w:sz w:val="24"/>
                <w:szCs w:val="24"/>
              </w:rPr>
              <w:t>еоске месне заједнице</w:t>
            </w:r>
          </w:p>
        </w:tc>
        <w:tc>
          <w:tcPr>
            <w:tcW w:w="555" w:type="pct"/>
            <w:gridSpan w:val="2"/>
            <w:vAlign w:val="center"/>
          </w:tcPr>
          <w:p w:rsidR="00606473" w:rsidRPr="00905724" w:rsidRDefault="00606473" w:rsidP="00216C60">
            <w:pPr>
              <w:rPr>
                <w:rFonts w:ascii="Times New Roman" w:hAnsi="Times New Roman" w:cs="Times New Roman"/>
                <w:b/>
                <w:sz w:val="24"/>
                <w:szCs w:val="24"/>
              </w:rPr>
            </w:pPr>
            <w:r w:rsidRPr="00905724">
              <w:rPr>
                <w:rFonts w:ascii="Times New Roman" w:hAnsi="Times New Roman" w:cs="Times New Roman"/>
                <w:sz w:val="24"/>
                <w:szCs w:val="24"/>
                <w:lang w:val="sr-Cyrl-CS"/>
              </w:rPr>
              <w:t>2018-2020</w:t>
            </w:r>
            <w:r>
              <w:rPr>
                <w:rFonts w:ascii="Times New Roman" w:hAnsi="Times New Roman" w:cs="Times New Roman"/>
                <w:sz w:val="24"/>
                <w:szCs w:val="24"/>
                <w:lang w:val="sr-Cyrl-CS"/>
              </w:rPr>
              <w:t>.</w:t>
            </w:r>
          </w:p>
        </w:tc>
        <w:tc>
          <w:tcPr>
            <w:tcW w:w="500" w:type="pct"/>
            <w:gridSpan w:val="2"/>
            <w:vAlign w:val="center"/>
          </w:tcPr>
          <w:p w:rsidR="00606473" w:rsidRPr="00363741" w:rsidRDefault="00606473" w:rsidP="0061605D">
            <w:pPr>
              <w:rPr>
                <w:rFonts w:ascii="Times New Roman" w:hAnsi="Times New Roman" w:cs="Times New Roman"/>
                <w:sz w:val="24"/>
                <w:szCs w:val="24"/>
                <w:lang w:val="sr-Cyrl-RS"/>
              </w:rPr>
            </w:pPr>
            <w:r w:rsidRPr="00363741">
              <w:rPr>
                <w:rFonts w:ascii="Times New Roman" w:hAnsi="Times New Roman" w:cs="Times New Roman"/>
                <w:sz w:val="24"/>
                <w:szCs w:val="24"/>
              </w:rPr>
              <w:t>ГО Палилула</w:t>
            </w:r>
            <w:r>
              <w:rPr>
                <w:rFonts w:ascii="Times New Roman" w:hAnsi="Times New Roman" w:cs="Times New Roman"/>
                <w:sz w:val="24"/>
                <w:szCs w:val="24"/>
                <w:lang w:val="sr-Cyrl-RS"/>
              </w:rPr>
              <w:t xml:space="preserve">, </w:t>
            </w:r>
            <w:r w:rsidRPr="00363741">
              <w:rPr>
                <w:rFonts w:ascii="Times New Roman" w:hAnsi="Times New Roman" w:cs="Times New Roman"/>
                <w:sz w:val="24"/>
                <w:szCs w:val="24"/>
              </w:rPr>
              <w:t>Град Ниш, Министарство пољопривреде, шумарства и водопривреде</w:t>
            </w:r>
            <w:r>
              <w:rPr>
                <w:rFonts w:ascii="Times New Roman" w:hAnsi="Times New Roman" w:cs="Times New Roman"/>
                <w:sz w:val="24"/>
                <w:szCs w:val="24"/>
                <w:lang w:val="sr-Cyrl-RS"/>
              </w:rPr>
              <w:t xml:space="preserve"> (</w:t>
            </w:r>
            <w:r w:rsidRPr="00363741">
              <w:rPr>
                <w:rFonts w:ascii="Times New Roman" w:hAnsi="Times New Roman" w:cs="Times New Roman"/>
                <w:sz w:val="24"/>
                <w:szCs w:val="24"/>
                <w:lang w:val="sr-Cyrl-RS"/>
              </w:rPr>
              <w:t>8.000.000</w:t>
            </w:r>
            <w:r>
              <w:rPr>
                <w:rFonts w:ascii="Times New Roman" w:hAnsi="Times New Roman" w:cs="Times New Roman"/>
                <w:sz w:val="24"/>
                <w:szCs w:val="24"/>
                <w:lang w:val="sr-Cyrl-RS"/>
              </w:rPr>
              <w:t xml:space="preserve"> динара)</w:t>
            </w:r>
          </w:p>
        </w:tc>
        <w:tc>
          <w:tcPr>
            <w:tcW w:w="588" w:type="pct"/>
            <w:gridSpan w:val="2"/>
            <w:vAlign w:val="center"/>
          </w:tcPr>
          <w:p w:rsidR="00606473" w:rsidRPr="008A750B"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Дужина пута</w:t>
            </w:r>
          </w:p>
        </w:tc>
        <w:tc>
          <w:tcPr>
            <w:tcW w:w="670" w:type="pct"/>
            <w:gridSpan w:val="5"/>
            <w:vAlign w:val="center"/>
          </w:tcPr>
          <w:p w:rsidR="00606473" w:rsidRPr="007E39C1"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Реализација у току</w:t>
            </w:r>
          </w:p>
        </w:tc>
        <w:tc>
          <w:tcPr>
            <w:tcW w:w="637" w:type="pct"/>
            <w:vAlign w:val="center"/>
          </w:tcPr>
          <w:p w:rsidR="00606473" w:rsidRPr="007E39C1"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2</w:t>
            </w:r>
          </w:p>
        </w:tc>
      </w:tr>
      <w:tr w:rsidR="00606473" w:rsidRPr="003B2204" w:rsidTr="00E47558">
        <w:tc>
          <w:tcPr>
            <w:tcW w:w="422" w:type="pct"/>
            <w:tcBorders>
              <w:bottom w:val="single" w:sz="4" w:space="0" w:color="auto"/>
            </w:tcBorders>
            <w:vAlign w:val="center"/>
          </w:tcPr>
          <w:p w:rsidR="00606473" w:rsidRPr="003B2204" w:rsidRDefault="00606473" w:rsidP="00216C60">
            <w:pPr>
              <w:rPr>
                <w:rFonts w:ascii="Times New Roman" w:hAnsi="Times New Roman" w:cs="Times New Roman"/>
                <w:sz w:val="24"/>
                <w:szCs w:val="24"/>
                <w:lang w:val="sr-Cyrl-CS"/>
              </w:rPr>
            </w:pPr>
            <w:r w:rsidRPr="003B2204">
              <w:rPr>
                <w:rFonts w:ascii="Times New Roman" w:hAnsi="Times New Roman" w:cs="Times New Roman"/>
                <w:sz w:val="24"/>
                <w:szCs w:val="24"/>
                <w:lang w:val="sr-Cyrl-CS"/>
              </w:rPr>
              <w:t>2.1.7.</w:t>
            </w:r>
            <w:r>
              <w:rPr>
                <w:rFonts w:ascii="Times New Roman" w:hAnsi="Times New Roman" w:cs="Times New Roman"/>
                <w:sz w:val="24"/>
                <w:szCs w:val="24"/>
                <w:lang w:val="sr-Cyrl-CS"/>
              </w:rPr>
              <w:t>7</w:t>
            </w:r>
            <w:r w:rsidRPr="003B2204">
              <w:rPr>
                <w:rFonts w:ascii="Times New Roman" w:hAnsi="Times New Roman" w:cs="Times New Roman"/>
                <w:sz w:val="24"/>
                <w:szCs w:val="24"/>
                <w:lang w:val="sr-Cyrl-CS"/>
              </w:rPr>
              <w:t>.</w:t>
            </w:r>
          </w:p>
        </w:tc>
        <w:tc>
          <w:tcPr>
            <w:tcW w:w="912" w:type="pct"/>
            <w:tcBorders>
              <w:bottom w:val="single" w:sz="4" w:space="0" w:color="auto"/>
            </w:tcBorders>
            <w:vAlign w:val="center"/>
          </w:tcPr>
          <w:p w:rsidR="00606473" w:rsidRPr="003B2204" w:rsidRDefault="00606473" w:rsidP="00216C60">
            <w:pPr>
              <w:rPr>
                <w:rFonts w:ascii="Times New Roman" w:hAnsi="Times New Roman" w:cs="Times New Roman"/>
                <w:sz w:val="24"/>
                <w:szCs w:val="24"/>
                <w:lang w:val="sr-Cyrl-RS"/>
              </w:rPr>
            </w:pPr>
            <w:r w:rsidRPr="003B2204">
              <w:rPr>
                <w:rFonts w:ascii="Times New Roman" w:hAnsi="Times New Roman" w:cs="Times New Roman"/>
                <w:sz w:val="24"/>
                <w:szCs w:val="24"/>
                <w:lang w:val="sr-Cyrl-RS"/>
              </w:rPr>
              <w:t>Пројекат развоја сеоског туризма на ГО Пантелеј кроз реконструкцију сеоских воденица (Доњи Матејевац, у подножју Чегра)</w:t>
            </w:r>
          </w:p>
        </w:tc>
        <w:tc>
          <w:tcPr>
            <w:tcW w:w="716" w:type="pct"/>
            <w:tcBorders>
              <w:bottom w:val="single" w:sz="4" w:space="0" w:color="auto"/>
            </w:tcBorders>
            <w:vAlign w:val="center"/>
          </w:tcPr>
          <w:p w:rsidR="00606473" w:rsidRPr="003B2204" w:rsidRDefault="00606473" w:rsidP="00216C60">
            <w:pPr>
              <w:rPr>
                <w:rFonts w:ascii="Times New Roman" w:hAnsi="Times New Roman" w:cs="Times New Roman"/>
                <w:sz w:val="24"/>
                <w:szCs w:val="24"/>
                <w:lang w:val="sr-Cyrl-RS"/>
              </w:rPr>
            </w:pPr>
            <w:r w:rsidRPr="003B2204">
              <w:rPr>
                <w:rFonts w:ascii="Times New Roman" w:hAnsi="Times New Roman" w:cs="Times New Roman"/>
                <w:sz w:val="24"/>
                <w:szCs w:val="24"/>
                <w:lang w:val="sr-Cyrl-RS"/>
              </w:rPr>
              <w:t>Г</w:t>
            </w:r>
            <w:r>
              <w:rPr>
                <w:rFonts w:ascii="Times New Roman" w:hAnsi="Times New Roman" w:cs="Times New Roman"/>
                <w:sz w:val="24"/>
                <w:szCs w:val="24"/>
                <w:lang w:val="sr-Cyrl-RS"/>
              </w:rPr>
              <w:t>О</w:t>
            </w:r>
            <w:r w:rsidRPr="003B2204">
              <w:rPr>
                <w:rFonts w:ascii="Times New Roman" w:hAnsi="Times New Roman" w:cs="Times New Roman"/>
                <w:sz w:val="24"/>
                <w:szCs w:val="24"/>
                <w:lang w:val="sr-Cyrl-RS"/>
              </w:rPr>
              <w:t xml:space="preserve"> Пантелеј, Завод за заштиту споменика, ТОН, Удружење старих занатлија, МЗ Доњи Матејевац</w:t>
            </w:r>
          </w:p>
        </w:tc>
        <w:tc>
          <w:tcPr>
            <w:tcW w:w="555" w:type="pct"/>
            <w:gridSpan w:val="2"/>
            <w:tcBorders>
              <w:bottom w:val="single" w:sz="4" w:space="0" w:color="auto"/>
            </w:tcBorders>
            <w:vAlign w:val="center"/>
          </w:tcPr>
          <w:p w:rsidR="00606473" w:rsidRPr="003B2204" w:rsidRDefault="00606473" w:rsidP="00216C60">
            <w:pPr>
              <w:rPr>
                <w:rFonts w:ascii="Times New Roman" w:hAnsi="Times New Roman" w:cs="Times New Roman"/>
                <w:sz w:val="24"/>
                <w:szCs w:val="24"/>
                <w:lang w:val="sr-Cyrl-CS"/>
              </w:rPr>
            </w:pPr>
            <w:r w:rsidRPr="003B2204">
              <w:rPr>
                <w:rFonts w:ascii="Times New Roman" w:hAnsi="Times New Roman" w:cs="Times New Roman"/>
                <w:sz w:val="24"/>
                <w:szCs w:val="24"/>
                <w:lang w:val="sr-Cyrl-CS"/>
              </w:rPr>
              <w:t>2020</w:t>
            </w:r>
            <w:r>
              <w:rPr>
                <w:rFonts w:ascii="Times New Roman" w:hAnsi="Times New Roman" w:cs="Times New Roman"/>
                <w:sz w:val="24"/>
                <w:szCs w:val="24"/>
                <w:lang w:val="sr-Cyrl-CS"/>
              </w:rPr>
              <w:t>.</w:t>
            </w:r>
          </w:p>
        </w:tc>
        <w:tc>
          <w:tcPr>
            <w:tcW w:w="500" w:type="pct"/>
            <w:gridSpan w:val="2"/>
            <w:tcBorders>
              <w:bottom w:val="single" w:sz="4" w:space="0" w:color="auto"/>
            </w:tcBorders>
            <w:vAlign w:val="center"/>
          </w:tcPr>
          <w:p w:rsidR="00606473" w:rsidRPr="003B2204" w:rsidRDefault="00606473" w:rsidP="001238CF">
            <w:pPr>
              <w:rPr>
                <w:rFonts w:ascii="Times New Roman" w:hAnsi="Times New Roman" w:cs="Times New Roman"/>
                <w:sz w:val="24"/>
                <w:szCs w:val="24"/>
                <w:lang w:val="sr-Cyrl-RS"/>
              </w:rPr>
            </w:pPr>
            <w:r w:rsidRPr="003B2204">
              <w:rPr>
                <w:rFonts w:ascii="Times New Roman" w:hAnsi="Times New Roman" w:cs="Times New Roman"/>
                <w:sz w:val="24"/>
                <w:szCs w:val="24"/>
                <w:lang w:val="sr-Cyrl-RS"/>
              </w:rPr>
              <w:t>Г</w:t>
            </w:r>
            <w:r>
              <w:rPr>
                <w:rFonts w:ascii="Times New Roman" w:hAnsi="Times New Roman" w:cs="Times New Roman"/>
                <w:sz w:val="24"/>
                <w:szCs w:val="24"/>
                <w:lang w:val="sr-Cyrl-RS"/>
              </w:rPr>
              <w:t xml:space="preserve">О </w:t>
            </w:r>
            <w:r w:rsidR="001238CF">
              <w:rPr>
                <w:rFonts w:ascii="Times New Roman" w:hAnsi="Times New Roman" w:cs="Times New Roman"/>
                <w:sz w:val="24"/>
                <w:szCs w:val="24"/>
                <w:lang w:val="sr-Cyrl-RS"/>
              </w:rPr>
              <w:t>П</w:t>
            </w:r>
            <w:r>
              <w:rPr>
                <w:rFonts w:ascii="Times New Roman" w:hAnsi="Times New Roman" w:cs="Times New Roman"/>
                <w:sz w:val="24"/>
                <w:szCs w:val="24"/>
                <w:lang w:val="sr-Cyrl-RS"/>
              </w:rPr>
              <w:t>анте</w:t>
            </w:r>
            <w:r w:rsidR="001238CF">
              <w:rPr>
                <w:rFonts w:ascii="Times New Roman" w:hAnsi="Times New Roman" w:cs="Times New Roman"/>
                <w:sz w:val="24"/>
                <w:szCs w:val="24"/>
                <w:lang w:val="sr-Cyrl-RS"/>
              </w:rPr>
              <w:t>-</w:t>
            </w:r>
            <w:r>
              <w:rPr>
                <w:rFonts w:ascii="Times New Roman" w:hAnsi="Times New Roman" w:cs="Times New Roman"/>
                <w:sz w:val="24"/>
                <w:szCs w:val="24"/>
                <w:lang w:val="sr-Cyrl-RS"/>
              </w:rPr>
              <w:t>леј, Град Ниш, Ми</w:t>
            </w:r>
            <w:r w:rsidR="001238CF">
              <w:rPr>
                <w:rFonts w:ascii="Times New Roman" w:hAnsi="Times New Roman" w:cs="Times New Roman"/>
                <w:sz w:val="24"/>
                <w:szCs w:val="24"/>
                <w:lang w:val="sr-Cyrl-RS"/>
              </w:rPr>
              <w:t>-</w:t>
            </w:r>
            <w:r w:rsidRPr="003B2204">
              <w:rPr>
                <w:rFonts w:ascii="Times New Roman" w:hAnsi="Times New Roman" w:cs="Times New Roman"/>
                <w:sz w:val="24"/>
                <w:szCs w:val="24"/>
                <w:lang w:val="sr-Cyrl-RS"/>
              </w:rPr>
              <w:t>ни</w:t>
            </w:r>
            <w:r>
              <w:rPr>
                <w:rFonts w:ascii="Times New Roman" w:hAnsi="Times New Roman" w:cs="Times New Roman"/>
                <w:sz w:val="24"/>
                <w:szCs w:val="24"/>
                <w:lang w:val="sr-Cyrl-RS"/>
              </w:rPr>
              <w:t>с</w:t>
            </w:r>
            <w:r w:rsidRPr="003B2204">
              <w:rPr>
                <w:rFonts w:ascii="Times New Roman" w:hAnsi="Times New Roman" w:cs="Times New Roman"/>
                <w:sz w:val="24"/>
                <w:szCs w:val="24"/>
                <w:lang w:val="sr-Cyrl-RS"/>
              </w:rPr>
              <w:t>тарство културе</w:t>
            </w:r>
            <w:r>
              <w:rPr>
                <w:rFonts w:ascii="Times New Roman" w:hAnsi="Times New Roman"/>
                <w:sz w:val="24"/>
                <w:szCs w:val="24"/>
                <w:lang w:val="sr-Cyrl-RS"/>
              </w:rPr>
              <w:t xml:space="preserve"> и информисања</w:t>
            </w:r>
            <w:r w:rsidRPr="003B2204">
              <w:rPr>
                <w:rFonts w:ascii="Times New Roman" w:hAnsi="Times New Roman" w:cs="Times New Roman"/>
                <w:sz w:val="24"/>
                <w:szCs w:val="24"/>
                <w:lang w:val="sr-Cyrl-RS"/>
              </w:rPr>
              <w:t>, МДУЛС</w:t>
            </w:r>
          </w:p>
        </w:tc>
        <w:tc>
          <w:tcPr>
            <w:tcW w:w="588" w:type="pct"/>
            <w:gridSpan w:val="2"/>
            <w:tcBorders>
              <w:bottom w:val="single" w:sz="4" w:space="0" w:color="auto"/>
            </w:tcBorders>
            <w:vAlign w:val="center"/>
          </w:tcPr>
          <w:p w:rsidR="00606473" w:rsidRPr="003B2204"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Број воденица, број посетилаца</w:t>
            </w:r>
          </w:p>
        </w:tc>
        <w:tc>
          <w:tcPr>
            <w:tcW w:w="670" w:type="pct"/>
            <w:gridSpan w:val="5"/>
            <w:tcBorders>
              <w:bottom w:val="single" w:sz="4" w:space="0" w:color="auto"/>
            </w:tcBorders>
            <w:vAlign w:val="center"/>
          </w:tcPr>
          <w:p w:rsidR="00606473" w:rsidRPr="007E39C1" w:rsidRDefault="00606473" w:rsidP="00216C60">
            <w:pPr>
              <w:rPr>
                <w:rFonts w:ascii="Times New Roman" w:hAnsi="Times New Roman" w:cs="Times New Roman"/>
                <w:sz w:val="24"/>
                <w:szCs w:val="24"/>
                <w:lang w:val="sr-Cyrl-CS"/>
              </w:rPr>
            </w:pPr>
            <w:r w:rsidRPr="007E39C1">
              <w:rPr>
                <w:rFonts w:ascii="Times New Roman" w:hAnsi="Times New Roman" w:cs="Times New Roman"/>
                <w:sz w:val="24"/>
                <w:szCs w:val="24"/>
                <w:lang w:val="sr-Cyrl-CS"/>
              </w:rPr>
              <w:t>Пројектна идеја</w:t>
            </w:r>
          </w:p>
        </w:tc>
        <w:tc>
          <w:tcPr>
            <w:tcW w:w="637" w:type="pct"/>
            <w:tcBorders>
              <w:bottom w:val="single" w:sz="4" w:space="0" w:color="auto"/>
            </w:tcBorders>
            <w:vAlign w:val="center"/>
          </w:tcPr>
          <w:p w:rsidR="00606473" w:rsidRPr="007E39C1" w:rsidRDefault="00606473" w:rsidP="00216C60">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r>
      <w:tr w:rsidR="00606473" w:rsidRPr="00023AD1" w:rsidTr="00E47558">
        <w:tc>
          <w:tcPr>
            <w:tcW w:w="4363" w:type="pct"/>
            <w:gridSpan w:val="14"/>
            <w:tcBorders>
              <w:top w:val="nil"/>
              <w:left w:val="nil"/>
              <w:right w:val="nil"/>
            </w:tcBorders>
            <w:vAlign w:val="center"/>
          </w:tcPr>
          <w:p w:rsidR="00606473" w:rsidRPr="0075582D" w:rsidRDefault="00606473" w:rsidP="00216C60">
            <w:pPr>
              <w:autoSpaceDE w:val="0"/>
              <w:autoSpaceDN w:val="0"/>
              <w:adjustRightInd w:val="0"/>
              <w:jc w:val="center"/>
              <w:rPr>
                <w:rFonts w:ascii="Times New Roman" w:eastAsia="TimesNewRoman" w:hAnsi="Times New Roman" w:cs="Times New Roman"/>
                <w:sz w:val="24"/>
                <w:szCs w:val="24"/>
                <w:lang w:val="sr-Cyrl-CS"/>
              </w:rPr>
            </w:pPr>
          </w:p>
        </w:tc>
        <w:tc>
          <w:tcPr>
            <w:tcW w:w="637" w:type="pct"/>
            <w:tcBorders>
              <w:top w:val="nil"/>
              <w:left w:val="nil"/>
              <w:right w:val="nil"/>
            </w:tcBorders>
            <w:vAlign w:val="center"/>
          </w:tcPr>
          <w:p w:rsidR="00606473" w:rsidRPr="0075582D" w:rsidRDefault="00606473" w:rsidP="00216C60">
            <w:pPr>
              <w:autoSpaceDE w:val="0"/>
              <w:autoSpaceDN w:val="0"/>
              <w:adjustRightInd w:val="0"/>
              <w:rPr>
                <w:rFonts w:ascii="Times New Roman" w:eastAsia="TimesNewRoman" w:hAnsi="Times New Roman" w:cs="Times New Roman"/>
                <w:sz w:val="24"/>
                <w:szCs w:val="24"/>
                <w:lang w:val="sr-Cyrl-CS"/>
              </w:rPr>
            </w:pPr>
          </w:p>
        </w:tc>
      </w:tr>
      <w:tr w:rsidR="00606473" w:rsidRPr="000F0C41" w:rsidTr="00D46BF2">
        <w:tc>
          <w:tcPr>
            <w:tcW w:w="5000" w:type="pct"/>
            <w:gridSpan w:val="15"/>
            <w:vAlign w:val="center"/>
          </w:tcPr>
          <w:p w:rsidR="00606473" w:rsidRPr="003F6540" w:rsidRDefault="00606473" w:rsidP="00216C60">
            <w:pPr>
              <w:autoSpaceDE w:val="0"/>
              <w:autoSpaceDN w:val="0"/>
              <w:adjustRightInd w:val="0"/>
              <w:rPr>
                <w:rFonts w:ascii="Times New Roman" w:eastAsia="TimesNewRoman" w:hAnsi="Times New Roman" w:cs="Times New Roman"/>
                <w:b/>
                <w:sz w:val="24"/>
                <w:szCs w:val="24"/>
                <w:lang w:val="sr-Cyrl-CS"/>
              </w:rPr>
            </w:pPr>
            <w:r w:rsidRPr="003F6540">
              <w:rPr>
                <w:rFonts w:ascii="Times New Roman" w:eastAsia="TimesNewRoman" w:hAnsi="Times New Roman" w:cs="Times New Roman"/>
                <w:b/>
                <w:sz w:val="24"/>
                <w:szCs w:val="24"/>
                <w:lang w:val="sr-Cyrl-CS"/>
              </w:rPr>
              <w:t xml:space="preserve">2.1.8. </w:t>
            </w:r>
            <w:r>
              <w:rPr>
                <w:rFonts w:ascii="Times New Roman" w:eastAsia="TimesNewRoman" w:hAnsi="Times New Roman" w:cs="Times New Roman"/>
                <w:b/>
                <w:sz w:val="24"/>
                <w:szCs w:val="24"/>
                <w:lang w:val="sr-Cyrl-CS"/>
              </w:rPr>
              <w:t>Еко-туризам</w:t>
            </w:r>
          </w:p>
        </w:tc>
      </w:tr>
    </w:tbl>
    <w:tbl>
      <w:tblPr>
        <w:tblStyle w:val="TableGrid9"/>
        <w:tblW w:w="4975" w:type="pct"/>
        <w:tblLayout w:type="fixed"/>
        <w:tblLook w:val="04A0" w:firstRow="1" w:lastRow="0" w:firstColumn="1" w:lastColumn="0" w:noHBand="0" w:noVBand="1"/>
      </w:tblPr>
      <w:tblGrid>
        <w:gridCol w:w="1235"/>
        <w:gridCol w:w="2857"/>
        <w:gridCol w:w="2252"/>
        <w:gridCol w:w="1677"/>
        <w:gridCol w:w="1448"/>
        <w:gridCol w:w="1839"/>
        <w:gridCol w:w="2001"/>
        <w:gridCol w:w="1968"/>
      </w:tblGrid>
      <w:tr w:rsidR="004D7CF8" w:rsidRPr="00BB4ED7" w:rsidTr="003016DC">
        <w:tc>
          <w:tcPr>
            <w:tcW w:w="404" w:type="pct"/>
            <w:tcBorders>
              <w:bottom w:val="single" w:sz="4" w:space="0" w:color="auto"/>
            </w:tcBorders>
            <w:vAlign w:val="center"/>
          </w:tcPr>
          <w:p w:rsidR="00720F9E" w:rsidRPr="00BB4ED7" w:rsidRDefault="00720F9E" w:rsidP="00216C60">
            <w:pPr>
              <w:rPr>
                <w:rFonts w:ascii="Times New Roman" w:hAnsi="Times New Roman" w:cs="Times New Roman"/>
                <w:sz w:val="24"/>
                <w:szCs w:val="24"/>
                <w:lang w:val="sr-Cyrl-CS"/>
              </w:rPr>
            </w:pPr>
            <w:r>
              <w:rPr>
                <w:rFonts w:ascii="Times New Roman" w:hAnsi="Times New Roman" w:cs="Times New Roman"/>
                <w:sz w:val="24"/>
                <w:szCs w:val="24"/>
                <w:lang w:val="sr-Cyrl-CS"/>
              </w:rPr>
              <w:t>2.1.8.1.</w:t>
            </w:r>
          </w:p>
        </w:tc>
        <w:tc>
          <w:tcPr>
            <w:tcW w:w="935" w:type="pct"/>
            <w:tcBorders>
              <w:bottom w:val="single" w:sz="4" w:space="0" w:color="auto"/>
            </w:tcBorders>
            <w:vAlign w:val="center"/>
          </w:tcPr>
          <w:p w:rsidR="00720F9E" w:rsidRPr="00BB4ED7" w:rsidRDefault="00720F9E" w:rsidP="00216C60">
            <w:pPr>
              <w:rPr>
                <w:rFonts w:ascii="Times New Roman" w:hAnsi="Times New Roman" w:cs="Times New Roman"/>
                <w:sz w:val="24"/>
                <w:szCs w:val="24"/>
                <w:lang w:val="sr-Cyrl-RS"/>
              </w:rPr>
            </w:pPr>
            <w:r w:rsidRPr="00BB4ED7">
              <w:rPr>
                <w:rFonts w:ascii="Times New Roman" w:hAnsi="Times New Roman" w:cs="Times New Roman"/>
                <w:sz w:val="24"/>
                <w:szCs w:val="24"/>
                <w:lang w:val="sr-Cyrl-RS"/>
              </w:rPr>
              <w:t>Формирање туристичког инфо центра у ГО Пантелеј</w:t>
            </w:r>
          </w:p>
        </w:tc>
        <w:tc>
          <w:tcPr>
            <w:tcW w:w="737" w:type="pct"/>
            <w:tcBorders>
              <w:bottom w:val="single" w:sz="4" w:space="0" w:color="auto"/>
            </w:tcBorders>
            <w:vAlign w:val="center"/>
          </w:tcPr>
          <w:p w:rsidR="00720F9E" w:rsidRPr="00BB4ED7" w:rsidRDefault="00720F9E" w:rsidP="001238CF">
            <w:pPr>
              <w:rPr>
                <w:rFonts w:ascii="Times New Roman" w:hAnsi="Times New Roman" w:cs="Times New Roman"/>
                <w:sz w:val="24"/>
                <w:szCs w:val="24"/>
                <w:lang w:val="sr-Cyrl-RS"/>
              </w:rPr>
            </w:pPr>
            <w:r w:rsidRPr="00BB4ED7">
              <w:rPr>
                <w:rFonts w:ascii="Times New Roman" w:hAnsi="Times New Roman" w:cs="Times New Roman"/>
                <w:sz w:val="24"/>
                <w:szCs w:val="24"/>
                <w:lang w:val="sr-Cyrl-RS"/>
              </w:rPr>
              <w:t>ГО Пантелеј, ТОН, специјализ</w:t>
            </w:r>
            <w:r>
              <w:rPr>
                <w:rFonts w:ascii="Times New Roman" w:hAnsi="Times New Roman" w:cs="Times New Roman"/>
                <w:sz w:val="24"/>
                <w:szCs w:val="24"/>
                <w:lang w:val="sr-Cyrl-RS"/>
              </w:rPr>
              <w:t>оване туристичке агенци</w:t>
            </w:r>
            <w:r w:rsidR="001238CF">
              <w:rPr>
                <w:rFonts w:ascii="Times New Roman" w:hAnsi="Times New Roman" w:cs="Times New Roman"/>
                <w:sz w:val="24"/>
                <w:szCs w:val="24"/>
                <w:lang w:val="sr-Cyrl-RS"/>
              </w:rPr>
              <w:t>-</w:t>
            </w:r>
            <w:r>
              <w:rPr>
                <w:rFonts w:ascii="Times New Roman" w:hAnsi="Times New Roman" w:cs="Times New Roman"/>
                <w:sz w:val="24"/>
                <w:szCs w:val="24"/>
                <w:lang w:val="sr-Cyrl-RS"/>
              </w:rPr>
              <w:t>је, тур</w:t>
            </w:r>
            <w:r w:rsidRPr="00BB4ED7">
              <w:rPr>
                <w:rFonts w:ascii="Times New Roman" w:hAnsi="Times New Roman" w:cs="Times New Roman"/>
                <w:sz w:val="24"/>
                <w:szCs w:val="24"/>
                <w:lang w:val="sr-Cyrl-RS"/>
              </w:rPr>
              <w:t>оператери, Завод за заштиту споменика, Народ</w:t>
            </w:r>
            <w:r w:rsidR="001238CF">
              <w:rPr>
                <w:rFonts w:ascii="Times New Roman" w:hAnsi="Times New Roman" w:cs="Times New Roman"/>
                <w:sz w:val="24"/>
                <w:szCs w:val="24"/>
                <w:lang w:val="sr-Cyrl-RS"/>
              </w:rPr>
              <w:t>-</w:t>
            </w:r>
            <w:r w:rsidRPr="00BB4ED7">
              <w:rPr>
                <w:rFonts w:ascii="Times New Roman" w:hAnsi="Times New Roman" w:cs="Times New Roman"/>
                <w:sz w:val="24"/>
                <w:szCs w:val="24"/>
                <w:lang w:val="sr-Cyrl-RS"/>
              </w:rPr>
              <w:t>ни музеј Ниш</w:t>
            </w:r>
          </w:p>
        </w:tc>
        <w:tc>
          <w:tcPr>
            <w:tcW w:w="549" w:type="pct"/>
            <w:tcBorders>
              <w:bottom w:val="single" w:sz="4" w:space="0" w:color="auto"/>
            </w:tcBorders>
            <w:vAlign w:val="center"/>
          </w:tcPr>
          <w:p w:rsidR="00720F9E" w:rsidRPr="00BB4ED7" w:rsidRDefault="00720F9E" w:rsidP="00216C60">
            <w:pPr>
              <w:rPr>
                <w:rFonts w:ascii="Times New Roman" w:hAnsi="Times New Roman" w:cs="Times New Roman"/>
                <w:sz w:val="24"/>
                <w:szCs w:val="24"/>
                <w:lang w:val="sr-Cyrl-RS"/>
              </w:rPr>
            </w:pPr>
            <w:r w:rsidRPr="00BB4ED7">
              <w:rPr>
                <w:rFonts w:ascii="Times New Roman" w:hAnsi="Times New Roman" w:cs="Times New Roman"/>
                <w:sz w:val="24"/>
                <w:szCs w:val="24"/>
                <w:lang w:val="sr-Cyrl-RS"/>
              </w:rPr>
              <w:t>2020</w:t>
            </w:r>
            <w:r>
              <w:rPr>
                <w:rFonts w:ascii="Times New Roman" w:hAnsi="Times New Roman" w:cs="Times New Roman"/>
                <w:sz w:val="24"/>
                <w:szCs w:val="24"/>
                <w:lang w:val="sr-Cyrl-RS"/>
              </w:rPr>
              <w:t>.</w:t>
            </w:r>
          </w:p>
        </w:tc>
        <w:tc>
          <w:tcPr>
            <w:tcW w:w="474" w:type="pct"/>
            <w:tcBorders>
              <w:bottom w:val="single" w:sz="4" w:space="0" w:color="auto"/>
            </w:tcBorders>
            <w:vAlign w:val="center"/>
          </w:tcPr>
          <w:p w:rsidR="00720F9E" w:rsidRPr="00BB4ED7" w:rsidRDefault="00720F9E" w:rsidP="00216C60">
            <w:pPr>
              <w:rPr>
                <w:rFonts w:ascii="Times New Roman" w:hAnsi="Times New Roman" w:cs="Times New Roman"/>
                <w:sz w:val="24"/>
                <w:szCs w:val="24"/>
                <w:lang w:val="sr-Cyrl-RS"/>
              </w:rPr>
            </w:pPr>
            <w:r w:rsidRPr="00BB4ED7">
              <w:rPr>
                <w:rFonts w:ascii="Times New Roman" w:hAnsi="Times New Roman" w:cs="Times New Roman"/>
                <w:sz w:val="24"/>
                <w:szCs w:val="24"/>
                <w:lang w:val="sr-Cyrl-RS"/>
              </w:rPr>
              <w:t xml:space="preserve">ГО Пантелеј, Град Ниш, </w:t>
            </w:r>
            <w:r>
              <w:rPr>
                <w:rFonts w:ascii="Times New Roman" w:hAnsi="Times New Roman" w:cs="Times New Roman"/>
                <w:sz w:val="24"/>
                <w:szCs w:val="24"/>
                <w:lang w:val="sr-Cyrl-RS"/>
              </w:rPr>
              <w:t>пројектно финансирање</w:t>
            </w:r>
          </w:p>
        </w:tc>
        <w:tc>
          <w:tcPr>
            <w:tcW w:w="602" w:type="pct"/>
            <w:tcBorders>
              <w:bottom w:val="single" w:sz="4" w:space="0" w:color="auto"/>
            </w:tcBorders>
            <w:vAlign w:val="center"/>
          </w:tcPr>
          <w:p w:rsidR="00720F9E" w:rsidRPr="00BB4ED7" w:rsidRDefault="00720F9E"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Формиран туристички инфо центар, урађен  и презентован промо материјал</w:t>
            </w:r>
          </w:p>
        </w:tc>
        <w:tc>
          <w:tcPr>
            <w:tcW w:w="655" w:type="pct"/>
            <w:tcBorders>
              <w:bottom w:val="single" w:sz="4" w:space="0" w:color="auto"/>
            </w:tcBorders>
            <w:vAlign w:val="center"/>
          </w:tcPr>
          <w:p w:rsidR="00720F9E" w:rsidRPr="007E39C1" w:rsidRDefault="007E39C1"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Реализација у току</w:t>
            </w:r>
          </w:p>
        </w:tc>
        <w:tc>
          <w:tcPr>
            <w:tcW w:w="644" w:type="pct"/>
            <w:tcBorders>
              <w:bottom w:val="single" w:sz="4" w:space="0" w:color="auto"/>
            </w:tcBorders>
            <w:vAlign w:val="center"/>
          </w:tcPr>
          <w:p w:rsidR="00720F9E" w:rsidRPr="007E39C1" w:rsidRDefault="00136420" w:rsidP="00216C60">
            <w:pP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bl>
    <w:tbl>
      <w:tblPr>
        <w:tblStyle w:val="TableGrid"/>
        <w:tblW w:w="5000" w:type="pct"/>
        <w:tblLayout w:type="fixed"/>
        <w:tblLook w:val="04A0" w:firstRow="1" w:lastRow="0" w:firstColumn="1" w:lastColumn="0" w:noHBand="0" w:noVBand="1"/>
      </w:tblPr>
      <w:tblGrid>
        <w:gridCol w:w="1152"/>
        <w:gridCol w:w="236"/>
        <w:gridCol w:w="2690"/>
        <w:gridCol w:w="912"/>
        <w:gridCol w:w="1354"/>
        <w:gridCol w:w="1044"/>
        <w:gridCol w:w="657"/>
        <w:gridCol w:w="691"/>
        <w:gridCol w:w="728"/>
        <w:gridCol w:w="1842"/>
        <w:gridCol w:w="46"/>
        <w:gridCol w:w="1904"/>
        <w:gridCol w:w="34"/>
        <w:gridCol w:w="676"/>
        <w:gridCol w:w="1388"/>
      </w:tblGrid>
      <w:tr w:rsidR="00F25F40" w:rsidRPr="000F0C41" w:rsidTr="00B65CBE">
        <w:tc>
          <w:tcPr>
            <w:tcW w:w="5000" w:type="pct"/>
            <w:gridSpan w:val="15"/>
            <w:tcBorders>
              <w:left w:val="nil"/>
              <w:right w:val="nil"/>
            </w:tcBorders>
            <w:vAlign w:val="center"/>
          </w:tcPr>
          <w:p w:rsidR="004E40C0" w:rsidRPr="003F6540" w:rsidRDefault="004E40C0" w:rsidP="00216C60">
            <w:pPr>
              <w:autoSpaceDE w:val="0"/>
              <w:autoSpaceDN w:val="0"/>
              <w:adjustRightInd w:val="0"/>
              <w:jc w:val="both"/>
              <w:rPr>
                <w:rFonts w:ascii="Times New Roman" w:eastAsia="TimesNewRoman" w:hAnsi="Times New Roman" w:cs="Times New Roman"/>
                <w:b/>
                <w:sz w:val="24"/>
                <w:szCs w:val="24"/>
                <w:lang w:val="sr-Cyrl-CS"/>
              </w:rPr>
            </w:pPr>
          </w:p>
        </w:tc>
      </w:tr>
      <w:tr w:rsidR="00F25F40" w:rsidRPr="000F0C41" w:rsidTr="00B65CBE">
        <w:tc>
          <w:tcPr>
            <w:tcW w:w="5000" w:type="pct"/>
            <w:gridSpan w:val="15"/>
            <w:vAlign w:val="center"/>
          </w:tcPr>
          <w:p w:rsidR="002A6122" w:rsidRPr="003F6540" w:rsidRDefault="002A6122" w:rsidP="00216C60">
            <w:pPr>
              <w:autoSpaceDE w:val="0"/>
              <w:autoSpaceDN w:val="0"/>
              <w:adjustRightInd w:val="0"/>
              <w:jc w:val="both"/>
              <w:rPr>
                <w:rFonts w:ascii="Times New Roman" w:eastAsia="TimesNewRoman" w:hAnsi="Times New Roman" w:cs="Times New Roman"/>
                <w:b/>
                <w:sz w:val="24"/>
                <w:szCs w:val="24"/>
                <w:lang w:val="sr-Cyrl-CS"/>
              </w:rPr>
            </w:pPr>
            <w:r w:rsidRPr="003F6540">
              <w:rPr>
                <w:rFonts w:ascii="Times New Roman" w:eastAsia="TimesNewRoman" w:hAnsi="Times New Roman" w:cs="Times New Roman"/>
                <w:b/>
                <w:sz w:val="24"/>
                <w:szCs w:val="24"/>
                <w:lang w:val="sr-Cyrl-CS"/>
              </w:rPr>
              <w:t>2.1.9. Повећање смештајних капацитета</w:t>
            </w:r>
          </w:p>
        </w:tc>
      </w:tr>
      <w:tr w:rsidR="00B65CBE" w:rsidRPr="00905724" w:rsidTr="00B65CBE">
        <w:tc>
          <w:tcPr>
            <w:tcW w:w="375" w:type="pct"/>
            <w:vAlign w:val="center"/>
          </w:tcPr>
          <w:p w:rsidR="00720F9E" w:rsidRPr="00905724" w:rsidRDefault="00720F9E" w:rsidP="00216C60">
            <w:pPr>
              <w:rPr>
                <w:rFonts w:ascii="Times New Roman" w:hAnsi="Times New Roman" w:cs="Times New Roman"/>
                <w:sz w:val="24"/>
                <w:szCs w:val="24"/>
                <w:lang w:val="sr-Cyrl-CS"/>
              </w:rPr>
            </w:pPr>
            <w:r>
              <w:rPr>
                <w:rFonts w:ascii="Times New Roman" w:hAnsi="Times New Roman" w:cs="Times New Roman"/>
                <w:sz w:val="24"/>
                <w:szCs w:val="24"/>
                <w:lang w:val="sr-Cyrl-CS"/>
              </w:rPr>
              <w:t>2.1.9.1.</w:t>
            </w:r>
          </w:p>
        </w:tc>
        <w:tc>
          <w:tcPr>
            <w:tcW w:w="953" w:type="pct"/>
            <w:gridSpan w:val="2"/>
            <w:vAlign w:val="center"/>
          </w:tcPr>
          <w:p w:rsidR="00720F9E" w:rsidRPr="00905724" w:rsidRDefault="00720F9E" w:rsidP="00216C60">
            <w:pPr>
              <w:autoSpaceDE w:val="0"/>
              <w:autoSpaceDN w:val="0"/>
              <w:adjustRightInd w:val="0"/>
              <w:rPr>
                <w:rFonts w:ascii="Times New Roman" w:hAnsi="Times New Roman" w:cs="Times New Roman"/>
                <w:sz w:val="24"/>
                <w:szCs w:val="24"/>
                <w:lang w:val="sr-Cyrl-CS"/>
              </w:rPr>
            </w:pPr>
            <w:r w:rsidRPr="00905724">
              <w:rPr>
                <w:rFonts w:ascii="Times New Roman" w:eastAsia="TimesNewRoman" w:hAnsi="Times New Roman" w:cs="Times New Roman"/>
                <w:sz w:val="24"/>
                <w:szCs w:val="24"/>
                <w:lang w:val="sr-Cyrl-CS"/>
              </w:rPr>
              <w:t>Унапређење постојећих и изградња нових смештајних капацитета</w:t>
            </w:r>
          </w:p>
        </w:tc>
        <w:tc>
          <w:tcPr>
            <w:tcW w:w="738" w:type="pct"/>
            <w:gridSpan w:val="2"/>
            <w:vAlign w:val="center"/>
          </w:tcPr>
          <w:p w:rsidR="00720F9E" w:rsidRPr="00905724" w:rsidRDefault="00720F9E" w:rsidP="00216C60">
            <w:pPr>
              <w:autoSpaceDE w:val="0"/>
              <w:autoSpaceDN w:val="0"/>
              <w:adjustRightInd w:val="0"/>
              <w:rPr>
                <w:rFonts w:ascii="Times New Roman" w:eastAsia="TimesNewRoman" w:hAnsi="Times New Roman" w:cs="Times New Roman"/>
                <w:sz w:val="24"/>
                <w:szCs w:val="24"/>
                <w:lang w:val="sr-Cyrl-CS"/>
              </w:rPr>
            </w:pPr>
            <w:r w:rsidRPr="00905724">
              <w:rPr>
                <w:rFonts w:ascii="Times New Roman" w:eastAsia="TimesNewRoman" w:hAnsi="Times New Roman" w:cs="Times New Roman"/>
                <w:sz w:val="24"/>
                <w:szCs w:val="24"/>
                <w:lang w:val="sr-Cyrl-CS"/>
              </w:rPr>
              <w:t>Приватни</w:t>
            </w:r>
            <w:r>
              <w:rPr>
                <w:rFonts w:ascii="Times New Roman" w:eastAsia="TimesNewRoman" w:hAnsi="Times New Roman" w:cs="Times New Roman"/>
                <w:sz w:val="24"/>
                <w:szCs w:val="24"/>
                <w:lang w:val="sr-Cyrl-CS"/>
              </w:rPr>
              <w:t xml:space="preserve"> инвестито-</w:t>
            </w:r>
          </w:p>
          <w:p w:rsidR="00720F9E" w:rsidRPr="00905724" w:rsidRDefault="00720F9E" w:rsidP="00216C60">
            <w:pPr>
              <w:autoSpaceDE w:val="0"/>
              <w:autoSpaceDN w:val="0"/>
              <w:adjustRightInd w:val="0"/>
              <w:rPr>
                <w:rFonts w:ascii="Times New Roman" w:hAnsi="Times New Roman" w:cs="Times New Roman"/>
                <w:sz w:val="24"/>
                <w:szCs w:val="24"/>
                <w:lang w:val="sr-Cyrl-CS"/>
              </w:rPr>
            </w:pPr>
            <w:r w:rsidRPr="00905724">
              <w:rPr>
                <w:rFonts w:ascii="Times New Roman" w:eastAsia="TimesNewRoman" w:hAnsi="Times New Roman" w:cs="Times New Roman"/>
                <w:sz w:val="24"/>
                <w:szCs w:val="24"/>
                <w:lang w:val="sr-Cyrl-CS"/>
              </w:rPr>
              <w:t>ри, Град</w:t>
            </w:r>
            <w:r>
              <w:rPr>
                <w:rFonts w:ascii="Times New Roman" w:eastAsia="TimesNewRoman" w:hAnsi="Times New Roman" w:cs="Times New Roman"/>
                <w:sz w:val="24"/>
                <w:szCs w:val="24"/>
                <w:lang w:val="sr-Cyrl-CS"/>
              </w:rPr>
              <w:t xml:space="preserve"> </w:t>
            </w:r>
            <w:r w:rsidRPr="00905724">
              <w:rPr>
                <w:rFonts w:ascii="Times New Roman" w:eastAsia="TimesNewRoman" w:hAnsi="Times New Roman" w:cs="Times New Roman"/>
                <w:sz w:val="24"/>
                <w:szCs w:val="24"/>
                <w:lang w:val="sr-Cyrl-CS"/>
              </w:rPr>
              <w:t xml:space="preserve">Ниш, </w:t>
            </w:r>
            <w:r>
              <w:rPr>
                <w:rFonts w:ascii="Times New Roman" w:eastAsia="TimesNewRoman" w:hAnsi="Times New Roman" w:cs="Times New Roman"/>
                <w:sz w:val="24"/>
                <w:szCs w:val="24"/>
                <w:lang w:val="sr-Cyrl-CS"/>
              </w:rPr>
              <w:t>ГО</w:t>
            </w:r>
            <w:r w:rsidRPr="00905724">
              <w:rPr>
                <w:rFonts w:ascii="Times New Roman" w:eastAsia="TimesNewRoman" w:hAnsi="Times New Roman" w:cs="Times New Roman"/>
                <w:sz w:val="24"/>
                <w:szCs w:val="24"/>
                <w:lang w:val="sr-Cyrl-CS"/>
              </w:rPr>
              <w:t xml:space="preserve"> Нишка Бања</w:t>
            </w:r>
            <w:r>
              <w:rPr>
                <w:rFonts w:ascii="Times New Roman" w:eastAsia="TimesNewRoman" w:hAnsi="Times New Roman" w:cs="Times New Roman"/>
                <w:sz w:val="24"/>
                <w:szCs w:val="24"/>
                <w:lang w:val="sr-Cyrl-CS"/>
              </w:rPr>
              <w:t>, ГО Палилула, ГО Црвени Крст, ГО Пантелеј</w:t>
            </w:r>
          </w:p>
        </w:tc>
        <w:tc>
          <w:tcPr>
            <w:tcW w:w="554" w:type="pct"/>
            <w:gridSpan w:val="2"/>
            <w:vAlign w:val="center"/>
          </w:tcPr>
          <w:p w:rsidR="00720F9E" w:rsidRPr="00905724" w:rsidRDefault="00720F9E" w:rsidP="00216C60">
            <w:pPr>
              <w:rPr>
                <w:rFonts w:ascii="Times New Roman" w:hAnsi="Times New Roman" w:cs="Times New Roman"/>
                <w:b/>
                <w:sz w:val="24"/>
                <w:szCs w:val="24"/>
                <w:lang w:val="sr-Cyrl-CS"/>
              </w:rPr>
            </w:pPr>
            <w:r w:rsidRPr="00905724">
              <w:rPr>
                <w:rFonts w:ascii="Times New Roman" w:hAnsi="Times New Roman" w:cs="Times New Roman"/>
                <w:sz w:val="24"/>
                <w:szCs w:val="24"/>
                <w:lang w:val="sr-Cyrl-CS"/>
              </w:rPr>
              <w:t>2018</w:t>
            </w:r>
            <w:r w:rsidR="007E39C1">
              <w:rPr>
                <w:rFonts w:ascii="Times New Roman" w:hAnsi="Times New Roman" w:cs="Times New Roman"/>
                <w:sz w:val="24"/>
                <w:szCs w:val="24"/>
                <w:lang w:val="sr-Cyrl-CS"/>
              </w:rPr>
              <w:t xml:space="preserve">, 2019, </w:t>
            </w:r>
            <w:r w:rsidRPr="00905724">
              <w:rPr>
                <w:rFonts w:ascii="Times New Roman" w:hAnsi="Times New Roman" w:cs="Times New Roman"/>
                <w:sz w:val="24"/>
                <w:szCs w:val="24"/>
                <w:lang w:val="sr-Cyrl-CS"/>
              </w:rPr>
              <w:t>2020</w:t>
            </w:r>
            <w:r>
              <w:rPr>
                <w:rFonts w:ascii="Times New Roman" w:hAnsi="Times New Roman" w:cs="Times New Roman"/>
                <w:sz w:val="24"/>
                <w:szCs w:val="24"/>
                <w:lang w:val="sr-Cyrl-CS"/>
              </w:rPr>
              <w:t>.</w:t>
            </w:r>
          </w:p>
        </w:tc>
        <w:tc>
          <w:tcPr>
            <w:tcW w:w="462" w:type="pct"/>
            <w:gridSpan w:val="2"/>
            <w:vAlign w:val="center"/>
          </w:tcPr>
          <w:p w:rsidR="00720F9E" w:rsidRPr="00905724" w:rsidRDefault="00720F9E" w:rsidP="001238CF">
            <w:pPr>
              <w:autoSpaceDE w:val="0"/>
              <w:autoSpaceDN w:val="0"/>
              <w:adjustRightInd w:val="0"/>
              <w:rPr>
                <w:rFonts w:ascii="Times New Roman" w:hAnsi="Times New Roman" w:cs="Times New Roman"/>
                <w:b/>
                <w:sz w:val="24"/>
                <w:szCs w:val="24"/>
                <w:lang w:val="sr-Cyrl-CS"/>
              </w:rPr>
            </w:pPr>
            <w:r w:rsidRPr="00905724">
              <w:rPr>
                <w:rFonts w:ascii="Times New Roman" w:eastAsia="TimesNewRoman" w:hAnsi="Times New Roman" w:cs="Times New Roman"/>
                <w:sz w:val="24"/>
                <w:szCs w:val="24"/>
                <w:lang w:val="sr-Cyrl-CS"/>
              </w:rPr>
              <w:t>Приватни</w:t>
            </w:r>
            <w:r w:rsidR="001238CF">
              <w:rPr>
                <w:rFonts w:ascii="Times New Roman" w:eastAsia="TimesNewRoman" w:hAnsi="Times New Roman" w:cs="Times New Roman"/>
                <w:sz w:val="24"/>
                <w:szCs w:val="24"/>
                <w:lang w:val="sr-Cyrl-CS"/>
              </w:rPr>
              <w:t xml:space="preserve"> ин</w:t>
            </w:r>
            <w:r w:rsidRPr="00905724">
              <w:rPr>
                <w:rFonts w:ascii="Times New Roman" w:eastAsia="TimesNewRoman" w:hAnsi="Times New Roman" w:cs="Times New Roman"/>
                <w:sz w:val="24"/>
                <w:szCs w:val="24"/>
                <w:lang w:val="sr-Cyrl-CS"/>
              </w:rPr>
              <w:t>веститори,</w:t>
            </w:r>
            <w:r>
              <w:rPr>
                <w:rFonts w:ascii="Times New Roman" w:eastAsia="TimesNewRoman" w:hAnsi="Times New Roman" w:cs="Times New Roman"/>
                <w:sz w:val="24"/>
                <w:szCs w:val="24"/>
                <w:lang w:val="sr-Cyrl-CS"/>
              </w:rPr>
              <w:t xml:space="preserve"> ГО </w:t>
            </w:r>
            <w:r w:rsidRPr="00905724">
              <w:rPr>
                <w:rFonts w:ascii="Times New Roman" w:eastAsia="TimesNewRoman" w:hAnsi="Times New Roman" w:cs="Times New Roman"/>
                <w:sz w:val="24"/>
                <w:szCs w:val="24"/>
                <w:lang w:val="sr-Cyrl-CS"/>
              </w:rPr>
              <w:t>ЕУ</w:t>
            </w:r>
            <w:r>
              <w:rPr>
                <w:rFonts w:ascii="Times New Roman" w:eastAsia="TimesNewRoman" w:hAnsi="Times New Roman" w:cs="Times New Roman"/>
                <w:sz w:val="24"/>
                <w:szCs w:val="24"/>
                <w:lang w:val="sr-Cyrl-CS"/>
              </w:rPr>
              <w:t xml:space="preserve"> фон</w:t>
            </w:r>
            <w:r w:rsidRPr="00905724">
              <w:rPr>
                <w:rFonts w:ascii="Times New Roman" w:eastAsia="TimesNewRoman" w:hAnsi="Times New Roman" w:cs="Times New Roman"/>
                <w:sz w:val="24"/>
                <w:szCs w:val="24"/>
                <w:lang w:val="sr-Cyrl-CS"/>
              </w:rPr>
              <w:t>дови,</w:t>
            </w:r>
            <w:r>
              <w:rPr>
                <w:rFonts w:ascii="Times New Roman" w:eastAsia="TimesNewRoman" w:hAnsi="Times New Roman" w:cs="Times New Roman"/>
                <w:sz w:val="24"/>
                <w:szCs w:val="24"/>
                <w:lang w:val="sr-Cyrl-CS"/>
              </w:rPr>
              <w:t xml:space="preserve"> </w:t>
            </w:r>
            <w:r>
              <w:rPr>
                <w:rFonts w:ascii="Times New Roman" w:hAnsi="Times New Roman" w:cs="Times New Roman"/>
                <w:sz w:val="24"/>
                <w:szCs w:val="24"/>
                <w:lang w:val="sr-Cyrl-RS"/>
              </w:rPr>
              <w:t>пројектно финансирање</w:t>
            </w:r>
          </w:p>
        </w:tc>
        <w:tc>
          <w:tcPr>
            <w:tcW w:w="600" w:type="pct"/>
            <w:vAlign w:val="center"/>
          </w:tcPr>
          <w:p w:rsidR="00720F9E" w:rsidRPr="00905724" w:rsidRDefault="00720F9E" w:rsidP="00216C60">
            <w:pPr>
              <w:rPr>
                <w:rFonts w:ascii="Times New Roman" w:hAnsi="Times New Roman" w:cs="Times New Roman"/>
                <w:sz w:val="24"/>
                <w:szCs w:val="24"/>
                <w:lang w:val="sr-Cyrl-CS"/>
              </w:rPr>
            </w:pPr>
            <w:r w:rsidRPr="00905724">
              <w:rPr>
                <w:rFonts w:ascii="Times New Roman" w:hAnsi="Times New Roman" w:cs="Times New Roman"/>
                <w:sz w:val="24"/>
                <w:szCs w:val="24"/>
                <w:lang w:val="sr-Cyrl-CS"/>
              </w:rPr>
              <w:t>Ревит</w:t>
            </w:r>
            <w:r>
              <w:rPr>
                <w:rFonts w:ascii="Times New Roman" w:hAnsi="Times New Roman" w:cs="Times New Roman"/>
                <w:sz w:val="24"/>
                <w:szCs w:val="24"/>
                <w:lang w:val="sr-Cyrl-CS"/>
              </w:rPr>
              <w:t>ализовани хотели, повећан број р</w:t>
            </w:r>
            <w:r w:rsidRPr="00905724">
              <w:rPr>
                <w:rFonts w:ascii="Times New Roman" w:hAnsi="Times New Roman" w:cs="Times New Roman"/>
                <w:sz w:val="24"/>
                <w:szCs w:val="24"/>
                <w:lang w:val="sr-Cyrl-CS"/>
              </w:rPr>
              <w:t>асположи</w:t>
            </w:r>
            <w:r>
              <w:rPr>
                <w:rFonts w:ascii="Times New Roman" w:hAnsi="Times New Roman" w:cs="Times New Roman"/>
                <w:sz w:val="24"/>
                <w:szCs w:val="24"/>
                <w:lang w:val="sr-Cyrl-CS"/>
              </w:rPr>
              <w:t>-</w:t>
            </w:r>
            <w:r w:rsidRPr="00905724">
              <w:rPr>
                <w:rFonts w:ascii="Times New Roman" w:hAnsi="Times New Roman" w:cs="Times New Roman"/>
                <w:sz w:val="24"/>
                <w:szCs w:val="24"/>
                <w:lang w:val="sr-Cyrl-CS"/>
              </w:rPr>
              <w:t>вих лежај</w:t>
            </w:r>
            <w:r>
              <w:rPr>
                <w:rFonts w:ascii="Times New Roman" w:hAnsi="Times New Roman" w:cs="Times New Roman"/>
                <w:sz w:val="24"/>
                <w:szCs w:val="24"/>
                <w:lang w:val="sr-Cyrl-CS"/>
              </w:rPr>
              <w:t>ева, опремљеност</w:t>
            </w:r>
          </w:p>
        </w:tc>
        <w:tc>
          <w:tcPr>
            <w:tcW w:w="646" w:type="pct"/>
            <w:gridSpan w:val="3"/>
            <w:vAlign w:val="center"/>
          </w:tcPr>
          <w:p w:rsidR="00720F9E" w:rsidRPr="007E39C1" w:rsidRDefault="007E39C1" w:rsidP="00216C60">
            <w:pPr>
              <w:rPr>
                <w:rFonts w:ascii="Times New Roman" w:hAnsi="Times New Roman" w:cs="Times New Roman"/>
                <w:sz w:val="24"/>
                <w:szCs w:val="24"/>
                <w:lang w:val="sr-Cyrl-CS"/>
              </w:rPr>
            </w:pPr>
            <w:r w:rsidRPr="007E39C1">
              <w:rPr>
                <w:rFonts w:ascii="Times New Roman" w:hAnsi="Times New Roman" w:cs="Times New Roman"/>
                <w:sz w:val="24"/>
                <w:szCs w:val="24"/>
                <w:lang w:val="sr-Cyrl-CS"/>
              </w:rPr>
              <w:t>Реализација у току</w:t>
            </w:r>
          </w:p>
        </w:tc>
        <w:tc>
          <w:tcPr>
            <w:tcW w:w="672" w:type="pct"/>
            <w:gridSpan w:val="2"/>
            <w:vAlign w:val="center"/>
          </w:tcPr>
          <w:p w:rsidR="00720F9E" w:rsidRPr="007E39C1" w:rsidRDefault="00136420" w:rsidP="00216C60">
            <w:pPr>
              <w:rPr>
                <w:rFonts w:ascii="Times New Roman" w:hAnsi="Times New Roman" w:cs="Times New Roman"/>
                <w:sz w:val="24"/>
                <w:szCs w:val="24"/>
                <w:lang w:val="sr-Cyrl-CS"/>
              </w:rPr>
            </w:pPr>
            <w:r>
              <w:rPr>
                <w:rFonts w:ascii="Times New Roman" w:hAnsi="Times New Roman" w:cs="Times New Roman"/>
                <w:sz w:val="24"/>
                <w:szCs w:val="24"/>
                <w:lang w:val="sr-Cyrl-CS"/>
              </w:rPr>
              <w:t>4</w:t>
            </w:r>
          </w:p>
        </w:tc>
      </w:tr>
      <w:tr w:rsidR="00F25F40" w:rsidRPr="00023AD1" w:rsidTr="00B65CBE">
        <w:tc>
          <w:tcPr>
            <w:tcW w:w="4328" w:type="pct"/>
            <w:gridSpan w:val="13"/>
            <w:tcBorders>
              <w:left w:val="nil"/>
              <w:right w:val="nil"/>
            </w:tcBorders>
            <w:vAlign w:val="center"/>
          </w:tcPr>
          <w:p w:rsidR="00720F9E" w:rsidRPr="0075582D" w:rsidRDefault="00720F9E" w:rsidP="00216C60">
            <w:pPr>
              <w:autoSpaceDE w:val="0"/>
              <w:autoSpaceDN w:val="0"/>
              <w:adjustRightInd w:val="0"/>
              <w:jc w:val="center"/>
              <w:rPr>
                <w:rFonts w:ascii="Times New Roman" w:eastAsia="TimesNewRoman" w:hAnsi="Times New Roman" w:cs="Times New Roman"/>
                <w:sz w:val="24"/>
                <w:szCs w:val="24"/>
                <w:lang w:val="sr-Cyrl-CS"/>
              </w:rPr>
            </w:pPr>
          </w:p>
        </w:tc>
        <w:tc>
          <w:tcPr>
            <w:tcW w:w="672" w:type="pct"/>
            <w:gridSpan w:val="2"/>
            <w:tcBorders>
              <w:left w:val="nil"/>
              <w:right w:val="nil"/>
            </w:tcBorders>
          </w:tcPr>
          <w:p w:rsidR="00720F9E" w:rsidRPr="0075582D" w:rsidRDefault="00720F9E" w:rsidP="00216C60">
            <w:pPr>
              <w:autoSpaceDE w:val="0"/>
              <w:autoSpaceDN w:val="0"/>
              <w:adjustRightInd w:val="0"/>
              <w:jc w:val="center"/>
              <w:rPr>
                <w:rFonts w:ascii="Times New Roman" w:eastAsia="TimesNewRoman" w:hAnsi="Times New Roman" w:cs="Times New Roman"/>
                <w:sz w:val="24"/>
                <w:szCs w:val="24"/>
                <w:lang w:val="sr-Cyrl-CS"/>
              </w:rPr>
            </w:pPr>
          </w:p>
        </w:tc>
      </w:tr>
      <w:tr w:rsidR="00F25F40" w:rsidRPr="000F0C41" w:rsidTr="00B65CBE">
        <w:tc>
          <w:tcPr>
            <w:tcW w:w="5000" w:type="pct"/>
            <w:gridSpan w:val="15"/>
            <w:vAlign w:val="center"/>
          </w:tcPr>
          <w:p w:rsidR="000053D6" w:rsidRPr="003F6540" w:rsidRDefault="000053D6" w:rsidP="00216C60">
            <w:pPr>
              <w:autoSpaceDE w:val="0"/>
              <w:autoSpaceDN w:val="0"/>
              <w:adjustRightInd w:val="0"/>
              <w:jc w:val="both"/>
              <w:rPr>
                <w:rFonts w:ascii="Times New Roman" w:eastAsia="TimesNewRoman" w:hAnsi="Times New Roman" w:cs="Times New Roman"/>
                <w:b/>
                <w:sz w:val="24"/>
                <w:szCs w:val="24"/>
                <w:lang w:val="sr-Cyrl-CS"/>
              </w:rPr>
            </w:pPr>
            <w:r w:rsidRPr="003F6540">
              <w:rPr>
                <w:rFonts w:ascii="Times New Roman" w:eastAsia="TimesNewRoman" w:hAnsi="Times New Roman" w:cs="Times New Roman"/>
                <w:b/>
                <w:sz w:val="24"/>
                <w:szCs w:val="24"/>
                <w:lang w:val="sr-Cyrl-CS"/>
              </w:rPr>
              <w:t>2.1.10. Категоризација приватног смештаја (кућа, станова, апартмана, соба, сеоских туристичких домаћинстава)</w:t>
            </w:r>
          </w:p>
        </w:tc>
      </w:tr>
      <w:tr w:rsidR="00B65CBE" w:rsidRPr="00905724" w:rsidTr="00B65CBE">
        <w:tc>
          <w:tcPr>
            <w:tcW w:w="375" w:type="pct"/>
            <w:tcBorders>
              <w:bottom w:val="single" w:sz="4" w:space="0" w:color="auto"/>
            </w:tcBorders>
            <w:vAlign w:val="center"/>
          </w:tcPr>
          <w:p w:rsidR="00072002" w:rsidRPr="00905724" w:rsidRDefault="00072002" w:rsidP="00072002">
            <w:pPr>
              <w:rPr>
                <w:rFonts w:ascii="Times New Roman" w:hAnsi="Times New Roman" w:cs="Times New Roman"/>
                <w:sz w:val="24"/>
                <w:szCs w:val="24"/>
                <w:lang w:val="sr-Cyrl-CS"/>
              </w:rPr>
            </w:pPr>
            <w:r>
              <w:rPr>
                <w:rFonts w:ascii="Times New Roman" w:hAnsi="Times New Roman" w:cs="Times New Roman"/>
                <w:sz w:val="24"/>
                <w:szCs w:val="24"/>
                <w:lang w:val="sr-Cyrl-CS"/>
              </w:rPr>
              <w:t>2.1.10.</w:t>
            </w:r>
            <w:r>
              <w:rPr>
                <w:rFonts w:ascii="Times New Roman" w:hAnsi="Times New Roman" w:cs="Times New Roman"/>
                <w:sz w:val="24"/>
                <w:szCs w:val="24"/>
                <w:lang w:val="sr-Latn-RS"/>
              </w:rPr>
              <w:t>1</w:t>
            </w:r>
            <w:r>
              <w:rPr>
                <w:rFonts w:ascii="Times New Roman" w:hAnsi="Times New Roman" w:cs="Times New Roman"/>
                <w:sz w:val="24"/>
                <w:szCs w:val="24"/>
                <w:lang w:val="sr-Cyrl-CS"/>
              </w:rPr>
              <w:t>.</w:t>
            </w:r>
          </w:p>
        </w:tc>
        <w:tc>
          <w:tcPr>
            <w:tcW w:w="953" w:type="pct"/>
            <w:gridSpan w:val="2"/>
            <w:tcBorders>
              <w:bottom w:val="single" w:sz="4" w:space="0" w:color="auto"/>
            </w:tcBorders>
            <w:vAlign w:val="center"/>
          </w:tcPr>
          <w:p w:rsidR="00072002" w:rsidRPr="00905724" w:rsidRDefault="00072002" w:rsidP="00072002">
            <w:pPr>
              <w:autoSpaceDE w:val="0"/>
              <w:autoSpaceDN w:val="0"/>
              <w:adjustRightInd w:val="0"/>
              <w:rPr>
                <w:rFonts w:ascii="Times New Roman" w:eastAsia="TimesNewRoman" w:hAnsi="Times New Roman" w:cs="Times New Roman"/>
                <w:sz w:val="24"/>
                <w:szCs w:val="24"/>
                <w:lang w:val="sr-Cyrl-CS"/>
              </w:rPr>
            </w:pPr>
            <w:r w:rsidRPr="00905724">
              <w:rPr>
                <w:rFonts w:ascii="Times New Roman" w:eastAsia="TimesNewRoman" w:hAnsi="Times New Roman" w:cs="Times New Roman"/>
                <w:sz w:val="24"/>
                <w:szCs w:val="24"/>
                <w:lang w:val="sr-Cyrl-CS"/>
              </w:rPr>
              <w:t>Категоризација смештајних</w:t>
            </w:r>
          </w:p>
          <w:p w:rsidR="00072002" w:rsidRPr="00905724" w:rsidRDefault="00072002" w:rsidP="00072002">
            <w:pPr>
              <w:rPr>
                <w:rFonts w:ascii="Times New Roman" w:hAnsi="Times New Roman" w:cs="Times New Roman"/>
                <w:sz w:val="24"/>
                <w:szCs w:val="24"/>
                <w:lang w:val="sr-Cyrl-CS"/>
              </w:rPr>
            </w:pPr>
            <w:r w:rsidRPr="00905724">
              <w:rPr>
                <w:rFonts w:ascii="Times New Roman" w:eastAsia="TimesNewRoman" w:hAnsi="Times New Roman" w:cs="Times New Roman"/>
                <w:sz w:val="24"/>
                <w:szCs w:val="24"/>
                <w:lang w:val="sr-Cyrl-CS"/>
              </w:rPr>
              <w:t>капацитета околине Ниша</w:t>
            </w:r>
          </w:p>
        </w:tc>
        <w:tc>
          <w:tcPr>
            <w:tcW w:w="738" w:type="pct"/>
            <w:gridSpan w:val="2"/>
            <w:tcBorders>
              <w:bottom w:val="single" w:sz="4" w:space="0" w:color="auto"/>
            </w:tcBorders>
            <w:vAlign w:val="center"/>
          </w:tcPr>
          <w:p w:rsidR="00072002" w:rsidRPr="00072002" w:rsidRDefault="00072002" w:rsidP="00072002">
            <w:pPr>
              <w:autoSpaceDE w:val="0"/>
              <w:autoSpaceDN w:val="0"/>
              <w:adjustRightInd w:val="0"/>
              <w:rPr>
                <w:rFonts w:ascii="Times New Roman" w:eastAsia="TimesNewRoman" w:hAnsi="Times New Roman" w:cs="Times New Roman"/>
                <w:sz w:val="24"/>
                <w:szCs w:val="24"/>
                <w:lang w:val="sr-Latn-RS"/>
              </w:rPr>
            </w:pPr>
            <w:r w:rsidRPr="00905724">
              <w:rPr>
                <w:rFonts w:ascii="Times New Roman" w:eastAsia="TimesNewRoman" w:hAnsi="Times New Roman" w:cs="Times New Roman"/>
                <w:sz w:val="24"/>
                <w:szCs w:val="24"/>
                <w:lang w:val="sr-Cyrl-CS"/>
              </w:rPr>
              <w:t>ГУ –</w:t>
            </w:r>
            <w:r>
              <w:rPr>
                <w:rFonts w:ascii="Times New Roman" w:eastAsia="TimesNewRoman" w:hAnsi="Times New Roman" w:cs="Times New Roman"/>
                <w:sz w:val="24"/>
                <w:szCs w:val="24"/>
                <w:lang w:val="sr-Cyrl-CS"/>
              </w:rPr>
              <w:t xml:space="preserve"> </w:t>
            </w:r>
            <w:r w:rsidRPr="00905724">
              <w:rPr>
                <w:rFonts w:ascii="Times New Roman" w:eastAsia="TimesNewRoman" w:hAnsi="Times New Roman" w:cs="Times New Roman"/>
                <w:sz w:val="24"/>
                <w:szCs w:val="24"/>
                <w:lang w:val="sr-Cyrl-CS"/>
              </w:rPr>
              <w:t>Секретаријат за привр</w:t>
            </w:r>
            <w:r>
              <w:rPr>
                <w:rFonts w:ascii="Times New Roman" w:eastAsia="TimesNewRoman" w:hAnsi="Times New Roman" w:cs="Times New Roman"/>
                <w:sz w:val="24"/>
                <w:szCs w:val="24"/>
                <w:lang w:val="sr-Cyrl-CS"/>
              </w:rPr>
              <w:t>еду</w:t>
            </w:r>
          </w:p>
          <w:p w:rsidR="00072002" w:rsidRPr="00905724" w:rsidRDefault="00072002" w:rsidP="00072002">
            <w:pPr>
              <w:rPr>
                <w:rFonts w:ascii="Times New Roman" w:eastAsia="TimesNewRoman" w:hAnsi="Times New Roman" w:cs="Times New Roman"/>
                <w:sz w:val="24"/>
                <w:szCs w:val="24"/>
                <w:lang w:val="sr-Cyrl-CS"/>
              </w:rPr>
            </w:pPr>
          </w:p>
          <w:p w:rsidR="00072002" w:rsidRPr="00905724" w:rsidRDefault="00072002" w:rsidP="00072002">
            <w:pPr>
              <w:rPr>
                <w:rFonts w:ascii="Times New Roman" w:hAnsi="Times New Roman" w:cs="Times New Roman"/>
                <w:sz w:val="24"/>
                <w:szCs w:val="24"/>
                <w:lang w:val="sr-Cyrl-CS"/>
              </w:rPr>
            </w:pPr>
          </w:p>
        </w:tc>
        <w:tc>
          <w:tcPr>
            <w:tcW w:w="554" w:type="pct"/>
            <w:gridSpan w:val="2"/>
            <w:tcBorders>
              <w:bottom w:val="single" w:sz="4" w:space="0" w:color="auto"/>
            </w:tcBorders>
            <w:vAlign w:val="center"/>
          </w:tcPr>
          <w:p w:rsidR="00072002" w:rsidRPr="00905724" w:rsidRDefault="00072002" w:rsidP="00072002">
            <w:pPr>
              <w:rPr>
                <w:rFonts w:ascii="Times New Roman" w:hAnsi="Times New Roman" w:cs="Times New Roman"/>
                <w:b/>
                <w:sz w:val="24"/>
                <w:szCs w:val="24"/>
                <w:lang w:val="sr-Cyrl-CS"/>
              </w:rPr>
            </w:pPr>
            <w:r w:rsidRPr="00905724">
              <w:rPr>
                <w:rFonts w:ascii="Times New Roman" w:hAnsi="Times New Roman" w:cs="Times New Roman"/>
                <w:sz w:val="24"/>
                <w:szCs w:val="24"/>
                <w:lang w:val="sr-Cyrl-CS"/>
              </w:rPr>
              <w:t>2018-2020</w:t>
            </w:r>
            <w:r>
              <w:rPr>
                <w:rFonts w:ascii="Times New Roman" w:hAnsi="Times New Roman" w:cs="Times New Roman"/>
                <w:sz w:val="24"/>
                <w:szCs w:val="24"/>
                <w:lang w:val="sr-Cyrl-CS"/>
              </w:rPr>
              <w:t>.</w:t>
            </w:r>
          </w:p>
        </w:tc>
        <w:tc>
          <w:tcPr>
            <w:tcW w:w="462" w:type="pct"/>
            <w:gridSpan w:val="2"/>
            <w:tcBorders>
              <w:bottom w:val="single" w:sz="4" w:space="0" w:color="auto"/>
            </w:tcBorders>
            <w:vAlign w:val="center"/>
          </w:tcPr>
          <w:p w:rsidR="00072002" w:rsidRPr="0068508B" w:rsidRDefault="00072002" w:rsidP="00072002">
            <w:pPr>
              <w:rPr>
                <w:rFonts w:ascii="Times New Roman" w:hAnsi="Times New Roman" w:cs="Times New Roman"/>
                <w:sz w:val="24"/>
                <w:szCs w:val="24"/>
                <w:lang w:val="sr-Cyrl-CS"/>
              </w:rPr>
            </w:pPr>
            <w:r w:rsidRPr="0068508B">
              <w:rPr>
                <w:rFonts w:ascii="Times New Roman" w:hAnsi="Times New Roman" w:cs="Times New Roman"/>
                <w:sz w:val="24"/>
                <w:szCs w:val="24"/>
                <w:lang w:val="sr-Cyrl-CS"/>
              </w:rPr>
              <w:t>Приватни инвеститори</w:t>
            </w:r>
          </w:p>
        </w:tc>
        <w:tc>
          <w:tcPr>
            <w:tcW w:w="600" w:type="pct"/>
            <w:tcBorders>
              <w:bottom w:val="single" w:sz="4" w:space="0" w:color="auto"/>
            </w:tcBorders>
            <w:vAlign w:val="center"/>
          </w:tcPr>
          <w:p w:rsidR="00072002" w:rsidRPr="00905724" w:rsidRDefault="00072002" w:rsidP="00721598">
            <w:pPr>
              <w:rPr>
                <w:rFonts w:ascii="Times New Roman" w:hAnsi="Times New Roman" w:cs="Times New Roman"/>
                <w:sz w:val="24"/>
                <w:szCs w:val="24"/>
                <w:lang w:val="sr-Cyrl-CS"/>
              </w:rPr>
            </w:pPr>
            <w:r w:rsidRPr="00905724">
              <w:rPr>
                <w:rFonts w:ascii="Times New Roman" w:hAnsi="Times New Roman" w:cs="Times New Roman"/>
                <w:sz w:val="24"/>
                <w:szCs w:val="24"/>
                <w:lang w:val="sr-Cyrl-CS"/>
              </w:rPr>
              <w:t>Бр</w:t>
            </w:r>
            <w:r w:rsidR="00721598">
              <w:rPr>
                <w:rFonts w:ascii="Times New Roman" w:hAnsi="Times New Roman" w:cs="Times New Roman"/>
                <w:sz w:val="24"/>
                <w:szCs w:val="24"/>
                <w:lang w:val="sr-Cyrl-CS"/>
              </w:rPr>
              <w:t>.</w:t>
            </w:r>
            <w:r w:rsidRPr="00905724">
              <w:rPr>
                <w:rFonts w:ascii="Times New Roman" w:hAnsi="Times New Roman" w:cs="Times New Roman"/>
                <w:sz w:val="24"/>
                <w:szCs w:val="24"/>
                <w:lang w:val="sr-Cyrl-CS"/>
              </w:rPr>
              <w:t xml:space="preserve"> регистрова</w:t>
            </w:r>
            <w:r w:rsidR="00721598">
              <w:rPr>
                <w:rFonts w:ascii="Times New Roman" w:hAnsi="Times New Roman" w:cs="Times New Roman"/>
                <w:sz w:val="24"/>
                <w:szCs w:val="24"/>
                <w:lang w:val="sr-Cyrl-CS"/>
              </w:rPr>
              <w:t>-</w:t>
            </w:r>
            <w:r w:rsidRPr="00905724">
              <w:rPr>
                <w:rFonts w:ascii="Times New Roman" w:hAnsi="Times New Roman" w:cs="Times New Roman"/>
                <w:sz w:val="24"/>
                <w:szCs w:val="24"/>
                <w:lang w:val="sr-Cyrl-CS"/>
              </w:rPr>
              <w:t>них туристич</w:t>
            </w:r>
            <w:r w:rsidR="00721598">
              <w:rPr>
                <w:rFonts w:ascii="Times New Roman" w:hAnsi="Times New Roman" w:cs="Times New Roman"/>
                <w:sz w:val="24"/>
                <w:szCs w:val="24"/>
                <w:lang w:val="sr-Cyrl-CS"/>
              </w:rPr>
              <w:t>-</w:t>
            </w:r>
            <w:r w:rsidRPr="00905724">
              <w:rPr>
                <w:rFonts w:ascii="Times New Roman" w:hAnsi="Times New Roman" w:cs="Times New Roman"/>
                <w:sz w:val="24"/>
                <w:szCs w:val="24"/>
                <w:lang w:val="sr-Cyrl-CS"/>
              </w:rPr>
              <w:t>ких домаћин</w:t>
            </w:r>
            <w:r w:rsidR="00721598">
              <w:rPr>
                <w:rFonts w:ascii="Times New Roman" w:hAnsi="Times New Roman" w:cs="Times New Roman"/>
                <w:sz w:val="24"/>
                <w:szCs w:val="24"/>
                <w:lang w:val="sr-Cyrl-CS"/>
              </w:rPr>
              <w:t>-</w:t>
            </w:r>
            <w:r w:rsidRPr="00905724">
              <w:rPr>
                <w:rFonts w:ascii="Times New Roman" w:hAnsi="Times New Roman" w:cs="Times New Roman"/>
                <w:sz w:val="24"/>
                <w:szCs w:val="24"/>
                <w:lang w:val="sr-Cyrl-CS"/>
              </w:rPr>
              <w:t>става на селу</w:t>
            </w:r>
            <w:r>
              <w:rPr>
                <w:rFonts w:ascii="Times New Roman" w:hAnsi="Times New Roman" w:cs="Times New Roman"/>
                <w:sz w:val="24"/>
                <w:szCs w:val="24"/>
                <w:lang w:val="sr-Cyrl-CS"/>
              </w:rPr>
              <w:t>, бр</w:t>
            </w:r>
            <w:r w:rsidR="00721598">
              <w:rPr>
                <w:rFonts w:ascii="Times New Roman" w:hAnsi="Times New Roman" w:cs="Times New Roman"/>
                <w:sz w:val="24"/>
                <w:szCs w:val="24"/>
                <w:lang w:val="sr-Cyrl-CS"/>
              </w:rPr>
              <w:t>.</w:t>
            </w:r>
            <w:r>
              <w:rPr>
                <w:rFonts w:ascii="Times New Roman" w:hAnsi="Times New Roman" w:cs="Times New Roman"/>
                <w:sz w:val="24"/>
                <w:szCs w:val="24"/>
                <w:lang w:val="sr-Cyrl-CS"/>
              </w:rPr>
              <w:t xml:space="preserve"> категориса</w:t>
            </w:r>
            <w:r w:rsidR="00721598">
              <w:rPr>
                <w:rFonts w:ascii="Times New Roman" w:hAnsi="Times New Roman" w:cs="Times New Roman"/>
                <w:sz w:val="24"/>
                <w:szCs w:val="24"/>
                <w:lang w:val="sr-Cyrl-CS"/>
              </w:rPr>
              <w:t>-</w:t>
            </w:r>
            <w:r>
              <w:rPr>
                <w:rFonts w:ascii="Times New Roman" w:hAnsi="Times New Roman" w:cs="Times New Roman"/>
                <w:sz w:val="24"/>
                <w:szCs w:val="24"/>
                <w:lang w:val="sr-Cyrl-CS"/>
              </w:rPr>
              <w:t>них објеката</w:t>
            </w:r>
          </w:p>
        </w:tc>
        <w:tc>
          <w:tcPr>
            <w:tcW w:w="646" w:type="pct"/>
            <w:gridSpan w:val="3"/>
            <w:tcBorders>
              <w:bottom w:val="single" w:sz="4" w:space="0" w:color="auto"/>
            </w:tcBorders>
            <w:vAlign w:val="center"/>
          </w:tcPr>
          <w:p w:rsidR="00072002" w:rsidRPr="00072002" w:rsidRDefault="00072002" w:rsidP="00072002">
            <w:pPr>
              <w:rPr>
                <w:rFonts w:ascii="Times New Roman" w:hAnsi="Times New Roman" w:cs="Times New Roman"/>
                <w:sz w:val="24"/>
                <w:szCs w:val="24"/>
                <w:lang w:val="sr-Latn-RS"/>
              </w:rPr>
            </w:pPr>
          </w:p>
        </w:tc>
        <w:tc>
          <w:tcPr>
            <w:tcW w:w="672" w:type="pct"/>
            <w:gridSpan w:val="2"/>
            <w:tcBorders>
              <w:bottom w:val="single" w:sz="4" w:space="0" w:color="auto"/>
            </w:tcBorders>
            <w:vAlign w:val="center"/>
          </w:tcPr>
          <w:p w:rsidR="00072002" w:rsidRPr="00072002" w:rsidRDefault="00072002" w:rsidP="00072002">
            <w:pPr>
              <w:rPr>
                <w:rFonts w:ascii="Times New Roman" w:hAnsi="Times New Roman" w:cs="Times New Roman"/>
                <w:sz w:val="24"/>
                <w:szCs w:val="24"/>
                <w:lang w:val="sr-Latn-RS"/>
              </w:rPr>
            </w:pPr>
            <w:r>
              <w:rPr>
                <w:rFonts w:ascii="Times New Roman" w:hAnsi="Times New Roman" w:cs="Times New Roman"/>
                <w:sz w:val="24"/>
                <w:szCs w:val="24"/>
                <w:lang w:val="sr-Latn-RS"/>
              </w:rPr>
              <w:t>4</w:t>
            </w:r>
          </w:p>
        </w:tc>
      </w:tr>
      <w:tr w:rsidR="00721598" w:rsidRPr="00905724" w:rsidTr="00B65CBE">
        <w:tc>
          <w:tcPr>
            <w:tcW w:w="375" w:type="pct"/>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Број (шифра)</w:t>
            </w:r>
          </w:p>
        </w:tc>
        <w:tc>
          <w:tcPr>
            <w:tcW w:w="953" w:type="pct"/>
            <w:gridSpan w:val="2"/>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Пројекат/Активност(и)</w:t>
            </w:r>
          </w:p>
        </w:tc>
        <w:tc>
          <w:tcPr>
            <w:tcW w:w="738" w:type="pct"/>
            <w:gridSpan w:val="2"/>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Носиоци, п</w:t>
            </w:r>
            <w:r w:rsidRPr="0075582D">
              <w:rPr>
                <w:rFonts w:ascii="Times New Roman" w:hAnsi="Times New Roman" w:cs="Times New Roman"/>
                <w:b/>
                <w:sz w:val="24"/>
                <w:szCs w:val="24"/>
                <w:lang w:val="sr-Cyrl-CS"/>
              </w:rPr>
              <w:t>артнери</w:t>
            </w:r>
          </w:p>
        </w:tc>
        <w:tc>
          <w:tcPr>
            <w:tcW w:w="554" w:type="pct"/>
            <w:gridSpan w:val="2"/>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Временски оквир</w:t>
            </w:r>
          </w:p>
        </w:tc>
        <w:tc>
          <w:tcPr>
            <w:tcW w:w="462" w:type="pct"/>
            <w:gridSpan w:val="2"/>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Износ и извор финансирања</w:t>
            </w:r>
          </w:p>
        </w:tc>
        <w:tc>
          <w:tcPr>
            <w:tcW w:w="600" w:type="pct"/>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Индикатори</w:t>
            </w:r>
          </w:p>
        </w:tc>
        <w:tc>
          <w:tcPr>
            <w:tcW w:w="646" w:type="pct"/>
            <w:gridSpan w:val="3"/>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Статус</w:t>
            </w:r>
          </w:p>
        </w:tc>
        <w:tc>
          <w:tcPr>
            <w:tcW w:w="672" w:type="pct"/>
            <w:gridSpan w:val="2"/>
            <w:tcBorders>
              <w:bottom w:val="single" w:sz="4" w:space="0" w:color="auto"/>
            </w:tcBorders>
            <w:vAlign w:val="center"/>
          </w:tcPr>
          <w:p w:rsidR="00721598" w:rsidRPr="004D7CF8" w:rsidRDefault="00721598" w:rsidP="006E52E7">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Приоритет</w:t>
            </w:r>
          </w:p>
        </w:tc>
      </w:tr>
      <w:tr w:rsidR="00F25F40" w:rsidRPr="00023AD1" w:rsidTr="00B65CBE">
        <w:tc>
          <w:tcPr>
            <w:tcW w:w="4328" w:type="pct"/>
            <w:gridSpan w:val="13"/>
            <w:tcBorders>
              <w:left w:val="nil"/>
              <w:right w:val="nil"/>
            </w:tcBorders>
            <w:vAlign w:val="center"/>
          </w:tcPr>
          <w:p w:rsidR="00A77C60" w:rsidRPr="0075582D" w:rsidRDefault="00A77C60" w:rsidP="00216C60">
            <w:pPr>
              <w:autoSpaceDE w:val="0"/>
              <w:autoSpaceDN w:val="0"/>
              <w:adjustRightInd w:val="0"/>
              <w:jc w:val="center"/>
              <w:rPr>
                <w:rFonts w:ascii="Times New Roman" w:eastAsia="TimesNewRoman" w:hAnsi="Times New Roman" w:cs="Times New Roman"/>
                <w:sz w:val="24"/>
                <w:szCs w:val="24"/>
                <w:lang w:val="sr-Cyrl-CS"/>
              </w:rPr>
            </w:pPr>
          </w:p>
        </w:tc>
        <w:tc>
          <w:tcPr>
            <w:tcW w:w="672" w:type="pct"/>
            <w:gridSpan w:val="2"/>
            <w:tcBorders>
              <w:left w:val="nil"/>
              <w:right w:val="nil"/>
            </w:tcBorders>
          </w:tcPr>
          <w:p w:rsidR="00720F9E" w:rsidRPr="0075582D" w:rsidRDefault="00720F9E" w:rsidP="00216C60">
            <w:pPr>
              <w:autoSpaceDE w:val="0"/>
              <w:autoSpaceDN w:val="0"/>
              <w:adjustRightInd w:val="0"/>
              <w:jc w:val="center"/>
              <w:rPr>
                <w:rFonts w:ascii="Times New Roman" w:eastAsia="TimesNewRoman" w:hAnsi="Times New Roman" w:cs="Times New Roman"/>
                <w:sz w:val="24"/>
                <w:szCs w:val="24"/>
                <w:lang w:val="sr-Cyrl-CS"/>
              </w:rPr>
            </w:pPr>
          </w:p>
        </w:tc>
      </w:tr>
      <w:tr w:rsidR="00F25F40" w:rsidRPr="000F0C41" w:rsidTr="00B65CBE">
        <w:tc>
          <w:tcPr>
            <w:tcW w:w="5000" w:type="pct"/>
            <w:gridSpan w:val="15"/>
            <w:vAlign w:val="center"/>
          </w:tcPr>
          <w:p w:rsidR="000053D6" w:rsidRPr="003F6540" w:rsidRDefault="000053D6" w:rsidP="00216C60">
            <w:pPr>
              <w:autoSpaceDE w:val="0"/>
              <w:autoSpaceDN w:val="0"/>
              <w:adjustRightInd w:val="0"/>
              <w:jc w:val="both"/>
              <w:rPr>
                <w:rFonts w:ascii="Times New Roman" w:eastAsia="TimesNewRoman" w:hAnsi="Times New Roman" w:cs="Times New Roman"/>
                <w:b/>
                <w:sz w:val="24"/>
                <w:szCs w:val="24"/>
                <w:lang w:val="sr-Cyrl-CS"/>
              </w:rPr>
            </w:pPr>
            <w:r w:rsidRPr="003F6540">
              <w:rPr>
                <w:rFonts w:ascii="Times New Roman" w:eastAsia="TimesNewRoman" w:hAnsi="Times New Roman" w:cs="Times New Roman"/>
                <w:b/>
                <w:sz w:val="24"/>
                <w:szCs w:val="24"/>
                <w:lang w:val="sr-Cyrl-CS"/>
              </w:rPr>
              <w:t>2.1.11. Образовање, едукација, пракса, сарадња школа, факултета са приватним сектором</w:t>
            </w:r>
          </w:p>
        </w:tc>
      </w:tr>
      <w:tr w:rsidR="00B65CBE" w:rsidRPr="00023AD1" w:rsidTr="00B65CBE">
        <w:tc>
          <w:tcPr>
            <w:tcW w:w="375" w:type="pct"/>
            <w:tcBorders>
              <w:bottom w:val="single" w:sz="4" w:space="0" w:color="auto"/>
            </w:tcBorders>
            <w:vAlign w:val="center"/>
          </w:tcPr>
          <w:p w:rsidR="00720F9E" w:rsidRPr="001F2062" w:rsidRDefault="00720F9E" w:rsidP="00216C60">
            <w:pPr>
              <w:rPr>
                <w:rFonts w:ascii="Times New Roman" w:hAnsi="Times New Roman" w:cs="Times New Roman"/>
                <w:sz w:val="24"/>
                <w:szCs w:val="24"/>
                <w:lang w:val="sr-Cyrl-CS"/>
              </w:rPr>
            </w:pPr>
            <w:r w:rsidRPr="001F2062">
              <w:rPr>
                <w:rFonts w:ascii="Times New Roman" w:hAnsi="Times New Roman" w:cs="Times New Roman"/>
                <w:sz w:val="24"/>
                <w:szCs w:val="24"/>
                <w:lang w:val="sr-Cyrl-CS"/>
              </w:rPr>
              <w:t>2.1.11.1.</w:t>
            </w:r>
          </w:p>
        </w:tc>
        <w:tc>
          <w:tcPr>
            <w:tcW w:w="953" w:type="pct"/>
            <w:gridSpan w:val="2"/>
            <w:tcBorders>
              <w:bottom w:val="single" w:sz="4" w:space="0" w:color="auto"/>
            </w:tcBorders>
            <w:vAlign w:val="center"/>
          </w:tcPr>
          <w:p w:rsidR="00720F9E" w:rsidRPr="0075582D" w:rsidRDefault="00720F9E"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Организовање едукације и</w:t>
            </w:r>
            <w:r w:rsidRPr="00081628">
              <w:rPr>
                <w:rFonts w:ascii="Times New Roman" w:eastAsia="TimesNewRoman" w:hAnsi="Times New Roman" w:cs="Times New Roman"/>
                <w:sz w:val="24"/>
                <w:szCs w:val="24"/>
                <w:lang w:val="sr-Cyrl-CS"/>
              </w:rPr>
              <w:t xml:space="preserve"> </w:t>
            </w:r>
            <w:r>
              <w:rPr>
                <w:rFonts w:ascii="Times New Roman" w:eastAsia="TimesNewRoman" w:hAnsi="Times New Roman" w:cs="Times New Roman"/>
                <w:sz w:val="24"/>
                <w:szCs w:val="24"/>
                <w:lang w:val="sr-Cyrl-CS"/>
              </w:rPr>
              <w:t>праксе у циљу усавршавања</w:t>
            </w:r>
            <w:r w:rsidR="000053D6">
              <w:rPr>
                <w:rFonts w:ascii="Times New Roman" w:eastAsia="TimesNewRoman" w:hAnsi="Times New Roman" w:cs="Times New Roman"/>
                <w:sz w:val="24"/>
                <w:szCs w:val="24"/>
                <w:lang w:val="sr-Cyrl-CS"/>
              </w:rPr>
              <w:t xml:space="preserve"> у области туризма и угоститељства</w:t>
            </w:r>
          </w:p>
        </w:tc>
        <w:tc>
          <w:tcPr>
            <w:tcW w:w="738" w:type="pct"/>
            <w:gridSpan w:val="2"/>
            <w:tcBorders>
              <w:bottom w:val="single" w:sz="4" w:space="0" w:color="auto"/>
            </w:tcBorders>
            <w:vAlign w:val="center"/>
          </w:tcPr>
          <w:p w:rsidR="00720F9E" w:rsidRPr="0075582D" w:rsidRDefault="00720F9E"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Школе, Универ</w:t>
            </w:r>
            <w:r w:rsidR="00B65CBE">
              <w:rPr>
                <w:rFonts w:ascii="Times New Roman" w:eastAsia="TimesNewRoman" w:hAnsi="Times New Roman" w:cs="Times New Roman"/>
                <w:sz w:val="24"/>
                <w:szCs w:val="24"/>
                <w:lang w:val="sr-Latn-RS"/>
              </w:rPr>
              <w:t>-</w:t>
            </w:r>
            <w:r>
              <w:rPr>
                <w:rFonts w:ascii="Times New Roman" w:eastAsia="TimesNewRoman" w:hAnsi="Times New Roman" w:cs="Times New Roman"/>
                <w:sz w:val="24"/>
                <w:szCs w:val="24"/>
                <w:lang w:val="sr-Cyrl-CS"/>
              </w:rPr>
              <w:t>зитет, струковна удружења, приватни сектор</w:t>
            </w:r>
          </w:p>
        </w:tc>
        <w:tc>
          <w:tcPr>
            <w:tcW w:w="554" w:type="pct"/>
            <w:gridSpan w:val="2"/>
            <w:tcBorders>
              <w:bottom w:val="single" w:sz="4" w:space="0" w:color="auto"/>
            </w:tcBorders>
            <w:vAlign w:val="center"/>
          </w:tcPr>
          <w:p w:rsidR="00720F9E" w:rsidRPr="00905724" w:rsidRDefault="00720F9E" w:rsidP="00216C60">
            <w:pPr>
              <w:rPr>
                <w:rFonts w:ascii="Times New Roman" w:hAnsi="Times New Roman" w:cs="Times New Roman"/>
                <w:b/>
                <w:sz w:val="24"/>
                <w:szCs w:val="24"/>
                <w:lang w:val="sr-Cyrl-CS"/>
              </w:rPr>
            </w:pPr>
            <w:r w:rsidRPr="00905724">
              <w:rPr>
                <w:rFonts w:ascii="Times New Roman" w:hAnsi="Times New Roman" w:cs="Times New Roman"/>
                <w:sz w:val="24"/>
                <w:szCs w:val="24"/>
                <w:lang w:val="sr-Cyrl-CS"/>
              </w:rPr>
              <w:t>2018</w:t>
            </w:r>
            <w:r w:rsidR="007E39C1">
              <w:rPr>
                <w:rFonts w:ascii="Times New Roman" w:hAnsi="Times New Roman" w:cs="Times New Roman"/>
                <w:sz w:val="24"/>
                <w:szCs w:val="24"/>
                <w:lang w:val="sr-Cyrl-CS"/>
              </w:rPr>
              <w:t xml:space="preserve">, 2019, </w:t>
            </w:r>
            <w:r w:rsidRPr="00905724">
              <w:rPr>
                <w:rFonts w:ascii="Times New Roman" w:hAnsi="Times New Roman" w:cs="Times New Roman"/>
                <w:sz w:val="24"/>
                <w:szCs w:val="24"/>
                <w:lang w:val="sr-Cyrl-CS"/>
              </w:rPr>
              <w:t>2020</w:t>
            </w:r>
            <w:r>
              <w:rPr>
                <w:rFonts w:ascii="Times New Roman" w:hAnsi="Times New Roman" w:cs="Times New Roman"/>
                <w:sz w:val="24"/>
                <w:szCs w:val="24"/>
                <w:lang w:val="sr-Cyrl-CS"/>
              </w:rPr>
              <w:t>.</w:t>
            </w:r>
          </w:p>
        </w:tc>
        <w:tc>
          <w:tcPr>
            <w:tcW w:w="462" w:type="pct"/>
            <w:gridSpan w:val="2"/>
            <w:tcBorders>
              <w:bottom w:val="single" w:sz="4" w:space="0" w:color="auto"/>
            </w:tcBorders>
            <w:vAlign w:val="center"/>
          </w:tcPr>
          <w:p w:rsidR="00720F9E" w:rsidRPr="0075582D" w:rsidRDefault="00720F9E" w:rsidP="00216C60">
            <w:pPr>
              <w:autoSpaceDE w:val="0"/>
              <w:autoSpaceDN w:val="0"/>
              <w:adjustRightInd w:val="0"/>
              <w:rPr>
                <w:rFonts w:ascii="TimesNewRoman" w:eastAsia="TimesNewRoman" w:cs="TimesNewRoman"/>
                <w:lang w:val="sr-Cyrl-CS"/>
              </w:rPr>
            </w:pPr>
            <w:r>
              <w:rPr>
                <w:rFonts w:ascii="Times New Roman" w:hAnsi="Times New Roman" w:cs="Times New Roman"/>
                <w:sz w:val="24"/>
                <w:szCs w:val="24"/>
                <w:lang w:val="sr-Cyrl-RS"/>
              </w:rPr>
              <w:t>Пројектно финансирање</w:t>
            </w:r>
            <w:r w:rsidR="000053D6">
              <w:rPr>
                <w:rFonts w:ascii="Times New Roman" w:hAnsi="Times New Roman" w:cs="Times New Roman"/>
                <w:sz w:val="24"/>
                <w:szCs w:val="24"/>
                <w:lang w:val="sr-Cyrl-RS"/>
              </w:rPr>
              <w:t xml:space="preserve"> (1.000.000 динара)</w:t>
            </w:r>
          </w:p>
        </w:tc>
        <w:tc>
          <w:tcPr>
            <w:tcW w:w="600" w:type="pct"/>
            <w:tcBorders>
              <w:bottom w:val="single" w:sz="4" w:space="0" w:color="auto"/>
            </w:tcBorders>
            <w:vAlign w:val="center"/>
          </w:tcPr>
          <w:p w:rsidR="00720F9E" w:rsidRPr="0075582D" w:rsidRDefault="00720F9E" w:rsidP="00216C60">
            <w:pPr>
              <w:rPr>
                <w:rFonts w:ascii="Times New Roman" w:hAnsi="Times New Roman" w:cs="Times New Roman"/>
                <w:sz w:val="24"/>
                <w:szCs w:val="24"/>
                <w:lang w:val="sr-Cyrl-CS"/>
              </w:rPr>
            </w:pPr>
            <w:r>
              <w:rPr>
                <w:rFonts w:ascii="Times New Roman" w:hAnsi="Times New Roman" w:cs="Times New Roman"/>
                <w:sz w:val="24"/>
                <w:szCs w:val="24"/>
                <w:lang w:val="sr-Cyrl-CS"/>
              </w:rPr>
              <w:t>Број едукација, број учесника у едукацијама</w:t>
            </w:r>
          </w:p>
        </w:tc>
        <w:tc>
          <w:tcPr>
            <w:tcW w:w="646" w:type="pct"/>
            <w:gridSpan w:val="3"/>
            <w:tcBorders>
              <w:bottom w:val="single" w:sz="4" w:space="0" w:color="auto"/>
            </w:tcBorders>
            <w:vAlign w:val="center"/>
          </w:tcPr>
          <w:p w:rsidR="00720F9E" w:rsidRPr="0075582D" w:rsidRDefault="007E39C1"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Реализација у току</w:t>
            </w:r>
          </w:p>
        </w:tc>
        <w:tc>
          <w:tcPr>
            <w:tcW w:w="672" w:type="pct"/>
            <w:gridSpan w:val="2"/>
            <w:tcBorders>
              <w:bottom w:val="single" w:sz="4" w:space="0" w:color="auto"/>
            </w:tcBorders>
            <w:vAlign w:val="center"/>
          </w:tcPr>
          <w:p w:rsidR="00720F9E" w:rsidRPr="0075582D" w:rsidRDefault="007E39C1"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1</w:t>
            </w:r>
          </w:p>
        </w:tc>
      </w:tr>
      <w:tr w:rsidR="00F25F40" w:rsidRPr="00023AD1" w:rsidTr="00B65CBE">
        <w:tc>
          <w:tcPr>
            <w:tcW w:w="4328" w:type="pct"/>
            <w:gridSpan w:val="13"/>
            <w:tcBorders>
              <w:left w:val="nil"/>
              <w:right w:val="nil"/>
            </w:tcBorders>
            <w:vAlign w:val="center"/>
          </w:tcPr>
          <w:p w:rsidR="00720F9E" w:rsidRPr="0075582D" w:rsidRDefault="00720F9E" w:rsidP="00216C60">
            <w:pPr>
              <w:autoSpaceDE w:val="0"/>
              <w:autoSpaceDN w:val="0"/>
              <w:adjustRightInd w:val="0"/>
              <w:jc w:val="center"/>
              <w:rPr>
                <w:rFonts w:ascii="Times New Roman" w:eastAsia="TimesNewRoman" w:hAnsi="Times New Roman" w:cs="Times New Roman"/>
                <w:sz w:val="24"/>
                <w:szCs w:val="24"/>
                <w:lang w:val="sr-Cyrl-CS"/>
              </w:rPr>
            </w:pPr>
          </w:p>
        </w:tc>
        <w:tc>
          <w:tcPr>
            <w:tcW w:w="672" w:type="pct"/>
            <w:gridSpan w:val="2"/>
            <w:tcBorders>
              <w:left w:val="nil"/>
              <w:right w:val="nil"/>
            </w:tcBorders>
          </w:tcPr>
          <w:p w:rsidR="00720F9E" w:rsidRPr="0075582D" w:rsidRDefault="00720F9E" w:rsidP="00216C60">
            <w:pPr>
              <w:autoSpaceDE w:val="0"/>
              <w:autoSpaceDN w:val="0"/>
              <w:adjustRightInd w:val="0"/>
              <w:jc w:val="center"/>
              <w:rPr>
                <w:rFonts w:ascii="Times New Roman" w:eastAsia="TimesNewRoman" w:hAnsi="Times New Roman" w:cs="Times New Roman"/>
                <w:sz w:val="24"/>
                <w:szCs w:val="24"/>
                <w:lang w:val="sr-Cyrl-CS"/>
              </w:rPr>
            </w:pPr>
          </w:p>
        </w:tc>
      </w:tr>
      <w:tr w:rsidR="00F25F40" w:rsidRPr="000F0C41" w:rsidTr="00B65CBE">
        <w:tc>
          <w:tcPr>
            <w:tcW w:w="5000" w:type="pct"/>
            <w:gridSpan w:val="15"/>
            <w:vAlign w:val="center"/>
          </w:tcPr>
          <w:p w:rsidR="00720F9E" w:rsidRPr="003F6540" w:rsidRDefault="00720F9E" w:rsidP="00216C60">
            <w:pPr>
              <w:autoSpaceDE w:val="0"/>
              <w:autoSpaceDN w:val="0"/>
              <w:adjustRightInd w:val="0"/>
              <w:jc w:val="both"/>
              <w:rPr>
                <w:rFonts w:ascii="Times New Roman" w:eastAsia="TimesNewRoman" w:hAnsi="Times New Roman" w:cs="Times New Roman"/>
                <w:b/>
                <w:sz w:val="24"/>
                <w:szCs w:val="24"/>
                <w:lang w:val="sr-Cyrl-CS"/>
              </w:rPr>
            </w:pPr>
            <w:r w:rsidRPr="003F6540">
              <w:rPr>
                <w:rFonts w:ascii="Times New Roman" w:eastAsia="TimesNewRoman" w:hAnsi="Times New Roman" w:cs="Times New Roman"/>
                <w:b/>
                <w:sz w:val="24"/>
                <w:szCs w:val="24"/>
                <w:lang w:val="sr-Cyrl-CS"/>
              </w:rPr>
              <w:t>2.1.12. Подржавање развоја малих и средњих предузећа која своје пословање базирају на локалној понуди, атракцијама и идентитету</w:t>
            </w:r>
          </w:p>
        </w:tc>
      </w:tr>
      <w:tr w:rsidR="00B65CBE" w:rsidRPr="00406F53" w:rsidTr="00B65CBE">
        <w:tc>
          <w:tcPr>
            <w:tcW w:w="375" w:type="pct"/>
            <w:tcBorders>
              <w:bottom w:val="single" w:sz="4" w:space="0" w:color="auto"/>
            </w:tcBorders>
            <w:vAlign w:val="center"/>
          </w:tcPr>
          <w:p w:rsidR="00720F9E" w:rsidRPr="00406F53" w:rsidRDefault="00720F9E" w:rsidP="00216C60">
            <w:pPr>
              <w:rPr>
                <w:rFonts w:ascii="Times New Roman" w:hAnsi="Times New Roman" w:cs="Times New Roman"/>
                <w:sz w:val="24"/>
                <w:szCs w:val="24"/>
                <w:lang w:val="sr-Cyrl-CS"/>
              </w:rPr>
            </w:pPr>
            <w:r w:rsidRPr="00406F53">
              <w:rPr>
                <w:rFonts w:ascii="Times New Roman" w:hAnsi="Times New Roman" w:cs="Times New Roman"/>
                <w:sz w:val="24"/>
                <w:szCs w:val="24"/>
                <w:lang w:val="sr-Cyrl-CS"/>
              </w:rPr>
              <w:t>2.1.</w:t>
            </w:r>
            <w:r>
              <w:rPr>
                <w:rFonts w:ascii="Times New Roman" w:hAnsi="Times New Roman" w:cs="Times New Roman"/>
                <w:sz w:val="24"/>
                <w:szCs w:val="24"/>
                <w:lang w:val="sr-Cyrl-CS"/>
              </w:rPr>
              <w:t>12</w:t>
            </w:r>
            <w:r w:rsidRPr="00406F53">
              <w:rPr>
                <w:rFonts w:ascii="Times New Roman" w:hAnsi="Times New Roman" w:cs="Times New Roman"/>
                <w:sz w:val="24"/>
                <w:szCs w:val="24"/>
                <w:lang w:val="sr-Cyrl-CS"/>
              </w:rPr>
              <w:t>.1.</w:t>
            </w:r>
          </w:p>
        </w:tc>
        <w:tc>
          <w:tcPr>
            <w:tcW w:w="953" w:type="pct"/>
            <w:gridSpan w:val="2"/>
            <w:tcBorders>
              <w:bottom w:val="single" w:sz="4" w:space="0" w:color="auto"/>
            </w:tcBorders>
            <w:vAlign w:val="center"/>
          </w:tcPr>
          <w:p w:rsidR="00720F9E" w:rsidRPr="00406F53" w:rsidRDefault="00720F9E" w:rsidP="00216C60">
            <w:pPr>
              <w:autoSpaceDE w:val="0"/>
              <w:autoSpaceDN w:val="0"/>
              <w:adjustRightInd w:val="0"/>
              <w:rPr>
                <w:rFonts w:ascii="Times New Roman" w:eastAsia="TimesNewRoman" w:hAnsi="Times New Roman" w:cs="Times New Roman"/>
                <w:sz w:val="24"/>
                <w:szCs w:val="24"/>
                <w:lang w:val="sr-Cyrl-CS"/>
              </w:rPr>
            </w:pPr>
            <w:r w:rsidRPr="00406F53">
              <w:rPr>
                <w:rFonts w:ascii="Times New Roman" w:eastAsia="TimesNewRoman" w:hAnsi="Times New Roman" w:cs="Times New Roman"/>
                <w:sz w:val="24"/>
                <w:szCs w:val="24"/>
                <w:lang w:val="sr-Cyrl-CS"/>
              </w:rPr>
              <w:t>Развој зоне унапређеног</w:t>
            </w:r>
          </w:p>
          <w:p w:rsidR="00720F9E" w:rsidRPr="00406F53" w:rsidRDefault="00720F9E" w:rsidP="00216C60">
            <w:pPr>
              <w:autoSpaceDE w:val="0"/>
              <w:autoSpaceDN w:val="0"/>
              <w:adjustRightInd w:val="0"/>
              <w:rPr>
                <w:rFonts w:ascii="Times New Roman" w:eastAsia="TimesNewRoman" w:hAnsi="Times New Roman" w:cs="Times New Roman"/>
                <w:sz w:val="24"/>
                <w:szCs w:val="24"/>
                <w:lang w:val="sr-Cyrl-CS"/>
              </w:rPr>
            </w:pPr>
            <w:r w:rsidRPr="00406F53">
              <w:rPr>
                <w:rFonts w:ascii="Times New Roman" w:eastAsia="TimesNewRoman" w:hAnsi="Times New Roman" w:cs="Times New Roman"/>
                <w:sz w:val="24"/>
                <w:szCs w:val="24"/>
                <w:lang w:val="sr-Cyrl-CS"/>
              </w:rPr>
              <w:t>пословања - Нишка Варош</w:t>
            </w:r>
          </w:p>
          <w:p w:rsidR="00720F9E" w:rsidRPr="00406F53" w:rsidRDefault="00720F9E" w:rsidP="00216C60">
            <w:pPr>
              <w:rPr>
                <w:rFonts w:ascii="Times New Roman" w:hAnsi="Times New Roman" w:cs="Times New Roman"/>
                <w:sz w:val="24"/>
                <w:szCs w:val="24"/>
                <w:lang w:val="sr-Cyrl-CS"/>
              </w:rPr>
            </w:pPr>
            <w:r w:rsidRPr="00406F53">
              <w:rPr>
                <w:rFonts w:ascii="Times New Roman" w:eastAsia="TimesNewRoman" w:hAnsi="Times New Roman" w:cs="Times New Roman"/>
                <w:sz w:val="24"/>
                <w:szCs w:val="24"/>
                <w:lang w:val="sr-Cyrl-CS"/>
              </w:rPr>
              <w:t>(БИД зоне</w:t>
            </w:r>
            <w:r>
              <w:rPr>
                <w:rFonts w:ascii="Times New Roman" w:eastAsia="TimesNewRoman" w:hAnsi="Times New Roman" w:cs="Times New Roman"/>
                <w:sz w:val="24"/>
                <w:szCs w:val="24"/>
                <w:lang w:val="sr-Cyrl-CS"/>
              </w:rPr>
              <w:t>)</w:t>
            </w:r>
          </w:p>
        </w:tc>
        <w:tc>
          <w:tcPr>
            <w:tcW w:w="738" w:type="pct"/>
            <w:gridSpan w:val="2"/>
            <w:tcBorders>
              <w:bottom w:val="single" w:sz="4" w:space="0" w:color="auto"/>
            </w:tcBorders>
            <w:vAlign w:val="center"/>
          </w:tcPr>
          <w:p w:rsidR="00720F9E" w:rsidRPr="00406F53" w:rsidRDefault="00720F9E" w:rsidP="00216C60">
            <w:pPr>
              <w:autoSpaceDE w:val="0"/>
              <w:autoSpaceDN w:val="0"/>
              <w:adjustRightInd w:val="0"/>
              <w:rPr>
                <w:rFonts w:ascii="Times New Roman" w:eastAsia="TimesNewRoman" w:hAnsi="Times New Roman" w:cs="Times New Roman"/>
                <w:sz w:val="24"/>
                <w:szCs w:val="24"/>
                <w:lang w:val="sr-Cyrl-CS"/>
              </w:rPr>
            </w:pPr>
            <w:r w:rsidRPr="00406F53">
              <w:rPr>
                <w:rFonts w:ascii="Times New Roman" w:eastAsia="TimesNewRoman" w:hAnsi="Times New Roman" w:cs="Times New Roman"/>
                <w:sz w:val="24"/>
                <w:szCs w:val="24"/>
                <w:lang w:val="sr-Cyrl-CS"/>
              </w:rPr>
              <w:t>Град Ниш</w:t>
            </w:r>
            <w:r>
              <w:rPr>
                <w:rFonts w:ascii="Times New Roman" w:eastAsia="TimesNewRoman" w:hAnsi="Times New Roman" w:cs="Times New Roman"/>
                <w:sz w:val="24"/>
                <w:szCs w:val="24"/>
                <w:lang w:val="sr-Cyrl-CS"/>
              </w:rPr>
              <w:t>,</w:t>
            </w:r>
          </w:p>
          <w:p w:rsidR="00720F9E" w:rsidRPr="00406F53" w:rsidRDefault="00720F9E" w:rsidP="00216C60">
            <w:pPr>
              <w:autoSpaceDE w:val="0"/>
              <w:autoSpaceDN w:val="0"/>
              <w:adjustRightInd w:val="0"/>
              <w:rPr>
                <w:rFonts w:ascii="Times New Roman" w:eastAsia="TimesNewRoman" w:hAnsi="Times New Roman" w:cs="Times New Roman"/>
                <w:sz w:val="24"/>
                <w:szCs w:val="24"/>
                <w:lang w:val="sr-Cyrl-CS"/>
              </w:rPr>
            </w:pPr>
            <w:r w:rsidRPr="00406F53">
              <w:rPr>
                <w:rFonts w:ascii="Times New Roman" w:eastAsia="TimesNewRoman" w:hAnsi="Times New Roman" w:cs="Times New Roman"/>
                <w:sz w:val="24"/>
                <w:szCs w:val="24"/>
                <w:lang w:val="sr-Cyrl-CS"/>
              </w:rPr>
              <w:t>предузетници</w:t>
            </w:r>
          </w:p>
        </w:tc>
        <w:tc>
          <w:tcPr>
            <w:tcW w:w="554" w:type="pct"/>
            <w:gridSpan w:val="2"/>
            <w:tcBorders>
              <w:bottom w:val="single" w:sz="4" w:space="0" w:color="auto"/>
            </w:tcBorders>
            <w:vAlign w:val="center"/>
          </w:tcPr>
          <w:p w:rsidR="00720F9E" w:rsidRPr="00905724" w:rsidRDefault="00720F9E" w:rsidP="00216C60">
            <w:pPr>
              <w:rPr>
                <w:rFonts w:ascii="Times New Roman" w:hAnsi="Times New Roman" w:cs="Times New Roman"/>
                <w:b/>
                <w:sz w:val="24"/>
                <w:szCs w:val="24"/>
                <w:lang w:val="sr-Cyrl-CS"/>
              </w:rPr>
            </w:pPr>
            <w:r w:rsidRPr="00905724">
              <w:rPr>
                <w:rFonts w:ascii="Times New Roman" w:hAnsi="Times New Roman" w:cs="Times New Roman"/>
                <w:sz w:val="24"/>
                <w:szCs w:val="24"/>
                <w:lang w:val="sr-Cyrl-CS"/>
              </w:rPr>
              <w:t>2018-2020</w:t>
            </w:r>
            <w:r>
              <w:rPr>
                <w:rFonts w:ascii="Times New Roman" w:hAnsi="Times New Roman" w:cs="Times New Roman"/>
                <w:sz w:val="24"/>
                <w:szCs w:val="24"/>
                <w:lang w:val="sr-Cyrl-CS"/>
              </w:rPr>
              <w:t>.</w:t>
            </w:r>
          </w:p>
        </w:tc>
        <w:tc>
          <w:tcPr>
            <w:tcW w:w="462" w:type="pct"/>
            <w:gridSpan w:val="2"/>
            <w:tcBorders>
              <w:bottom w:val="single" w:sz="4" w:space="0" w:color="auto"/>
            </w:tcBorders>
            <w:vAlign w:val="center"/>
          </w:tcPr>
          <w:p w:rsidR="00720F9E" w:rsidRPr="00406F53" w:rsidRDefault="000053D6"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5.0</w:t>
            </w:r>
            <w:r w:rsidR="00720F9E" w:rsidRPr="00406F53">
              <w:rPr>
                <w:rFonts w:ascii="Times New Roman" w:eastAsia="TimesNewRoman" w:hAnsi="Times New Roman" w:cs="Times New Roman"/>
                <w:sz w:val="24"/>
                <w:szCs w:val="24"/>
                <w:lang w:val="sr-Cyrl-CS"/>
              </w:rPr>
              <w:t xml:space="preserve">00.000 </w:t>
            </w:r>
            <w:r>
              <w:rPr>
                <w:rFonts w:ascii="Times New Roman" w:eastAsia="TimesNewRoman" w:hAnsi="Times New Roman" w:cs="Times New Roman"/>
                <w:sz w:val="24"/>
                <w:szCs w:val="24"/>
                <w:lang w:val="sr-Cyrl-CS"/>
              </w:rPr>
              <w:t>динара</w:t>
            </w:r>
          </w:p>
          <w:p w:rsidR="00720F9E" w:rsidRPr="00406F53" w:rsidRDefault="00720F9E" w:rsidP="00216C60">
            <w:pPr>
              <w:autoSpaceDE w:val="0"/>
              <w:autoSpaceDN w:val="0"/>
              <w:adjustRightInd w:val="0"/>
              <w:rPr>
                <w:rFonts w:ascii="Times New Roman" w:eastAsia="TimesNewRoman" w:hAnsi="Times New Roman" w:cs="Times New Roman"/>
                <w:sz w:val="24"/>
                <w:szCs w:val="24"/>
                <w:lang w:val="sr-Cyrl-CS"/>
              </w:rPr>
            </w:pPr>
            <w:r w:rsidRPr="00406F53">
              <w:rPr>
                <w:rFonts w:ascii="Times New Roman" w:eastAsia="TimesNewRoman" w:hAnsi="Times New Roman" w:cs="Times New Roman"/>
                <w:sz w:val="24"/>
                <w:szCs w:val="24"/>
                <w:lang w:val="sr-Cyrl-CS"/>
              </w:rPr>
              <w:t>(годишње) Буџет Града, заинтересовани</w:t>
            </w:r>
          </w:p>
          <w:p w:rsidR="00720F9E" w:rsidRPr="00406F53" w:rsidRDefault="00720F9E" w:rsidP="00216C60">
            <w:pPr>
              <w:rPr>
                <w:rFonts w:ascii="Times New Roman" w:hAnsi="Times New Roman" w:cs="Times New Roman"/>
                <w:sz w:val="24"/>
                <w:szCs w:val="24"/>
                <w:lang w:val="sr-Cyrl-CS"/>
              </w:rPr>
            </w:pPr>
            <w:r w:rsidRPr="00406F53">
              <w:rPr>
                <w:rFonts w:ascii="Times New Roman" w:eastAsia="TimesNewRoman" w:hAnsi="Times New Roman" w:cs="Times New Roman"/>
                <w:sz w:val="24"/>
                <w:szCs w:val="24"/>
                <w:lang w:val="sr-Cyrl-CS"/>
              </w:rPr>
              <w:t>инвеститори</w:t>
            </w:r>
          </w:p>
        </w:tc>
        <w:tc>
          <w:tcPr>
            <w:tcW w:w="600" w:type="pct"/>
            <w:tcBorders>
              <w:bottom w:val="single" w:sz="4" w:space="0" w:color="auto"/>
            </w:tcBorders>
            <w:vAlign w:val="center"/>
          </w:tcPr>
          <w:p w:rsidR="00720F9E" w:rsidRPr="0068508B" w:rsidRDefault="00720F9E" w:rsidP="00216C60">
            <w:pPr>
              <w:rPr>
                <w:rFonts w:ascii="Times New Roman" w:hAnsi="Times New Roman" w:cs="Times New Roman"/>
                <w:sz w:val="24"/>
                <w:szCs w:val="24"/>
                <w:lang w:val="sr-Cyrl-CS"/>
              </w:rPr>
            </w:pPr>
            <w:r w:rsidRPr="0068508B">
              <w:rPr>
                <w:rFonts w:ascii="Times New Roman" w:hAnsi="Times New Roman" w:cs="Times New Roman"/>
                <w:sz w:val="24"/>
                <w:szCs w:val="24"/>
                <w:lang w:val="sr-Cyrl-CS"/>
              </w:rPr>
              <w:t>Број одржаних активности</w:t>
            </w:r>
          </w:p>
        </w:tc>
        <w:tc>
          <w:tcPr>
            <w:tcW w:w="646" w:type="pct"/>
            <w:gridSpan w:val="3"/>
            <w:tcBorders>
              <w:bottom w:val="single" w:sz="4" w:space="0" w:color="auto"/>
            </w:tcBorders>
            <w:vAlign w:val="center"/>
          </w:tcPr>
          <w:p w:rsidR="00720F9E" w:rsidRPr="00406F53" w:rsidRDefault="007E39C1" w:rsidP="00216C60">
            <w:pPr>
              <w:rPr>
                <w:rFonts w:ascii="Times New Roman" w:hAnsi="Times New Roman" w:cs="Times New Roman"/>
                <w:sz w:val="24"/>
                <w:szCs w:val="24"/>
                <w:lang w:val="sr-Cyrl-CS"/>
              </w:rPr>
            </w:pPr>
            <w:r>
              <w:rPr>
                <w:rFonts w:ascii="Times New Roman" w:hAnsi="Times New Roman" w:cs="Times New Roman"/>
                <w:sz w:val="24"/>
                <w:szCs w:val="24"/>
                <w:lang w:val="sr-Cyrl-CS"/>
              </w:rPr>
              <w:t>Реализација у току</w:t>
            </w:r>
          </w:p>
        </w:tc>
        <w:tc>
          <w:tcPr>
            <w:tcW w:w="672" w:type="pct"/>
            <w:gridSpan w:val="2"/>
            <w:tcBorders>
              <w:bottom w:val="single" w:sz="4" w:space="0" w:color="auto"/>
            </w:tcBorders>
            <w:vAlign w:val="center"/>
          </w:tcPr>
          <w:p w:rsidR="00720F9E" w:rsidRPr="00406F53" w:rsidRDefault="000053D6" w:rsidP="00216C60">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r>
      <w:tr w:rsidR="00B65CBE" w:rsidRPr="00515783" w:rsidTr="008C6FD4">
        <w:tc>
          <w:tcPr>
            <w:tcW w:w="375" w:type="pct"/>
            <w:tcBorders>
              <w:top w:val="nil"/>
              <w:bottom w:val="single" w:sz="4" w:space="0" w:color="auto"/>
            </w:tcBorders>
            <w:vAlign w:val="center"/>
          </w:tcPr>
          <w:p w:rsidR="00720F9E" w:rsidRPr="00515783" w:rsidRDefault="00720F9E" w:rsidP="003016DC">
            <w:pPr>
              <w:rPr>
                <w:rFonts w:ascii="Times New Roman" w:hAnsi="Times New Roman" w:cs="Times New Roman"/>
                <w:sz w:val="24"/>
                <w:szCs w:val="24"/>
                <w:lang w:val="sr-Latn-RS"/>
              </w:rPr>
            </w:pPr>
          </w:p>
          <w:p w:rsidR="00720F9E" w:rsidRPr="00515783" w:rsidRDefault="00720F9E" w:rsidP="003016DC">
            <w:pPr>
              <w:rPr>
                <w:rFonts w:ascii="Times New Roman" w:hAnsi="Times New Roman" w:cs="Times New Roman"/>
                <w:sz w:val="24"/>
                <w:szCs w:val="24"/>
                <w:lang w:val="sr-Latn-RS"/>
              </w:rPr>
            </w:pPr>
            <w:r w:rsidRPr="00515783">
              <w:rPr>
                <w:rFonts w:ascii="Times New Roman" w:hAnsi="Times New Roman" w:cs="Times New Roman"/>
                <w:sz w:val="24"/>
                <w:szCs w:val="24"/>
                <w:lang w:val="sr-Latn-RS"/>
              </w:rPr>
              <w:t>2.1.12.2</w:t>
            </w:r>
          </w:p>
          <w:p w:rsidR="00720F9E" w:rsidRPr="00515783" w:rsidRDefault="00720F9E" w:rsidP="003016DC">
            <w:pPr>
              <w:rPr>
                <w:rFonts w:ascii="Times New Roman" w:hAnsi="Times New Roman" w:cs="Times New Roman"/>
                <w:sz w:val="24"/>
                <w:szCs w:val="24"/>
                <w:lang w:val="sr-Latn-RS"/>
              </w:rPr>
            </w:pPr>
          </w:p>
        </w:tc>
        <w:tc>
          <w:tcPr>
            <w:tcW w:w="953" w:type="pct"/>
            <w:gridSpan w:val="2"/>
            <w:tcBorders>
              <w:top w:val="nil"/>
              <w:bottom w:val="single" w:sz="4" w:space="0" w:color="auto"/>
            </w:tcBorders>
            <w:vAlign w:val="center"/>
          </w:tcPr>
          <w:p w:rsidR="00720F9E" w:rsidRPr="00515783" w:rsidRDefault="00720F9E" w:rsidP="003016DC">
            <w:pPr>
              <w:autoSpaceDE w:val="0"/>
              <w:autoSpaceDN w:val="0"/>
              <w:adjustRightInd w:val="0"/>
              <w:rPr>
                <w:rFonts w:ascii="Times New Roman" w:eastAsia="TimesNewRoman" w:hAnsi="Times New Roman" w:cs="Times New Roman"/>
                <w:sz w:val="24"/>
                <w:szCs w:val="24"/>
                <w:lang w:val="sr-Cyrl-RS"/>
              </w:rPr>
            </w:pPr>
            <w:r>
              <w:rPr>
                <w:rFonts w:ascii="Times New Roman" w:eastAsia="TimesNewRoman" w:hAnsi="Times New Roman" w:cs="Times New Roman"/>
                <w:sz w:val="24"/>
                <w:szCs w:val="24"/>
                <w:lang w:val="sr-Cyrl-RS"/>
              </w:rPr>
              <w:t>Организација Форума напредн</w:t>
            </w:r>
            <w:r w:rsidRPr="00515783">
              <w:rPr>
                <w:rFonts w:ascii="Times New Roman" w:eastAsia="TimesNewRoman" w:hAnsi="Times New Roman" w:cs="Times New Roman"/>
                <w:sz w:val="24"/>
                <w:szCs w:val="24"/>
                <w:lang w:val="sr-Cyrl-RS"/>
              </w:rPr>
              <w:t>их технологија</w:t>
            </w:r>
          </w:p>
        </w:tc>
        <w:tc>
          <w:tcPr>
            <w:tcW w:w="738" w:type="pct"/>
            <w:gridSpan w:val="2"/>
            <w:tcBorders>
              <w:top w:val="nil"/>
              <w:bottom w:val="single" w:sz="4" w:space="0" w:color="auto"/>
            </w:tcBorders>
            <w:vAlign w:val="center"/>
          </w:tcPr>
          <w:p w:rsidR="00720F9E" w:rsidRPr="00515783" w:rsidRDefault="00720F9E" w:rsidP="003016DC">
            <w:pPr>
              <w:autoSpaceDE w:val="0"/>
              <w:autoSpaceDN w:val="0"/>
              <w:adjustRightInd w:val="0"/>
              <w:rPr>
                <w:rFonts w:ascii="Times New Roman" w:eastAsia="TimesNewRoman" w:hAnsi="Times New Roman" w:cs="Times New Roman"/>
                <w:sz w:val="24"/>
                <w:szCs w:val="24"/>
                <w:lang w:val="sr-Cyrl-CS"/>
              </w:rPr>
            </w:pPr>
            <w:r w:rsidRPr="00515783">
              <w:rPr>
                <w:rFonts w:ascii="Times New Roman" w:eastAsia="TimesNewRoman" w:hAnsi="Times New Roman" w:cs="Times New Roman"/>
                <w:sz w:val="24"/>
                <w:szCs w:val="24"/>
                <w:lang w:val="sr-Cyrl-CS"/>
              </w:rPr>
              <w:t>Град Ниш, ПКС РПК Нишавског, Пиротског и Топличког управног округа, Електронск</w:t>
            </w:r>
            <w:r>
              <w:rPr>
                <w:rFonts w:ascii="Times New Roman" w:eastAsia="TimesNewRoman" w:hAnsi="Times New Roman" w:cs="Times New Roman"/>
                <w:sz w:val="24"/>
                <w:szCs w:val="24"/>
                <w:lang w:val="sr-Cyrl-CS"/>
              </w:rPr>
              <w:t>и Факултет, НСЗ, НиКат кластер</w:t>
            </w:r>
            <w:r w:rsidRPr="006B357B">
              <w:rPr>
                <w:rFonts w:ascii="Times New Roman" w:eastAsia="TimesNewRoman" w:hAnsi="Times New Roman" w:cs="Times New Roman"/>
                <w:sz w:val="24"/>
                <w:szCs w:val="24"/>
                <w:lang w:val="sr-Cyrl-CS"/>
              </w:rPr>
              <w:t>, Универзитет Сингидунум</w:t>
            </w:r>
          </w:p>
        </w:tc>
        <w:tc>
          <w:tcPr>
            <w:tcW w:w="554" w:type="pct"/>
            <w:gridSpan w:val="2"/>
            <w:tcBorders>
              <w:top w:val="nil"/>
              <w:bottom w:val="single" w:sz="4" w:space="0" w:color="auto"/>
            </w:tcBorders>
            <w:vAlign w:val="center"/>
          </w:tcPr>
          <w:p w:rsidR="00720F9E" w:rsidRPr="00515783" w:rsidRDefault="00720F9E" w:rsidP="003016DC">
            <w:pPr>
              <w:rPr>
                <w:rFonts w:ascii="Times New Roman" w:hAnsi="Times New Roman" w:cs="Times New Roman"/>
                <w:sz w:val="24"/>
                <w:szCs w:val="24"/>
                <w:lang w:val="sr-Cyrl-CS"/>
              </w:rPr>
            </w:pPr>
            <w:r w:rsidRPr="00515783">
              <w:rPr>
                <w:rFonts w:ascii="Times New Roman" w:hAnsi="Times New Roman" w:cs="Times New Roman"/>
                <w:sz w:val="24"/>
                <w:szCs w:val="24"/>
                <w:lang w:val="sr-Cyrl-CS"/>
              </w:rPr>
              <w:t>2018-2020.</w:t>
            </w:r>
          </w:p>
        </w:tc>
        <w:tc>
          <w:tcPr>
            <w:tcW w:w="462" w:type="pct"/>
            <w:gridSpan w:val="2"/>
            <w:tcBorders>
              <w:top w:val="nil"/>
              <w:bottom w:val="single" w:sz="4" w:space="0" w:color="auto"/>
            </w:tcBorders>
            <w:vAlign w:val="center"/>
          </w:tcPr>
          <w:p w:rsidR="00720F9E" w:rsidRPr="00515783" w:rsidRDefault="00762E0F" w:rsidP="003016DC">
            <w:pPr>
              <w:autoSpaceDE w:val="0"/>
              <w:autoSpaceDN w:val="0"/>
              <w:adjustRightInd w:val="0"/>
              <w:rPr>
                <w:rFonts w:ascii="Times New Roman" w:eastAsia="TimesNewRoman" w:hAnsi="Times New Roman" w:cs="Times New Roman"/>
                <w:sz w:val="24"/>
                <w:szCs w:val="24"/>
                <w:lang w:val="sr-Cyrl-CS"/>
              </w:rPr>
            </w:pPr>
            <w:r w:rsidRPr="00515783">
              <w:rPr>
                <w:rFonts w:ascii="Times New Roman" w:eastAsia="TimesNewRoman" w:hAnsi="Times New Roman" w:cs="Times New Roman"/>
                <w:sz w:val="24"/>
                <w:szCs w:val="24"/>
                <w:lang w:val="sr-Cyrl-CS"/>
              </w:rPr>
              <w:t>Град Ниш, ПКС РПК Нишавског, Пиротског и Топли</w:t>
            </w:r>
            <w:r>
              <w:rPr>
                <w:rFonts w:ascii="Times New Roman" w:eastAsia="TimesNewRoman" w:hAnsi="Times New Roman" w:cs="Times New Roman"/>
                <w:sz w:val="24"/>
                <w:szCs w:val="24"/>
                <w:lang w:val="sr-Cyrl-CS"/>
              </w:rPr>
              <w:t>чког управног округа, спонзори (2.000.000 динара)</w:t>
            </w:r>
          </w:p>
        </w:tc>
        <w:tc>
          <w:tcPr>
            <w:tcW w:w="600" w:type="pct"/>
            <w:tcBorders>
              <w:top w:val="nil"/>
              <w:bottom w:val="single" w:sz="4" w:space="0" w:color="auto"/>
            </w:tcBorders>
            <w:vAlign w:val="center"/>
          </w:tcPr>
          <w:p w:rsidR="00720F9E" w:rsidRPr="00515783" w:rsidRDefault="00762E0F" w:rsidP="003016DC">
            <w:pPr>
              <w:rPr>
                <w:rFonts w:ascii="Times New Roman" w:hAnsi="Times New Roman" w:cs="Times New Roman"/>
                <w:sz w:val="24"/>
                <w:szCs w:val="24"/>
                <w:lang w:val="sr-Cyrl-CS"/>
              </w:rPr>
            </w:pPr>
            <w:r>
              <w:rPr>
                <w:rFonts w:ascii="Times New Roman" w:hAnsi="Times New Roman" w:cs="Times New Roman"/>
                <w:sz w:val="24"/>
                <w:szCs w:val="24"/>
                <w:lang w:val="sr-Cyrl-CS"/>
              </w:rPr>
              <w:t>Број учесника, број излагача, број посетилаца</w:t>
            </w:r>
          </w:p>
        </w:tc>
        <w:tc>
          <w:tcPr>
            <w:tcW w:w="646" w:type="pct"/>
            <w:gridSpan w:val="3"/>
            <w:tcBorders>
              <w:top w:val="nil"/>
              <w:bottom w:val="single" w:sz="4" w:space="0" w:color="auto"/>
            </w:tcBorders>
            <w:vAlign w:val="center"/>
          </w:tcPr>
          <w:p w:rsidR="00720F9E" w:rsidRPr="00515783" w:rsidRDefault="00720F9E" w:rsidP="003016DC">
            <w:pPr>
              <w:rPr>
                <w:rFonts w:ascii="Times New Roman" w:hAnsi="Times New Roman" w:cs="Times New Roman"/>
                <w:sz w:val="24"/>
                <w:szCs w:val="24"/>
                <w:lang w:val="sr-Cyrl-CS"/>
              </w:rPr>
            </w:pPr>
            <w:r w:rsidRPr="00515783">
              <w:rPr>
                <w:rFonts w:ascii="Times New Roman" w:hAnsi="Times New Roman" w:cs="Times New Roman"/>
                <w:sz w:val="24"/>
                <w:szCs w:val="24"/>
                <w:lang w:val="sr-Cyrl-CS"/>
              </w:rPr>
              <w:t>Годишња манифестација, одржава се од 2015. године</w:t>
            </w:r>
          </w:p>
        </w:tc>
        <w:tc>
          <w:tcPr>
            <w:tcW w:w="672" w:type="pct"/>
            <w:gridSpan w:val="2"/>
            <w:tcBorders>
              <w:top w:val="nil"/>
              <w:bottom w:val="single" w:sz="4" w:space="0" w:color="auto"/>
            </w:tcBorders>
            <w:vAlign w:val="center"/>
          </w:tcPr>
          <w:p w:rsidR="00720F9E" w:rsidRPr="00515783" w:rsidRDefault="00762E0F" w:rsidP="003016DC">
            <w:pPr>
              <w:rPr>
                <w:rFonts w:ascii="Times New Roman" w:hAnsi="Times New Roman" w:cs="Times New Roman"/>
                <w:sz w:val="24"/>
                <w:szCs w:val="24"/>
                <w:lang w:val="sr-Cyrl-CS"/>
              </w:rPr>
            </w:pPr>
            <w:r>
              <w:rPr>
                <w:rFonts w:ascii="Times New Roman" w:hAnsi="Times New Roman" w:cs="Times New Roman"/>
                <w:sz w:val="24"/>
                <w:szCs w:val="24"/>
                <w:lang w:val="sr-Cyrl-CS"/>
              </w:rPr>
              <w:t>1</w:t>
            </w:r>
          </w:p>
        </w:tc>
      </w:tr>
      <w:tr w:rsidR="00721598" w:rsidRPr="00905724" w:rsidTr="00721598">
        <w:tc>
          <w:tcPr>
            <w:tcW w:w="375" w:type="pct"/>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Број (шифра)</w:t>
            </w:r>
          </w:p>
        </w:tc>
        <w:tc>
          <w:tcPr>
            <w:tcW w:w="953"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Пројекат/Активност(и)</w:t>
            </w:r>
          </w:p>
        </w:tc>
        <w:tc>
          <w:tcPr>
            <w:tcW w:w="738"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Носиоци, п</w:t>
            </w:r>
            <w:r w:rsidRPr="0075582D">
              <w:rPr>
                <w:rFonts w:ascii="Times New Roman" w:hAnsi="Times New Roman" w:cs="Times New Roman"/>
                <w:b/>
                <w:sz w:val="24"/>
                <w:szCs w:val="24"/>
                <w:lang w:val="sr-Cyrl-CS"/>
              </w:rPr>
              <w:t>артнери</w:t>
            </w:r>
          </w:p>
        </w:tc>
        <w:tc>
          <w:tcPr>
            <w:tcW w:w="554"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Временски оквир</w:t>
            </w:r>
          </w:p>
        </w:tc>
        <w:tc>
          <w:tcPr>
            <w:tcW w:w="462"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Износ и извор финансирања</w:t>
            </w:r>
          </w:p>
        </w:tc>
        <w:tc>
          <w:tcPr>
            <w:tcW w:w="600" w:type="pct"/>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Индикатори</w:t>
            </w:r>
          </w:p>
        </w:tc>
        <w:tc>
          <w:tcPr>
            <w:tcW w:w="646" w:type="pct"/>
            <w:gridSpan w:val="3"/>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Статус</w:t>
            </w:r>
          </w:p>
        </w:tc>
        <w:tc>
          <w:tcPr>
            <w:tcW w:w="672" w:type="pct"/>
            <w:gridSpan w:val="2"/>
            <w:vAlign w:val="center"/>
          </w:tcPr>
          <w:p w:rsidR="00721598" w:rsidRPr="004D7CF8" w:rsidRDefault="00721598" w:rsidP="00721598">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Приоритет</w:t>
            </w:r>
          </w:p>
        </w:tc>
      </w:tr>
      <w:tr w:rsidR="00B65CBE" w:rsidRPr="00406F53" w:rsidTr="00B65CBE">
        <w:tc>
          <w:tcPr>
            <w:tcW w:w="375" w:type="pct"/>
            <w:tcBorders>
              <w:bottom w:val="single" w:sz="4" w:space="0" w:color="auto"/>
            </w:tcBorders>
            <w:vAlign w:val="center"/>
          </w:tcPr>
          <w:p w:rsidR="00720F9E" w:rsidRPr="00406F53" w:rsidRDefault="00720F9E" w:rsidP="00216C60">
            <w:pPr>
              <w:rPr>
                <w:rFonts w:ascii="Times New Roman" w:hAnsi="Times New Roman"/>
                <w:sz w:val="24"/>
                <w:szCs w:val="24"/>
                <w:lang w:val="sr-Cyrl-RS"/>
              </w:rPr>
            </w:pPr>
            <w:r w:rsidRPr="00406F53">
              <w:rPr>
                <w:rFonts w:ascii="Times New Roman" w:hAnsi="Times New Roman"/>
                <w:sz w:val="24"/>
                <w:szCs w:val="24"/>
                <w:lang w:val="sr-Cyrl-RS"/>
              </w:rPr>
              <w:t>2.1.</w:t>
            </w:r>
            <w:r>
              <w:rPr>
                <w:rFonts w:ascii="Times New Roman" w:hAnsi="Times New Roman"/>
                <w:sz w:val="24"/>
                <w:szCs w:val="24"/>
                <w:lang w:val="sr-Cyrl-RS"/>
              </w:rPr>
              <w:t>12</w:t>
            </w:r>
            <w:r w:rsidRPr="00406F53">
              <w:rPr>
                <w:rFonts w:ascii="Times New Roman" w:hAnsi="Times New Roman"/>
                <w:sz w:val="24"/>
                <w:szCs w:val="24"/>
                <w:lang w:val="sr-Cyrl-RS"/>
              </w:rPr>
              <w:t>.</w:t>
            </w:r>
            <w:r>
              <w:rPr>
                <w:rFonts w:ascii="Times New Roman" w:hAnsi="Times New Roman"/>
                <w:sz w:val="24"/>
                <w:szCs w:val="24"/>
                <w:lang w:val="sr-Latn-RS"/>
              </w:rPr>
              <w:t>3</w:t>
            </w:r>
            <w:r w:rsidRPr="00406F53">
              <w:rPr>
                <w:rFonts w:ascii="Times New Roman" w:hAnsi="Times New Roman"/>
                <w:sz w:val="24"/>
                <w:szCs w:val="24"/>
                <w:lang w:val="sr-Cyrl-RS"/>
              </w:rPr>
              <w:t>.</w:t>
            </w:r>
          </w:p>
        </w:tc>
        <w:tc>
          <w:tcPr>
            <w:tcW w:w="953" w:type="pct"/>
            <w:gridSpan w:val="2"/>
            <w:tcBorders>
              <w:bottom w:val="single" w:sz="4" w:space="0" w:color="auto"/>
            </w:tcBorders>
            <w:vAlign w:val="center"/>
          </w:tcPr>
          <w:p w:rsidR="00720F9E" w:rsidRPr="00406F53" w:rsidRDefault="00720F9E" w:rsidP="00216C60">
            <w:pPr>
              <w:rPr>
                <w:rFonts w:ascii="Times New Roman" w:hAnsi="Times New Roman"/>
                <w:sz w:val="24"/>
                <w:szCs w:val="24"/>
                <w:lang w:val="sr-Cyrl-RS"/>
              </w:rPr>
            </w:pPr>
            <w:r w:rsidRPr="00406F53">
              <w:rPr>
                <w:rFonts w:ascii="Times New Roman" w:hAnsi="Times New Roman"/>
                <w:sz w:val="24"/>
                <w:szCs w:val="24"/>
                <w:lang w:val="sr-Cyrl-RS"/>
              </w:rPr>
              <w:t>Организација дана старих заната</w:t>
            </w:r>
          </w:p>
        </w:tc>
        <w:tc>
          <w:tcPr>
            <w:tcW w:w="738" w:type="pct"/>
            <w:gridSpan w:val="2"/>
            <w:tcBorders>
              <w:bottom w:val="single" w:sz="4" w:space="0" w:color="auto"/>
            </w:tcBorders>
            <w:vAlign w:val="center"/>
          </w:tcPr>
          <w:p w:rsidR="00720F9E" w:rsidRPr="00406F53" w:rsidRDefault="00720F9E" w:rsidP="00216C60">
            <w:pPr>
              <w:rPr>
                <w:rFonts w:ascii="Times New Roman" w:hAnsi="Times New Roman"/>
                <w:sz w:val="24"/>
                <w:szCs w:val="24"/>
                <w:lang w:val="sr-Cyrl-RS"/>
              </w:rPr>
            </w:pPr>
            <w:r w:rsidRPr="00406F53">
              <w:rPr>
                <w:rFonts w:ascii="Times New Roman" w:hAnsi="Times New Roman"/>
                <w:sz w:val="24"/>
                <w:szCs w:val="24"/>
                <w:lang w:val="sr-Cyrl-RS"/>
              </w:rPr>
              <w:t>Град Ниш</w:t>
            </w:r>
            <w:r>
              <w:rPr>
                <w:rFonts w:ascii="Times New Roman" w:hAnsi="Times New Roman"/>
                <w:sz w:val="24"/>
                <w:szCs w:val="24"/>
                <w:lang w:val="sr-Cyrl-RS"/>
              </w:rPr>
              <w:t>, надлежни секретаријати, удружење занатлија,</w:t>
            </w:r>
            <w:r w:rsidRPr="00515783">
              <w:rPr>
                <w:rFonts w:ascii="Times New Roman" w:eastAsia="TimesNewRoman" w:hAnsi="Times New Roman" w:cs="Times New Roman"/>
                <w:sz w:val="24"/>
                <w:szCs w:val="24"/>
                <w:lang w:val="sr-Cyrl-CS"/>
              </w:rPr>
              <w:t xml:space="preserve"> ПКС РПК Нишавског, Пиротског и Топличког управног округа,</w:t>
            </w:r>
            <w:r>
              <w:rPr>
                <w:rFonts w:ascii="Times New Roman" w:hAnsi="Times New Roman"/>
                <w:sz w:val="24"/>
                <w:szCs w:val="24"/>
                <w:lang w:val="sr-Cyrl-RS"/>
              </w:rPr>
              <w:t xml:space="preserve"> ТОН</w:t>
            </w:r>
            <w:r w:rsidRPr="00406F53">
              <w:rPr>
                <w:rFonts w:ascii="Times New Roman" w:hAnsi="Times New Roman"/>
                <w:sz w:val="24"/>
                <w:szCs w:val="24"/>
                <w:lang w:val="sr-Cyrl-RS"/>
              </w:rPr>
              <w:t xml:space="preserve">, </w:t>
            </w:r>
            <w:r>
              <w:rPr>
                <w:rFonts w:ascii="Times New Roman" w:hAnsi="Times New Roman"/>
                <w:sz w:val="24"/>
                <w:szCs w:val="24"/>
                <w:lang w:val="sr-Cyrl-RS"/>
              </w:rPr>
              <w:t>организације цивилног друштва</w:t>
            </w:r>
          </w:p>
        </w:tc>
        <w:tc>
          <w:tcPr>
            <w:tcW w:w="554" w:type="pct"/>
            <w:gridSpan w:val="2"/>
            <w:tcBorders>
              <w:bottom w:val="single" w:sz="4" w:space="0" w:color="auto"/>
            </w:tcBorders>
            <w:vAlign w:val="center"/>
          </w:tcPr>
          <w:p w:rsidR="00720F9E" w:rsidRPr="00905724" w:rsidRDefault="00720F9E" w:rsidP="00216C60">
            <w:pPr>
              <w:rPr>
                <w:rFonts w:ascii="Times New Roman" w:hAnsi="Times New Roman" w:cs="Times New Roman"/>
                <w:b/>
                <w:sz w:val="24"/>
                <w:szCs w:val="24"/>
                <w:lang w:val="sr-Cyrl-CS"/>
              </w:rPr>
            </w:pPr>
            <w:r w:rsidRPr="00905724">
              <w:rPr>
                <w:rFonts w:ascii="Times New Roman" w:hAnsi="Times New Roman" w:cs="Times New Roman"/>
                <w:sz w:val="24"/>
                <w:szCs w:val="24"/>
                <w:lang w:val="sr-Cyrl-CS"/>
              </w:rPr>
              <w:t>2018-2020</w:t>
            </w:r>
            <w:r>
              <w:rPr>
                <w:rFonts w:ascii="Times New Roman" w:hAnsi="Times New Roman" w:cs="Times New Roman"/>
                <w:sz w:val="24"/>
                <w:szCs w:val="24"/>
                <w:lang w:val="sr-Cyrl-CS"/>
              </w:rPr>
              <w:t>.</w:t>
            </w:r>
          </w:p>
        </w:tc>
        <w:tc>
          <w:tcPr>
            <w:tcW w:w="462" w:type="pct"/>
            <w:gridSpan w:val="2"/>
            <w:tcBorders>
              <w:bottom w:val="single" w:sz="4" w:space="0" w:color="auto"/>
            </w:tcBorders>
            <w:vAlign w:val="center"/>
          </w:tcPr>
          <w:p w:rsidR="00720F9E" w:rsidRPr="00406F53" w:rsidRDefault="00720F9E" w:rsidP="00216C60">
            <w:pPr>
              <w:rPr>
                <w:rFonts w:ascii="Times New Roman" w:hAnsi="Times New Roman"/>
                <w:sz w:val="24"/>
                <w:szCs w:val="24"/>
                <w:lang w:val="sr-Cyrl-RS"/>
              </w:rPr>
            </w:pPr>
            <w:r>
              <w:rPr>
                <w:rFonts w:ascii="Times New Roman" w:hAnsi="Times New Roman"/>
                <w:sz w:val="24"/>
                <w:szCs w:val="24"/>
                <w:lang w:val="sr-Cyrl-RS"/>
              </w:rPr>
              <w:t>ГО</w:t>
            </w:r>
            <w:r w:rsidR="00762E0F">
              <w:rPr>
                <w:rFonts w:ascii="Times New Roman" w:hAnsi="Times New Roman"/>
                <w:sz w:val="24"/>
                <w:szCs w:val="24"/>
                <w:lang w:val="sr-Cyrl-RS"/>
              </w:rPr>
              <w:t xml:space="preserve"> пантелеј</w:t>
            </w:r>
            <w:r>
              <w:rPr>
                <w:rFonts w:ascii="Times New Roman" w:hAnsi="Times New Roman"/>
                <w:sz w:val="24"/>
                <w:szCs w:val="24"/>
                <w:lang w:val="sr-Cyrl-RS"/>
              </w:rPr>
              <w:t>, пројектно финансирање</w:t>
            </w:r>
            <w:r w:rsidR="00762E0F">
              <w:rPr>
                <w:rFonts w:ascii="Times New Roman" w:hAnsi="Times New Roman"/>
                <w:sz w:val="24"/>
                <w:szCs w:val="24"/>
                <w:lang w:val="sr-Cyrl-RS"/>
              </w:rPr>
              <w:t>, удружење занатлија (500.000 динара)</w:t>
            </w:r>
          </w:p>
        </w:tc>
        <w:tc>
          <w:tcPr>
            <w:tcW w:w="600" w:type="pct"/>
            <w:tcBorders>
              <w:bottom w:val="single" w:sz="4" w:space="0" w:color="auto"/>
            </w:tcBorders>
            <w:vAlign w:val="center"/>
          </w:tcPr>
          <w:p w:rsidR="00720F9E" w:rsidRPr="00406F53" w:rsidRDefault="00720F9E" w:rsidP="00216C60">
            <w:pPr>
              <w:rPr>
                <w:rFonts w:ascii="Times New Roman" w:hAnsi="Times New Roman"/>
                <w:sz w:val="24"/>
                <w:szCs w:val="24"/>
                <w:lang w:val="sr-Cyrl-RS"/>
              </w:rPr>
            </w:pPr>
            <w:r>
              <w:rPr>
                <w:rFonts w:ascii="Times New Roman" w:hAnsi="Times New Roman"/>
                <w:sz w:val="24"/>
                <w:szCs w:val="24"/>
                <w:lang w:val="sr-Cyrl-RS"/>
              </w:rPr>
              <w:t>Одржана манифестација, број излагача, број посетилаца</w:t>
            </w:r>
          </w:p>
        </w:tc>
        <w:tc>
          <w:tcPr>
            <w:tcW w:w="646" w:type="pct"/>
            <w:gridSpan w:val="3"/>
            <w:tcBorders>
              <w:bottom w:val="single" w:sz="4" w:space="0" w:color="auto"/>
            </w:tcBorders>
            <w:vAlign w:val="center"/>
          </w:tcPr>
          <w:p w:rsidR="00720F9E" w:rsidRPr="00406F53" w:rsidRDefault="007E39C1"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72" w:type="pct"/>
            <w:gridSpan w:val="2"/>
            <w:tcBorders>
              <w:bottom w:val="single" w:sz="4" w:space="0" w:color="auto"/>
            </w:tcBorders>
            <w:vAlign w:val="center"/>
          </w:tcPr>
          <w:p w:rsidR="00720F9E" w:rsidRDefault="007E39C1" w:rsidP="00216C60">
            <w:pPr>
              <w:rPr>
                <w:rFonts w:ascii="Times New Roman" w:hAnsi="Times New Roman"/>
                <w:sz w:val="24"/>
                <w:szCs w:val="24"/>
                <w:lang w:val="sr-Cyrl-RS"/>
              </w:rPr>
            </w:pPr>
            <w:r>
              <w:rPr>
                <w:rFonts w:ascii="Times New Roman" w:hAnsi="Times New Roman"/>
                <w:sz w:val="24"/>
                <w:szCs w:val="24"/>
                <w:lang w:val="sr-Cyrl-RS"/>
              </w:rPr>
              <w:t>2</w:t>
            </w:r>
          </w:p>
        </w:tc>
      </w:tr>
      <w:tr w:rsidR="00B65CBE" w:rsidRPr="00406F53" w:rsidTr="00B65CBE">
        <w:tc>
          <w:tcPr>
            <w:tcW w:w="375" w:type="pct"/>
            <w:vAlign w:val="center"/>
          </w:tcPr>
          <w:p w:rsidR="00720F9E" w:rsidRPr="00406F53" w:rsidRDefault="00720F9E" w:rsidP="00216C60">
            <w:pPr>
              <w:rPr>
                <w:rFonts w:ascii="Times New Roman" w:hAnsi="Times New Roman"/>
                <w:sz w:val="24"/>
                <w:szCs w:val="24"/>
                <w:lang w:val="sr-Cyrl-RS"/>
              </w:rPr>
            </w:pPr>
            <w:r w:rsidRPr="00406F53">
              <w:rPr>
                <w:rFonts w:ascii="Times New Roman" w:hAnsi="Times New Roman"/>
                <w:sz w:val="24"/>
                <w:szCs w:val="24"/>
                <w:lang w:val="sr-Cyrl-RS"/>
              </w:rPr>
              <w:t>2.1.</w:t>
            </w:r>
            <w:r>
              <w:rPr>
                <w:rFonts w:ascii="Times New Roman" w:hAnsi="Times New Roman"/>
                <w:sz w:val="24"/>
                <w:szCs w:val="24"/>
                <w:lang w:val="sr-Cyrl-RS"/>
              </w:rPr>
              <w:t>12</w:t>
            </w:r>
            <w:r w:rsidRPr="00406F53">
              <w:rPr>
                <w:rFonts w:ascii="Times New Roman" w:hAnsi="Times New Roman"/>
                <w:sz w:val="24"/>
                <w:szCs w:val="24"/>
                <w:lang w:val="sr-Cyrl-RS"/>
              </w:rPr>
              <w:t>.</w:t>
            </w:r>
            <w:r>
              <w:rPr>
                <w:rFonts w:ascii="Times New Roman" w:hAnsi="Times New Roman"/>
                <w:sz w:val="24"/>
                <w:szCs w:val="24"/>
                <w:lang w:val="sr-Latn-RS"/>
              </w:rPr>
              <w:t>4</w:t>
            </w:r>
            <w:r w:rsidRPr="00406F53">
              <w:rPr>
                <w:rFonts w:ascii="Times New Roman" w:hAnsi="Times New Roman"/>
                <w:sz w:val="24"/>
                <w:szCs w:val="24"/>
                <w:lang w:val="sr-Cyrl-RS"/>
              </w:rPr>
              <w:t>.</w:t>
            </w:r>
          </w:p>
        </w:tc>
        <w:tc>
          <w:tcPr>
            <w:tcW w:w="953" w:type="pct"/>
            <w:gridSpan w:val="2"/>
            <w:vAlign w:val="center"/>
          </w:tcPr>
          <w:p w:rsidR="00720F9E" w:rsidRPr="00406F53" w:rsidRDefault="00720F9E" w:rsidP="00216C60">
            <w:pPr>
              <w:rPr>
                <w:rFonts w:ascii="Times New Roman" w:hAnsi="Times New Roman"/>
                <w:sz w:val="24"/>
                <w:szCs w:val="24"/>
                <w:lang w:val="sr-Cyrl-RS"/>
              </w:rPr>
            </w:pPr>
            <w:r>
              <w:rPr>
                <w:rFonts w:ascii="Times New Roman" w:hAnsi="Times New Roman"/>
                <w:sz w:val="24"/>
                <w:szCs w:val="24"/>
                <w:lang w:val="sr-Cyrl-RS"/>
              </w:rPr>
              <w:t>Формирање гастрономске понуде угоститељских објеката у циљу промоције домаћих специјалитета и њихова презентација</w:t>
            </w:r>
          </w:p>
        </w:tc>
        <w:tc>
          <w:tcPr>
            <w:tcW w:w="738" w:type="pct"/>
            <w:gridSpan w:val="2"/>
            <w:vAlign w:val="center"/>
          </w:tcPr>
          <w:p w:rsidR="00720F9E" w:rsidRPr="00406F53" w:rsidRDefault="00720F9E" w:rsidP="00216C60">
            <w:pPr>
              <w:rPr>
                <w:rFonts w:ascii="Times New Roman" w:hAnsi="Times New Roman"/>
                <w:sz w:val="24"/>
                <w:szCs w:val="24"/>
                <w:lang w:val="sr-Cyrl-RS"/>
              </w:rPr>
            </w:pPr>
            <w:r>
              <w:rPr>
                <w:rFonts w:ascii="Times New Roman" w:hAnsi="Times New Roman"/>
                <w:sz w:val="24"/>
                <w:szCs w:val="24"/>
                <w:lang w:val="sr-Cyrl-RS"/>
              </w:rPr>
              <w:t>ТОН, удружења угоститења</w:t>
            </w:r>
          </w:p>
        </w:tc>
        <w:tc>
          <w:tcPr>
            <w:tcW w:w="554" w:type="pct"/>
            <w:gridSpan w:val="2"/>
            <w:vAlign w:val="center"/>
          </w:tcPr>
          <w:p w:rsidR="00720F9E" w:rsidRPr="00905724" w:rsidRDefault="00762E0F" w:rsidP="00216C60">
            <w:pPr>
              <w:rPr>
                <w:rFonts w:ascii="Times New Roman" w:hAnsi="Times New Roman" w:cs="Times New Roman"/>
                <w:b/>
                <w:sz w:val="24"/>
                <w:szCs w:val="24"/>
                <w:lang w:val="sr-Cyrl-CS"/>
              </w:rPr>
            </w:pPr>
            <w:r>
              <w:rPr>
                <w:rFonts w:ascii="Times New Roman" w:hAnsi="Times New Roman" w:cs="Times New Roman"/>
                <w:sz w:val="24"/>
                <w:szCs w:val="24"/>
                <w:lang w:val="sr-Cyrl-CS"/>
              </w:rPr>
              <w:t>2018</w:t>
            </w:r>
            <w:r w:rsidR="00720F9E">
              <w:rPr>
                <w:rFonts w:ascii="Times New Roman" w:hAnsi="Times New Roman" w:cs="Times New Roman"/>
                <w:sz w:val="24"/>
                <w:szCs w:val="24"/>
                <w:lang w:val="sr-Cyrl-CS"/>
              </w:rPr>
              <w:t>.</w:t>
            </w:r>
          </w:p>
        </w:tc>
        <w:tc>
          <w:tcPr>
            <w:tcW w:w="462" w:type="pct"/>
            <w:gridSpan w:val="2"/>
            <w:vAlign w:val="center"/>
          </w:tcPr>
          <w:p w:rsidR="00720F9E" w:rsidRPr="00406F53" w:rsidRDefault="007E39C1" w:rsidP="00216C60">
            <w:pPr>
              <w:rPr>
                <w:rFonts w:ascii="Times New Roman" w:hAnsi="Times New Roman"/>
                <w:sz w:val="24"/>
                <w:szCs w:val="24"/>
                <w:lang w:val="sr-Cyrl-RS"/>
              </w:rPr>
            </w:pPr>
            <w:r>
              <w:rPr>
                <w:rFonts w:ascii="Times New Roman" w:hAnsi="Times New Roman"/>
                <w:sz w:val="24"/>
                <w:szCs w:val="24"/>
                <w:lang w:val="sr-Cyrl-RS"/>
              </w:rPr>
              <w:t>ТОН, удружење угоститеља</w:t>
            </w:r>
            <w:r w:rsidR="00762E0F">
              <w:rPr>
                <w:rFonts w:ascii="Times New Roman" w:hAnsi="Times New Roman"/>
                <w:sz w:val="24"/>
                <w:szCs w:val="24"/>
                <w:lang w:val="sr-Cyrl-RS"/>
              </w:rPr>
              <w:t xml:space="preserve"> (450.000 динара)</w:t>
            </w:r>
          </w:p>
        </w:tc>
        <w:tc>
          <w:tcPr>
            <w:tcW w:w="600" w:type="pct"/>
            <w:vAlign w:val="center"/>
          </w:tcPr>
          <w:p w:rsidR="00720F9E" w:rsidRPr="00406F53" w:rsidRDefault="00720F9E" w:rsidP="00216C60">
            <w:pPr>
              <w:rPr>
                <w:rFonts w:ascii="Times New Roman" w:hAnsi="Times New Roman"/>
                <w:sz w:val="24"/>
                <w:szCs w:val="24"/>
                <w:lang w:val="sr-Cyrl-RS"/>
              </w:rPr>
            </w:pPr>
            <w:r>
              <w:rPr>
                <w:rFonts w:ascii="Times New Roman" w:hAnsi="Times New Roman"/>
                <w:sz w:val="24"/>
                <w:szCs w:val="24"/>
                <w:lang w:val="sr-Cyrl-RS"/>
              </w:rPr>
              <w:t>Уређен сајт, мени (латиница и енглески језик)</w:t>
            </w:r>
          </w:p>
        </w:tc>
        <w:tc>
          <w:tcPr>
            <w:tcW w:w="646" w:type="pct"/>
            <w:gridSpan w:val="3"/>
            <w:vAlign w:val="center"/>
          </w:tcPr>
          <w:p w:rsidR="00720F9E" w:rsidRPr="00406F53" w:rsidRDefault="003741B8"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72" w:type="pct"/>
            <w:gridSpan w:val="2"/>
            <w:vAlign w:val="center"/>
          </w:tcPr>
          <w:p w:rsidR="00720F9E" w:rsidRPr="00406F53" w:rsidRDefault="00762E0F" w:rsidP="00216C60">
            <w:pPr>
              <w:rPr>
                <w:rFonts w:ascii="Times New Roman" w:hAnsi="Times New Roman"/>
                <w:sz w:val="24"/>
                <w:szCs w:val="24"/>
                <w:lang w:val="sr-Cyrl-RS"/>
              </w:rPr>
            </w:pPr>
            <w:r>
              <w:rPr>
                <w:rFonts w:ascii="Times New Roman" w:hAnsi="Times New Roman"/>
                <w:sz w:val="24"/>
                <w:szCs w:val="24"/>
                <w:lang w:val="sr-Cyrl-RS"/>
              </w:rPr>
              <w:t>1</w:t>
            </w:r>
          </w:p>
        </w:tc>
      </w:tr>
      <w:tr w:rsidR="00B65CBE" w:rsidRPr="003B2204" w:rsidTr="00B65CBE">
        <w:tc>
          <w:tcPr>
            <w:tcW w:w="375" w:type="pct"/>
            <w:vAlign w:val="center"/>
          </w:tcPr>
          <w:p w:rsidR="00720F9E" w:rsidRPr="002117D4" w:rsidRDefault="00720F9E" w:rsidP="00216C60">
            <w:pPr>
              <w:rPr>
                <w:rFonts w:ascii="Times New Roman" w:hAnsi="Times New Roman"/>
                <w:sz w:val="24"/>
                <w:szCs w:val="24"/>
                <w:lang w:val="sr-Latn-RS"/>
              </w:rPr>
            </w:pPr>
            <w:r w:rsidRPr="003B2204">
              <w:rPr>
                <w:rFonts w:ascii="Times New Roman" w:hAnsi="Times New Roman"/>
                <w:sz w:val="24"/>
                <w:szCs w:val="24"/>
                <w:lang w:val="sr-Cyrl-RS"/>
              </w:rPr>
              <w:t>2.1.12.</w:t>
            </w:r>
            <w:r>
              <w:rPr>
                <w:rFonts w:ascii="Times New Roman" w:hAnsi="Times New Roman"/>
                <w:sz w:val="24"/>
                <w:szCs w:val="24"/>
                <w:lang w:val="sr-Latn-RS"/>
              </w:rPr>
              <w:t>5</w:t>
            </w:r>
          </w:p>
        </w:tc>
        <w:tc>
          <w:tcPr>
            <w:tcW w:w="953" w:type="pct"/>
            <w:gridSpan w:val="2"/>
            <w:vAlign w:val="center"/>
          </w:tcPr>
          <w:p w:rsidR="00720F9E" w:rsidRPr="003B2204" w:rsidRDefault="00720F9E" w:rsidP="00216C60">
            <w:pPr>
              <w:rPr>
                <w:rFonts w:ascii="Times New Roman" w:hAnsi="Times New Roman"/>
                <w:sz w:val="24"/>
                <w:szCs w:val="24"/>
                <w:lang w:val="sr-Cyrl-RS"/>
              </w:rPr>
            </w:pPr>
            <w:r w:rsidRPr="003B2204">
              <w:rPr>
                <w:rFonts w:ascii="Times New Roman" w:hAnsi="Times New Roman"/>
                <w:sz w:val="24"/>
                <w:szCs w:val="24"/>
                <w:lang w:val="sr-Cyrl-RS"/>
              </w:rPr>
              <w:t xml:space="preserve">Сајам привреде и предузетништва </w:t>
            </w:r>
            <w:r>
              <w:rPr>
                <w:rFonts w:ascii="Times New Roman" w:hAnsi="Times New Roman"/>
                <w:sz w:val="24"/>
                <w:szCs w:val="24"/>
                <w:lang w:val="sr-Cyrl-RS"/>
              </w:rPr>
              <w:t>„ПреДузми своју будућност 2018“</w:t>
            </w:r>
          </w:p>
        </w:tc>
        <w:tc>
          <w:tcPr>
            <w:tcW w:w="738" w:type="pct"/>
            <w:gridSpan w:val="2"/>
            <w:vAlign w:val="center"/>
          </w:tcPr>
          <w:p w:rsidR="00720F9E" w:rsidRPr="003B2204" w:rsidRDefault="00720F9E" w:rsidP="00216C60">
            <w:pPr>
              <w:rPr>
                <w:rFonts w:ascii="Times New Roman" w:hAnsi="Times New Roman"/>
                <w:sz w:val="24"/>
                <w:szCs w:val="24"/>
                <w:lang w:val="sr-Cyrl-RS"/>
              </w:rPr>
            </w:pPr>
            <w:r w:rsidRPr="003B2204">
              <w:rPr>
                <w:rFonts w:ascii="Times New Roman" w:hAnsi="Times New Roman"/>
                <w:sz w:val="24"/>
                <w:szCs w:val="24"/>
                <w:lang w:val="sr-Cyrl-RS"/>
              </w:rPr>
              <w:t>ГО Пантелеј, Град Ниш, РПК, Министарство привреде, РАС</w:t>
            </w:r>
          </w:p>
        </w:tc>
        <w:tc>
          <w:tcPr>
            <w:tcW w:w="554" w:type="pct"/>
            <w:gridSpan w:val="2"/>
            <w:vAlign w:val="center"/>
          </w:tcPr>
          <w:p w:rsidR="00720F9E" w:rsidRPr="00905724" w:rsidRDefault="00720F9E" w:rsidP="00216C60">
            <w:pPr>
              <w:rPr>
                <w:rFonts w:ascii="Times New Roman" w:hAnsi="Times New Roman" w:cs="Times New Roman"/>
                <w:b/>
                <w:sz w:val="24"/>
                <w:szCs w:val="24"/>
                <w:lang w:val="sr-Cyrl-CS"/>
              </w:rPr>
            </w:pPr>
            <w:r w:rsidRPr="00905724">
              <w:rPr>
                <w:rFonts w:ascii="Times New Roman" w:hAnsi="Times New Roman" w:cs="Times New Roman"/>
                <w:sz w:val="24"/>
                <w:szCs w:val="24"/>
                <w:lang w:val="sr-Cyrl-CS"/>
              </w:rPr>
              <w:t>2018</w:t>
            </w:r>
            <w:r w:rsidR="003741B8">
              <w:rPr>
                <w:rFonts w:ascii="Times New Roman" w:hAnsi="Times New Roman" w:cs="Times New Roman"/>
                <w:sz w:val="24"/>
                <w:szCs w:val="24"/>
                <w:lang w:val="sr-Cyrl-CS"/>
              </w:rPr>
              <w:t xml:space="preserve">, 2019, </w:t>
            </w:r>
            <w:r w:rsidRPr="00905724">
              <w:rPr>
                <w:rFonts w:ascii="Times New Roman" w:hAnsi="Times New Roman" w:cs="Times New Roman"/>
                <w:sz w:val="24"/>
                <w:szCs w:val="24"/>
                <w:lang w:val="sr-Cyrl-CS"/>
              </w:rPr>
              <w:t>2020</w:t>
            </w:r>
            <w:r>
              <w:rPr>
                <w:rFonts w:ascii="Times New Roman" w:hAnsi="Times New Roman" w:cs="Times New Roman"/>
                <w:sz w:val="24"/>
                <w:szCs w:val="24"/>
                <w:lang w:val="sr-Cyrl-CS"/>
              </w:rPr>
              <w:t>.</w:t>
            </w:r>
          </w:p>
        </w:tc>
        <w:tc>
          <w:tcPr>
            <w:tcW w:w="462" w:type="pct"/>
            <w:gridSpan w:val="2"/>
            <w:vAlign w:val="center"/>
          </w:tcPr>
          <w:p w:rsidR="00720F9E" w:rsidRPr="003B2204" w:rsidRDefault="00720F9E" w:rsidP="00216C60">
            <w:pPr>
              <w:rPr>
                <w:rFonts w:ascii="Times New Roman" w:hAnsi="Times New Roman"/>
                <w:sz w:val="24"/>
                <w:szCs w:val="24"/>
                <w:lang w:val="sr-Cyrl-RS"/>
              </w:rPr>
            </w:pPr>
            <w:r w:rsidRPr="003B2204">
              <w:rPr>
                <w:rFonts w:ascii="Times New Roman" w:hAnsi="Times New Roman"/>
                <w:sz w:val="24"/>
                <w:szCs w:val="24"/>
                <w:lang w:val="sr-Cyrl-RS"/>
              </w:rPr>
              <w:t>ГО Пантелеј, Град Ниш, РПК, Министарство привреде, РАС</w:t>
            </w:r>
            <w:r>
              <w:rPr>
                <w:rFonts w:ascii="Times New Roman" w:hAnsi="Times New Roman"/>
                <w:sz w:val="24"/>
                <w:szCs w:val="24"/>
                <w:lang w:val="sr-Cyrl-RS"/>
              </w:rPr>
              <w:t>, пројектно финансирање</w:t>
            </w:r>
            <w:r w:rsidR="00762E0F">
              <w:rPr>
                <w:rFonts w:ascii="Times New Roman" w:hAnsi="Times New Roman"/>
                <w:sz w:val="24"/>
                <w:szCs w:val="24"/>
                <w:lang w:val="sr-Cyrl-RS"/>
              </w:rPr>
              <w:t xml:space="preserve"> (500.000 динара)</w:t>
            </w:r>
          </w:p>
        </w:tc>
        <w:tc>
          <w:tcPr>
            <w:tcW w:w="600" w:type="pct"/>
            <w:vAlign w:val="center"/>
          </w:tcPr>
          <w:p w:rsidR="00720F9E" w:rsidRPr="003B2204" w:rsidRDefault="00720F9E" w:rsidP="00216C60">
            <w:pPr>
              <w:rPr>
                <w:rFonts w:ascii="Times New Roman" w:hAnsi="Times New Roman"/>
                <w:sz w:val="24"/>
                <w:szCs w:val="24"/>
                <w:lang w:val="sr-Cyrl-RS"/>
              </w:rPr>
            </w:pPr>
            <w:r>
              <w:rPr>
                <w:rFonts w:ascii="Times New Roman" w:hAnsi="Times New Roman"/>
                <w:sz w:val="24"/>
                <w:szCs w:val="24"/>
                <w:lang w:val="sr-Cyrl-RS"/>
              </w:rPr>
              <w:t>Одржана манифестација</w:t>
            </w:r>
          </w:p>
        </w:tc>
        <w:tc>
          <w:tcPr>
            <w:tcW w:w="646" w:type="pct"/>
            <w:gridSpan w:val="3"/>
            <w:vAlign w:val="center"/>
          </w:tcPr>
          <w:p w:rsidR="00720F9E" w:rsidRPr="003B2204" w:rsidRDefault="003741B8" w:rsidP="00216C60">
            <w:pPr>
              <w:rPr>
                <w:rFonts w:ascii="Times New Roman" w:hAnsi="Times New Roman"/>
                <w:sz w:val="24"/>
                <w:szCs w:val="24"/>
                <w:lang w:val="sr-Cyrl-RS"/>
              </w:rPr>
            </w:pPr>
            <w:r>
              <w:rPr>
                <w:rFonts w:ascii="Times New Roman" w:hAnsi="Times New Roman"/>
                <w:sz w:val="24"/>
                <w:szCs w:val="24"/>
                <w:lang w:val="sr-Cyrl-RS"/>
              </w:rPr>
              <w:t>Реализација у току</w:t>
            </w:r>
          </w:p>
        </w:tc>
        <w:tc>
          <w:tcPr>
            <w:tcW w:w="672" w:type="pct"/>
            <w:gridSpan w:val="2"/>
            <w:vAlign w:val="center"/>
          </w:tcPr>
          <w:p w:rsidR="00720F9E" w:rsidRPr="003B2204" w:rsidRDefault="003741B8" w:rsidP="00216C60">
            <w:pPr>
              <w:rPr>
                <w:rFonts w:ascii="Times New Roman" w:hAnsi="Times New Roman"/>
                <w:sz w:val="24"/>
                <w:szCs w:val="24"/>
                <w:lang w:val="sr-Cyrl-RS"/>
              </w:rPr>
            </w:pPr>
            <w:r>
              <w:rPr>
                <w:rFonts w:ascii="Times New Roman" w:hAnsi="Times New Roman"/>
                <w:sz w:val="24"/>
                <w:szCs w:val="24"/>
                <w:lang w:val="sr-Cyrl-RS"/>
              </w:rPr>
              <w:t>2</w:t>
            </w:r>
          </w:p>
        </w:tc>
      </w:tr>
      <w:tr w:rsidR="008C6FD4" w:rsidRPr="003B2204" w:rsidTr="00B65CBE">
        <w:tc>
          <w:tcPr>
            <w:tcW w:w="375" w:type="pct"/>
            <w:vAlign w:val="center"/>
          </w:tcPr>
          <w:p w:rsidR="008C6FD4" w:rsidRDefault="008C6FD4" w:rsidP="00216C60">
            <w:pPr>
              <w:rPr>
                <w:rFonts w:ascii="Times New Roman" w:hAnsi="Times New Roman"/>
                <w:sz w:val="24"/>
                <w:szCs w:val="24"/>
                <w:lang w:val="sr-Cyrl-RS"/>
              </w:rPr>
            </w:pPr>
          </w:p>
          <w:p w:rsidR="008C6FD4" w:rsidRPr="003B2204" w:rsidRDefault="008C6FD4" w:rsidP="00216C60">
            <w:pPr>
              <w:rPr>
                <w:rFonts w:ascii="Times New Roman" w:hAnsi="Times New Roman"/>
                <w:sz w:val="24"/>
                <w:szCs w:val="24"/>
                <w:lang w:val="sr-Cyrl-RS"/>
              </w:rPr>
            </w:pPr>
          </w:p>
        </w:tc>
        <w:tc>
          <w:tcPr>
            <w:tcW w:w="953" w:type="pct"/>
            <w:gridSpan w:val="2"/>
            <w:vAlign w:val="center"/>
          </w:tcPr>
          <w:p w:rsidR="008C6FD4" w:rsidRPr="003B2204" w:rsidRDefault="008C6FD4" w:rsidP="00216C60">
            <w:pPr>
              <w:rPr>
                <w:rFonts w:ascii="Times New Roman" w:hAnsi="Times New Roman"/>
                <w:sz w:val="24"/>
                <w:szCs w:val="24"/>
                <w:lang w:val="sr-Cyrl-RS"/>
              </w:rPr>
            </w:pPr>
          </w:p>
        </w:tc>
        <w:tc>
          <w:tcPr>
            <w:tcW w:w="738" w:type="pct"/>
            <w:gridSpan w:val="2"/>
            <w:vAlign w:val="center"/>
          </w:tcPr>
          <w:p w:rsidR="008C6FD4" w:rsidRPr="003B2204" w:rsidRDefault="008C6FD4" w:rsidP="00216C60">
            <w:pPr>
              <w:rPr>
                <w:rFonts w:ascii="Times New Roman" w:hAnsi="Times New Roman"/>
                <w:sz w:val="24"/>
                <w:szCs w:val="24"/>
                <w:lang w:val="sr-Cyrl-RS"/>
              </w:rPr>
            </w:pPr>
          </w:p>
        </w:tc>
        <w:tc>
          <w:tcPr>
            <w:tcW w:w="554" w:type="pct"/>
            <w:gridSpan w:val="2"/>
            <w:vAlign w:val="center"/>
          </w:tcPr>
          <w:p w:rsidR="008C6FD4" w:rsidRPr="00905724" w:rsidRDefault="008C6FD4" w:rsidP="00216C60">
            <w:pPr>
              <w:rPr>
                <w:rFonts w:ascii="Times New Roman" w:hAnsi="Times New Roman" w:cs="Times New Roman"/>
                <w:sz w:val="24"/>
                <w:szCs w:val="24"/>
                <w:lang w:val="sr-Cyrl-CS"/>
              </w:rPr>
            </w:pPr>
          </w:p>
        </w:tc>
        <w:tc>
          <w:tcPr>
            <w:tcW w:w="462" w:type="pct"/>
            <w:gridSpan w:val="2"/>
            <w:vAlign w:val="center"/>
          </w:tcPr>
          <w:p w:rsidR="008C6FD4" w:rsidRPr="003B2204" w:rsidRDefault="008C6FD4" w:rsidP="00216C60">
            <w:pPr>
              <w:rPr>
                <w:rFonts w:ascii="Times New Roman" w:hAnsi="Times New Roman"/>
                <w:sz w:val="24"/>
                <w:szCs w:val="24"/>
                <w:lang w:val="sr-Cyrl-RS"/>
              </w:rPr>
            </w:pPr>
          </w:p>
        </w:tc>
        <w:tc>
          <w:tcPr>
            <w:tcW w:w="600" w:type="pct"/>
            <w:vAlign w:val="center"/>
          </w:tcPr>
          <w:p w:rsidR="008C6FD4" w:rsidRDefault="008C6FD4" w:rsidP="00216C60">
            <w:pPr>
              <w:rPr>
                <w:rFonts w:ascii="Times New Roman" w:hAnsi="Times New Roman"/>
                <w:sz w:val="24"/>
                <w:szCs w:val="24"/>
                <w:lang w:val="sr-Cyrl-RS"/>
              </w:rPr>
            </w:pPr>
          </w:p>
        </w:tc>
        <w:tc>
          <w:tcPr>
            <w:tcW w:w="646" w:type="pct"/>
            <w:gridSpan w:val="3"/>
            <w:vAlign w:val="center"/>
          </w:tcPr>
          <w:p w:rsidR="008C6FD4" w:rsidRDefault="008C6FD4" w:rsidP="00216C60">
            <w:pPr>
              <w:rPr>
                <w:rFonts w:ascii="Times New Roman" w:hAnsi="Times New Roman"/>
                <w:sz w:val="24"/>
                <w:szCs w:val="24"/>
                <w:lang w:val="sr-Cyrl-RS"/>
              </w:rPr>
            </w:pPr>
          </w:p>
        </w:tc>
        <w:tc>
          <w:tcPr>
            <w:tcW w:w="672" w:type="pct"/>
            <w:gridSpan w:val="2"/>
            <w:vAlign w:val="center"/>
          </w:tcPr>
          <w:p w:rsidR="008C6FD4" w:rsidRDefault="008C6FD4" w:rsidP="00216C60">
            <w:pPr>
              <w:rPr>
                <w:rFonts w:ascii="Times New Roman" w:hAnsi="Times New Roman"/>
                <w:sz w:val="24"/>
                <w:szCs w:val="24"/>
                <w:lang w:val="sr-Cyrl-RS"/>
              </w:rPr>
            </w:pPr>
          </w:p>
        </w:tc>
      </w:tr>
      <w:tr w:rsidR="00721598" w:rsidRPr="00905724" w:rsidTr="00721598">
        <w:tc>
          <w:tcPr>
            <w:tcW w:w="375" w:type="pct"/>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Број (шифра)</w:t>
            </w:r>
          </w:p>
        </w:tc>
        <w:tc>
          <w:tcPr>
            <w:tcW w:w="953"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Пројекат/Активност(и)</w:t>
            </w:r>
          </w:p>
        </w:tc>
        <w:tc>
          <w:tcPr>
            <w:tcW w:w="738"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Носиоци, п</w:t>
            </w:r>
            <w:r w:rsidRPr="0075582D">
              <w:rPr>
                <w:rFonts w:ascii="Times New Roman" w:hAnsi="Times New Roman" w:cs="Times New Roman"/>
                <w:b/>
                <w:sz w:val="24"/>
                <w:szCs w:val="24"/>
                <w:lang w:val="sr-Cyrl-CS"/>
              </w:rPr>
              <w:t>артнери</w:t>
            </w:r>
          </w:p>
        </w:tc>
        <w:tc>
          <w:tcPr>
            <w:tcW w:w="554"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Временски оквир</w:t>
            </w:r>
          </w:p>
        </w:tc>
        <w:tc>
          <w:tcPr>
            <w:tcW w:w="462"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Износ и извор финансирања</w:t>
            </w:r>
          </w:p>
        </w:tc>
        <w:tc>
          <w:tcPr>
            <w:tcW w:w="600" w:type="pct"/>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Индикатори</w:t>
            </w:r>
          </w:p>
        </w:tc>
        <w:tc>
          <w:tcPr>
            <w:tcW w:w="646" w:type="pct"/>
            <w:gridSpan w:val="3"/>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Статус</w:t>
            </w:r>
          </w:p>
        </w:tc>
        <w:tc>
          <w:tcPr>
            <w:tcW w:w="672" w:type="pct"/>
            <w:gridSpan w:val="2"/>
            <w:vAlign w:val="center"/>
          </w:tcPr>
          <w:p w:rsidR="00721598" w:rsidRPr="004D7CF8" w:rsidRDefault="00721598" w:rsidP="00721598">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Приоритет</w:t>
            </w:r>
          </w:p>
        </w:tc>
      </w:tr>
      <w:tr w:rsidR="00F25F40" w:rsidRPr="00023AD1" w:rsidTr="00B65CBE">
        <w:tc>
          <w:tcPr>
            <w:tcW w:w="4328" w:type="pct"/>
            <w:gridSpan w:val="13"/>
            <w:tcBorders>
              <w:left w:val="nil"/>
              <w:right w:val="nil"/>
            </w:tcBorders>
            <w:vAlign w:val="center"/>
          </w:tcPr>
          <w:p w:rsidR="00720F9E" w:rsidRPr="0075582D" w:rsidRDefault="00720F9E" w:rsidP="00216C60">
            <w:pPr>
              <w:autoSpaceDE w:val="0"/>
              <w:autoSpaceDN w:val="0"/>
              <w:adjustRightInd w:val="0"/>
              <w:jc w:val="center"/>
              <w:rPr>
                <w:rFonts w:ascii="Times New Roman" w:eastAsia="TimesNewRoman" w:hAnsi="Times New Roman" w:cs="Times New Roman"/>
                <w:sz w:val="24"/>
                <w:szCs w:val="24"/>
                <w:lang w:val="sr-Cyrl-CS"/>
              </w:rPr>
            </w:pPr>
          </w:p>
        </w:tc>
        <w:tc>
          <w:tcPr>
            <w:tcW w:w="672" w:type="pct"/>
            <w:gridSpan w:val="2"/>
            <w:tcBorders>
              <w:left w:val="nil"/>
              <w:right w:val="nil"/>
            </w:tcBorders>
          </w:tcPr>
          <w:p w:rsidR="00720F9E" w:rsidRPr="0075582D" w:rsidRDefault="00720F9E" w:rsidP="00216C60">
            <w:pPr>
              <w:autoSpaceDE w:val="0"/>
              <w:autoSpaceDN w:val="0"/>
              <w:adjustRightInd w:val="0"/>
              <w:jc w:val="center"/>
              <w:rPr>
                <w:rFonts w:ascii="Times New Roman" w:eastAsia="TimesNewRoman" w:hAnsi="Times New Roman" w:cs="Times New Roman"/>
                <w:sz w:val="24"/>
                <w:szCs w:val="24"/>
                <w:lang w:val="sr-Cyrl-CS"/>
              </w:rPr>
            </w:pPr>
          </w:p>
        </w:tc>
      </w:tr>
      <w:tr w:rsidR="00F25F40" w:rsidRPr="000F0C41" w:rsidTr="00B65CBE">
        <w:tc>
          <w:tcPr>
            <w:tcW w:w="5000" w:type="pct"/>
            <w:gridSpan w:val="15"/>
            <w:vAlign w:val="center"/>
          </w:tcPr>
          <w:p w:rsidR="00682C6D" w:rsidRPr="003F6540" w:rsidRDefault="00682C6D" w:rsidP="00216C60">
            <w:pPr>
              <w:autoSpaceDE w:val="0"/>
              <w:autoSpaceDN w:val="0"/>
              <w:adjustRightInd w:val="0"/>
              <w:jc w:val="both"/>
              <w:rPr>
                <w:rFonts w:ascii="Times New Roman" w:eastAsia="TimesNewRoman" w:hAnsi="Times New Roman" w:cs="Times New Roman"/>
                <w:b/>
                <w:sz w:val="24"/>
                <w:szCs w:val="24"/>
                <w:lang w:val="sr-Cyrl-CS"/>
              </w:rPr>
            </w:pPr>
            <w:r w:rsidRPr="003F6540">
              <w:rPr>
                <w:rFonts w:ascii="Times New Roman" w:eastAsia="TimesNewRoman" w:hAnsi="Times New Roman" w:cs="Times New Roman"/>
                <w:b/>
                <w:sz w:val="24"/>
                <w:szCs w:val="24"/>
                <w:lang w:val="sr-Cyrl-CS"/>
              </w:rPr>
              <w:t xml:space="preserve">2.1.13. </w:t>
            </w:r>
            <w:r w:rsidRPr="00DB66C0">
              <w:rPr>
                <w:rFonts w:ascii="Times New Roman" w:eastAsia="TimesNewRoman" w:hAnsi="Times New Roman" w:cs="Times New Roman"/>
                <w:b/>
                <w:sz w:val="24"/>
                <w:szCs w:val="24"/>
                <w:lang w:val="sr-Cyrl-CS"/>
              </w:rPr>
              <w:t xml:space="preserve">Промовисање записаних и усмених предања </w:t>
            </w:r>
            <w:r w:rsidRPr="003F6540">
              <w:rPr>
                <w:rFonts w:ascii="Times New Roman" w:eastAsia="TimesNewRoman" w:hAnsi="Times New Roman" w:cs="Times New Roman"/>
                <w:b/>
                <w:sz w:val="24"/>
                <w:szCs w:val="24"/>
                <w:lang w:val="sr-Cyrl-CS"/>
              </w:rPr>
              <w:t>и историјских чињеница које доприносе привлачењу туриста</w:t>
            </w:r>
          </w:p>
        </w:tc>
      </w:tr>
      <w:tr w:rsidR="00B65CBE" w:rsidRPr="00406F53" w:rsidTr="00B65CBE">
        <w:tc>
          <w:tcPr>
            <w:tcW w:w="375" w:type="pct"/>
            <w:tcBorders>
              <w:bottom w:val="single" w:sz="4" w:space="0" w:color="auto"/>
            </w:tcBorders>
            <w:vAlign w:val="center"/>
          </w:tcPr>
          <w:p w:rsidR="00720F9E" w:rsidRPr="00406F53" w:rsidRDefault="00720F9E" w:rsidP="00216C60">
            <w:pPr>
              <w:rPr>
                <w:rFonts w:ascii="Times New Roman" w:hAnsi="Times New Roman"/>
                <w:sz w:val="24"/>
                <w:szCs w:val="24"/>
                <w:lang w:val="sr-Cyrl-RS"/>
              </w:rPr>
            </w:pPr>
            <w:r w:rsidRPr="00406F53">
              <w:rPr>
                <w:rFonts w:ascii="Times New Roman" w:hAnsi="Times New Roman"/>
                <w:sz w:val="24"/>
                <w:szCs w:val="24"/>
                <w:lang w:val="sr-Cyrl-RS"/>
              </w:rPr>
              <w:t>2.1.</w:t>
            </w:r>
            <w:r>
              <w:rPr>
                <w:rFonts w:ascii="Times New Roman" w:hAnsi="Times New Roman"/>
                <w:sz w:val="24"/>
                <w:szCs w:val="24"/>
                <w:lang w:val="sr-Cyrl-RS"/>
              </w:rPr>
              <w:t>13</w:t>
            </w:r>
            <w:r w:rsidRPr="00406F53">
              <w:rPr>
                <w:rFonts w:ascii="Times New Roman" w:hAnsi="Times New Roman"/>
                <w:sz w:val="24"/>
                <w:szCs w:val="24"/>
                <w:lang w:val="sr-Cyrl-RS"/>
              </w:rPr>
              <w:t>.1.</w:t>
            </w:r>
          </w:p>
        </w:tc>
        <w:tc>
          <w:tcPr>
            <w:tcW w:w="953" w:type="pct"/>
            <w:gridSpan w:val="2"/>
            <w:tcBorders>
              <w:bottom w:val="single" w:sz="4" w:space="0" w:color="auto"/>
            </w:tcBorders>
            <w:vAlign w:val="center"/>
          </w:tcPr>
          <w:p w:rsidR="00720F9E" w:rsidRPr="00406F53" w:rsidRDefault="00720F9E" w:rsidP="00F25F40">
            <w:pPr>
              <w:rPr>
                <w:rFonts w:ascii="Times New Roman" w:hAnsi="Times New Roman"/>
                <w:sz w:val="24"/>
                <w:szCs w:val="24"/>
                <w:lang w:val="sr-Cyrl-RS"/>
              </w:rPr>
            </w:pPr>
            <w:r w:rsidRPr="00406F53">
              <w:rPr>
                <w:rFonts w:ascii="Times New Roman" w:hAnsi="Times New Roman"/>
                <w:sz w:val="24"/>
                <w:szCs w:val="24"/>
                <w:lang w:val="sr-Cyrl-RS"/>
              </w:rPr>
              <w:t>Успостављање изложбе</w:t>
            </w:r>
            <w:r w:rsidR="00F25F40">
              <w:rPr>
                <w:rFonts w:ascii="Times New Roman" w:hAnsi="Times New Roman"/>
                <w:sz w:val="24"/>
                <w:szCs w:val="24"/>
                <w:lang w:val="sr-Latn-RS"/>
              </w:rPr>
              <w:t>-</w:t>
            </w:r>
            <w:r w:rsidRPr="00406F53">
              <w:rPr>
                <w:rFonts w:ascii="Times New Roman" w:hAnsi="Times New Roman"/>
                <w:sz w:val="24"/>
                <w:szCs w:val="24"/>
                <w:lang w:val="sr-Cyrl-RS"/>
              </w:rPr>
              <w:t>ног простора са сталном поставком артифаката пронађених у ранохриш</w:t>
            </w:r>
            <w:r w:rsidR="00F25F40">
              <w:rPr>
                <w:rFonts w:ascii="Times New Roman" w:hAnsi="Times New Roman"/>
                <w:sz w:val="24"/>
                <w:szCs w:val="24"/>
                <w:lang w:val="sr-Latn-RS"/>
              </w:rPr>
              <w:t>-</w:t>
            </w:r>
            <w:r w:rsidRPr="00406F53">
              <w:rPr>
                <w:rFonts w:ascii="Times New Roman" w:hAnsi="Times New Roman"/>
                <w:sz w:val="24"/>
                <w:szCs w:val="24"/>
                <w:lang w:val="sr-Cyrl-RS"/>
              </w:rPr>
              <w:t>ћанским гробницама</w:t>
            </w:r>
          </w:p>
        </w:tc>
        <w:tc>
          <w:tcPr>
            <w:tcW w:w="738" w:type="pct"/>
            <w:gridSpan w:val="2"/>
            <w:tcBorders>
              <w:bottom w:val="single" w:sz="4" w:space="0" w:color="auto"/>
            </w:tcBorders>
            <w:vAlign w:val="center"/>
          </w:tcPr>
          <w:p w:rsidR="00720F9E" w:rsidRPr="00406F53" w:rsidRDefault="00720F9E" w:rsidP="00216C60">
            <w:pPr>
              <w:rPr>
                <w:rFonts w:ascii="Times New Roman" w:hAnsi="Times New Roman"/>
                <w:sz w:val="24"/>
                <w:szCs w:val="24"/>
                <w:lang w:val="sr-Cyrl-RS"/>
              </w:rPr>
            </w:pPr>
            <w:r w:rsidRPr="00406F53">
              <w:rPr>
                <w:rFonts w:ascii="Times New Roman" w:hAnsi="Times New Roman"/>
                <w:sz w:val="24"/>
                <w:szCs w:val="24"/>
                <w:lang w:val="sr-Cyrl-RS"/>
              </w:rPr>
              <w:t>Град Ниш (надлежни секретаријати), ЗЗСК Ниш, Народни музеј</w:t>
            </w:r>
          </w:p>
        </w:tc>
        <w:tc>
          <w:tcPr>
            <w:tcW w:w="554" w:type="pct"/>
            <w:gridSpan w:val="2"/>
            <w:tcBorders>
              <w:bottom w:val="single" w:sz="4" w:space="0" w:color="auto"/>
            </w:tcBorders>
            <w:vAlign w:val="center"/>
          </w:tcPr>
          <w:p w:rsidR="00720F9E" w:rsidRPr="00905724" w:rsidRDefault="00720F9E" w:rsidP="00216C60">
            <w:pPr>
              <w:rPr>
                <w:rFonts w:ascii="Times New Roman" w:hAnsi="Times New Roman" w:cs="Times New Roman"/>
                <w:b/>
                <w:sz w:val="24"/>
                <w:szCs w:val="24"/>
                <w:lang w:val="sr-Cyrl-CS"/>
              </w:rPr>
            </w:pPr>
            <w:r w:rsidRPr="00905724">
              <w:rPr>
                <w:rFonts w:ascii="Times New Roman" w:hAnsi="Times New Roman" w:cs="Times New Roman"/>
                <w:sz w:val="24"/>
                <w:szCs w:val="24"/>
                <w:lang w:val="sr-Cyrl-CS"/>
              </w:rPr>
              <w:t>2018-2020</w:t>
            </w:r>
            <w:r>
              <w:rPr>
                <w:rFonts w:ascii="Times New Roman" w:hAnsi="Times New Roman" w:cs="Times New Roman"/>
                <w:sz w:val="24"/>
                <w:szCs w:val="24"/>
                <w:lang w:val="sr-Cyrl-CS"/>
              </w:rPr>
              <w:t>.</w:t>
            </w:r>
          </w:p>
        </w:tc>
        <w:tc>
          <w:tcPr>
            <w:tcW w:w="462" w:type="pct"/>
            <w:gridSpan w:val="2"/>
            <w:tcBorders>
              <w:bottom w:val="single" w:sz="4" w:space="0" w:color="auto"/>
            </w:tcBorders>
            <w:vAlign w:val="center"/>
          </w:tcPr>
          <w:p w:rsidR="00720F9E" w:rsidRPr="00406F53" w:rsidRDefault="00720F9E" w:rsidP="00216C60">
            <w:pPr>
              <w:rPr>
                <w:rFonts w:ascii="Times New Roman" w:hAnsi="Times New Roman"/>
                <w:sz w:val="24"/>
                <w:szCs w:val="24"/>
                <w:lang w:val="sr-Cyrl-RS"/>
              </w:rPr>
            </w:pPr>
            <w:r>
              <w:rPr>
                <w:rFonts w:ascii="Times New Roman" w:hAnsi="Times New Roman"/>
                <w:sz w:val="24"/>
                <w:szCs w:val="24"/>
                <w:lang w:val="sr-Cyrl-RS"/>
              </w:rPr>
              <w:t>Град Ниш, ГО</w:t>
            </w:r>
            <w:r w:rsidRPr="00406F53">
              <w:rPr>
                <w:rFonts w:ascii="Times New Roman" w:hAnsi="Times New Roman"/>
                <w:sz w:val="24"/>
                <w:szCs w:val="24"/>
                <w:lang w:val="sr-Cyrl-RS"/>
              </w:rPr>
              <w:t xml:space="preserve">, </w:t>
            </w:r>
            <w:r>
              <w:rPr>
                <w:rFonts w:ascii="Times New Roman" w:hAnsi="Times New Roman"/>
                <w:sz w:val="24"/>
                <w:szCs w:val="24"/>
                <w:lang w:val="sr-Cyrl-RS"/>
              </w:rPr>
              <w:t>пројектно финансирање</w:t>
            </w:r>
          </w:p>
        </w:tc>
        <w:tc>
          <w:tcPr>
            <w:tcW w:w="600" w:type="pct"/>
            <w:tcBorders>
              <w:bottom w:val="single" w:sz="4" w:space="0" w:color="auto"/>
            </w:tcBorders>
            <w:vAlign w:val="center"/>
          </w:tcPr>
          <w:p w:rsidR="00720F9E" w:rsidRPr="00406F53" w:rsidRDefault="00720F9E" w:rsidP="00216C60">
            <w:pPr>
              <w:rPr>
                <w:rFonts w:ascii="Times New Roman" w:hAnsi="Times New Roman"/>
                <w:sz w:val="24"/>
                <w:szCs w:val="24"/>
                <w:lang w:val="sr-Cyrl-RS"/>
              </w:rPr>
            </w:pPr>
            <w:r w:rsidRPr="00406F53">
              <w:rPr>
                <w:rFonts w:ascii="Times New Roman" w:hAnsi="Times New Roman"/>
                <w:sz w:val="24"/>
                <w:szCs w:val="24"/>
                <w:lang w:val="sr-Cyrl-RS"/>
              </w:rPr>
              <w:t>Успоставље</w:t>
            </w:r>
            <w:r>
              <w:rPr>
                <w:rFonts w:ascii="Times New Roman" w:hAnsi="Times New Roman"/>
                <w:sz w:val="24"/>
                <w:szCs w:val="24"/>
                <w:lang w:val="sr-Cyrl-RS"/>
              </w:rPr>
              <w:t>н изложбени простор</w:t>
            </w:r>
          </w:p>
        </w:tc>
        <w:tc>
          <w:tcPr>
            <w:tcW w:w="646" w:type="pct"/>
            <w:gridSpan w:val="3"/>
            <w:tcBorders>
              <w:bottom w:val="single" w:sz="4" w:space="0" w:color="auto"/>
            </w:tcBorders>
            <w:vAlign w:val="center"/>
          </w:tcPr>
          <w:p w:rsidR="00720F9E" w:rsidRPr="00406F53" w:rsidRDefault="003741B8"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72" w:type="pct"/>
            <w:gridSpan w:val="2"/>
            <w:tcBorders>
              <w:bottom w:val="single" w:sz="4" w:space="0" w:color="auto"/>
            </w:tcBorders>
            <w:vAlign w:val="center"/>
          </w:tcPr>
          <w:p w:rsidR="00720F9E" w:rsidRPr="00406F53" w:rsidRDefault="00136420" w:rsidP="00216C60">
            <w:pPr>
              <w:rPr>
                <w:rFonts w:ascii="Times New Roman" w:hAnsi="Times New Roman"/>
                <w:sz w:val="24"/>
                <w:szCs w:val="24"/>
                <w:lang w:val="sr-Cyrl-RS"/>
              </w:rPr>
            </w:pPr>
            <w:r>
              <w:rPr>
                <w:rFonts w:ascii="Times New Roman" w:hAnsi="Times New Roman"/>
                <w:sz w:val="24"/>
                <w:szCs w:val="24"/>
                <w:lang w:val="sr-Cyrl-RS"/>
              </w:rPr>
              <w:t>4</w:t>
            </w:r>
          </w:p>
        </w:tc>
      </w:tr>
      <w:tr w:rsidR="00B65CBE" w:rsidRPr="00DB66C0" w:rsidTr="00B65CBE">
        <w:tc>
          <w:tcPr>
            <w:tcW w:w="375" w:type="pct"/>
            <w:tcBorders>
              <w:bottom w:val="single" w:sz="4" w:space="0" w:color="auto"/>
            </w:tcBorders>
            <w:vAlign w:val="center"/>
          </w:tcPr>
          <w:p w:rsidR="00720F9E" w:rsidRPr="00DB66C0" w:rsidRDefault="00720F9E" w:rsidP="00216C60">
            <w:pPr>
              <w:rPr>
                <w:rFonts w:ascii="Times New Roman" w:hAnsi="Times New Roman"/>
                <w:sz w:val="24"/>
                <w:szCs w:val="24"/>
                <w:lang w:val="sr-Latn-RS"/>
              </w:rPr>
            </w:pPr>
            <w:r>
              <w:rPr>
                <w:rFonts w:ascii="Times New Roman" w:hAnsi="Times New Roman"/>
                <w:sz w:val="24"/>
                <w:szCs w:val="24"/>
                <w:lang w:val="sr-Latn-RS"/>
              </w:rPr>
              <w:t>2.1.13.</w:t>
            </w:r>
            <w:r>
              <w:rPr>
                <w:rFonts w:ascii="Times New Roman" w:hAnsi="Times New Roman"/>
                <w:sz w:val="24"/>
                <w:szCs w:val="24"/>
                <w:lang w:val="sr-Cyrl-RS"/>
              </w:rPr>
              <w:t>2</w:t>
            </w:r>
            <w:r w:rsidRPr="00DB66C0">
              <w:rPr>
                <w:rFonts w:ascii="Times New Roman" w:hAnsi="Times New Roman"/>
                <w:sz w:val="24"/>
                <w:szCs w:val="24"/>
                <w:lang w:val="sr-Latn-RS"/>
              </w:rPr>
              <w:t>.</w:t>
            </w:r>
          </w:p>
        </w:tc>
        <w:tc>
          <w:tcPr>
            <w:tcW w:w="953" w:type="pct"/>
            <w:gridSpan w:val="2"/>
            <w:tcBorders>
              <w:bottom w:val="single" w:sz="4" w:space="0" w:color="auto"/>
            </w:tcBorders>
            <w:vAlign w:val="center"/>
          </w:tcPr>
          <w:p w:rsidR="00720F9E" w:rsidRPr="00DB66C0" w:rsidRDefault="00720F9E" w:rsidP="00216C60">
            <w:pPr>
              <w:rPr>
                <w:rFonts w:ascii="Times New Roman" w:hAnsi="Times New Roman"/>
                <w:sz w:val="24"/>
                <w:szCs w:val="24"/>
                <w:lang w:val="sr-Cyrl-RS"/>
              </w:rPr>
            </w:pPr>
            <w:r w:rsidRPr="00406F53">
              <w:rPr>
                <w:rFonts w:ascii="Times New Roman" w:hAnsi="Times New Roman"/>
                <w:sz w:val="24"/>
                <w:szCs w:val="24"/>
                <w:lang w:val="sr-Cyrl-RS"/>
              </w:rPr>
              <w:t xml:space="preserve">Успостављање изложбеног простора </w:t>
            </w:r>
            <w:r>
              <w:rPr>
                <w:rFonts w:ascii="Times New Roman" w:hAnsi="Times New Roman"/>
                <w:sz w:val="24"/>
                <w:szCs w:val="24"/>
                <w:lang w:val="sr-Cyrl-RS"/>
              </w:rPr>
              <w:t>за п</w:t>
            </w:r>
            <w:r w:rsidRPr="00DB66C0">
              <w:rPr>
                <w:rFonts w:ascii="Times New Roman" w:hAnsi="Times New Roman"/>
                <w:sz w:val="24"/>
                <w:szCs w:val="24"/>
                <w:lang w:val="sr-Cyrl-RS"/>
              </w:rPr>
              <w:t>резенатциј</w:t>
            </w:r>
            <w:r>
              <w:rPr>
                <w:rFonts w:ascii="Times New Roman" w:hAnsi="Times New Roman"/>
                <w:sz w:val="24"/>
                <w:szCs w:val="24"/>
                <w:lang w:val="sr-Cyrl-RS"/>
              </w:rPr>
              <w:t>у</w:t>
            </w:r>
            <w:r w:rsidRPr="00DB66C0">
              <w:rPr>
                <w:rFonts w:ascii="Times New Roman" w:hAnsi="Times New Roman"/>
                <w:sz w:val="24"/>
                <w:szCs w:val="24"/>
                <w:lang w:val="sr-Cyrl-RS"/>
              </w:rPr>
              <w:t xml:space="preserve"> експоната прикупљени</w:t>
            </w:r>
            <w:r>
              <w:rPr>
                <w:rFonts w:ascii="Times New Roman" w:hAnsi="Times New Roman"/>
                <w:sz w:val="24"/>
                <w:szCs w:val="24"/>
                <w:lang w:val="sr-Cyrl-RS"/>
              </w:rPr>
              <w:t>х за потребе  три одржана ФНТ „</w:t>
            </w:r>
            <w:r w:rsidRPr="00DB66C0">
              <w:rPr>
                <w:rFonts w:ascii="Times New Roman" w:hAnsi="Times New Roman"/>
                <w:sz w:val="24"/>
                <w:szCs w:val="24"/>
                <w:lang w:val="sr-Cyrl-RS"/>
              </w:rPr>
              <w:t>Ни</w:t>
            </w:r>
            <w:r>
              <w:rPr>
                <w:rFonts w:ascii="Times New Roman" w:hAnsi="Times New Roman"/>
                <w:sz w:val="24"/>
                <w:szCs w:val="24"/>
                <w:lang w:val="sr-Cyrl-RS"/>
              </w:rPr>
              <w:t>ш, Град електронике кроз време“</w:t>
            </w:r>
            <w:r w:rsidRPr="00DB66C0">
              <w:rPr>
                <w:rFonts w:ascii="Times New Roman" w:hAnsi="Times New Roman"/>
                <w:sz w:val="24"/>
                <w:szCs w:val="24"/>
                <w:lang w:val="sr-Cyrl-RS"/>
              </w:rPr>
              <w:t xml:space="preserve"> и отварање музеја са сталном поставком производа ЕИ  </w:t>
            </w:r>
          </w:p>
        </w:tc>
        <w:tc>
          <w:tcPr>
            <w:tcW w:w="738" w:type="pct"/>
            <w:gridSpan w:val="2"/>
            <w:tcBorders>
              <w:bottom w:val="single" w:sz="4" w:space="0" w:color="auto"/>
            </w:tcBorders>
            <w:vAlign w:val="center"/>
          </w:tcPr>
          <w:p w:rsidR="00720F9E" w:rsidRPr="00DB66C0" w:rsidRDefault="00720F9E" w:rsidP="00216C60">
            <w:pPr>
              <w:rPr>
                <w:rFonts w:ascii="Times New Roman" w:hAnsi="Times New Roman"/>
                <w:sz w:val="24"/>
                <w:szCs w:val="24"/>
                <w:lang w:val="sr-Cyrl-RS"/>
              </w:rPr>
            </w:pPr>
            <w:r w:rsidRPr="00DB66C0">
              <w:rPr>
                <w:rFonts w:ascii="Times New Roman" w:hAnsi="Times New Roman"/>
                <w:sz w:val="24"/>
                <w:szCs w:val="24"/>
                <w:lang w:val="sr-Cyrl-RS"/>
              </w:rPr>
              <w:t>Град Ниш - Канцеларија за локални економски развој и пројекте и Удружење за него</w:t>
            </w:r>
            <w:r w:rsidR="00682C6D">
              <w:rPr>
                <w:rFonts w:ascii="Times New Roman" w:hAnsi="Times New Roman"/>
                <w:sz w:val="24"/>
                <w:szCs w:val="24"/>
                <w:lang w:val="sr-Cyrl-RS"/>
              </w:rPr>
              <w:t>-</w:t>
            </w:r>
            <w:r w:rsidRPr="00DB66C0">
              <w:rPr>
                <w:rFonts w:ascii="Times New Roman" w:hAnsi="Times New Roman"/>
                <w:sz w:val="24"/>
                <w:szCs w:val="24"/>
                <w:lang w:val="sr-Cyrl-RS"/>
              </w:rPr>
              <w:t>вање индустријске баштине и промо</w:t>
            </w:r>
            <w:r w:rsidR="00682C6D">
              <w:rPr>
                <w:rFonts w:ascii="Times New Roman" w:hAnsi="Times New Roman"/>
                <w:sz w:val="24"/>
                <w:szCs w:val="24"/>
                <w:lang w:val="sr-Cyrl-RS"/>
              </w:rPr>
              <w:t>-</w:t>
            </w:r>
            <w:r w:rsidRPr="00DB66C0">
              <w:rPr>
                <w:rFonts w:ascii="Times New Roman" w:hAnsi="Times New Roman"/>
                <w:sz w:val="24"/>
                <w:szCs w:val="24"/>
                <w:lang w:val="sr-Cyrl-RS"/>
              </w:rPr>
              <w:t>цију нових техно</w:t>
            </w:r>
            <w:r w:rsidR="00682C6D">
              <w:rPr>
                <w:rFonts w:ascii="Times New Roman" w:hAnsi="Times New Roman"/>
                <w:sz w:val="24"/>
                <w:szCs w:val="24"/>
                <w:lang w:val="sr-Cyrl-RS"/>
              </w:rPr>
              <w:t>-</w:t>
            </w:r>
            <w:r w:rsidRPr="00DB66C0">
              <w:rPr>
                <w:rFonts w:ascii="Times New Roman" w:hAnsi="Times New Roman"/>
                <w:sz w:val="24"/>
                <w:szCs w:val="24"/>
                <w:lang w:val="sr-Cyrl-RS"/>
              </w:rPr>
              <w:t>логија, Електрон</w:t>
            </w:r>
            <w:r w:rsidR="00682C6D">
              <w:rPr>
                <w:rFonts w:ascii="Times New Roman" w:hAnsi="Times New Roman"/>
                <w:sz w:val="24"/>
                <w:szCs w:val="24"/>
                <w:lang w:val="sr-Cyrl-RS"/>
              </w:rPr>
              <w:t>-</w:t>
            </w:r>
            <w:r w:rsidRPr="00DB66C0">
              <w:rPr>
                <w:rFonts w:ascii="Times New Roman" w:hAnsi="Times New Roman"/>
                <w:sz w:val="24"/>
                <w:szCs w:val="24"/>
                <w:lang w:val="sr-Cyrl-RS"/>
              </w:rPr>
              <w:t>ски факултет</w:t>
            </w:r>
            <w:r w:rsidRPr="006B357B">
              <w:rPr>
                <w:rFonts w:ascii="Times New Roman" w:hAnsi="Times New Roman"/>
                <w:sz w:val="24"/>
                <w:szCs w:val="24"/>
                <w:lang w:val="sr-Cyrl-RS"/>
              </w:rPr>
              <w:t>, Универзитет Сингидунум</w:t>
            </w:r>
          </w:p>
        </w:tc>
        <w:tc>
          <w:tcPr>
            <w:tcW w:w="554" w:type="pct"/>
            <w:gridSpan w:val="2"/>
            <w:tcBorders>
              <w:bottom w:val="single" w:sz="4" w:space="0" w:color="auto"/>
            </w:tcBorders>
            <w:vAlign w:val="center"/>
          </w:tcPr>
          <w:p w:rsidR="00720F9E" w:rsidRPr="00905724" w:rsidRDefault="00720F9E" w:rsidP="00216C60">
            <w:pPr>
              <w:rPr>
                <w:rFonts w:ascii="Times New Roman" w:hAnsi="Times New Roman" w:cs="Times New Roman"/>
                <w:b/>
                <w:sz w:val="24"/>
                <w:szCs w:val="24"/>
                <w:lang w:val="sr-Cyrl-CS"/>
              </w:rPr>
            </w:pPr>
            <w:r w:rsidRPr="00905724">
              <w:rPr>
                <w:rFonts w:ascii="Times New Roman" w:hAnsi="Times New Roman" w:cs="Times New Roman"/>
                <w:sz w:val="24"/>
                <w:szCs w:val="24"/>
                <w:lang w:val="sr-Cyrl-CS"/>
              </w:rPr>
              <w:t>2020</w:t>
            </w:r>
            <w:r>
              <w:rPr>
                <w:rFonts w:ascii="Times New Roman" w:hAnsi="Times New Roman" w:cs="Times New Roman"/>
                <w:sz w:val="24"/>
                <w:szCs w:val="24"/>
                <w:lang w:val="sr-Cyrl-CS"/>
              </w:rPr>
              <w:t>.</w:t>
            </w:r>
          </w:p>
        </w:tc>
        <w:tc>
          <w:tcPr>
            <w:tcW w:w="462" w:type="pct"/>
            <w:gridSpan w:val="2"/>
            <w:tcBorders>
              <w:bottom w:val="single" w:sz="4" w:space="0" w:color="auto"/>
            </w:tcBorders>
            <w:vAlign w:val="center"/>
          </w:tcPr>
          <w:p w:rsidR="00720F9E" w:rsidRPr="00DB66C0" w:rsidRDefault="00720F9E" w:rsidP="00216C60">
            <w:pPr>
              <w:rPr>
                <w:rFonts w:ascii="Times New Roman" w:hAnsi="Times New Roman"/>
                <w:sz w:val="24"/>
                <w:szCs w:val="24"/>
                <w:lang w:val="sr-Cyrl-RS"/>
              </w:rPr>
            </w:pPr>
            <w:r w:rsidRPr="00DB66C0">
              <w:rPr>
                <w:rFonts w:ascii="Times New Roman" w:hAnsi="Times New Roman"/>
                <w:sz w:val="24"/>
                <w:szCs w:val="24"/>
                <w:lang w:val="sr-Cyrl-RS"/>
              </w:rPr>
              <w:t>Град Ниш, донаторска средства и средства по пројектима</w:t>
            </w:r>
          </w:p>
        </w:tc>
        <w:tc>
          <w:tcPr>
            <w:tcW w:w="600" w:type="pct"/>
            <w:tcBorders>
              <w:bottom w:val="single" w:sz="4" w:space="0" w:color="auto"/>
            </w:tcBorders>
            <w:vAlign w:val="center"/>
          </w:tcPr>
          <w:p w:rsidR="00720F9E" w:rsidRPr="00DB66C0" w:rsidRDefault="00720F9E" w:rsidP="00216C60">
            <w:pPr>
              <w:rPr>
                <w:rFonts w:ascii="Times New Roman" w:hAnsi="Times New Roman"/>
                <w:sz w:val="24"/>
                <w:szCs w:val="24"/>
                <w:lang w:val="sr-Cyrl-RS"/>
              </w:rPr>
            </w:pPr>
            <w:r w:rsidRPr="00DB66C0">
              <w:rPr>
                <w:rFonts w:ascii="Times New Roman" w:hAnsi="Times New Roman"/>
                <w:sz w:val="24"/>
                <w:szCs w:val="24"/>
                <w:lang w:val="sr-Cyrl-RS"/>
              </w:rPr>
              <w:t>Број прикупљених експонат</w:t>
            </w:r>
            <w:r>
              <w:rPr>
                <w:rFonts w:ascii="Times New Roman" w:hAnsi="Times New Roman"/>
                <w:sz w:val="24"/>
                <w:szCs w:val="24"/>
                <w:lang w:val="sr-Cyrl-RS"/>
              </w:rPr>
              <w:t>а и материјала, број посетилаца</w:t>
            </w:r>
            <w:r w:rsidRPr="00DB66C0">
              <w:rPr>
                <w:rFonts w:ascii="Times New Roman" w:hAnsi="Times New Roman"/>
                <w:sz w:val="24"/>
                <w:szCs w:val="24"/>
                <w:lang w:val="sr-Cyrl-RS"/>
              </w:rPr>
              <w:t>, прес материјали</w:t>
            </w:r>
          </w:p>
        </w:tc>
        <w:tc>
          <w:tcPr>
            <w:tcW w:w="646" w:type="pct"/>
            <w:gridSpan w:val="3"/>
            <w:tcBorders>
              <w:bottom w:val="single" w:sz="4" w:space="0" w:color="auto"/>
            </w:tcBorders>
            <w:vAlign w:val="center"/>
          </w:tcPr>
          <w:p w:rsidR="00720F9E" w:rsidRPr="00DB66C0" w:rsidRDefault="00720F9E" w:rsidP="00216C60">
            <w:pPr>
              <w:rPr>
                <w:rFonts w:ascii="Times New Roman" w:hAnsi="Times New Roman"/>
                <w:sz w:val="24"/>
                <w:szCs w:val="24"/>
                <w:lang w:val="sr-Cyrl-RS"/>
              </w:rPr>
            </w:pPr>
            <w:r w:rsidRPr="00DB66C0">
              <w:rPr>
                <w:rFonts w:ascii="Times New Roman" w:hAnsi="Times New Roman"/>
                <w:sz w:val="24"/>
                <w:szCs w:val="24"/>
                <w:lang w:val="sr-Cyrl-RS"/>
              </w:rPr>
              <w:t>Прикупљен  значајан број експоната, одржане 3 изложбе у оквиру Форума напредних технологија,  поставка се чува у просторијама Сингидунум универзитета</w:t>
            </w:r>
          </w:p>
        </w:tc>
        <w:tc>
          <w:tcPr>
            <w:tcW w:w="672" w:type="pct"/>
            <w:gridSpan w:val="2"/>
            <w:tcBorders>
              <w:bottom w:val="single" w:sz="4" w:space="0" w:color="auto"/>
            </w:tcBorders>
            <w:vAlign w:val="center"/>
          </w:tcPr>
          <w:p w:rsidR="00720F9E" w:rsidRPr="00DB66C0" w:rsidRDefault="00136420" w:rsidP="00216C60">
            <w:pPr>
              <w:rPr>
                <w:rFonts w:ascii="Times New Roman" w:hAnsi="Times New Roman"/>
                <w:sz w:val="24"/>
                <w:szCs w:val="24"/>
                <w:lang w:val="sr-Cyrl-RS"/>
              </w:rPr>
            </w:pPr>
            <w:r>
              <w:rPr>
                <w:rFonts w:ascii="Times New Roman" w:hAnsi="Times New Roman"/>
                <w:sz w:val="24"/>
                <w:szCs w:val="24"/>
                <w:lang w:val="sr-Cyrl-RS"/>
              </w:rPr>
              <w:t>4</w:t>
            </w:r>
          </w:p>
        </w:tc>
      </w:tr>
      <w:tr w:rsidR="00B65CBE" w:rsidRPr="00DB66C0" w:rsidTr="00B65CBE">
        <w:tc>
          <w:tcPr>
            <w:tcW w:w="375" w:type="pct"/>
            <w:vAlign w:val="center"/>
          </w:tcPr>
          <w:p w:rsidR="00720F9E" w:rsidRPr="00DB66C0" w:rsidRDefault="00720F9E" w:rsidP="00216C60">
            <w:pPr>
              <w:rPr>
                <w:rFonts w:ascii="Times New Roman" w:hAnsi="Times New Roman"/>
                <w:sz w:val="24"/>
                <w:szCs w:val="24"/>
                <w:lang w:val="sr-Cyrl-RS"/>
              </w:rPr>
            </w:pPr>
            <w:r>
              <w:rPr>
                <w:rFonts w:ascii="Times New Roman" w:hAnsi="Times New Roman"/>
                <w:sz w:val="24"/>
                <w:szCs w:val="24"/>
                <w:lang w:val="sr-Cyrl-RS"/>
              </w:rPr>
              <w:t>2.1.13.3</w:t>
            </w:r>
            <w:r w:rsidRPr="00DB66C0">
              <w:rPr>
                <w:rFonts w:ascii="Times New Roman" w:hAnsi="Times New Roman"/>
                <w:sz w:val="24"/>
                <w:szCs w:val="24"/>
                <w:lang w:val="sr-Cyrl-RS"/>
              </w:rPr>
              <w:t>.</w:t>
            </w:r>
          </w:p>
        </w:tc>
        <w:tc>
          <w:tcPr>
            <w:tcW w:w="953" w:type="pct"/>
            <w:gridSpan w:val="2"/>
            <w:vAlign w:val="center"/>
          </w:tcPr>
          <w:p w:rsidR="00720F9E" w:rsidRPr="00DB66C0" w:rsidRDefault="00720F9E" w:rsidP="00216C60">
            <w:pPr>
              <w:rPr>
                <w:rFonts w:ascii="Times New Roman" w:hAnsi="Times New Roman"/>
                <w:sz w:val="24"/>
                <w:szCs w:val="24"/>
                <w:lang w:val="sr-Cyrl-RS"/>
              </w:rPr>
            </w:pPr>
            <w:r w:rsidRPr="00DB66C0">
              <w:rPr>
                <w:rFonts w:ascii="Times New Roman" w:hAnsi="Times New Roman"/>
                <w:sz w:val="24"/>
                <w:szCs w:val="24"/>
                <w:lang w:val="sr-Cyrl-RS"/>
              </w:rPr>
              <w:t>Очување</w:t>
            </w:r>
            <w:r w:rsidRPr="00DB66C0">
              <w:rPr>
                <w:rFonts w:ascii="Times New Roman" w:hAnsi="Times New Roman"/>
                <w:sz w:val="24"/>
                <w:szCs w:val="24"/>
                <w:lang w:val="sr-Latn-RS"/>
              </w:rPr>
              <w:t xml:space="preserve"> културне баштине, манифестација </w:t>
            </w:r>
            <w:r w:rsidRPr="00DB66C0">
              <w:rPr>
                <w:rFonts w:ascii="Times New Roman" w:hAnsi="Times New Roman"/>
                <w:sz w:val="24"/>
                <w:szCs w:val="24"/>
                <w:lang w:val="sr-Cyrl-RS"/>
              </w:rPr>
              <w:t>и туристичких потенцијала</w:t>
            </w:r>
            <w:r w:rsidRPr="00DB66C0">
              <w:rPr>
                <w:rFonts w:ascii="Times New Roman" w:hAnsi="Times New Roman"/>
                <w:sz w:val="24"/>
                <w:szCs w:val="24"/>
                <w:lang w:val="sr-Latn-RS"/>
              </w:rPr>
              <w:t xml:space="preserve"> </w:t>
            </w:r>
            <w:r w:rsidRPr="00DB66C0">
              <w:rPr>
                <w:rFonts w:ascii="Times New Roman" w:hAnsi="Times New Roman"/>
                <w:sz w:val="24"/>
                <w:szCs w:val="24"/>
                <w:lang w:val="sr-Cyrl-RS"/>
              </w:rPr>
              <w:t xml:space="preserve">ка дијаспори и </w:t>
            </w:r>
            <w:r w:rsidRPr="00DB66C0">
              <w:rPr>
                <w:rFonts w:ascii="Times New Roman" w:hAnsi="Times New Roman"/>
                <w:sz w:val="24"/>
                <w:szCs w:val="24"/>
                <w:lang w:val="sr-Cyrl-CS"/>
              </w:rPr>
              <w:t>С</w:t>
            </w:r>
            <w:r w:rsidRPr="00DB66C0">
              <w:rPr>
                <w:rFonts w:ascii="Times New Roman" w:hAnsi="Times New Roman"/>
                <w:sz w:val="24"/>
                <w:szCs w:val="24"/>
                <w:lang w:val="sr-Cyrl-RS"/>
              </w:rPr>
              <w:t>рбима из региона и обрнуто и умрежавање</w:t>
            </w:r>
          </w:p>
        </w:tc>
        <w:tc>
          <w:tcPr>
            <w:tcW w:w="738" w:type="pct"/>
            <w:gridSpan w:val="2"/>
            <w:vAlign w:val="center"/>
          </w:tcPr>
          <w:p w:rsidR="00720F9E" w:rsidRPr="00DB66C0" w:rsidRDefault="00720F9E" w:rsidP="00216C60">
            <w:pPr>
              <w:rPr>
                <w:rFonts w:ascii="Times New Roman" w:hAnsi="Times New Roman"/>
                <w:sz w:val="24"/>
                <w:szCs w:val="24"/>
                <w:lang w:val="sr-Cyrl-RS"/>
              </w:rPr>
            </w:pPr>
            <w:r w:rsidRPr="00DB66C0">
              <w:rPr>
                <w:rFonts w:ascii="Times New Roman" w:hAnsi="Times New Roman"/>
                <w:sz w:val="24"/>
                <w:szCs w:val="24"/>
                <w:lang w:val="sr-Cyrl-CS"/>
              </w:rPr>
              <w:t xml:space="preserve">ГУ- Служба за послове Градоначелника (Канцеларија за дијаспору и </w:t>
            </w:r>
            <w:r w:rsidRPr="00DB66C0">
              <w:rPr>
                <w:rFonts w:ascii="Times New Roman" w:hAnsi="Times New Roman"/>
                <w:sz w:val="24"/>
                <w:szCs w:val="24"/>
                <w:lang w:val="sr-Latn-RS"/>
              </w:rPr>
              <w:t xml:space="preserve"> </w:t>
            </w:r>
            <w:r w:rsidRPr="00DB66C0">
              <w:rPr>
                <w:rFonts w:ascii="Times New Roman" w:hAnsi="Times New Roman"/>
                <w:sz w:val="24"/>
                <w:szCs w:val="24"/>
                <w:lang w:val="sr-Cyrl-CS"/>
              </w:rPr>
              <w:t xml:space="preserve">КЗМ), ГУ-Секретаријат </w:t>
            </w:r>
            <w:r w:rsidRPr="00DB66C0">
              <w:rPr>
                <w:rFonts w:ascii="Times New Roman" w:hAnsi="Times New Roman"/>
                <w:sz w:val="24"/>
                <w:szCs w:val="24"/>
                <w:lang w:val="sr-Cyrl-RS"/>
              </w:rPr>
              <w:t>за културу</w:t>
            </w:r>
            <w:r w:rsidRPr="00DB66C0">
              <w:rPr>
                <w:rFonts w:ascii="Times New Roman" w:hAnsi="Times New Roman"/>
                <w:sz w:val="24"/>
                <w:szCs w:val="24"/>
                <w:lang w:val="sr-Cyrl-CS"/>
              </w:rPr>
              <w:t xml:space="preserve"> и информиса</w:t>
            </w:r>
            <w:r>
              <w:rPr>
                <w:rFonts w:ascii="Times New Roman" w:hAnsi="Times New Roman"/>
                <w:sz w:val="24"/>
                <w:szCs w:val="24"/>
                <w:lang w:val="sr-Cyrl-CS"/>
              </w:rPr>
              <w:t>-</w:t>
            </w:r>
            <w:r w:rsidRPr="00DB66C0">
              <w:rPr>
                <w:rFonts w:ascii="Times New Roman" w:hAnsi="Times New Roman"/>
                <w:sz w:val="24"/>
                <w:szCs w:val="24"/>
                <w:lang w:val="sr-Cyrl-CS"/>
              </w:rPr>
              <w:t>ње</w:t>
            </w:r>
            <w:r w:rsidRPr="00DB66C0">
              <w:rPr>
                <w:rFonts w:ascii="Times New Roman" w:hAnsi="Times New Roman"/>
                <w:sz w:val="24"/>
                <w:szCs w:val="24"/>
                <w:lang w:val="sr-Latn-RS"/>
              </w:rPr>
              <w:t xml:space="preserve">, </w:t>
            </w:r>
            <w:r w:rsidRPr="00DB66C0">
              <w:rPr>
                <w:rFonts w:ascii="Times New Roman" w:hAnsi="Times New Roman"/>
                <w:sz w:val="24"/>
                <w:szCs w:val="24"/>
                <w:lang w:val="sr-Cyrl-RS"/>
              </w:rPr>
              <w:t>ТОН, СПЦ,</w:t>
            </w:r>
            <w:r>
              <w:rPr>
                <w:rFonts w:ascii="Times New Roman" w:hAnsi="Times New Roman"/>
                <w:sz w:val="24"/>
                <w:szCs w:val="24"/>
                <w:lang w:val="sr-Cyrl-RS"/>
              </w:rPr>
              <w:t xml:space="preserve"> </w:t>
            </w:r>
            <w:r w:rsidRPr="00DB66C0">
              <w:rPr>
                <w:rFonts w:ascii="Times New Roman" w:hAnsi="Times New Roman"/>
                <w:sz w:val="24"/>
                <w:szCs w:val="24"/>
                <w:lang w:val="sr-Cyrl-RS"/>
              </w:rPr>
              <w:t>НКЦ</w:t>
            </w:r>
          </w:p>
        </w:tc>
        <w:tc>
          <w:tcPr>
            <w:tcW w:w="554" w:type="pct"/>
            <w:gridSpan w:val="2"/>
            <w:vAlign w:val="center"/>
          </w:tcPr>
          <w:p w:rsidR="00720F9E" w:rsidRPr="00DB66C0" w:rsidRDefault="003741B8" w:rsidP="00216C60">
            <w:pPr>
              <w:rPr>
                <w:rFonts w:ascii="Times New Roman" w:hAnsi="Times New Roman"/>
                <w:sz w:val="24"/>
                <w:szCs w:val="24"/>
                <w:lang w:val="sr-Cyrl-RS"/>
              </w:rPr>
            </w:pPr>
            <w:r>
              <w:rPr>
                <w:rFonts w:ascii="Times New Roman" w:hAnsi="Times New Roman"/>
                <w:sz w:val="24"/>
                <w:szCs w:val="24"/>
                <w:lang w:val="sr-Cyrl-CS"/>
              </w:rPr>
              <w:t xml:space="preserve">2018, 2019, </w:t>
            </w:r>
            <w:r w:rsidR="00720F9E" w:rsidRPr="00DB66C0">
              <w:rPr>
                <w:rFonts w:ascii="Times New Roman" w:hAnsi="Times New Roman"/>
                <w:sz w:val="24"/>
                <w:szCs w:val="24"/>
                <w:lang w:val="sr-Cyrl-CS"/>
              </w:rPr>
              <w:t>2020.</w:t>
            </w:r>
          </w:p>
        </w:tc>
        <w:tc>
          <w:tcPr>
            <w:tcW w:w="462" w:type="pct"/>
            <w:gridSpan w:val="2"/>
            <w:vAlign w:val="center"/>
          </w:tcPr>
          <w:p w:rsidR="00720F9E" w:rsidRPr="00DB66C0" w:rsidRDefault="00720F9E" w:rsidP="00216C60">
            <w:pPr>
              <w:ind w:left="34"/>
              <w:rPr>
                <w:rFonts w:ascii="Times New Roman" w:eastAsia="Calibri" w:hAnsi="Times New Roman" w:cs="Times New Roman"/>
                <w:sz w:val="24"/>
                <w:szCs w:val="24"/>
                <w:lang w:val="sr-Cyrl-CS"/>
              </w:rPr>
            </w:pPr>
            <w:r w:rsidRPr="00DB66C0">
              <w:rPr>
                <w:rFonts w:ascii="Times New Roman" w:eastAsia="Calibri" w:hAnsi="Times New Roman" w:cs="Times New Roman"/>
                <w:sz w:val="24"/>
                <w:szCs w:val="24"/>
                <w:lang w:val="sr-Cyrl-RS"/>
              </w:rPr>
              <w:t xml:space="preserve">Једногодишњи буџет 2.600.000 </w:t>
            </w:r>
            <w:r w:rsidR="003741B8">
              <w:rPr>
                <w:rFonts w:ascii="Times New Roman" w:eastAsia="Calibri" w:hAnsi="Times New Roman" w:cs="Times New Roman"/>
                <w:sz w:val="24"/>
                <w:szCs w:val="24"/>
                <w:lang w:val="sr-Cyrl-RS"/>
              </w:rPr>
              <w:t>динара</w:t>
            </w:r>
          </w:p>
          <w:p w:rsidR="00720F9E" w:rsidRPr="00DB66C0" w:rsidRDefault="00720F9E" w:rsidP="00216C60">
            <w:pPr>
              <w:ind w:left="-106"/>
              <w:rPr>
                <w:rFonts w:ascii="Times New Roman" w:eastAsia="Calibri" w:hAnsi="Times New Roman" w:cs="Times New Roman"/>
                <w:sz w:val="24"/>
                <w:szCs w:val="24"/>
                <w:lang w:val="sr-Cyrl-RS"/>
              </w:rPr>
            </w:pPr>
          </w:p>
          <w:p w:rsidR="00720F9E" w:rsidRPr="00DB66C0" w:rsidRDefault="00720F9E" w:rsidP="00216C60">
            <w:pPr>
              <w:rPr>
                <w:rFonts w:ascii="Times New Roman" w:hAnsi="Times New Roman"/>
                <w:sz w:val="24"/>
                <w:szCs w:val="24"/>
                <w:lang w:val="sr-Cyrl-RS"/>
              </w:rPr>
            </w:pPr>
          </w:p>
        </w:tc>
        <w:tc>
          <w:tcPr>
            <w:tcW w:w="600" w:type="pct"/>
            <w:vAlign w:val="center"/>
          </w:tcPr>
          <w:p w:rsidR="00720F9E" w:rsidRPr="00DB66C0" w:rsidRDefault="00720F9E" w:rsidP="00216C60">
            <w:pPr>
              <w:rPr>
                <w:rFonts w:ascii="Times New Roman" w:hAnsi="Times New Roman"/>
                <w:sz w:val="24"/>
                <w:szCs w:val="24"/>
                <w:lang w:val="sr-Cyrl-RS"/>
              </w:rPr>
            </w:pPr>
            <w:r>
              <w:rPr>
                <w:rFonts w:ascii="Times New Roman" w:hAnsi="Times New Roman"/>
                <w:sz w:val="24"/>
                <w:szCs w:val="24"/>
                <w:lang w:val="sr-Cyrl-CS"/>
              </w:rPr>
              <w:t>Број</w:t>
            </w:r>
            <w:r w:rsidRPr="00DB66C0">
              <w:rPr>
                <w:rFonts w:ascii="Times New Roman" w:hAnsi="Times New Roman"/>
                <w:sz w:val="24"/>
                <w:szCs w:val="24"/>
                <w:lang w:val="sr-Cyrl-CS"/>
              </w:rPr>
              <w:t xml:space="preserve"> одржан</w:t>
            </w:r>
            <w:r>
              <w:rPr>
                <w:rFonts w:ascii="Times New Roman" w:hAnsi="Times New Roman"/>
                <w:sz w:val="24"/>
                <w:szCs w:val="24"/>
                <w:lang w:val="sr-Cyrl-CS"/>
              </w:rPr>
              <w:t>их манифестација</w:t>
            </w:r>
            <w:r w:rsidRPr="00DB66C0">
              <w:rPr>
                <w:rFonts w:ascii="Times New Roman" w:hAnsi="Times New Roman"/>
                <w:sz w:val="24"/>
                <w:szCs w:val="24"/>
                <w:lang w:val="sr-Cyrl-CS"/>
              </w:rPr>
              <w:t xml:space="preserve"> и извршено умрежавањ</w:t>
            </w:r>
            <w:r>
              <w:rPr>
                <w:rFonts w:ascii="Times New Roman" w:hAnsi="Times New Roman"/>
                <w:sz w:val="24"/>
                <w:szCs w:val="24"/>
                <w:lang w:val="sr-Cyrl-CS"/>
              </w:rPr>
              <w:t>е</w:t>
            </w:r>
          </w:p>
        </w:tc>
        <w:tc>
          <w:tcPr>
            <w:tcW w:w="646" w:type="pct"/>
            <w:gridSpan w:val="3"/>
            <w:vAlign w:val="center"/>
          </w:tcPr>
          <w:p w:rsidR="00720F9E" w:rsidRPr="00DB66C0" w:rsidRDefault="003741B8"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72" w:type="pct"/>
            <w:gridSpan w:val="2"/>
            <w:vAlign w:val="center"/>
          </w:tcPr>
          <w:p w:rsidR="00720F9E" w:rsidRPr="00DB66C0" w:rsidRDefault="003741B8" w:rsidP="00216C60">
            <w:pPr>
              <w:rPr>
                <w:rFonts w:ascii="Times New Roman" w:hAnsi="Times New Roman"/>
                <w:sz w:val="24"/>
                <w:szCs w:val="24"/>
                <w:lang w:val="sr-Cyrl-RS"/>
              </w:rPr>
            </w:pPr>
            <w:r>
              <w:rPr>
                <w:rFonts w:ascii="Times New Roman" w:hAnsi="Times New Roman"/>
                <w:sz w:val="24"/>
                <w:szCs w:val="24"/>
                <w:lang w:val="sr-Cyrl-RS"/>
              </w:rPr>
              <w:t>2</w:t>
            </w:r>
          </w:p>
        </w:tc>
      </w:tr>
      <w:tr w:rsidR="00721598" w:rsidRPr="00DB66C0" w:rsidTr="00B65CBE">
        <w:tc>
          <w:tcPr>
            <w:tcW w:w="375" w:type="pct"/>
            <w:vAlign w:val="center"/>
          </w:tcPr>
          <w:p w:rsidR="00721598" w:rsidRDefault="00721598" w:rsidP="00216C60">
            <w:pPr>
              <w:rPr>
                <w:rFonts w:ascii="Times New Roman" w:hAnsi="Times New Roman"/>
                <w:sz w:val="24"/>
                <w:szCs w:val="24"/>
                <w:lang w:val="sr-Cyrl-RS"/>
              </w:rPr>
            </w:pPr>
          </w:p>
          <w:p w:rsidR="00721598" w:rsidRDefault="00721598" w:rsidP="00216C60">
            <w:pPr>
              <w:rPr>
                <w:rFonts w:ascii="Times New Roman" w:hAnsi="Times New Roman"/>
                <w:sz w:val="24"/>
                <w:szCs w:val="24"/>
                <w:lang w:val="sr-Cyrl-RS"/>
              </w:rPr>
            </w:pPr>
          </w:p>
          <w:p w:rsidR="00721598" w:rsidRDefault="00721598" w:rsidP="00216C60">
            <w:pPr>
              <w:rPr>
                <w:rFonts w:ascii="Times New Roman" w:hAnsi="Times New Roman"/>
                <w:sz w:val="24"/>
                <w:szCs w:val="24"/>
                <w:lang w:val="sr-Cyrl-RS"/>
              </w:rPr>
            </w:pPr>
          </w:p>
        </w:tc>
        <w:tc>
          <w:tcPr>
            <w:tcW w:w="953" w:type="pct"/>
            <w:gridSpan w:val="2"/>
            <w:vAlign w:val="center"/>
          </w:tcPr>
          <w:p w:rsidR="00721598" w:rsidRPr="00DB66C0" w:rsidRDefault="00721598" w:rsidP="00216C60">
            <w:pPr>
              <w:rPr>
                <w:rFonts w:ascii="Times New Roman" w:hAnsi="Times New Roman"/>
                <w:sz w:val="24"/>
                <w:szCs w:val="24"/>
                <w:lang w:val="sr-Cyrl-RS"/>
              </w:rPr>
            </w:pPr>
          </w:p>
        </w:tc>
        <w:tc>
          <w:tcPr>
            <w:tcW w:w="738" w:type="pct"/>
            <w:gridSpan w:val="2"/>
            <w:vAlign w:val="center"/>
          </w:tcPr>
          <w:p w:rsidR="00721598" w:rsidRPr="00DB66C0" w:rsidRDefault="00721598" w:rsidP="00216C60">
            <w:pPr>
              <w:rPr>
                <w:rFonts w:ascii="Times New Roman" w:hAnsi="Times New Roman"/>
                <w:sz w:val="24"/>
                <w:szCs w:val="24"/>
                <w:lang w:val="sr-Cyrl-CS"/>
              </w:rPr>
            </w:pPr>
          </w:p>
        </w:tc>
        <w:tc>
          <w:tcPr>
            <w:tcW w:w="554" w:type="pct"/>
            <w:gridSpan w:val="2"/>
            <w:vAlign w:val="center"/>
          </w:tcPr>
          <w:p w:rsidR="00721598" w:rsidRDefault="00721598" w:rsidP="00216C60">
            <w:pPr>
              <w:rPr>
                <w:rFonts w:ascii="Times New Roman" w:hAnsi="Times New Roman"/>
                <w:sz w:val="24"/>
                <w:szCs w:val="24"/>
                <w:lang w:val="sr-Cyrl-CS"/>
              </w:rPr>
            </w:pPr>
          </w:p>
        </w:tc>
        <w:tc>
          <w:tcPr>
            <w:tcW w:w="462" w:type="pct"/>
            <w:gridSpan w:val="2"/>
            <w:vAlign w:val="center"/>
          </w:tcPr>
          <w:p w:rsidR="00721598" w:rsidRPr="00DB66C0" w:rsidRDefault="00721598" w:rsidP="00216C60">
            <w:pPr>
              <w:ind w:left="34"/>
              <w:rPr>
                <w:rFonts w:ascii="Times New Roman" w:eastAsia="Calibri" w:hAnsi="Times New Roman" w:cs="Times New Roman"/>
                <w:sz w:val="24"/>
                <w:szCs w:val="24"/>
                <w:lang w:val="sr-Cyrl-RS"/>
              </w:rPr>
            </w:pPr>
          </w:p>
        </w:tc>
        <w:tc>
          <w:tcPr>
            <w:tcW w:w="600" w:type="pct"/>
            <w:vAlign w:val="center"/>
          </w:tcPr>
          <w:p w:rsidR="00721598" w:rsidRDefault="00721598" w:rsidP="00216C60">
            <w:pPr>
              <w:rPr>
                <w:rFonts w:ascii="Times New Roman" w:hAnsi="Times New Roman"/>
                <w:sz w:val="24"/>
                <w:szCs w:val="24"/>
                <w:lang w:val="sr-Cyrl-CS"/>
              </w:rPr>
            </w:pPr>
          </w:p>
        </w:tc>
        <w:tc>
          <w:tcPr>
            <w:tcW w:w="646" w:type="pct"/>
            <w:gridSpan w:val="3"/>
            <w:vAlign w:val="center"/>
          </w:tcPr>
          <w:p w:rsidR="00721598" w:rsidRDefault="00721598" w:rsidP="00216C60">
            <w:pPr>
              <w:rPr>
                <w:rFonts w:ascii="Times New Roman" w:hAnsi="Times New Roman"/>
                <w:sz w:val="24"/>
                <w:szCs w:val="24"/>
                <w:lang w:val="sr-Cyrl-RS"/>
              </w:rPr>
            </w:pPr>
          </w:p>
        </w:tc>
        <w:tc>
          <w:tcPr>
            <w:tcW w:w="672" w:type="pct"/>
            <w:gridSpan w:val="2"/>
            <w:vAlign w:val="center"/>
          </w:tcPr>
          <w:p w:rsidR="00721598" w:rsidRDefault="00721598" w:rsidP="00216C60">
            <w:pPr>
              <w:rPr>
                <w:rFonts w:ascii="Times New Roman" w:hAnsi="Times New Roman"/>
                <w:sz w:val="24"/>
                <w:szCs w:val="24"/>
                <w:lang w:val="sr-Cyrl-RS"/>
              </w:rPr>
            </w:pPr>
          </w:p>
        </w:tc>
      </w:tr>
      <w:tr w:rsidR="00721598" w:rsidRPr="00905724" w:rsidTr="00721598">
        <w:tc>
          <w:tcPr>
            <w:tcW w:w="375" w:type="pct"/>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Број (шифра)</w:t>
            </w:r>
          </w:p>
        </w:tc>
        <w:tc>
          <w:tcPr>
            <w:tcW w:w="953"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Пројекат/Активност(и)</w:t>
            </w:r>
          </w:p>
        </w:tc>
        <w:tc>
          <w:tcPr>
            <w:tcW w:w="738"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Носиоци, п</w:t>
            </w:r>
            <w:r w:rsidRPr="0075582D">
              <w:rPr>
                <w:rFonts w:ascii="Times New Roman" w:hAnsi="Times New Roman" w:cs="Times New Roman"/>
                <w:b/>
                <w:sz w:val="24"/>
                <w:szCs w:val="24"/>
                <w:lang w:val="sr-Cyrl-CS"/>
              </w:rPr>
              <w:t>артнери</w:t>
            </w:r>
          </w:p>
        </w:tc>
        <w:tc>
          <w:tcPr>
            <w:tcW w:w="554"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Временски оквир</w:t>
            </w:r>
          </w:p>
        </w:tc>
        <w:tc>
          <w:tcPr>
            <w:tcW w:w="462"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Износ и извор финансирања</w:t>
            </w:r>
          </w:p>
        </w:tc>
        <w:tc>
          <w:tcPr>
            <w:tcW w:w="600" w:type="pct"/>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Индикатори</w:t>
            </w:r>
          </w:p>
        </w:tc>
        <w:tc>
          <w:tcPr>
            <w:tcW w:w="646" w:type="pct"/>
            <w:gridSpan w:val="3"/>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Статус</w:t>
            </w:r>
          </w:p>
        </w:tc>
        <w:tc>
          <w:tcPr>
            <w:tcW w:w="672" w:type="pct"/>
            <w:gridSpan w:val="2"/>
            <w:vAlign w:val="center"/>
          </w:tcPr>
          <w:p w:rsidR="00721598" w:rsidRPr="004D7CF8" w:rsidRDefault="00721598" w:rsidP="00721598">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Приоритет</w:t>
            </w:r>
          </w:p>
        </w:tc>
      </w:tr>
      <w:tr w:rsidR="00F25F40" w:rsidRPr="00023AD1" w:rsidTr="00B65CBE">
        <w:tc>
          <w:tcPr>
            <w:tcW w:w="4328" w:type="pct"/>
            <w:gridSpan w:val="13"/>
            <w:tcBorders>
              <w:left w:val="nil"/>
              <w:right w:val="nil"/>
            </w:tcBorders>
            <w:vAlign w:val="center"/>
          </w:tcPr>
          <w:p w:rsidR="00720F9E" w:rsidRPr="0075582D" w:rsidRDefault="00720F9E" w:rsidP="00216C60">
            <w:pPr>
              <w:autoSpaceDE w:val="0"/>
              <w:autoSpaceDN w:val="0"/>
              <w:adjustRightInd w:val="0"/>
              <w:jc w:val="center"/>
              <w:rPr>
                <w:rFonts w:ascii="Times New Roman" w:eastAsia="TimesNewRoman" w:hAnsi="Times New Roman" w:cs="Times New Roman"/>
                <w:sz w:val="24"/>
                <w:szCs w:val="24"/>
                <w:lang w:val="sr-Cyrl-CS"/>
              </w:rPr>
            </w:pPr>
          </w:p>
        </w:tc>
        <w:tc>
          <w:tcPr>
            <w:tcW w:w="672" w:type="pct"/>
            <w:gridSpan w:val="2"/>
            <w:tcBorders>
              <w:left w:val="nil"/>
              <w:right w:val="nil"/>
            </w:tcBorders>
          </w:tcPr>
          <w:p w:rsidR="00720F9E" w:rsidRPr="0075582D" w:rsidRDefault="00720F9E" w:rsidP="00216C60">
            <w:pPr>
              <w:autoSpaceDE w:val="0"/>
              <w:autoSpaceDN w:val="0"/>
              <w:adjustRightInd w:val="0"/>
              <w:jc w:val="center"/>
              <w:rPr>
                <w:rFonts w:ascii="Times New Roman" w:eastAsia="TimesNewRoman" w:hAnsi="Times New Roman" w:cs="Times New Roman"/>
                <w:sz w:val="24"/>
                <w:szCs w:val="24"/>
                <w:lang w:val="sr-Cyrl-CS"/>
              </w:rPr>
            </w:pPr>
          </w:p>
        </w:tc>
      </w:tr>
      <w:tr w:rsidR="00F25F40" w:rsidRPr="000F0C41" w:rsidTr="00B65CBE">
        <w:tc>
          <w:tcPr>
            <w:tcW w:w="5000" w:type="pct"/>
            <w:gridSpan w:val="15"/>
            <w:vAlign w:val="center"/>
          </w:tcPr>
          <w:p w:rsidR="00720F9E" w:rsidRPr="003F6540" w:rsidRDefault="00720F9E" w:rsidP="00216C60">
            <w:pPr>
              <w:autoSpaceDE w:val="0"/>
              <w:autoSpaceDN w:val="0"/>
              <w:adjustRightInd w:val="0"/>
              <w:jc w:val="both"/>
              <w:rPr>
                <w:rFonts w:ascii="Times New Roman" w:eastAsia="TimesNewRoman" w:hAnsi="Times New Roman" w:cs="Times New Roman"/>
                <w:b/>
                <w:sz w:val="24"/>
                <w:szCs w:val="24"/>
                <w:lang w:val="sr-Cyrl-CS"/>
              </w:rPr>
            </w:pPr>
            <w:r w:rsidRPr="003F6540">
              <w:rPr>
                <w:rFonts w:ascii="Times New Roman" w:eastAsia="TimesNewRoman" w:hAnsi="Times New Roman" w:cs="Times New Roman"/>
                <w:b/>
                <w:sz w:val="24"/>
                <w:szCs w:val="24"/>
                <w:lang w:val="sr-Cyrl-CS"/>
              </w:rPr>
              <w:t>2.1.14. Унапређење квалитета туристичког производа</w:t>
            </w:r>
          </w:p>
        </w:tc>
      </w:tr>
      <w:tr w:rsidR="00B65CBE" w:rsidRPr="00406F53" w:rsidTr="00B65CBE">
        <w:tc>
          <w:tcPr>
            <w:tcW w:w="375" w:type="pct"/>
            <w:vAlign w:val="center"/>
          </w:tcPr>
          <w:p w:rsidR="003741B8" w:rsidRPr="00406F53" w:rsidRDefault="003741B8" w:rsidP="00216C60">
            <w:pPr>
              <w:rPr>
                <w:rFonts w:ascii="Times New Roman" w:hAnsi="Times New Roman"/>
                <w:sz w:val="24"/>
                <w:szCs w:val="24"/>
                <w:lang w:val="sr-Cyrl-RS"/>
              </w:rPr>
            </w:pPr>
            <w:r w:rsidRPr="00406F53">
              <w:rPr>
                <w:rFonts w:ascii="Times New Roman" w:hAnsi="Times New Roman"/>
                <w:sz w:val="24"/>
                <w:szCs w:val="24"/>
                <w:lang w:val="sr-Cyrl-RS"/>
              </w:rPr>
              <w:t>2.1.</w:t>
            </w:r>
            <w:r>
              <w:rPr>
                <w:rFonts w:ascii="Times New Roman" w:hAnsi="Times New Roman"/>
                <w:sz w:val="24"/>
                <w:szCs w:val="24"/>
                <w:lang w:val="sr-Cyrl-RS"/>
              </w:rPr>
              <w:t>14</w:t>
            </w:r>
            <w:r w:rsidRPr="00406F53">
              <w:rPr>
                <w:rFonts w:ascii="Times New Roman" w:hAnsi="Times New Roman"/>
                <w:sz w:val="24"/>
                <w:szCs w:val="24"/>
                <w:lang w:val="sr-Cyrl-RS"/>
              </w:rPr>
              <w:t>.</w:t>
            </w:r>
            <w:r>
              <w:rPr>
                <w:rFonts w:ascii="Times New Roman" w:hAnsi="Times New Roman"/>
                <w:sz w:val="24"/>
                <w:szCs w:val="24"/>
                <w:lang w:val="sr-Cyrl-RS"/>
              </w:rPr>
              <w:t>1</w:t>
            </w:r>
            <w:r w:rsidRPr="00406F53">
              <w:rPr>
                <w:rFonts w:ascii="Times New Roman" w:hAnsi="Times New Roman"/>
                <w:sz w:val="24"/>
                <w:szCs w:val="24"/>
                <w:lang w:val="sr-Cyrl-RS"/>
              </w:rPr>
              <w:t>.</w:t>
            </w:r>
          </w:p>
        </w:tc>
        <w:tc>
          <w:tcPr>
            <w:tcW w:w="953" w:type="pct"/>
            <w:gridSpan w:val="2"/>
            <w:vAlign w:val="center"/>
          </w:tcPr>
          <w:p w:rsidR="003741B8" w:rsidRPr="00406F53" w:rsidRDefault="00157526" w:rsidP="00216C60">
            <w:pPr>
              <w:rPr>
                <w:rFonts w:ascii="Times New Roman" w:hAnsi="Times New Roman"/>
                <w:sz w:val="24"/>
                <w:szCs w:val="24"/>
                <w:lang w:val="sr-Cyrl-RS"/>
              </w:rPr>
            </w:pPr>
            <w:r>
              <w:rPr>
                <w:rFonts w:ascii="Times New Roman" w:hAnsi="Times New Roman"/>
                <w:sz w:val="24"/>
                <w:szCs w:val="24"/>
                <w:lang w:val="sr-Cyrl-RS"/>
              </w:rPr>
              <w:t>Обезбеђивање простора за ф</w:t>
            </w:r>
            <w:r w:rsidR="003741B8" w:rsidRPr="00406F53">
              <w:rPr>
                <w:rFonts w:ascii="Times New Roman" w:hAnsi="Times New Roman"/>
                <w:sz w:val="24"/>
                <w:szCs w:val="24"/>
                <w:lang w:val="sr-Cyrl-RS"/>
              </w:rPr>
              <w:t>ормирање сталне поставке ГСЛУ</w:t>
            </w:r>
          </w:p>
        </w:tc>
        <w:tc>
          <w:tcPr>
            <w:tcW w:w="738" w:type="pct"/>
            <w:gridSpan w:val="2"/>
            <w:vAlign w:val="center"/>
          </w:tcPr>
          <w:p w:rsidR="003741B8" w:rsidRPr="00406F53" w:rsidRDefault="00157526" w:rsidP="00216C60">
            <w:pPr>
              <w:rPr>
                <w:rFonts w:ascii="Times New Roman" w:hAnsi="Times New Roman"/>
                <w:sz w:val="24"/>
                <w:szCs w:val="24"/>
                <w:lang w:val="sr-Cyrl-RS"/>
              </w:rPr>
            </w:pPr>
            <w:r>
              <w:rPr>
                <w:rFonts w:ascii="Times New Roman" w:hAnsi="Times New Roman"/>
                <w:sz w:val="24"/>
                <w:szCs w:val="24"/>
                <w:lang w:val="sr-Cyrl-RS"/>
              </w:rPr>
              <w:t xml:space="preserve">Град Ниш, </w:t>
            </w:r>
            <w:r w:rsidR="003741B8">
              <w:rPr>
                <w:rFonts w:ascii="Times New Roman" w:eastAsia="TimesNewRoman" w:hAnsi="Times New Roman" w:cs="Times New Roman"/>
                <w:sz w:val="24"/>
                <w:szCs w:val="24"/>
                <w:lang w:val="sr-Cyrl-CS"/>
              </w:rPr>
              <w:t>Секре</w:t>
            </w:r>
            <w:r w:rsidR="003741B8" w:rsidRPr="00DB66C0">
              <w:rPr>
                <w:rFonts w:ascii="Times New Roman" w:eastAsia="TimesNewRoman" w:hAnsi="Times New Roman" w:cs="Times New Roman"/>
                <w:sz w:val="24"/>
                <w:szCs w:val="24"/>
                <w:lang w:val="sr-Cyrl-CS"/>
              </w:rPr>
              <w:t>таријат за културу</w:t>
            </w:r>
            <w:r w:rsidR="003741B8" w:rsidRPr="00DB66C0">
              <w:rPr>
                <w:rFonts w:ascii="Times New Roman" w:hAnsi="Times New Roman"/>
                <w:sz w:val="24"/>
                <w:szCs w:val="24"/>
                <w:lang w:val="sr-Cyrl-CS"/>
              </w:rPr>
              <w:t xml:space="preserve"> и инфор</w:t>
            </w:r>
            <w:r w:rsidR="00B65CBE">
              <w:rPr>
                <w:rFonts w:ascii="Times New Roman" w:hAnsi="Times New Roman"/>
                <w:sz w:val="24"/>
                <w:szCs w:val="24"/>
                <w:lang w:val="sr-Latn-RS"/>
              </w:rPr>
              <w:t>-</w:t>
            </w:r>
            <w:r w:rsidR="003741B8" w:rsidRPr="00DB66C0">
              <w:rPr>
                <w:rFonts w:ascii="Times New Roman" w:hAnsi="Times New Roman"/>
                <w:sz w:val="24"/>
                <w:szCs w:val="24"/>
                <w:lang w:val="sr-Cyrl-CS"/>
              </w:rPr>
              <w:t>мисање</w:t>
            </w:r>
            <w:r>
              <w:rPr>
                <w:rFonts w:ascii="Times New Roman" w:hAnsi="Times New Roman"/>
                <w:sz w:val="24"/>
                <w:szCs w:val="24"/>
                <w:lang w:val="sr-Cyrl-CS"/>
              </w:rPr>
              <w:t>, ГСЛУ, Министарство културе и информисања</w:t>
            </w:r>
          </w:p>
        </w:tc>
        <w:tc>
          <w:tcPr>
            <w:tcW w:w="554" w:type="pct"/>
            <w:gridSpan w:val="2"/>
            <w:vAlign w:val="center"/>
          </w:tcPr>
          <w:p w:rsidR="003741B8" w:rsidRPr="00DB66C0" w:rsidRDefault="003741B8" w:rsidP="00216C60">
            <w:pPr>
              <w:rPr>
                <w:rFonts w:ascii="Times New Roman" w:hAnsi="Times New Roman"/>
                <w:sz w:val="24"/>
                <w:szCs w:val="24"/>
                <w:lang w:val="sr-Cyrl-RS"/>
              </w:rPr>
            </w:pPr>
            <w:r w:rsidRPr="00DB66C0">
              <w:rPr>
                <w:rFonts w:ascii="Times New Roman" w:hAnsi="Times New Roman"/>
                <w:sz w:val="24"/>
                <w:szCs w:val="24"/>
                <w:lang w:val="sr-Cyrl-RS"/>
              </w:rPr>
              <w:t>2018</w:t>
            </w:r>
            <w:r>
              <w:rPr>
                <w:rFonts w:ascii="Times New Roman" w:hAnsi="Times New Roman"/>
                <w:sz w:val="24"/>
                <w:szCs w:val="24"/>
                <w:lang w:val="sr-Cyrl-RS"/>
              </w:rPr>
              <w:t>.</w:t>
            </w:r>
            <w:r w:rsidRPr="00DB66C0">
              <w:rPr>
                <w:rFonts w:ascii="Times New Roman" w:hAnsi="Times New Roman"/>
                <w:sz w:val="24"/>
                <w:szCs w:val="24"/>
                <w:lang w:val="sr-Cyrl-RS"/>
              </w:rPr>
              <w:t xml:space="preserve"> </w:t>
            </w:r>
          </w:p>
        </w:tc>
        <w:tc>
          <w:tcPr>
            <w:tcW w:w="462" w:type="pct"/>
            <w:gridSpan w:val="2"/>
            <w:vAlign w:val="center"/>
          </w:tcPr>
          <w:p w:rsidR="003741B8" w:rsidRPr="00406F53" w:rsidRDefault="003741B8" w:rsidP="00216C60">
            <w:pPr>
              <w:rPr>
                <w:rFonts w:ascii="Times New Roman" w:hAnsi="Times New Roman"/>
                <w:sz w:val="24"/>
                <w:szCs w:val="24"/>
                <w:lang w:val="sr-Cyrl-RS"/>
              </w:rPr>
            </w:pPr>
            <w:r>
              <w:rPr>
                <w:rFonts w:ascii="Times New Roman" w:hAnsi="Times New Roman"/>
                <w:sz w:val="24"/>
                <w:szCs w:val="24"/>
                <w:lang w:val="sr-Cyrl-RS"/>
              </w:rPr>
              <w:t>Град Ниш, ГСЛУ, пројектно финансирање</w:t>
            </w:r>
          </w:p>
        </w:tc>
        <w:tc>
          <w:tcPr>
            <w:tcW w:w="600" w:type="pct"/>
            <w:vAlign w:val="center"/>
          </w:tcPr>
          <w:p w:rsidR="003741B8" w:rsidRPr="00406F53" w:rsidRDefault="003741B8" w:rsidP="00216C60">
            <w:pPr>
              <w:rPr>
                <w:rFonts w:ascii="Times New Roman" w:hAnsi="Times New Roman"/>
                <w:sz w:val="24"/>
                <w:szCs w:val="24"/>
                <w:lang w:val="sr-Cyrl-RS"/>
              </w:rPr>
            </w:pPr>
            <w:r>
              <w:rPr>
                <w:rFonts w:ascii="Times New Roman" w:hAnsi="Times New Roman"/>
                <w:sz w:val="24"/>
                <w:szCs w:val="24"/>
                <w:lang w:val="sr-Cyrl-RS"/>
              </w:rPr>
              <w:t>Обезбеђен простор за сталну поставку ГСЛУ</w:t>
            </w:r>
          </w:p>
        </w:tc>
        <w:tc>
          <w:tcPr>
            <w:tcW w:w="646" w:type="pct"/>
            <w:gridSpan w:val="3"/>
            <w:vAlign w:val="center"/>
          </w:tcPr>
          <w:p w:rsidR="003741B8" w:rsidRPr="00DB66C0" w:rsidRDefault="003741B8"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72" w:type="pct"/>
            <w:gridSpan w:val="2"/>
            <w:vAlign w:val="center"/>
          </w:tcPr>
          <w:p w:rsidR="003741B8" w:rsidRPr="00DB66C0" w:rsidRDefault="00136420" w:rsidP="00216C60">
            <w:pPr>
              <w:rPr>
                <w:rFonts w:ascii="Times New Roman" w:hAnsi="Times New Roman"/>
                <w:sz w:val="24"/>
                <w:szCs w:val="24"/>
                <w:lang w:val="sr-Cyrl-RS"/>
              </w:rPr>
            </w:pPr>
            <w:r>
              <w:rPr>
                <w:rFonts w:ascii="Times New Roman" w:hAnsi="Times New Roman"/>
                <w:sz w:val="24"/>
                <w:szCs w:val="24"/>
                <w:lang w:val="sr-Cyrl-RS"/>
              </w:rPr>
              <w:t>4</w:t>
            </w:r>
          </w:p>
        </w:tc>
      </w:tr>
      <w:tr w:rsidR="00B65CBE" w:rsidRPr="00DB66C0" w:rsidTr="006E52E7">
        <w:tc>
          <w:tcPr>
            <w:tcW w:w="375" w:type="pct"/>
            <w:tcBorders>
              <w:bottom w:val="single" w:sz="4" w:space="0" w:color="auto"/>
            </w:tcBorders>
            <w:vAlign w:val="center"/>
          </w:tcPr>
          <w:p w:rsidR="003741B8" w:rsidRPr="00DB66C0" w:rsidRDefault="003741B8" w:rsidP="00216C60">
            <w:pPr>
              <w:rPr>
                <w:rFonts w:ascii="Times New Roman" w:hAnsi="Times New Roman"/>
                <w:sz w:val="24"/>
                <w:szCs w:val="24"/>
                <w:lang w:val="sr-Cyrl-RS"/>
              </w:rPr>
            </w:pPr>
            <w:r>
              <w:rPr>
                <w:rFonts w:ascii="Times New Roman" w:hAnsi="Times New Roman"/>
                <w:sz w:val="24"/>
                <w:szCs w:val="24"/>
                <w:lang w:val="sr-Cyrl-RS"/>
              </w:rPr>
              <w:t>2.1.14.2</w:t>
            </w:r>
            <w:r w:rsidRPr="00DB66C0">
              <w:rPr>
                <w:rFonts w:ascii="Times New Roman" w:hAnsi="Times New Roman"/>
                <w:sz w:val="24"/>
                <w:szCs w:val="24"/>
                <w:lang w:val="sr-Cyrl-RS"/>
              </w:rPr>
              <w:t xml:space="preserve">. </w:t>
            </w:r>
          </w:p>
        </w:tc>
        <w:tc>
          <w:tcPr>
            <w:tcW w:w="953" w:type="pct"/>
            <w:gridSpan w:val="2"/>
            <w:tcBorders>
              <w:bottom w:val="single" w:sz="4" w:space="0" w:color="auto"/>
            </w:tcBorders>
            <w:vAlign w:val="center"/>
          </w:tcPr>
          <w:p w:rsidR="003741B8" w:rsidRPr="00D22720" w:rsidRDefault="003741B8" w:rsidP="00216C60">
            <w:pPr>
              <w:rPr>
                <w:rFonts w:ascii="Times New Roman" w:hAnsi="Times New Roman"/>
                <w:sz w:val="24"/>
                <w:szCs w:val="24"/>
                <w:lang w:val="sr-Cyrl-RS"/>
              </w:rPr>
            </w:pPr>
            <w:r w:rsidRPr="00D22720">
              <w:rPr>
                <w:rFonts w:ascii="Times New Roman" w:hAnsi="Times New Roman"/>
                <w:sz w:val="24"/>
                <w:szCs w:val="24"/>
                <w:lang w:val="sr-Cyrl-RS"/>
              </w:rPr>
              <w:t>Опремање спомен-соба најзначајнијих личности</w:t>
            </w:r>
            <w:r>
              <w:rPr>
                <w:rFonts w:ascii="Times New Roman" w:hAnsi="Times New Roman"/>
                <w:sz w:val="24"/>
                <w:szCs w:val="24"/>
                <w:lang w:val="sr-Cyrl-RS"/>
              </w:rPr>
              <w:t xml:space="preserve"> и догађаја</w:t>
            </w:r>
            <w:r w:rsidRPr="00D22720">
              <w:rPr>
                <w:rFonts w:ascii="Times New Roman" w:hAnsi="Times New Roman"/>
                <w:sz w:val="24"/>
                <w:szCs w:val="24"/>
                <w:lang w:val="sr-Cyrl-RS"/>
              </w:rPr>
              <w:t xml:space="preserve"> града Ниша (Стеван Сремац, Бранко Миљковић, Надежда Петровић и др, Џез музеја)</w:t>
            </w:r>
          </w:p>
        </w:tc>
        <w:tc>
          <w:tcPr>
            <w:tcW w:w="738" w:type="pct"/>
            <w:gridSpan w:val="2"/>
            <w:tcBorders>
              <w:bottom w:val="single" w:sz="4" w:space="0" w:color="auto"/>
            </w:tcBorders>
            <w:vAlign w:val="center"/>
          </w:tcPr>
          <w:p w:rsidR="003741B8" w:rsidRPr="00DB66C0" w:rsidRDefault="003741B8" w:rsidP="00216C60">
            <w:pPr>
              <w:rPr>
                <w:rFonts w:ascii="Times New Roman" w:hAnsi="Times New Roman"/>
                <w:sz w:val="24"/>
                <w:szCs w:val="24"/>
                <w:lang w:val="sr-Cyrl-RS"/>
              </w:rPr>
            </w:pPr>
            <w:r w:rsidRPr="00DB66C0">
              <w:rPr>
                <w:rFonts w:ascii="Times New Roman" w:hAnsi="Times New Roman"/>
                <w:sz w:val="24"/>
                <w:szCs w:val="24"/>
                <w:lang w:val="sr-Cyrl-RS"/>
              </w:rPr>
              <w:t>Народн</w:t>
            </w:r>
            <w:r>
              <w:rPr>
                <w:rFonts w:ascii="Times New Roman" w:hAnsi="Times New Roman"/>
                <w:sz w:val="24"/>
                <w:szCs w:val="24"/>
                <w:lang w:val="sr-Cyrl-RS"/>
              </w:rPr>
              <w:t>и музеј у Нишу, удружења</w:t>
            </w:r>
          </w:p>
        </w:tc>
        <w:tc>
          <w:tcPr>
            <w:tcW w:w="554" w:type="pct"/>
            <w:gridSpan w:val="2"/>
            <w:tcBorders>
              <w:bottom w:val="single" w:sz="4" w:space="0" w:color="auto"/>
            </w:tcBorders>
            <w:vAlign w:val="center"/>
          </w:tcPr>
          <w:p w:rsidR="003741B8" w:rsidRPr="00DB66C0" w:rsidRDefault="003741B8" w:rsidP="00216C60">
            <w:pPr>
              <w:rPr>
                <w:rFonts w:ascii="Times New Roman" w:hAnsi="Times New Roman"/>
                <w:sz w:val="24"/>
                <w:szCs w:val="24"/>
                <w:lang w:val="sr-Cyrl-RS"/>
              </w:rPr>
            </w:pPr>
            <w:r w:rsidRPr="00DB66C0">
              <w:rPr>
                <w:rFonts w:ascii="Times New Roman" w:hAnsi="Times New Roman"/>
                <w:sz w:val="24"/>
                <w:szCs w:val="24"/>
                <w:lang w:val="sr-Cyrl-RS"/>
              </w:rPr>
              <w:t>2018</w:t>
            </w:r>
            <w:r>
              <w:rPr>
                <w:rFonts w:ascii="Times New Roman" w:hAnsi="Times New Roman"/>
                <w:sz w:val="24"/>
                <w:szCs w:val="24"/>
                <w:lang w:val="sr-Cyrl-RS"/>
              </w:rPr>
              <w:t>.</w:t>
            </w:r>
            <w:r w:rsidRPr="00DB66C0">
              <w:rPr>
                <w:rFonts w:ascii="Times New Roman" w:hAnsi="Times New Roman"/>
                <w:sz w:val="24"/>
                <w:szCs w:val="24"/>
                <w:lang w:val="sr-Cyrl-RS"/>
              </w:rPr>
              <w:t xml:space="preserve"> </w:t>
            </w:r>
          </w:p>
        </w:tc>
        <w:tc>
          <w:tcPr>
            <w:tcW w:w="462" w:type="pct"/>
            <w:gridSpan w:val="2"/>
            <w:tcBorders>
              <w:bottom w:val="single" w:sz="4" w:space="0" w:color="auto"/>
            </w:tcBorders>
            <w:vAlign w:val="center"/>
          </w:tcPr>
          <w:p w:rsidR="003741B8" w:rsidRPr="00DB66C0" w:rsidRDefault="003741B8" w:rsidP="00216C60">
            <w:pPr>
              <w:rPr>
                <w:rFonts w:ascii="Times New Roman" w:hAnsi="Times New Roman"/>
                <w:sz w:val="24"/>
                <w:szCs w:val="24"/>
                <w:lang w:val="sr-Cyrl-RS"/>
              </w:rPr>
            </w:pPr>
            <w:r w:rsidRPr="00DB66C0">
              <w:rPr>
                <w:rFonts w:ascii="Times New Roman" w:hAnsi="Times New Roman"/>
                <w:sz w:val="24"/>
                <w:szCs w:val="24"/>
                <w:lang w:val="sr-Cyrl-RS"/>
              </w:rPr>
              <w:t>Град Ниш</w:t>
            </w:r>
            <w:r>
              <w:rPr>
                <w:rFonts w:ascii="Times New Roman" w:hAnsi="Times New Roman"/>
                <w:sz w:val="24"/>
                <w:szCs w:val="24"/>
                <w:lang w:val="sr-Cyrl-RS"/>
              </w:rPr>
              <w:t xml:space="preserve">,   Република </w:t>
            </w:r>
            <w:r w:rsidRPr="00DB66C0">
              <w:rPr>
                <w:rFonts w:ascii="Times New Roman" w:hAnsi="Times New Roman"/>
                <w:sz w:val="24"/>
                <w:szCs w:val="24"/>
                <w:lang w:val="sr-Cyrl-RS"/>
              </w:rPr>
              <w:t>Србиј</w:t>
            </w:r>
            <w:r>
              <w:rPr>
                <w:rFonts w:ascii="Times New Roman" w:hAnsi="Times New Roman"/>
                <w:sz w:val="24"/>
                <w:szCs w:val="24"/>
                <w:lang w:val="sr-Cyrl-RS"/>
              </w:rPr>
              <w:t>а</w:t>
            </w:r>
            <w:r w:rsidRPr="00DB66C0">
              <w:rPr>
                <w:rFonts w:ascii="Times New Roman" w:hAnsi="Times New Roman"/>
                <w:sz w:val="24"/>
                <w:szCs w:val="24"/>
                <w:lang w:val="sr-Cyrl-RS"/>
              </w:rPr>
              <w:t xml:space="preserve"> – Министарств</w:t>
            </w:r>
            <w:r>
              <w:rPr>
                <w:rFonts w:ascii="Times New Roman" w:hAnsi="Times New Roman"/>
                <w:sz w:val="24"/>
                <w:szCs w:val="24"/>
                <w:lang w:val="sr-Cyrl-RS"/>
              </w:rPr>
              <w:t>о културе и информисања, пројектно буџетирање</w:t>
            </w:r>
            <w:r w:rsidRPr="00DB66C0">
              <w:rPr>
                <w:rFonts w:ascii="Times New Roman" w:hAnsi="Times New Roman"/>
                <w:sz w:val="24"/>
                <w:szCs w:val="24"/>
                <w:lang w:val="sr-Cyrl-RS"/>
              </w:rPr>
              <w:t xml:space="preserve"> </w:t>
            </w:r>
            <w:r w:rsidR="00157526">
              <w:rPr>
                <w:rFonts w:ascii="Times New Roman" w:hAnsi="Times New Roman"/>
                <w:sz w:val="24"/>
                <w:szCs w:val="24"/>
                <w:lang w:val="sr-Cyrl-RS"/>
              </w:rPr>
              <w:t>(1.500.000 динара)</w:t>
            </w:r>
          </w:p>
        </w:tc>
        <w:tc>
          <w:tcPr>
            <w:tcW w:w="600" w:type="pct"/>
            <w:tcBorders>
              <w:bottom w:val="single" w:sz="4" w:space="0" w:color="auto"/>
            </w:tcBorders>
            <w:vAlign w:val="center"/>
          </w:tcPr>
          <w:p w:rsidR="003741B8" w:rsidRPr="00DB66C0" w:rsidRDefault="003741B8" w:rsidP="00216C60">
            <w:pPr>
              <w:rPr>
                <w:rFonts w:ascii="Times New Roman" w:hAnsi="Times New Roman"/>
                <w:sz w:val="24"/>
                <w:szCs w:val="24"/>
                <w:lang w:val="sr-Cyrl-RS"/>
              </w:rPr>
            </w:pPr>
            <w:r>
              <w:rPr>
                <w:rFonts w:ascii="Times New Roman" w:hAnsi="Times New Roman"/>
                <w:sz w:val="24"/>
                <w:szCs w:val="24"/>
                <w:lang w:val="sr-Cyrl-RS"/>
              </w:rPr>
              <w:t>Број о</w:t>
            </w:r>
            <w:r w:rsidRPr="00DB66C0">
              <w:rPr>
                <w:rFonts w:ascii="Times New Roman" w:hAnsi="Times New Roman"/>
                <w:sz w:val="24"/>
                <w:szCs w:val="24"/>
                <w:lang w:val="sr-Cyrl-RS"/>
              </w:rPr>
              <w:t>премљен</w:t>
            </w:r>
            <w:r>
              <w:rPr>
                <w:rFonts w:ascii="Times New Roman" w:hAnsi="Times New Roman"/>
                <w:sz w:val="24"/>
                <w:szCs w:val="24"/>
                <w:lang w:val="sr-Cyrl-RS"/>
              </w:rPr>
              <w:t>их соба</w:t>
            </w:r>
            <w:r w:rsidRPr="00DB66C0">
              <w:rPr>
                <w:rFonts w:ascii="Times New Roman" w:hAnsi="Times New Roman"/>
                <w:sz w:val="24"/>
                <w:szCs w:val="24"/>
                <w:lang w:val="sr-Cyrl-RS"/>
              </w:rPr>
              <w:t xml:space="preserve"> отворен</w:t>
            </w:r>
            <w:r>
              <w:rPr>
                <w:rFonts w:ascii="Times New Roman" w:hAnsi="Times New Roman"/>
                <w:sz w:val="24"/>
                <w:szCs w:val="24"/>
                <w:lang w:val="sr-Cyrl-RS"/>
              </w:rPr>
              <w:t>их</w:t>
            </w:r>
            <w:r w:rsidRPr="00DB66C0">
              <w:rPr>
                <w:rFonts w:ascii="Times New Roman" w:hAnsi="Times New Roman"/>
                <w:sz w:val="24"/>
                <w:szCs w:val="24"/>
                <w:lang w:val="sr-Cyrl-RS"/>
              </w:rPr>
              <w:t xml:space="preserve"> за туристе </w:t>
            </w:r>
          </w:p>
        </w:tc>
        <w:tc>
          <w:tcPr>
            <w:tcW w:w="646" w:type="pct"/>
            <w:gridSpan w:val="3"/>
            <w:tcBorders>
              <w:bottom w:val="single" w:sz="4" w:space="0" w:color="auto"/>
            </w:tcBorders>
            <w:vAlign w:val="center"/>
          </w:tcPr>
          <w:p w:rsidR="003741B8" w:rsidRPr="00DB66C0" w:rsidRDefault="003741B8" w:rsidP="00216C60">
            <w:pPr>
              <w:rPr>
                <w:rFonts w:ascii="Times New Roman" w:hAnsi="Times New Roman"/>
                <w:sz w:val="24"/>
                <w:szCs w:val="24"/>
                <w:lang w:val="sr-Cyrl-RS"/>
              </w:rPr>
            </w:pPr>
            <w:r>
              <w:rPr>
                <w:rFonts w:ascii="Times New Roman" w:hAnsi="Times New Roman"/>
                <w:sz w:val="24"/>
                <w:szCs w:val="24"/>
                <w:lang w:val="sr-Cyrl-RS"/>
              </w:rPr>
              <w:t>Реализација у току</w:t>
            </w:r>
          </w:p>
        </w:tc>
        <w:tc>
          <w:tcPr>
            <w:tcW w:w="672" w:type="pct"/>
            <w:gridSpan w:val="2"/>
            <w:tcBorders>
              <w:bottom w:val="single" w:sz="4" w:space="0" w:color="auto"/>
            </w:tcBorders>
            <w:vAlign w:val="center"/>
          </w:tcPr>
          <w:p w:rsidR="003741B8" w:rsidRPr="00DB66C0" w:rsidRDefault="003741B8" w:rsidP="00216C60">
            <w:pPr>
              <w:rPr>
                <w:rFonts w:ascii="Times New Roman" w:hAnsi="Times New Roman"/>
                <w:sz w:val="24"/>
                <w:szCs w:val="24"/>
                <w:lang w:val="sr-Cyrl-RS"/>
              </w:rPr>
            </w:pPr>
            <w:r>
              <w:rPr>
                <w:rFonts w:ascii="Times New Roman" w:hAnsi="Times New Roman"/>
                <w:sz w:val="24"/>
                <w:szCs w:val="24"/>
                <w:lang w:val="sr-Cyrl-RS"/>
              </w:rPr>
              <w:t>2</w:t>
            </w:r>
          </w:p>
        </w:tc>
      </w:tr>
      <w:tr w:rsidR="006E52E7" w:rsidRPr="00023AD1" w:rsidTr="006E52E7">
        <w:tc>
          <w:tcPr>
            <w:tcW w:w="5000" w:type="pct"/>
            <w:gridSpan w:val="15"/>
            <w:tcBorders>
              <w:top w:val="single" w:sz="4" w:space="0" w:color="auto"/>
              <w:left w:val="nil"/>
              <w:bottom w:val="nil"/>
              <w:right w:val="nil"/>
            </w:tcBorders>
            <w:vAlign w:val="center"/>
          </w:tcPr>
          <w:p w:rsidR="006E52E7" w:rsidRDefault="006E52E7" w:rsidP="00216C60">
            <w:pPr>
              <w:autoSpaceDE w:val="0"/>
              <w:autoSpaceDN w:val="0"/>
              <w:adjustRightInd w:val="0"/>
              <w:jc w:val="center"/>
              <w:rPr>
                <w:rFonts w:ascii="Times New Roman" w:eastAsia="TimesNewRoman" w:hAnsi="Times New Roman" w:cs="Times New Roman"/>
                <w:sz w:val="24"/>
                <w:szCs w:val="24"/>
                <w:lang w:val="sr-Latn-RS"/>
              </w:rPr>
            </w:pPr>
          </w:p>
          <w:p w:rsidR="006E52E7" w:rsidRDefault="006E52E7" w:rsidP="00216C60">
            <w:pPr>
              <w:autoSpaceDE w:val="0"/>
              <w:autoSpaceDN w:val="0"/>
              <w:adjustRightInd w:val="0"/>
              <w:jc w:val="center"/>
              <w:rPr>
                <w:rFonts w:ascii="Times New Roman" w:eastAsia="TimesNewRoman" w:hAnsi="Times New Roman" w:cs="Times New Roman"/>
                <w:sz w:val="24"/>
                <w:szCs w:val="24"/>
                <w:lang w:val="sr-Latn-RS"/>
              </w:rPr>
            </w:pPr>
          </w:p>
          <w:p w:rsidR="006E52E7" w:rsidRDefault="006E52E7" w:rsidP="00216C60">
            <w:pPr>
              <w:autoSpaceDE w:val="0"/>
              <w:autoSpaceDN w:val="0"/>
              <w:adjustRightInd w:val="0"/>
              <w:jc w:val="center"/>
              <w:rPr>
                <w:rFonts w:ascii="Times New Roman" w:eastAsia="TimesNewRoman" w:hAnsi="Times New Roman" w:cs="Times New Roman"/>
                <w:sz w:val="24"/>
                <w:szCs w:val="24"/>
                <w:lang w:val="sr-Latn-RS"/>
              </w:rPr>
            </w:pPr>
          </w:p>
          <w:p w:rsidR="006E52E7" w:rsidRDefault="006E52E7" w:rsidP="00216C60">
            <w:pPr>
              <w:autoSpaceDE w:val="0"/>
              <w:autoSpaceDN w:val="0"/>
              <w:adjustRightInd w:val="0"/>
              <w:jc w:val="center"/>
              <w:rPr>
                <w:rFonts w:ascii="Times New Roman" w:eastAsia="TimesNewRoman" w:hAnsi="Times New Roman" w:cs="Times New Roman"/>
                <w:sz w:val="24"/>
                <w:szCs w:val="24"/>
                <w:lang w:val="sr-Latn-RS"/>
              </w:rPr>
            </w:pPr>
          </w:p>
          <w:p w:rsidR="006E52E7" w:rsidRDefault="006E52E7" w:rsidP="00216C60">
            <w:pPr>
              <w:autoSpaceDE w:val="0"/>
              <w:autoSpaceDN w:val="0"/>
              <w:adjustRightInd w:val="0"/>
              <w:jc w:val="center"/>
              <w:rPr>
                <w:rFonts w:ascii="Times New Roman" w:eastAsia="TimesNewRoman" w:hAnsi="Times New Roman" w:cs="Times New Roman"/>
                <w:sz w:val="24"/>
                <w:szCs w:val="24"/>
                <w:lang w:val="sr-Latn-RS"/>
              </w:rPr>
            </w:pPr>
          </w:p>
          <w:p w:rsidR="006E52E7" w:rsidRDefault="006E52E7" w:rsidP="00216C60">
            <w:pPr>
              <w:autoSpaceDE w:val="0"/>
              <w:autoSpaceDN w:val="0"/>
              <w:adjustRightInd w:val="0"/>
              <w:jc w:val="center"/>
              <w:rPr>
                <w:rFonts w:ascii="Times New Roman" w:eastAsia="TimesNewRoman" w:hAnsi="Times New Roman" w:cs="Times New Roman"/>
                <w:sz w:val="24"/>
                <w:szCs w:val="24"/>
                <w:lang w:val="sr-Latn-RS"/>
              </w:rPr>
            </w:pPr>
          </w:p>
          <w:p w:rsidR="006E52E7" w:rsidRDefault="006E52E7" w:rsidP="00216C60">
            <w:pPr>
              <w:autoSpaceDE w:val="0"/>
              <w:autoSpaceDN w:val="0"/>
              <w:adjustRightInd w:val="0"/>
              <w:jc w:val="center"/>
              <w:rPr>
                <w:rFonts w:ascii="Times New Roman" w:eastAsia="TimesNewRoman" w:hAnsi="Times New Roman" w:cs="Times New Roman"/>
                <w:sz w:val="24"/>
                <w:szCs w:val="24"/>
                <w:lang w:val="sr-Latn-RS"/>
              </w:rPr>
            </w:pPr>
          </w:p>
          <w:p w:rsidR="006E52E7" w:rsidRDefault="006E52E7" w:rsidP="00216C60">
            <w:pPr>
              <w:autoSpaceDE w:val="0"/>
              <w:autoSpaceDN w:val="0"/>
              <w:adjustRightInd w:val="0"/>
              <w:jc w:val="center"/>
              <w:rPr>
                <w:rFonts w:ascii="Times New Roman" w:eastAsia="TimesNewRoman" w:hAnsi="Times New Roman" w:cs="Times New Roman"/>
                <w:sz w:val="24"/>
                <w:szCs w:val="24"/>
                <w:lang w:val="sr-Latn-RS"/>
              </w:rPr>
            </w:pPr>
          </w:p>
          <w:p w:rsidR="006E52E7" w:rsidRPr="006E52E7" w:rsidRDefault="006E52E7" w:rsidP="00216C60">
            <w:pPr>
              <w:autoSpaceDE w:val="0"/>
              <w:autoSpaceDN w:val="0"/>
              <w:adjustRightInd w:val="0"/>
              <w:jc w:val="center"/>
              <w:rPr>
                <w:rFonts w:ascii="Times New Roman" w:eastAsia="TimesNewRoman" w:hAnsi="Times New Roman" w:cs="Times New Roman"/>
                <w:sz w:val="24"/>
                <w:szCs w:val="24"/>
                <w:lang w:val="sr-Latn-RS"/>
              </w:rPr>
            </w:pPr>
          </w:p>
        </w:tc>
      </w:tr>
      <w:tr w:rsidR="00721598" w:rsidRPr="00905724" w:rsidTr="00721598">
        <w:tc>
          <w:tcPr>
            <w:tcW w:w="375" w:type="pct"/>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Број (шифра)</w:t>
            </w:r>
          </w:p>
        </w:tc>
        <w:tc>
          <w:tcPr>
            <w:tcW w:w="953" w:type="pct"/>
            <w:gridSpan w:val="2"/>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Пројекат/Активност(и)</w:t>
            </w:r>
          </w:p>
        </w:tc>
        <w:tc>
          <w:tcPr>
            <w:tcW w:w="738" w:type="pct"/>
            <w:gridSpan w:val="2"/>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Носиоци, п</w:t>
            </w:r>
            <w:r w:rsidRPr="0075582D">
              <w:rPr>
                <w:rFonts w:ascii="Times New Roman" w:hAnsi="Times New Roman" w:cs="Times New Roman"/>
                <w:b/>
                <w:sz w:val="24"/>
                <w:szCs w:val="24"/>
                <w:lang w:val="sr-Cyrl-CS"/>
              </w:rPr>
              <w:t>артнери</w:t>
            </w:r>
          </w:p>
        </w:tc>
        <w:tc>
          <w:tcPr>
            <w:tcW w:w="554" w:type="pct"/>
            <w:gridSpan w:val="2"/>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Временски оквир</w:t>
            </w:r>
          </w:p>
        </w:tc>
        <w:tc>
          <w:tcPr>
            <w:tcW w:w="462" w:type="pct"/>
            <w:gridSpan w:val="2"/>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Износ и извор финансирања</w:t>
            </w:r>
          </w:p>
        </w:tc>
        <w:tc>
          <w:tcPr>
            <w:tcW w:w="600" w:type="pct"/>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Индикатори</w:t>
            </w:r>
          </w:p>
        </w:tc>
        <w:tc>
          <w:tcPr>
            <w:tcW w:w="646" w:type="pct"/>
            <w:gridSpan w:val="3"/>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Статус</w:t>
            </w:r>
          </w:p>
        </w:tc>
        <w:tc>
          <w:tcPr>
            <w:tcW w:w="672" w:type="pct"/>
            <w:gridSpan w:val="2"/>
            <w:tcBorders>
              <w:bottom w:val="single" w:sz="4" w:space="0" w:color="auto"/>
            </w:tcBorders>
            <w:vAlign w:val="center"/>
          </w:tcPr>
          <w:p w:rsidR="00721598" w:rsidRPr="004D7CF8" w:rsidRDefault="00721598" w:rsidP="006E52E7">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Приоритет</w:t>
            </w:r>
          </w:p>
        </w:tc>
      </w:tr>
      <w:tr w:rsidR="00721598" w:rsidRPr="00905724" w:rsidTr="00721598">
        <w:tc>
          <w:tcPr>
            <w:tcW w:w="5000" w:type="pct"/>
            <w:gridSpan w:val="15"/>
            <w:tcBorders>
              <w:left w:val="nil"/>
              <w:bottom w:val="single" w:sz="4" w:space="0" w:color="auto"/>
              <w:right w:val="nil"/>
            </w:tcBorders>
            <w:vAlign w:val="center"/>
          </w:tcPr>
          <w:p w:rsidR="00721598" w:rsidRDefault="00721598" w:rsidP="006E52E7">
            <w:pPr>
              <w:jc w:val="center"/>
              <w:rPr>
                <w:rFonts w:ascii="Times New Roman" w:hAnsi="Times New Roman" w:cs="Times New Roman"/>
                <w:b/>
                <w:sz w:val="24"/>
                <w:szCs w:val="24"/>
                <w:lang w:val="sr-Cyrl-CS"/>
              </w:rPr>
            </w:pPr>
          </w:p>
        </w:tc>
      </w:tr>
      <w:tr w:rsidR="00F25F40" w:rsidRPr="00DB62C6" w:rsidTr="00B65CBE">
        <w:tc>
          <w:tcPr>
            <w:tcW w:w="5000" w:type="pct"/>
            <w:gridSpan w:val="15"/>
            <w:vAlign w:val="center"/>
          </w:tcPr>
          <w:p w:rsidR="00720F9E" w:rsidRPr="00DB62C6" w:rsidRDefault="00720F9E" w:rsidP="00216C60">
            <w:pPr>
              <w:autoSpaceDE w:val="0"/>
              <w:autoSpaceDN w:val="0"/>
              <w:adjustRightInd w:val="0"/>
              <w:jc w:val="both"/>
              <w:rPr>
                <w:rFonts w:ascii="Times New Roman" w:eastAsia="TimesNewRoman" w:hAnsi="Times New Roman" w:cs="Times New Roman"/>
                <w:b/>
                <w:sz w:val="24"/>
                <w:szCs w:val="24"/>
                <w:lang w:val="sr-Cyrl-CS"/>
              </w:rPr>
            </w:pPr>
            <w:r w:rsidRPr="00DB62C6">
              <w:rPr>
                <w:rFonts w:ascii="Times New Roman" w:eastAsia="TimesNewRoman" w:hAnsi="Times New Roman" w:cs="Times New Roman"/>
                <w:b/>
                <w:sz w:val="24"/>
                <w:szCs w:val="24"/>
                <w:lang w:val="sr-Cyrl-CS"/>
              </w:rPr>
              <w:t>2.1.15. Обезбеђивање програма обуке за стицање вештина за рад у сектору туризма, тако да понуда програма буде прилагођена потребама туристичких предузећа</w:t>
            </w:r>
          </w:p>
        </w:tc>
      </w:tr>
      <w:tr w:rsidR="00B65CBE" w:rsidRPr="00DB66C0" w:rsidTr="00770425">
        <w:tc>
          <w:tcPr>
            <w:tcW w:w="375" w:type="pct"/>
            <w:tcBorders>
              <w:bottom w:val="single" w:sz="4" w:space="0" w:color="auto"/>
            </w:tcBorders>
            <w:vAlign w:val="center"/>
          </w:tcPr>
          <w:p w:rsidR="00720F9E" w:rsidRPr="008C4BF7" w:rsidRDefault="00720F9E" w:rsidP="00216C60">
            <w:pPr>
              <w:rPr>
                <w:rFonts w:ascii="Times New Roman" w:hAnsi="Times New Roman" w:cs="Times New Roman"/>
                <w:sz w:val="24"/>
                <w:szCs w:val="24"/>
                <w:lang w:val="sr-Cyrl-CS"/>
              </w:rPr>
            </w:pPr>
            <w:r w:rsidRPr="008C4BF7">
              <w:rPr>
                <w:rFonts w:ascii="Times New Roman" w:hAnsi="Times New Roman" w:cs="Times New Roman"/>
                <w:sz w:val="24"/>
                <w:szCs w:val="24"/>
                <w:lang w:val="sr-Cyrl-CS"/>
              </w:rPr>
              <w:t xml:space="preserve">2.1.15.1. </w:t>
            </w:r>
          </w:p>
        </w:tc>
        <w:tc>
          <w:tcPr>
            <w:tcW w:w="953" w:type="pct"/>
            <w:gridSpan w:val="2"/>
            <w:tcBorders>
              <w:bottom w:val="single" w:sz="4" w:space="0" w:color="auto"/>
            </w:tcBorders>
            <w:vAlign w:val="center"/>
          </w:tcPr>
          <w:p w:rsidR="00720F9E" w:rsidRPr="00DB66C0" w:rsidRDefault="00720F9E" w:rsidP="00216C60">
            <w:pPr>
              <w:autoSpaceDE w:val="0"/>
              <w:autoSpaceDN w:val="0"/>
              <w:adjustRightInd w:val="0"/>
              <w:rPr>
                <w:rFonts w:ascii="Times New Roman" w:eastAsia="TimesNewRoman" w:hAnsi="Times New Roman" w:cs="Times New Roman"/>
                <w:sz w:val="24"/>
                <w:szCs w:val="24"/>
                <w:lang w:val="sr-Cyrl-CS"/>
              </w:rPr>
            </w:pPr>
            <w:r w:rsidRPr="00DB66C0">
              <w:rPr>
                <w:rFonts w:ascii="Times New Roman" w:eastAsia="TimesNewRoman" w:hAnsi="Times New Roman" w:cs="Times New Roman"/>
                <w:sz w:val="24"/>
                <w:szCs w:val="24"/>
                <w:lang w:val="sr-Cyrl-CS"/>
              </w:rPr>
              <w:t>Мапирање стваралаца у домену креативне економије и креативне индустрије,  као потенцијалних учесника у стварању производа  за потребе  ту</w:t>
            </w:r>
            <w:r>
              <w:rPr>
                <w:rFonts w:ascii="Times New Roman" w:eastAsia="TimesNewRoman" w:hAnsi="Times New Roman" w:cs="Times New Roman"/>
                <w:sz w:val="24"/>
                <w:szCs w:val="24"/>
                <w:lang w:val="sr-Cyrl-CS"/>
              </w:rPr>
              <w:t>р</w:t>
            </w:r>
            <w:r w:rsidRPr="00DB66C0">
              <w:rPr>
                <w:rFonts w:ascii="Times New Roman" w:eastAsia="TimesNewRoman" w:hAnsi="Times New Roman" w:cs="Times New Roman"/>
                <w:sz w:val="24"/>
                <w:szCs w:val="24"/>
                <w:lang w:val="sr-Cyrl-CS"/>
              </w:rPr>
              <w:t>истичке  промоције Града Ниша</w:t>
            </w:r>
          </w:p>
        </w:tc>
        <w:tc>
          <w:tcPr>
            <w:tcW w:w="738" w:type="pct"/>
            <w:gridSpan w:val="2"/>
            <w:tcBorders>
              <w:bottom w:val="single" w:sz="4" w:space="0" w:color="auto"/>
            </w:tcBorders>
            <w:vAlign w:val="center"/>
          </w:tcPr>
          <w:p w:rsidR="00720F9E" w:rsidRPr="00DB66C0" w:rsidRDefault="00720F9E"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Град Ниш ( КЛЕРП и Секре</w:t>
            </w:r>
            <w:r w:rsidRPr="00DB66C0">
              <w:rPr>
                <w:rFonts w:ascii="Times New Roman" w:eastAsia="TimesNewRoman" w:hAnsi="Times New Roman" w:cs="Times New Roman"/>
                <w:sz w:val="24"/>
                <w:szCs w:val="24"/>
                <w:lang w:val="sr-Cyrl-CS"/>
              </w:rPr>
              <w:t>таријат за култу</w:t>
            </w:r>
            <w:r>
              <w:rPr>
                <w:rFonts w:ascii="Times New Roman" w:eastAsia="TimesNewRoman" w:hAnsi="Times New Roman" w:cs="Times New Roman"/>
                <w:sz w:val="24"/>
                <w:szCs w:val="24"/>
                <w:lang w:val="sr-Latn-RS"/>
              </w:rPr>
              <w:t>-</w:t>
            </w:r>
            <w:r w:rsidRPr="00DB66C0">
              <w:rPr>
                <w:rFonts w:ascii="Times New Roman" w:eastAsia="TimesNewRoman" w:hAnsi="Times New Roman" w:cs="Times New Roman"/>
                <w:sz w:val="24"/>
                <w:szCs w:val="24"/>
                <w:lang w:val="sr-Cyrl-CS"/>
              </w:rPr>
              <w:t>ру</w:t>
            </w:r>
            <w:r w:rsidRPr="00DB66C0">
              <w:rPr>
                <w:rFonts w:ascii="Times New Roman" w:hAnsi="Times New Roman"/>
                <w:sz w:val="24"/>
                <w:szCs w:val="24"/>
                <w:lang w:val="sr-Cyrl-CS"/>
              </w:rPr>
              <w:t xml:space="preserve"> и информисање</w:t>
            </w:r>
            <w:r w:rsidRPr="00DB66C0">
              <w:rPr>
                <w:rFonts w:ascii="Times New Roman" w:eastAsia="TimesNewRoman" w:hAnsi="Times New Roman" w:cs="Times New Roman"/>
                <w:sz w:val="24"/>
                <w:szCs w:val="24"/>
                <w:lang w:val="sr-Cyrl-CS"/>
              </w:rPr>
              <w:t>) ТОН Ниш, у сарадњи са СКГО и уз стручну подршку  Групе за  креативну економију из  Београда</w:t>
            </w:r>
          </w:p>
        </w:tc>
        <w:tc>
          <w:tcPr>
            <w:tcW w:w="554" w:type="pct"/>
            <w:gridSpan w:val="2"/>
            <w:tcBorders>
              <w:bottom w:val="single" w:sz="4" w:space="0" w:color="auto"/>
            </w:tcBorders>
            <w:vAlign w:val="center"/>
          </w:tcPr>
          <w:p w:rsidR="00720F9E" w:rsidRPr="00DB66C0" w:rsidRDefault="00720F9E" w:rsidP="00216C60">
            <w:pPr>
              <w:autoSpaceDE w:val="0"/>
              <w:autoSpaceDN w:val="0"/>
              <w:adjustRightInd w:val="0"/>
              <w:rPr>
                <w:rFonts w:ascii="Times New Roman" w:eastAsia="TimesNewRoman" w:hAnsi="Times New Roman" w:cs="Times New Roman"/>
                <w:sz w:val="24"/>
                <w:szCs w:val="24"/>
                <w:lang w:val="sr-Cyrl-CS"/>
              </w:rPr>
            </w:pPr>
            <w:r w:rsidRPr="00DB66C0">
              <w:rPr>
                <w:rFonts w:ascii="Times New Roman" w:eastAsia="TimesNewRoman" w:hAnsi="Times New Roman" w:cs="Times New Roman"/>
                <w:sz w:val="24"/>
                <w:szCs w:val="24"/>
                <w:lang w:val="sr-Cyrl-CS"/>
              </w:rPr>
              <w:t>2018</w:t>
            </w:r>
            <w:r>
              <w:rPr>
                <w:rFonts w:ascii="Times New Roman" w:eastAsia="TimesNewRoman" w:hAnsi="Times New Roman" w:cs="Times New Roman"/>
                <w:sz w:val="24"/>
                <w:szCs w:val="24"/>
                <w:lang w:val="sr-Cyrl-CS"/>
              </w:rPr>
              <w:t>-</w:t>
            </w:r>
            <w:r w:rsidRPr="00DB66C0">
              <w:rPr>
                <w:rFonts w:ascii="Times New Roman" w:eastAsia="TimesNewRoman" w:hAnsi="Times New Roman" w:cs="Times New Roman"/>
                <w:sz w:val="24"/>
                <w:szCs w:val="24"/>
                <w:lang w:val="sr-Cyrl-CS"/>
              </w:rPr>
              <w:t>2019.</w:t>
            </w:r>
          </w:p>
        </w:tc>
        <w:tc>
          <w:tcPr>
            <w:tcW w:w="462" w:type="pct"/>
            <w:gridSpan w:val="2"/>
            <w:tcBorders>
              <w:bottom w:val="single" w:sz="4" w:space="0" w:color="auto"/>
            </w:tcBorders>
            <w:vAlign w:val="center"/>
          </w:tcPr>
          <w:p w:rsidR="00720F9E" w:rsidRPr="00DB66C0" w:rsidRDefault="00720F9E" w:rsidP="00216C60">
            <w:pPr>
              <w:autoSpaceDE w:val="0"/>
              <w:autoSpaceDN w:val="0"/>
              <w:adjustRightInd w:val="0"/>
              <w:rPr>
                <w:rFonts w:ascii="Times New Roman" w:eastAsia="TimesNewRoman" w:hAnsi="Times New Roman" w:cs="Times New Roman"/>
                <w:sz w:val="24"/>
                <w:szCs w:val="24"/>
                <w:lang w:val="sr-Cyrl-CS"/>
              </w:rPr>
            </w:pPr>
            <w:r w:rsidRPr="00DB66C0">
              <w:rPr>
                <w:rFonts w:ascii="Times New Roman" w:eastAsia="TimesNewRoman" w:hAnsi="Times New Roman" w:cs="Times New Roman"/>
                <w:sz w:val="24"/>
                <w:szCs w:val="24"/>
                <w:lang w:val="sr-Cyrl-CS"/>
              </w:rPr>
              <w:t>СКГО- сре</w:t>
            </w:r>
            <w:r>
              <w:rPr>
                <w:rFonts w:ascii="Times New Roman" w:eastAsia="TimesNewRoman" w:hAnsi="Times New Roman" w:cs="Times New Roman"/>
                <w:sz w:val="24"/>
                <w:szCs w:val="24"/>
                <w:lang w:val="sr-Cyrl-CS"/>
              </w:rPr>
              <w:t>дства из расположиве донације, Град Ниш, ЕУ ф</w:t>
            </w:r>
            <w:r w:rsidRPr="00DB66C0">
              <w:rPr>
                <w:rFonts w:ascii="Times New Roman" w:eastAsia="TimesNewRoman" w:hAnsi="Times New Roman" w:cs="Times New Roman"/>
                <w:sz w:val="24"/>
                <w:szCs w:val="24"/>
                <w:lang w:val="sr-Cyrl-CS"/>
              </w:rPr>
              <w:t>ондови</w:t>
            </w:r>
            <w:r>
              <w:rPr>
                <w:rFonts w:ascii="Times New Roman" w:eastAsia="TimesNewRoman" w:hAnsi="Times New Roman" w:cs="Times New Roman"/>
                <w:sz w:val="24"/>
                <w:szCs w:val="24"/>
                <w:lang w:val="sr-Cyrl-CS"/>
              </w:rPr>
              <w:t>, пројектно финансирање</w:t>
            </w:r>
            <w:r w:rsidRPr="00DB66C0">
              <w:rPr>
                <w:rFonts w:ascii="Times New Roman" w:eastAsia="TimesNewRoman" w:hAnsi="Times New Roman" w:cs="Times New Roman"/>
                <w:sz w:val="24"/>
                <w:szCs w:val="24"/>
                <w:lang w:val="sr-Cyrl-CS"/>
              </w:rPr>
              <w:t xml:space="preserve"> </w:t>
            </w:r>
            <w:r w:rsidR="00157526">
              <w:rPr>
                <w:rFonts w:ascii="Times New Roman" w:eastAsia="TimesNewRoman" w:hAnsi="Times New Roman" w:cs="Times New Roman"/>
                <w:sz w:val="24"/>
                <w:szCs w:val="24"/>
                <w:lang w:val="sr-Cyrl-CS"/>
              </w:rPr>
              <w:t>(1.500.000 динара)</w:t>
            </w:r>
            <w:r w:rsidRPr="00DB66C0">
              <w:rPr>
                <w:rFonts w:ascii="Times New Roman" w:eastAsia="TimesNewRoman" w:hAnsi="Times New Roman" w:cs="Times New Roman"/>
                <w:sz w:val="24"/>
                <w:szCs w:val="24"/>
                <w:lang w:val="sr-Cyrl-CS"/>
              </w:rPr>
              <w:t xml:space="preserve"> </w:t>
            </w:r>
          </w:p>
        </w:tc>
        <w:tc>
          <w:tcPr>
            <w:tcW w:w="600" w:type="pct"/>
            <w:tcBorders>
              <w:bottom w:val="single" w:sz="4" w:space="0" w:color="auto"/>
            </w:tcBorders>
            <w:vAlign w:val="center"/>
          </w:tcPr>
          <w:p w:rsidR="00720F9E" w:rsidRPr="00DB66C0" w:rsidRDefault="00720F9E" w:rsidP="00216C60">
            <w:pPr>
              <w:rPr>
                <w:rFonts w:ascii="Times New Roman" w:hAnsi="Times New Roman" w:cs="Times New Roman"/>
                <w:sz w:val="24"/>
                <w:szCs w:val="24"/>
                <w:lang w:val="sr-Cyrl-CS"/>
              </w:rPr>
            </w:pPr>
            <w:r w:rsidRPr="00DB66C0">
              <w:rPr>
                <w:rFonts w:ascii="Times New Roman" w:hAnsi="Times New Roman" w:cs="Times New Roman"/>
                <w:sz w:val="24"/>
                <w:szCs w:val="24"/>
                <w:lang w:val="sr-Cyrl-CS"/>
              </w:rPr>
              <w:t xml:space="preserve">Израђена мапа креативне  индустрије   </w:t>
            </w:r>
          </w:p>
        </w:tc>
        <w:tc>
          <w:tcPr>
            <w:tcW w:w="646" w:type="pct"/>
            <w:gridSpan w:val="3"/>
            <w:tcBorders>
              <w:bottom w:val="single" w:sz="4" w:space="0" w:color="auto"/>
            </w:tcBorders>
            <w:vAlign w:val="center"/>
          </w:tcPr>
          <w:p w:rsidR="00720F9E" w:rsidRPr="00DB66C0" w:rsidRDefault="00720F9E"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Постојање пројектне  идеје</w:t>
            </w:r>
            <w:r w:rsidRPr="00DB66C0">
              <w:rPr>
                <w:rFonts w:ascii="Times New Roman" w:eastAsia="TimesNewRoman" w:hAnsi="Times New Roman" w:cs="Times New Roman"/>
                <w:sz w:val="24"/>
                <w:szCs w:val="24"/>
                <w:lang w:val="sr-Cyrl-CS"/>
              </w:rPr>
              <w:t xml:space="preserve"> и сижеа пројекта</w:t>
            </w:r>
          </w:p>
        </w:tc>
        <w:tc>
          <w:tcPr>
            <w:tcW w:w="672" w:type="pct"/>
            <w:gridSpan w:val="2"/>
            <w:tcBorders>
              <w:bottom w:val="single" w:sz="4" w:space="0" w:color="auto"/>
            </w:tcBorders>
            <w:vAlign w:val="center"/>
          </w:tcPr>
          <w:p w:rsidR="00720F9E" w:rsidRDefault="003741B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2</w:t>
            </w:r>
          </w:p>
        </w:tc>
      </w:tr>
      <w:tr w:rsidR="00770425" w:rsidRPr="00DB62C6" w:rsidTr="00770425">
        <w:tc>
          <w:tcPr>
            <w:tcW w:w="5000" w:type="pct"/>
            <w:gridSpan w:val="15"/>
            <w:tcBorders>
              <w:left w:val="nil"/>
              <w:bottom w:val="nil"/>
              <w:right w:val="nil"/>
            </w:tcBorders>
            <w:vAlign w:val="center"/>
          </w:tcPr>
          <w:p w:rsidR="00770425" w:rsidRPr="00DB62C6" w:rsidRDefault="00770425" w:rsidP="00216C60">
            <w:pPr>
              <w:autoSpaceDE w:val="0"/>
              <w:autoSpaceDN w:val="0"/>
              <w:adjustRightInd w:val="0"/>
              <w:jc w:val="center"/>
              <w:rPr>
                <w:rFonts w:ascii="Times New Roman" w:eastAsia="TimesNewRoman" w:hAnsi="Times New Roman" w:cs="Times New Roman"/>
                <w:sz w:val="24"/>
                <w:szCs w:val="24"/>
                <w:lang w:val="sr-Cyrl-CS"/>
              </w:rPr>
            </w:pPr>
          </w:p>
        </w:tc>
      </w:tr>
      <w:tr w:rsidR="00F25F40" w:rsidRPr="00DB62C6" w:rsidTr="00B65CBE">
        <w:tc>
          <w:tcPr>
            <w:tcW w:w="5000" w:type="pct"/>
            <w:gridSpan w:val="15"/>
            <w:vAlign w:val="center"/>
          </w:tcPr>
          <w:p w:rsidR="002A6122" w:rsidRPr="00DB62C6" w:rsidRDefault="002A6122" w:rsidP="00216C60">
            <w:pPr>
              <w:autoSpaceDE w:val="0"/>
              <w:autoSpaceDN w:val="0"/>
              <w:adjustRightInd w:val="0"/>
              <w:jc w:val="both"/>
              <w:rPr>
                <w:rFonts w:ascii="Times New Roman" w:eastAsia="TimesNewRoman" w:hAnsi="Times New Roman" w:cs="Times New Roman"/>
                <w:b/>
                <w:sz w:val="24"/>
                <w:szCs w:val="24"/>
                <w:lang w:val="sr-Cyrl-CS"/>
              </w:rPr>
            </w:pPr>
            <w:r w:rsidRPr="00DB62C6">
              <w:rPr>
                <w:rFonts w:ascii="Times New Roman" w:eastAsia="TimesNewRoman" w:hAnsi="Times New Roman" w:cs="Times New Roman"/>
                <w:b/>
                <w:sz w:val="24"/>
                <w:szCs w:val="24"/>
                <w:lang w:val="sr-Cyrl-CS"/>
              </w:rPr>
              <w:t>2.1.16. Подстицање већег коришћења нове технологије (интернет, друштвене мреже) за промоцију туристичког производа</w:t>
            </w:r>
          </w:p>
        </w:tc>
      </w:tr>
      <w:tr w:rsidR="00B65CBE" w:rsidRPr="00406F53" w:rsidTr="0064558C">
        <w:tc>
          <w:tcPr>
            <w:tcW w:w="375" w:type="pct"/>
            <w:tcBorders>
              <w:bottom w:val="single" w:sz="4" w:space="0" w:color="auto"/>
            </w:tcBorders>
            <w:vAlign w:val="center"/>
          </w:tcPr>
          <w:p w:rsidR="00720F9E" w:rsidRPr="00406F53" w:rsidRDefault="00720F9E" w:rsidP="00216C60">
            <w:pPr>
              <w:rPr>
                <w:rFonts w:ascii="Times New Roman" w:hAnsi="Times New Roman"/>
                <w:sz w:val="24"/>
                <w:szCs w:val="24"/>
                <w:lang w:val="sr-Cyrl-RS"/>
              </w:rPr>
            </w:pPr>
            <w:r w:rsidRPr="00406F53">
              <w:rPr>
                <w:rFonts w:ascii="Times New Roman" w:hAnsi="Times New Roman"/>
                <w:sz w:val="24"/>
                <w:szCs w:val="24"/>
                <w:lang w:val="sr-Cyrl-RS"/>
              </w:rPr>
              <w:t>2.1.</w:t>
            </w:r>
            <w:r>
              <w:rPr>
                <w:rFonts w:ascii="Times New Roman" w:hAnsi="Times New Roman"/>
                <w:sz w:val="24"/>
                <w:szCs w:val="24"/>
                <w:lang w:val="sr-Cyrl-RS"/>
              </w:rPr>
              <w:t>16</w:t>
            </w:r>
            <w:r w:rsidRPr="00406F53">
              <w:rPr>
                <w:rFonts w:ascii="Times New Roman" w:hAnsi="Times New Roman"/>
                <w:sz w:val="24"/>
                <w:szCs w:val="24"/>
                <w:lang w:val="sr-Cyrl-RS"/>
              </w:rPr>
              <w:t>.1.</w:t>
            </w:r>
          </w:p>
        </w:tc>
        <w:tc>
          <w:tcPr>
            <w:tcW w:w="953" w:type="pct"/>
            <w:gridSpan w:val="2"/>
            <w:tcBorders>
              <w:bottom w:val="single" w:sz="4" w:space="0" w:color="auto"/>
            </w:tcBorders>
            <w:vAlign w:val="center"/>
          </w:tcPr>
          <w:p w:rsidR="00720F9E" w:rsidRPr="00406F53" w:rsidRDefault="00720F9E" w:rsidP="00216C60">
            <w:pPr>
              <w:rPr>
                <w:rFonts w:ascii="Times New Roman" w:hAnsi="Times New Roman"/>
                <w:sz w:val="24"/>
                <w:szCs w:val="24"/>
                <w:lang w:val="sr-Latn-RS"/>
              </w:rPr>
            </w:pPr>
            <w:r w:rsidRPr="00406F53">
              <w:rPr>
                <w:rFonts w:ascii="Times New Roman" w:hAnsi="Times New Roman"/>
                <w:sz w:val="24"/>
                <w:szCs w:val="24"/>
                <w:lang w:val="sr-Cyrl-RS"/>
              </w:rPr>
              <w:t>Израда „Архитектонског водича Ниша“ и постављање</w:t>
            </w:r>
            <w:r w:rsidRPr="00406F53">
              <w:rPr>
                <w:rFonts w:ascii="Times New Roman" w:hAnsi="Times New Roman"/>
                <w:sz w:val="24"/>
                <w:szCs w:val="24"/>
                <w:lang w:val="sr-Latn-RS"/>
              </w:rPr>
              <w:t xml:space="preserve"> QR</w:t>
            </w:r>
            <w:r w:rsidRPr="00406F53">
              <w:rPr>
                <w:rFonts w:ascii="Times New Roman" w:hAnsi="Times New Roman"/>
                <w:sz w:val="24"/>
                <w:szCs w:val="24"/>
                <w:lang w:val="sr-Cyrl-RS"/>
              </w:rPr>
              <w:t xml:space="preserve"> кодова са одговарајућом софтверском подршком на фасадама зграда обрађених у Водичу</w:t>
            </w:r>
          </w:p>
        </w:tc>
        <w:tc>
          <w:tcPr>
            <w:tcW w:w="738" w:type="pct"/>
            <w:gridSpan w:val="2"/>
            <w:tcBorders>
              <w:bottom w:val="single" w:sz="4" w:space="0" w:color="auto"/>
            </w:tcBorders>
            <w:vAlign w:val="center"/>
          </w:tcPr>
          <w:p w:rsidR="00720F9E" w:rsidRPr="00406F53" w:rsidRDefault="00720F9E" w:rsidP="00216C60">
            <w:pPr>
              <w:rPr>
                <w:rFonts w:ascii="Times New Roman" w:hAnsi="Times New Roman"/>
                <w:sz w:val="24"/>
                <w:szCs w:val="24"/>
                <w:lang w:val="sr-Cyrl-RS"/>
              </w:rPr>
            </w:pPr>
            <w:r w:rsidRPr="00406F53">
              <w:rPr>
                <w:rFonts w:ascii="Times New Roman" w:hAnsi="Times New Roman"/>
                <w:sz w:val="24"/>
                <w:szCs w:val="24"/>
                <w:lang w:val="sr-Cyrl-RS"/>
              </w:rPr>
              <w:t>Друштво архитеката Ниша и АРХИМЕДИА група, Лабораторија за рачунарску интели</w:t>
            </w:r>
            <w:r>
              <w:rPr>
                <w:rFonts w:ascii="Times New Roman" w:hAnsi="Times New Roman"/>
                <w:sz w:val="24"/>
                <w:szCs w:val="24"/>
                <w:lang w:val="sr-Cyrl-RS"/>
              </w:rPr>
              <w:t>-</w:t>
            </w:r>
            <w:r w:rsidRPr="00406F53">
              <w:rPr>
                <w:rFonts w:ascii="Times New Roman" w:hAnsi="Times New Roman"/>
                <w:sz w:val="24"/>
                <w:szCs w:val="24"/>
                <w:lang w:val="sr-Cyrl-RS"/>
              </w:rPr>
              <w:t>генцију</w:t>
            </w:r>
            <w:r>
              <w:rPr>
                <w:rFonts w:ascii="Times New Roman" w:hAnsi="Times New Roman"/>
                <w:sz w:val="24"/>
                <w:szCs w:val="24"/>
                <w:lang w:val="sr-Cyrl-RS"/>
              </w:rPr>
              <w:t xml:space="preserve"> </w:t>
            </w:r>
            <w:r w:rsidRPr="00406F53">
              <w:rPr>
                <w:rFonts w:ascii="Times New Roman" w:hAnsi="Times New Roman"/>
                <w:sz w:val="24"/>
                <w:szCs w:val="24"/>
                <w:lang w:val="sr-Cyrl-RS"/>
              </w:rPr>
              <w:t>и информа</w:t>
            </w:r>
            <w:r>
              <w:rPr>
                <w:rFonts w:ascii="Times New Roman" w:hAnsi="Times New Roman"/>
                <w:sz w:val="24"/>
                <w:szCs w:val="24"/>
                <w:lang w:val="sr-Cyrl-RS"/>
              </w:rPr>
              <w:t>-</w:t>
            </w:r>
            <w:r w:rsidRPr="00406F53">
              <w:rPr>
                <w:rFonts w:ascii="Times New Roman" w:hAnsi="Times New Roman"/>
                <w:sz w:val="24"/>
                <w:szCs w:val="24"/>
                <w:lang w:val="sr-Cyrl-RS"/>
              </w:rPr>
              <w:t>ционе технологије Електронског факултета у Нишу</w:t>
            </w:r>
          </w:p>
        </w:tc>
        <w:tc>
          <w:tcPr>
            <w:tcW w:w="554" w:type="pct"/>
            <w:gridSpan w:val="2"/>
            <w:tcBorders>
              <w:bottom w:val="single" w:sz="4" w:space="0" w:color="auto"/>
            </w:tcBorders>
            <w:vAlign w:val="center"/>
          </w:tcPr>
          <w:p w:rsidR="00720F9E" w:rsidRPr="00406F53" w:rsidRDefault="00720F9E" w:rsidP="00216C60">
            <w:pPr>
              <w:rPr>
                <w:rFonts w:ascii="Times New Roman" w:hAnsi="Times New Roman"/>
                <w:sz w:val="24"/>
                <w:szCs w:val="24"/>
                <w:lang w:val="sr-Cyrl-RS"/>
              </w:rPr>
            </w:pPr>
            <w:r>
              <w:rPr>
                <w:rFonts w:ascii="Times New Roman" w:hAnsi="Times New Roman"/>
                <w:sz w:val="24"/>
                <w:szCs w:val="24"/>
                <w:lang w:val="sr-Cyrl-RS"/>
              </w:rPr>
              <w:t>2018-2</w:t>
            </w:r>
            <w:r>
              <w:rPr>
                <w:rFonts w:ascii="Times New Roman" w:hAnsi="Times New Roman"/>
                <w:sz w:val="24"/>
                <w:szCs w:val="24"/>
                <w:lang w:val="sr-Latn-RS"/>
              </w:rPr>
              <w:t>019</w:t>
            </w:r>
            <w:r>
              <w:rPr>
                <w:rFonts w:ascii="Times New Roman" w:hAnsi="Times New Roman"/>
                <w:sz w:val="24"/>
                <w:szCs w:val="24"/>
                <w:lang w:val="sr-Cyrl-RS"/>
              </w:rPr>
              <w:t>.</w:t>
            </w:r>
          </w:p>
        </w:tc>
        <w:tc>
          <w:tcPr>
            <w:tcW w:w="462" w:type="pct"/>
            <w:gridSpan w:val="2"/>
            <w:tcBorders>
              <w:bottom w:val="single" w:sz="4" w:space="0" w:color="auto"/>
            </w:tcBorders>
            <w:vAlign w:val="center"/>
          </w:tcPr>
          <w:p w:rsidR="00720F9E" w:rsidRPr="00406F53" w:rsidRDefault="00720F9E" w:rsidP="00216C60">
            <w:pPr>
              <w:rPr>
                <w:rFonts w:ascii="Times New Roman" w:hAnsi="Times New Roman"/>
                <w:sz w:val="24"/>
                <w:szCs w:val="24"/>
                <w:lang w:val="sr-Cyrl-RS"/>
              </w:rPr>
            </w:pPr>
            <w:r>
              <w:rPr>
                <w:rFonts w:ascii="Times New Roman" w:hAnsi="Times New Roman"/>
                <w:sz w:val="24"/>
                <w:szCs w:val="24"/>
                <w:lang w:val="sr-Cyrl-RS"/>
              </w:rPr>
              <w:t>Град Ниш, ГО</w:t>
            </w:r>
            <w:r w:rsidRPr="00406F53">
              <w:rPr>
                <w:rFonts w:ascii="Times New Roman" w:hAnsi="Times New Roman"/>
                <w:sz w:val="24"/>
                <w:szCs w:val="24"/>
                <w:lang w:val="sr-Cyrl-RS"/>
              </w:rPr>
              <w:t xml:space="preserve">, </w:t>
            </w:r>
            <w:r>
              <w:rPr>
                <w:rFonts w:ascii="Times New Roman" w:eastAsia="TimesNewRoman" w:hAnsi="Times New Roman" w:cs="Times New Roman"/>
                <w:sz w:val="24"/>
                <w:szCs w:val="24"/>
                <w:lang w:val="sr-Cyrl-CS"/>
              </w:rPr>
              <w:t>пројектно финансирање</w:t>
            </w:r>
            <w:r w:rsidRPr="00406F53">
              <w:rPr>
                <w:rFonts w:ascii="Times New Roman" w:hAnsi="Times New Roman"/>
                <w:sz w:val="24"/>
                <w:szCs w:val="24"/>
                <w:lang w:val="sr-Cyrl-RS"/>
              </w:rPr>
              <w:t>, ТОН, донатори, спонзори</w:t>
            </w:r>
            <w:r>
              <w:rPr>
                <w:rFonts w:ascii="Times New Roman" w:hAnsi="Times New Roman"/>
                <w:sz w:val="24"/>
                <w:szCs w:val="24"/>
                <w:lang w:val="sr-Cyrl-RS"/>
              </w:rPr>
              <w:t xml:space="preserve"> (1.000.000 динара)</w:t>
            </w:r>
          </w:p>
        </w:tc>
        <w:tc>
          <w:tcPr>
            <w:tcW w:w="600" w:type="pct"/>
            <w:tcBorders>
              <w:bottom w:val="single" w:sz="4" w:space="0" w:color="auto"/>
            </w:tcBorders>
            <w:vAlign w:val="center"/>
          </w:tcPr>
          <w:p w:rsidR="00720F9E" w:rsidRPr="00406F53" w:rsidRDefault="00720F9E" w:rsidP="00216C60">
            <w:pPr>
              <w:rPr>
                <w:rFonts w:ascii="Times New Roman" w:hAnsi="Times New Roman"/>
                <w:sz w:val="24"/>
                <w:szCs w:val="24"/>
                <w:lang w:val="sr-Cyrl-RS"/>
              </w:rPr>
            </w:pPr>
            <w:r>
              <w:rPr>
                <w:rFonts w:ascii="Times New Roman" w:hAnsi="Times New Roman"/>
                <w:sz w:val="24"/>
                <w:szCs w:val="24"/>
                <w:lang w:val="sr-Cyrl-RS"/>
              </w:rPr>
              <w:t xml:space="preserve">Израђен </w:t>
            </w:r>
            <w:r w:rsidRPr="00406F53">
              <w:rPr>
                <w:rFonts w:ascii="Times New Roman" w:hAnsi="Times New Roman"/>
                <w:sz w:val="24"/>
                <w:szCs w:val="24"/>
                <w:lang w:val="sr-Cyrl-RS"/>
              </w:rPr>
              <w:t>„Архитектонск</w:t>
            </w:r>
            <w:r>
              <w:rPr>
                <w:rFonts w:ascii="Times New Roman" w:hAnsi="Times New Roman"/>
                <w:sz w:val="24"/>
                <w:szCs w:val="24"/>
                <w:lang w:val="sr-Cyrl-RS"/>
              </w:rPr>
              <w:t>и</w:t>
            </w:r>
            <w:r w:rsidRPr="00406F53">
              <w:rPr>
                <w:rFonts w:ascii="Times New Roman" w:hAnsi="Times New Roman"/>
                <w:sz w:val="24"/>
                <w:szCs w:val="24"/>
                <w:lang w:val="sr-Cyrl-RS"/>
              </w:rPr>
              <w:t xml:space="preserve"> водич</w:t>
            </w:r>
            <w:r>
              <w:rPr>
                <w:rFonts w:ascii="Times New Roman" w:hAnsi="Times New Roman"/>
                <w:sz w:val="24"/>
                <w:szCs w:val="24"/>
                <w:lang w:val="sr-Cyrl-RS"/>
              </w:rPr>
              <w:t xml:space="preserve"> Ниша“, број</w:t>
            </w:r>
            <w:r w:rsidRPr="00406F53">
              <w:rPr>
                <w:rFonts w:ascii="Times New Roman" w:hAnsi="Times New Roman"/>
                <w:sz w:val="24"/>
                <w:szCs w:val="24"/>
                <w:lang w:val="sr-Cyrl-RS"/>
              </w:rPr>
              <w:t xml:space="preserve"> постављ</w:t>
            </w:r>
            <w:r>
              <w:rPr>
                <w:rFonts w:ascii="Times New Roman" w:hAnsi="Times New Roman"/>
                <w:sz w:val="24"/>
                <w:szCs w:val="24"/>
                <w:lang w:val="sr-Cyrl-RS"/>
              </w:rPr>
              <w:t>ених</w:t>
            </w:r>
            <w:r w:rsidRPr="00406F53">
              <w:rPr>
                <w:rFonts w:ascii="Times New Roman" w:hAnsi="Times New Roman"/>
                <w:sz w:val="24"/>
                <w:szCs w:val="24"/>
                <w:lang w:val="sr-Latn-RS"/>
              </w:rPr>
              <w:t xml:space="preserve"> QR</w:t>
            </w:r>
            <w:r w:rsidRPr="00406F53">
              <w:rPr>
                <w:rFonts w:ascii="Times New Roman" w:hAnsi="Times New Roman"/>
                <w:sz w:val="24"/>
                <w:szCs w:val="24"/>
                <w:lang w:val="sr-Cyrl-RS"/>
              </w:rPr>
              <w:t xml:space="preserve"> кодова</w:t>
            </w:r>
          </w:p>
        </w:tc>
        <w:tc>
          <w:tcPr>
            <w:tcW w:w="646" w:type="pct"/>
            <w:gridSpan w:val="3"/>
            <w:tcBorders>
              <w:bottom w:val="single" w:sz="4" w:space="0" w:color="auto"/>
            </w:tcBorders>
            <w:vAlign w:val="center"/>
          </w:tcPr>
          <w:p w:rsidR="00720F9E" w:rsidRPr="00406F53" w:rsidRDefault="00720F9E" w:rsidP="00216C60">
            <w:pPr>
              <w:rPr>
                <w:rFonts w:ascii="Times New Roman" w:hAnsi="Times New Roman"/>
                <w:sz w:val="24"/>
                <w:szCs w:val="24"/>
                <w:lang w:val="sr-Cyrl-RS"/>
              </w:rPr>
            </w:pPr>
            <w:r>
              <w:rPr>
                <w:rFonts w:ascii="Times New Roman" w:hAnsi="Times New Roman"/>
                <w:sz w:val="24"/>
                <w:szCs w:val="24"/>
                <w:lang w:val="sr-Cyrl-RS"/>
              </w:rPr>
              <w:t>Проје</w:t>
            </w:r>
            <w:r w:rsidR="003741B8">
              <w:rPr>
                <w:rFonts w:ascii="Times New Roman" w:hAnsi="Times New Roman"/>
                <w:sz w:val="24"/>
                <w:szCs w:val="24"/>
                <w:lang w:val="sr-Cyrl-RS"/>
              </w:rPr>
              <w:t>кат у завршној фази</w:t>
            </w:r>
          </w:p>
        </w:tc>
        <w:tc>
          <w:tcPr>
            <w:tcW w:w="672" w:type="pct"/>
            <w:gridSpan w:val="2"/>
            <w:tcBorders>
              <w:bottom w:val="single" w:sz="4" w:space="0" w:color="auto"/>
            </w:tcBorders>
            <w:vAlign w:val="center"/>
          </w:tcPr>
          <w:p w:rsidR="00720F9E" w:rsidRDefault="003741B8" w:rsidP="00216C60">
            <w:pPr>
              <w:rPr>
                <w:rFonts w:ascii="Times New Roman" w:hAnsi="Times New Roman"/>
                <w:sz w:val="24"/>
                <w:szCs w:val="24"/>
                <w:lang w:val="sr-Cyrl-RS"/>
              </w:rPr>
            </w:pPr>
            <w:r>
              <w:rPr>
                <w:rFonts w:ascii="Times New Roman" w:hAnsi="Times New Roman"/>
                <w:sz w:val="24"/>
                <w:szCs w:val="24"/>
                <w:lang w:val="sr-Cyrl-RS"/>
              </w:rPr>
              <w:t>2</w:t>
            </w:r>
          </w:p>
        </w:tc>
      </w:tr>
      <w:tr w:rsidR="0064558C" w:rsidRPr="00905724" w:rsidTr="0064558C">
        <w:tc>
          <w:tcPr>
            <w:tcW w:w="5000" w:type="pct"/>
            <w:gridSpan w:val="15"/>
            <w:tcBorders>
              <w:left w:val="nil"/>
              <w:bottom w:val="nil"/>
              <w:right w:val="nil"/>
            </w:tcBorders>
            <w:vAlign w:val="center"/>
          </w:tcPr>
          <w:p w:rsidR="0064558C" w:rsidRDefault="0064558C" w:rsidP="00721598">
            <w:pPr>
              <w:jc w:val="center"/>
              <w:rPr>
                <w:rFonts w:ascii="Times New Roman" w:hAnsi="Times New Roman" w:cs="Times New Roman"/>
                <w:b/>
                <w:sz w:val="24"/>
                <w:szCs w:val="24"/>
                <w:lang w:val="sr-Latn-RS"/>
              </w:rPr>
            </w:pPr>
          </w:p>
          <w:p w:rsidR="0064558C" w:rsidRDefault="0064558C" w:rsidP="00721598">
            <w:pPr>
              <w:jc w:val="center"/>
              <w:rPr>
                <w:rFonts w:ascii="Times New Roman" w:hAnsi="Times New Roman" w:cs="Times New Roman"/>
                <w:b/>
                <w:sz w:val="24"/>
                <w:szCs w:val="24"/>
                <w:lang w:val="sr-Latn-RS"/>
              </w:rPr>
            </w:pPr>
          </w:p>
          <w:p w:rsidR="0064558C" w:rsidRDefault="0064558C" w:rsidP="00721598">
            <w:pPr>
              <w:jc w:val="center"/>
              <w:rPr>
                <w:rFonts w:ascii="Times New Roman" w:hAnsi="Times New Roman" w:cs="Times New Roman"/>
                <w:b/>
                <w:sz w:val="24"/>
                <w:szCs w:val="24"/>
                <w:lang w:val="sr-Latn-RS"/>
              </w:rPr>
            </w:pPr>
          </w:p>
        </w:tc>
      </w:tr>
      <w:tr w:rsidR="00721598" w:rsidRPr="00905724" w:rsidTr="00721598">
        <w:tc>
          <w:tcPr>
            <w:tcW w:w="375" w:type="pct"/>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Број (шифра)</w:t>
            </w:r>
          </w:p>
        </w:tc>
        <w:tc>
          <w:tcPr>
            <w:tcW w:w="953"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Пројекат/Активност(и)</w:t>
            </w:r>
          </w:p>
        </w:tc>
        <w:tc>
          <w:tcPr>
            <w:tcW w:w="738"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Носиоци, п</w:t>
            </w:r>
            <w:r w:rsidRPr="0075582D">
              <w:rPr>
                <w:rFonts w:ascii="Times New Roman" w:hAnsi="Times New Roman" w:cs="Times New Roman"/>
                <w:b/>
                <w:sz w:val="24"/>
                <w:szCs w:val="24"/>
                <w:lang w:val="sr-Cyrl-CS"/>
              </w:rPr>
              <w:t>артнери</w:t>
            </w:r>
          </w:p>
        </w:tc>
        <w:tc>
          <w:tcPr>
            <w:tcW w:w="554"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Временски оквир</w:t>
            </w:r>
          </w:p>
        </w:tc>
        <w:tc>
          <w:tcPr>
            <w:tcW w:w="462"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Износ и извор финансирања</w:t>
            </w:r>
          </w:p>
        </w:tc>
        <w:tc>
          <w:tcPr>
            <w:tcW w:w="600" w:type="pct"/>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Индикатори</w:t>
            </w:r>
          </w:p>
        </w:tc>
        <w:tc>
          <w:tcPr>
            <w:tcW w:w="646" w:type="pct"/>
            <w:gridSpan w:val="3"/>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Статус</w:t>
            </w:r>
          </w:p>
        </w:tc>
        <w:tc>
          <w:tcPr>
            <w:tcW w:w="672" w:type="pct"/>
            <w:gridSpan w:val="2"/>
            <w:vAlign w:val="center"/>
          </w:tcPr>
          <w:p w:rsidR="00721598" w:rsidRPr="004D7CF8" w:rsidRDefault="00721598" w:rsidP="00721598">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Приоритет</w:t>
            </w:r>
          </w:p>
        </w:tc>
      </w:tr>
      <w:tr w:rsidR="00B65CBE" w:rsidRPr="00406F53" w:rsidTr="00770425">
        <w:tc>
          <w:tcPr>
            <w:tcW w:w="375" w:type="pct"/>
            <w:vAlign w:val="center"/>
          </w:tcPr>
          <w:p w:rsidR="00720F9E" w:rsidRPr="00406F53" w:rsidRDefault="00720F9E" w:rsidP="00216C60">
            <w:pPr>
              <w:rPr>
                <w:rFonts w:ascii="Times New Roman" w:hAnsi="Times New Roman"/>
                <w:sz w:val="24"/>
                <w:szCs w:val="24"/>
                <w:lang w:val="sr-Cyrl-RS"/>
              </w:rPr>
            </w:pPr>
            <w:r w:rsidRPr="00406F53">
              <w:rPr>
                <w:rFonts w:ascii="Times New Roman" w:hAnsi="Times New Roman"/>
                <w:sz w:val="24"/>
                <w:szCs w:val="24"/>
                <w:lang w:val="sr-Cyrl-RS"/>
              </w:rPr>
              <w:t>2.1.</w:t>
            </w:r>
            <w:r>
              <w:rPr>
                <w:rFonts w:ascii="Times New Roman" w:hAnsi="Times New Roman"/>
                <w:sz w:val="24"/>
                <w:szCs w:val="24"/>
                <w:lang w:val="sr-Cyrl-RS"/>
              </w:rPr>
              <w:t>16</w:t>
            </w:r>
            <w:r w:rsidRPr="00406F53">
              <w:rPr>
                <w:rFonts w:ascii="Times New Roman" w:hAnsi="Times New Roman"/>
                <w:sz w:val="24"/>
                <w:szCs w:val="24"/>
                <w:lang w:val="sr-Cyrl-RS"/>
              </w:rPr>
              <w:t>.2.</w:t>
            </w:r>
          </w:p>
        </w:tc>
        <w:tc>
          <w:tcPr>
            <w:tcW w:w="953" w:type="pct"/>
            <w:gridSpan w:val="2"/>
            <w:vAlign w:val="center"/>
          </w:tcPr>
          <w:p w:rsidR="00720F9E" w:rsidRPr="00406F53" w:rsidRDefault="00720F9E" w:rsidP="00216C60">
            <w:pPr>
              <w:rPr>
                <w:rFonts w:ascii="Times New Roman" w:hAnsi="Times New Roman"/>
                <w:strike/>
                <w:sz w:val="24"/>
                <w:szCs w:val="24"/>
                <w:highlight w:val="yellow"/>
                <w:lang w:val="sr-Cyrl-RS"/>
              </w:rPr>
            </w:pPr>
            <w:r w:rsidRPr="00406F53">
              <w:rPr>
                <w:rFonts w:ascii="Times New Roman" w:hAnsi="Times New Roman"/>
                <w:sz w:val="24"/>
                <w:szCs w:val="24"/>
                <w:lang w:val="sr-Cyrl-RS"/>
              </w:rPr>
              <w:t>Израда и дистрибуција водича на више светских јез</w:t>
            </w:r>
            <w:r>
              <w:rPr>
                <w:rFonts w:ascii="Times New Roman" w:hAnsi="Times New Roman"/>
                <w:sz w:val="24"/>
                <w:szCs w:val="24"/>
                <w:lang w:val="sr-Cyrl-RS"/>
              </w:rPr>
              <w:t>ика употребом мобилних телефона</w:t>
            </w:r>
            <w:r w:rsidRPr="00406F53">
              <w:rPr>
                <w:rFonts w:ascii="Times New Roman" w:hAnsi="Times New Roman"/>
                <w:sz w:val="24"/>
                <w:szCs w:val="24"/>
                <w:lang w:val="sr-Cyrl-RS"/>
              </w:rPr>
              <w:t xml:space="preserve"> (</w:t>
            </w:r>
            <w:r>
              <w:rPr>
                <w:rFonts w:ascii="Times New Roman" w:hAnsi="Times New Roman"/>
                <w:sz w:val="24"/>
                <w:szCs w:val="24"/>
                <w:lang w:val="sr-Cyrl-RS"/>
              </w:rPr>
              <w:t>т</w:t>
            </w:r>
            <w:r w:rsidRPr="00406F53">
              <w:rPr>
                <w:rFonts w:ascii="Times New Roman" w:hAnsi="Times New Roman"/>
                <w:sz w:val="24"/>
                <w:szCs w:val="24"/>
                <w:lang w:val="sr-Cyrl-RS"/>
              </w:rPr>
              <w:t>еме</w:t>
            </w:r>
            <w:r>
              <w:rPr>
                <w:rFonts w:ascii="Times New Roman" w:hAnsi="Times New Roman"/>
                <w:sz w:val="24"/>
                <w:szCs w:val="24"/>
                <w:lang w:val="sr-Cyrl-RS"/>
              </w:rPr>
              <w:t>:</w:t>
            </w:r>
            <w:r w:rsidRPr="00406F53">
              <w:rPr>
                <w:rFonts w:ascii="Times New Roman" w:hAnsi="Times New Roman"/>
                <w:sz w:val="24"/>
                <w:szCs w:val="24"/>
                <w:lang w:val="sr-Cyrl-RS"/>
              </w:rPr>
              <w:t xml:space="preserve"> </w:t>
            </w:r>
            <w:r>
              <w:rPr>
                <w:rFonts w:ascii="Times New Roman" w:hAnsi="Times New Roman"/>
                <w:sz w:val="24"/>
                <w:szCs w:val="24"/>
                <w:lang w:val="sr-Cyrl-RS"/>
              </w:rPr>
              <w:t>споменици Ниша, верски објекти и др)</w:t>
            </w:r>
          </w:p>
        </w:tc>
        <w:tc>
          <w:tcPr>
            <w:tcW w:w="738" w:type="pct"/>
            <w:gridSpan w:val="2"/>
            <w:vAlign w:val="center"/>
          </w:tcPr>
          <w:p w:rsidR="00720F9E" w:rsidRPr="00406F53" w:rsidRDefault="00720F9E" w:rsidP="00216C60">
            <w:pPr>
              <w:rPr>
                <w:rFonts w:ascii="Times New Roman" w:hAnsi="Times New Roman"/>
                <w:sz w:val="24"/>
                <w:szCs w:val="24"/>
                <w:lang w:val="sr-Cyrl-RS"/>
              </w:rPr>
            </w:pPr>
            <w:r w:rsidRPr="00406F53">
              <w:rPr>
                <w:rFonts w:ascii="Times New Roman" w:hAnsi="Times New Roman"/>
                <w:sz w:val="24"/>
                <w:szCs w:val="24"/>
                <w:lang w:val="sr-Cyrl-RS"/>
              </w:rPr>
              <w:t>Град Ниш (надлежни секретаријати), установе културе, ТОН Ниш, Фондација Наисус и АРХИМЕДИА група, Лабораторија за рачунарску интелигенцију</w:t>
            </w:r>
            <w:r>
              <w:rPr>
                <w:rFonts w:ascii="Times New Roman" w:hAnsi="Times New Roman"/>
                <w:sz w:val="24"/>
                <w:szCs w:val="24"/>
                <w:lang w:val="sr-Cyrl-RS"/>
              </w:rPr>
              <w:t xml:space="preserve"> </w:t>
            </w:r>
            <w:r w:rsidRPr="00406F53">
              <w:rPr>
                <w:rFonts w:ascii="Times New Roman" w:hAnsi="Times New Roman"/>
                <w:sz w:val="24"/>
                <w:szCs w:val="24"/>
                <w:lang w:val="sr-Cyrl-RS"/>
              </w:rPr>
              <w:t>и информационе технологије Електронског факултета у Нишу</w:t>
            </w:r>
          </w:p>
        </w:tc>
        <w:tc>
          <w:tcPr>
            <w:tcW w:w="554" w:type="pct"/>
            <w:gridSpan w:val="2"/>
            <w:vAlign w:val="center"/>
          </w:tcPr>
          <w:p w:rsidR="00720F9E" w:rsidRPr="00406F53" w:rsidRDefault="00720F9E" w:rsidP="00216C60">
            <w:pPr>
              <w:rPr>
                <w:rFonts w:ascii="Times New Roman" w:hAnsi="Times New Roman"/>
                <w:sz w:val="24"/>
                <w:szCs w:val="24"/>
                <w:lang w:val="sr-Cyrl-RS"/>
              </w:rPr>
            </w:pPr>
            <w:r>
              <w:rPr>
                <w:rFonts w:ascii="Times New Roman" w:hAnsi="Times New Roman"/>
                <w:sz w:val="24"/>
                <w:szCs w:val="24"/>
                <w:lang w:val="sr-Cyrl-RS"/>
              </w:rPr>
              <w:t>2018-2020.</w:t>
            </w:r>
          </w:p>
        </w:tc>
        <w:tc>
          <w:tcPr>
            <w:tcW w:w="462" w:type="pct"/>
            <w:gridSpan w:val="2"/>
            <w:vAlign w:val="center"/>
          </w:tcPr>
          <w:p w:rsidR="00720F9E" w:rsidRPr="00406F53" w:rsidRDefault="00720F9E" w:rsidP="00216C60">
            <w:pPr>
              <w:rPr>
                <w:rFonts w:ascii="Times New Roman" w:hAnsi="Times New Roman"/>
                <w:sz w:val="24"/>
                <w:szCs w:val="24"/>
                <w:lang w:val="sr-Cyrl-RS"/>
              </w:rPr>
            </w:pPr>
            <w:r>
              <w:rPr>
                <w:rFonts w:ascii="Times New Roman" w:hAnsi="Times New Roman"/>
                <w:sz w:val="24"/>
                <w:szCs w:val="24"/>
                <w:lang w:val="sr-Cyrl-RS"/>
              </w:rPr>
              <w:t>Град Ниш, ГО</w:t>
            </w:r>
            <w:r w:rsidRPr="00406F53">
              <w:rPr>
                <w:rFonts w:ascii="Times New Roman" w:hAnsi="Times New Roman"/>
                <w:sz w:val="24"/>
                <w:szCs w:val="24"/>
                <w:lang w:val="sr-Cyrl-RS"/>
              </w:rPr>
              <w:t>, ТОН Ниш,</w:t>
            </w:r>
            <w:r>
              <w:rPr>
                <w:rFonts w:ascii="Times New Roman" w:hAnsi="Times New Roman"/>
                <w:sz w:val="24"/>
                <w:szCs w:val="24"/>
                <w:lang w:val="sr-Cyrl-RS"/>
              </w:rPr>
              <w:t xml:space="preserve"> пројектно финансирање,</w:t>
            </w:r>
            <w:r w:rsidRPr="00406F53">
              <w:rPr>
                <w:rFonts w:ascii="Times New Roman" w:hAnsi="Times New Roman"/>
                <w:sz w:val="24"/>
                <w:szCs w:val="24"/>
                <w:lang w:val="sr-Cyrl-RS"/>
              </w:rPr>
              <w:t xml:space="preserve"> донатори, спонзори</w:t>
            </w:r>
            <w:r w:rsidR="00157526">
              <w:rPr>
                <w:rFonts w:ascii="Times New Roman" w:hAnsi="Times New Roman"/>
                <w:sz w:val="24"/>
                <w:szCs w:val="24"/>
                <w:lang w:val="sr-Cyrl-RS"/>
              </w:rPr>
              <w:t xml:space="preserve"> (1.200.000 динара)</w:t>
            </w:r>
          </w:p>
        </w:tc>
        <w:tc>
          <w:tcPr>
            <w:tcW w:w="600" w:type="pct"/>
            <w:vAlign w:val="center"/>
          </w:tcPr>
          <w:p w:rsidR="00720F9E" w:rsidRPr="00406F53" w:rsidRDefault="00720F9E" w:rsidP="00216C60">
            <w:pPr>
              <w:rPr>
                <w:rFonts w:ascii="Times New Roman" w:hAnsi="Times New Roman"/>
                <w:sz w:val="24"/>
                <w:szCs w:val="24"/>
                <w:lang w:val="sr-Cyrl-RS"/>
              </w:rPr>
            </w:pPr>
            <w:r>
              <w:rPr>
                <w:rFonts w:ascii="Times New Roman" w:hAnsi="Times New Roman"/>
                <w:sz w:val="24"/>
                <w:szCs w:val="24"/>
                <w:lang w:val="sr-Cyrl-RS"/>
              </w:rPr>
              <w:t>Израђени и дистрибуирани водичи</w:t>
            </w:r>
          </w:p>
        </w:tc>
        <w:tc>
          <w:tcPr>
            <w:tcW w:w="646" w:type="pct"/>
            <w:gridSpan w:val="3"/>
            <w:vAlign w:val="center"/>
          </w:tcPr>
          <w:p w:rsidR="00720F9E" w:rsidRPr="00406F53" w:rsidRDefault="003741B8"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72" w:type="pct"/>
            <w:gridSpan w:val="2"/>
            <w:vAlign w:val="center"/>
          </w:tcPr>
          <w:p w:rsidR="00720F9E" w:rsidRPr="00406F53" w:rsidRDefault="003741B8" w:rsidP="00216C60">
            <w:pPr>
              <w:rPr>
                <w:rFonts w:ascii="Times New Roman" w:hAnsi="Times New Roman"/>
                <w:sz w:val="24"/>
                <w:szCs w:val="24"/>
                <w:lang w:val="sr-Cyrl-RS"/>
              </w:rPr>
            </w:pPr>
            <w:r>
              <w:rPr>
                <w:rFonts w:ascii="Times New Roman" w:hAnsi="Times New Roman"/>
                <w:sz w:val="24"/>
                <w:szCs w:val="24"/>
                <w:lang w:val="sr-Cyrl-RS"/>
              </w:rPr>
              <w:t>1</w:t>
            </w:r>
          </w:p>
        </w:tc>
      </w:tr>
      <w:tr w:rsidR="00B65CBE" w:rsidRPr="008C4BF7" w:rsidTr="00770425">
        <w:tc>
          <w:tcPr>
            <w:tcW w:w="375" w:type="pct"/>
            <w:vAlign w:val="center"/>
          </w:tcPr>
          <w:p w:rsidR="00720F9E" w:rsidRPr="008C4BF7" w:rsidRDefault="00720F9E" w:rsidP="00216C60">
            <w:pPr>
              <w:rPr>
                <w:rFonts w:ascii="Times New Roman" w:hAnsi="Times New Roman"/>
                <w:sz w:val="24"/>
                <w:szCs w:val="24"/>
                <w:lang w:val="sr-Cyrl-RS"/>
              </w:rPr>
            </w:pPr>
            <w:r w:rsidRPr="008C4BF7">
              <w:rPr>
                <w:rFonts w:ascii="Times New Roman" w:hAnsi="Times New Roman"/>
                <w:sz w:val="24"/>
                <w:szCs w:val="24"/>
                <w:lang w:val="sr-Cyrl-RS"/>
              </w:rPr>
              <w:t>2.1.16.3.</w:t>
            </w:r>
          </w:p>
        </w:tc>
        <w:tc>
          <w:tcPr>
            <w:tcW w:w="953" w:type="pct"/>
            <w:gridSpan w:val="2"/>
            <w:vAlign w:val="center"/>
          </w:tcPr>
          <w:p w:rsidR="00720F9E" w:rsidRPr="008C4BF7" w:rsidRDefault="00720F9E" w:rsidP="00216C60">
            <w:pPr>
              <w:rPr>
                <w:rFonts w:ascii="Times New Roman" w:hAnsi="Times New Roman"/>
                <w:sz w:val="24"/>
                <w:szCs w:val="24"/>
                <w:lang w:val="sr-Cyrl-RS"/>
              </w:rPr>
            </w:pPr>
            <w:r w:rsidRPr="008C4BF7">
              <w:rPr>
                <w:rFonts w:ascii="Times New Roman" w:hAnsi="Times New Roman"/>
                <w:sz w:val="24"/>
                <w:szCs w:val="24"/>
                <w:lang w:val="sr-Cyrl-RS"/>
              </w:rPr>
              <w:t xml:space="preserve">Дигитални музеј </w:t>
            </w:r>
            <w:r>
              <w:rPr>
                <w:rFonts w:ascii="Times New Roman" w:hAnsi="Times New Roman"/>
                <w:sz w:val="24"/>
                <w:szCs w:val="24"/>
                <w:lang w:val="sr-Cyrl-RS"/>
              </w:rPr>
              <w:t>„</w:t>
            </w:r>
            <w:r w:rsidRPr="008C4BF7">
              <w:rPr>
                <w:rFonts w:ascii="Times New Roman" w:hAnsi="Times New Roman"/>
                <w:sz w:val="24"/>
                <w:szCs w:val="24"/>
                <w:lang w:val="sr-Cyrl-RS"/>
              </w:rPr>
              <w:t>Ниш у Тврђави</w:t>
            </w:r>
            <w:r>
              <w:rPr>
                <w:rFonts w:ascii="Times New Roman" w:hAnsi="Times New Roman"/>
                <w:sz w:val="24"/>
                <w:szCs w:val="24"/>
                <w:lang w:val="sr-Cyrl-RS"/>
              </w:rPr>
              <w:t>“</w:t>
            </w:r>
          </w:p>
        </w:tc>
        <w:tc>
          <w:tcPr>
            <w:tcW w:w="738" w:type="pct"/>
            <w:gridSpan w:val="2"/>
            <w:vAlign w:val="center"/>
          </w:tcPr>
          <w:p w:rsidR="00720F9E" w:rsidRPr="008C4BF7" w:rsidRDefault="00720F9E" w:rsidP="00216C60">
            <w:pPr>
              <w:rPr>
                <w:rFonts w:ascii="Times New Roman" w:hAnsi="Times New Roman"/>
                <w:sz w:val="24"/>
                <w:szCs w:val="24"/>
                <w:lang w:val="sr-Cyrl-RS"/>
              </w:rPr>
            </w:pPr>
            <w:r w:rsidRPr="008C4BF7">
              <w:rPr>
                <w:rFonts w:ascii="Times New Roman" w:hAnsi="Times New Roman"/>
                <w:sz w:val="24"/>
                <w:szCs w:val="24"/>
                <w:lang w:val="sr-Cyrl-RS"/>
              </w:rPr>
              <w:t>Народни музеј, ТОН Ниш и АРХИМЕДИА група, Лабораторија за рачунарску интели</w:t>
            </w:r>
            <w:r>
              <w:rPr>
                <w:rFonts w:ascii="Times New Roman" w:hAnsi="Times New Roman"/>
                <w:sz w:val="24"/>
                <w:szCs w:val="24"/>
                <w:lang w:val="sr-Cyrl-RS"/>
              </w:rPr>
              <w:t>-</w:t>
            </w:r>
            <w:r w:rsidRPr="008C4BF7">
              <w:rPr>
                <w:rFonts w:ascii="Times New Roman" w:hAnsi="Times New Roman"/>
                <w:sz w:val="24"/>
                <w:szCs w:val="24"/>
                <w:lang w:val="sr-Cyrl-RS"/>
              </w:rPr>
              <w:t>генцију</w:t>
            </w:r>
            <w:r>
              <w:rPr>
                <w:rFonts w:ascii="Times New Roman" w:hAnsi="Times New Roman"/>
                <w:sz w:val="24"/>
                <w:szCs w:val="24"/>
                <w:lang w:val="sr-Cyrl-RS"/>
              </w:rPr>
              <w:t xml:space="preserve"> </w:t>
            </w:r>
            <w:r w:rsidRPr="008C4BF7">
              <w:rPr>
                <w:rFonts w:ascii="Times New Roman" w:hAnsi="Times New Roman"/>
                <w:sz w:val="24"/>
                <w:szCs w:val="24"/>
                <w:lang w:val="sr-Cyrl-RS"/>
              </w:rPr>
              <w:t>и информаци</w:t>
            </w:r>
            <w:r>
              <w:rPr>
                <w:rFonts w:ascii="Times New Roman" w:hAnsi="Times New Roman"/>
                <w:sz w:val="24"/>
                <w:szCs w:val="24"/>
                <w:lang w:val="sr-Cyrl-RS"/>
              </w:rPr>
              <w:t>-</w:t>
            </w:r>
            <w:r w:rsidRPr="008C4BF7">
              <w:rPr>
                <w:rFonts w:ascii="Times New Roman" w:hAnsi="Times New Roman"/>
                <w:sz w:val="24"/>
                <w:szCs w:val="24"/>
                <w:lang w:val="sr-Cyrl-RS"/>
              </w:rPr>
              <w:t>оне технологије Електронског факултета у Нишу</w:t>
            </w:r>
          </w:p>
        </w:tc>
        <w:tc>
          <w:tcPr>
            <w:tcW w:w="554" w:type="pct"/>
            <w:gridSpan w:val="2"/>
            <w:vAlign w:val="center"/>
          </w:tcPr>
          <w:p w:rsidR="00720F9E" w:rsidRPr="00406F53" w:rsidRDefault="00720F9E" w:rsidP="00216C60">
            <w:pPr>
              <w:rPr>
                <w:rFonts w:ascii="Times New Roman" w:hAnsi="Times New Roman"/>
                <w:sz w:val="24"/>
                <w:szCs w:val="24"/>
                <w:lang w:val="sr-Cyrl-RS"/>
              </w:rPr>
            </w:pPr>
            <w:r>
              <w:rPr>
                <w:rFonts w:ascii="Times New Roman" w:hAnsi="Times New Roman"/>
                <w:sz w:val="24"/>
                <w:szCs w:val="24"/>
                <w:lang w:val="sr-Cyrl-RS"/>
              </w:rPr>
              <w:t>2018-2020.</w:t>
            </w:r>
          </w:p>
        </w:tc>
        <w:tc>
          <w:tcPr>
            <w:tcW w:w="462" w:type="pct"/>
            <w:gridSpan w:val="2"/>
            <w:vAlign w:val="center"/>
          </w:tcPr>
          <w:p w:rsidR="00720F9E" w:rsidRPr="008C4BF7" w:rsidRDefault="00720F9E" w:rsidP="00216C60">
            <w:pPr>
              <w:rPr>
                <w:rFonts w:ascii="Times New Roman" w:hAnsi="Times New Roman"/>
                <w:sz w:val="24"/>
                <w:szCs w:val="24"/>
                <w:lang w:val="sr-Cyrl-RS"/>
              </w:rPr>
            </w:pPr>
            <w:r>
              <w:rPr>
                <w:rFonts w:ascii="Times New Roman" w:hAnsi="Times New Roman"/>
                <w:sz w:val="24"/>
                <w:szCs w:val="24"/>
                <w:lang w:val="sr-Cyrl-RS"/>
              </w:rPr>
              <w:t>Програмско, пројектно финансирање</w:t>
            </w:r>
          </w:p>
        </w:tc>
        <w:tc>
          <w:tcPr>
            <w:tcW w:w="600" w:type="pct"/>
            <w:vAlign w:val="center"/>
          </w:tcPr>
          <w:p w:rsidR="00720F9E" w:rsidRPr="008C4BF7" w:rsidRDefault="00720F9E" w:rsidP="00216C60">
            <w:pPr>
              <w:rPr>
                <w:rFonts w:ascii="Times New Roman" w:hAnsi="Times New Roman"/>
                <w:sz w:val="24"/>
                <w:szCs w:val="24"/>
                <w:lang w:val="sr-Cyrl-RS"/>
              </w:rPr>
            </w:pPr>
            <w:r>
              <w:rPr>
                <w:rFonts w:ascii="Times New Roman" w:hAnsi="Times New Roman"/>
                <w:sz w:val="24"/>
                <w:szCs w:val="24"/>
                <w:lang w:val="sr-Cyrl-RS"/>
              </w:rPr>
              <w:t>Број корисника</w:t>
            </w:r>
          </w:p>
        </w:tc>
        <w:tc>
          <w:tcPr>
            <w:tcW w:w="646" w:type="pct"/>
            <w:gridSpan w:val="3"/>
            <w:vAlign w:val="center"/>
          </w:tcPr>
          <w:p w:rsidR="00720F9E" w:rsidRPr="008C4BF7" w:rsidRDefault="00720F9E" w:rsidP="00216C60">
            <w:pPr>
              <w:rPr>
                <w:rFonts w:ascii="Times New Roman" w:hAnsi="Times New Roman"/>
                <w:sz w:val="24"/>
                <w:szCs w:val="24"/>
                <w:lang w:val="sr-Cyrl-RS"/>
              </w:rPr>
            </w:pPr>
            <w:r w:rsidRPr="008C4BF7">
              <w:rPr>
                <w:rFonts w:ascii="Times New Roman" w:hAnsi="Times New Roman"/>
                <w:sz w:val="24"/>
                <w:szCs w:val="24"/>
                <w:lang w:val="sr-Cyrl-RS"/>
              </w:rPr>
              <w:t>Реализује се од 2015. године</w:t>
            </w:r>
          </w:p>
        </w:tc>
        <w:tc>
          <w:tcPr>
            <w:tcW w:w="672" w:type="pct"/>
            <w:gridSpan w:val="2"/>
            <w:vAlign w:val="center"/>
          </w:tcPr>
          <w:p w:rsidR="00720F9E" w:rsidRPr="008C4BF7" w:rsidRDefault="00136420" w:rsidP="00216C60">
            <w:pPr>
              <w:rPr>
                <w:rFonts w:ascii="Times New Roman" w:hAnsi="Times New Roman"/>
                <w:sz w:val="24"/>
                <w:szCs w:val="24"/>
                <w:lang w:val="sr-Cyrl-RS"/>
              </w:rPr>
            </w:pPr>
            <w:r>
              <w:rPr>
                <w:rFonts w:ascii="Times New Roman" w:hAnsi="Times New Roman"/>
                <w:sz w:val="24"/>
                <w:szCs w:val="24"/>
                <w:lang w:val="sr-Cyrl-RS"/>
              </w:rPr>
              <w:t>4</w:t>
            </w:r>
          </w:p>
        </w:tc>
      </w:tr>
      <w:tr w:rsidR="00B65CBE" w:rsidRPr="00406F53" w:rsidTr="00770425">
        <w:tc>
          <w:tcPr>
            <w:tcW w:w="375" w:type="pct"/>
            <w:tcBorders>
              <w:bottom w:val="single" w:sz="4" w:space="0" w:color="auto"/>
            </w:tcBorders>
            <w:vAlign w:val="center"/>
          </w:tcPr>
          <w:p w:rsidR="00720F9E" w:rsidRPr="008C4BF7" w:rsidRDefault="00720F9E" w:rsidP="00216C60">
            <w:pPr>
              <w:rPr>
                <w:rFonts w:ascii="Times New Roman" w:hAnsi="Times New Roman"/>
                <w:sz w:val="24"/>
                <w:szCs w:val="24"/>
                <w:lang w:val="sr-Cyrl-RS"/>
              </w:rPr>
            </w:pPr>
            <w:r>
              <w:rPr>
                <w:rFonts w:ascii="Times New Roman" w:hAnsi="Times New Roman"/>
                <w:sz w:val="24"/>
                <w:szCs w:val="24"/>
                <w:lang w:val="sr-Cyrl-RS"/>
              </w:rPr>
              <w:t>2.1.16.</w:t>
            </w:r>
            <w:r w:rsidR="0061684B">
              <w:rPr>
                <w:rFonts w:ascii="Times New Roman" w:hAnsi="Times New Roman"/>
                <w:sz w:val="24"/>
                <w:szCs w:val="24"/>
                <w:lang w:val="sr-Cyrl-RS"/>
              </w:rPr>
              <w:t>4</w:t>
            </w:r>
            <w:r>
              <w:rPr>
                <w:rFonts w:ascii="Times New Roman" w:hAnsi="Times New Roman"/>
                <w:sz w:val="24"/>
                <w:szCs w:val="24"/>
                <w:lang w:val="sr-Cyrl-RS"/>
              </w:rPr>
              <w:t>.</w:t>
            </w:r>
          </w:p>
        </w:tc>
        <w:tc>
          <w:tcPr>
            <w:tcW w:w="953" w:type="pct"/>
            <w:gridSpan w:val="2"/>
            <w:tcBorders>
              <w:bottom w:val="single" w:sz="4" w:space="0" w:color="auto"/>
            </w:tcBorders>
            <w:vAlign w:val="center"/>
          </w:tcPr>
          <w:p w:rsidR="00720F9E" w:rsidRPr="008C4BF7" w:rsidRDefault="00720F9E" w:rsidP="00216C60">
            <w:pPr>
              <w:rPr>
                <w:rFonts w:ascii="Times New Roman" w:hAnsi="Times New Roman"/>
                <w:sz w:val="24"/>
                <w:szCs w:val="24"/>
                <w:lang w:val="sr-Cyrl-RS"/>
              </w:rPr>
            </w:pPr>
            <w:r>
              <w:rPr>
                <w:rFonts w:ascii="Times New Roman" w:hAnsi="Times New Roman"/>
                <w:sz w:val="24"/>
                <w:szCs w:val="24"/>
                <w:lang w:val="sr-Cyrl-RS"/>
              </w:rPr>
              <w:t>Развијање програма „Е-турист“</w:t>
            </w:r>
          </w:p>
        </w:tc>
        <w:tc>
          <w:tcPr>
            <w:tcW w:w="738" w:type="pct"/>
            <w:gridSpan w:val="2"/>
            <w:tcBorders>
              <w:bottom w:val="single" w:sz="4" w:space="0" w:color="auto"/>
            </w:tcBorders>
            <w:vAlign w:val="center"/>
          </w:tcPr>
          <w:p w:rsidR="00720F9E" w:rsidRPr="008C4BF7" w:rsidRDefault="00720F9E" w:rsidP="00216C60">
            <w:pPr>
              <w:rPr>
                <w:rFonts w:ascii="Times New Roman" w:hAnsi="Times New Roman"/>
                <w:sz w:val="24"/>
                <w:szCs w:val="24"/>
                <w:lang w:val="sr-Cyrl-RS"/>
              </w:rPr>
            </w:pPr>
            <w:r>
              <w:rPr>
                <w:rFonts w:ascii="Times New Roman" w:hAnsi="Times New Roman"/>
                <w:sz w:val="24"/>
                <w:szCs w:val="24"/>
                <w:lang w:val="sr-Cyrl-RS"/>
              </w:rPr>
              <w:t>Град Ниш, надлеж</w:t>
            </w:r>
            <w:r w:rsidR="00721598">
              <w:rPr>
                <w:rFonts w:ascii="Times New Roman" w:hAnsi="Times New Roman"/>
                <w:sz w:val="24"/>
                <w:szCs w:val="24"/>
                <w:lang w:val="sr-Cyrl-RS"/>
              </w:rPr>
              <w:t>-</w:t>
            </w:r>
            <w:r>
              <w:rPr>
                <w:rFonts w:ascii="Times New Roman" w:hAnsi="Times New Roman"/>
                <w:sz w:val="24"/>
                <w:szCs w:val="24"/>
                <w:lang w:val="sr-Cyrl-RS"/>
              </w:rPr>
              <w:t>ни секретаријати и службе, Електронски факултет</w:t>
            </w:r>
          </w:p>
        </w:tc>
        <w:tc>
          <w:tcPr>
            <w:tcW w:w="554" w:type="pct"/>
            <w:gridSpan w:val="2"/>
            <w:tcBorders>
              <w:bottom w:val="single" w:sz="4" w:space="0" w:color="auto"/>
            </w:tcBorders>
            <w:vAlign w:val="center"/>
          </w:tcPr>
          <w:p w:rsidR="00720F9E" w:rsidRPr="008C4BF7" w:rsidRDefault="00720F9E" w:rsidP="00216C60">
            <w:pPr>
              <w:rPr>
                <w:rFonts w:ascii="Times New Roman" w:hAnsi="Times New Roman"/>
                <w:sz w:val="24"/>
                <w:szCs w:val="24"/>
                <w:lang w:val="sr-Cyrl-RS"/>
              </w:rPr>
            </w:pPr>
            <w:r w:rsidRPr="008C4BF7">
              <w:rPr>
                <w:rFonts w:ascii="Times New Roman" w:hAnsi="Times New Roman"/>
                <w:sz w:val="24"/>
                <w:szCs w:val="24"/>
                <w:lang w:val="sr-Cyrl-RS"/>
              </w:rPr>
              <w:t>2018</w:t>
            </w:r>
            <w:r>
              <w:rPr>
                <w:rFonts w:ascii="Times New Roman" w:hAnsi="Times New Roman"/>
                <w:sz w:val="24"/>
                <w:szCs w:val="24"/>
                <w:lang w:val="sr-Cyrl-RS"/>
              </w:rPr>
              <w:t>-</w:t>
            </w:r>
            <w:r w:rsidRPr="008C4BF7">
              <w:rPr>
                <w:rFonts w:ascii="Times New Roman" w:hAnsi="Times New Roman"/>
                <w:sz w:val="24"/>
                <w:szCs w:val="24"/>
                <w:lang w:val="sr-Cyrl-RS"/>
              </w:rPr>
              <w:t>2020.</w:t>
            </w:r>
          </w:p>
        </w:tc>
        <w:tc>
          <w:tcPr>
            <w:tcW w:w="462" w:type="pct"/>
            <w:gridSpan w:val="2"/>
            <w:tcBorders>
              <w:bottom w:val="single" w:sz="4" w:space="0" w:color="auto"/>
            </w:tcBorders>
            <w:vAlign w:val="center"/>
          </w:tcPr>
          <w:p w:rsidR="00720F9E" w:rsidRPr="008C4BF7" w:rsidRDefault="003741B8" w:rsidP="00216C60">
            <w:pPr>
              <w:rPr>
                <w:rFonts w:ascii="Times New Roman" w:hAnsi="Times New Roman"/>
                <w:sz w:val="24"/>
                <w:szCs w:val="24"/>
                <w:lang w:val="sr-Cyrl-RS"/>
              </w:rPr>
            </w:pPr>
            <w:r w:rsidRPr="008C4BF7">
              <w:rPr>
                <w:rFonts w:ascii="Times New Roman" w:hAnsi="Times New Roman"/>
                <w:sz w:val="24"/>
                <w:szCs w:val="24"/>
                <w:lang w:val="sr-Cyrl-RS"/>
              </w:rPr>
              <w:t>Град Ниш</w:t>
            </w:r>
            <w:r>
              <w:rPr>
                <w:rFonts w:ascii="Times New Roman" w:hAnsi="Times New Roman"/>
                <w:sz w:val="24"/>
                <w:szCs w:val="24"/>
                <w:lang w:val="sr-Cyrl-RS"/>
              </w:rPr>
              <w:t>, пројектно финансирање</w:t>
            </w:r>
          </w:p>
        </w:tc>
        <w:tc>
          <w:tcPr>
            <w:tcW w:w="600" w:type="pct"/>
            <w:tcBorders>
              <w:bottom w:val="single" w:sz="4" w:space="0" w:color="auto"/>
            </w:tcBorders>
            <w:vAlign w:val="center"/>
          </w:tcPr>
          <w:p w:rsidR="00720F9E" w:rsidRPr="008C4BF7" w:rsidRDefault="00720F9E" w:rsidP="00216C60">
            <w:pPr>
              <w:rPr>
                <w:rFonts w:ascii="Times New Roman" w:hAnsi="Times New Roman"/>
                <w:sz w:val="24"/>
                <w:szCs w:val="24"/>
                <w:lang w:val="sr-Cyrl-RS"/>
              </w:rPr>
            </w:pPr>
            <w:r>
              <w:rPr>
                <w:rFonts w:ascii="Times New Roman" w:hAnsi="Times New Roman"/>
                <w:sz w:val="24"/>
                <w:szCs w:val="24"/>
                <w:lang w:val="sr-Cyrl-RS"/>
              </w:rPr>
              <w:t>Израђен програм, број корисника</w:t>
            </w:r>
          </w:p>
        </w:tc>
        <w:tc>
          <w:tcPr>
            <w:tcW w:w="646" w:type="pct"/>
            <w:gridSpan w:val="3"/>
            <w:tcBorders>
              <w:bottom w:val="single" w:sz="4" w:space="0" w:color="auto"/>
            </w:tcBorders>
            <w:vAlign w:val="center"/>
          </w:tcPr>
          <w:p w:rsidR="00720F9E" w:rsidRPr="00406F53" w:rsidRDefault="003741B8"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72" w:type="pct"/>
            <w:gridSpan w:val="2"/>
            <w:tcBorders>
              <w:bottom w:val="single" w:sz="4" w:space="0" w:color="auto"/>
            </w:tcBorders>
            <w:vAlign w:val="center"/>
          </w:tcPr>
          <w:p w:rsidR="00720F9E" w:rsidRPr="00406F53" w:rsidRDefault="00136420" w:rsidP="00216C60">
            <w:pPr>
              <w:rPr>
                <w:rFonts w:ascii="Times New Roman" w:hAnsi="Times New Roman"/>
                <w:sz w:val="24"/>
                <w:szCs w:val="24"/>
                <w:lang w:val="sr-Cyrl-RS"/>
              </w:rPr>
            </w:pPr>
            <w:r>
              <w:rPr>
                <w:rFonts w:ascii="Times New Roman" w:hAnsi="Times New Roman"/>
                <w:sz w:val="24"/>
                <w:szCs w:val="24"/>
                <w:lang w:val="sr-Cyrl-RS"/>
              </w:rPr>
              <w:t>4</w:t>
            </w:r>
          </w:p>
        </w:tc>
      </w:tr>
      <w:tr w:rsidR="00F25F40" w:rsidRPr="00DB62C6" w:rsidTr="00B65CBE">
        <w:tc>
          <w:tcPr>
            <w:tcW w:w="5000" w:type="pct"/>
            <w:gridSpan w:val="15"/>
            <w:tcBorders>
              <w:top w:val="nil"/>
              <w:left w:val="nil"/>
              <w:bottom w:val="single" w:sz="4" w:space="0" w:color="auto"/>
              <w:right w:val="nil"/>
            </w:tcBorders>
            <w:vAlign w:val="center"/>
          </w:tcPr>
          <w:p w:rsidR="002A6122" w:rsidRPr="0056101D" w:rsidRDefault="002A6122" w:rsidP="00216C60">
            <w:pPr>
              <w:autoSpaceDE w:val="0"/>
              <w:autoSpaceDN w:val="0"/>
              <w:adjustRightInd w:val="0"/>
              <w:jc w:val="both"/>
              <w:rPr>
                <w:rFonts w:ascii="Times New Roman" w:eastAsia="TimesNewRoman" w:hAnsi="Times New Roman" w:cs="Times New Roman"/>
                <w:b/>
                <w:sz w:val="24"/>
                <w:szCs w:val="24"/>
                <w:lang w:val="sr-Cyrl-CS"/>
              </w:rPr>
            </w:pPr>
          </w:p>
        </w:tc>
      </w:tr>
      <w:tr w:rsidR="00721598" w:rsidRPr="00905724" w:rsidTr="00721598">
        <w:tc>
          <w:tcPr>
            <w:tcW w:w="375" w:type="pct"/>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Број (шифра)</w:t>
            </w:r>
          </w:p>
        </w:tc>
        <w:tc>
          <w:tcPr>
            <w:tcW w:w="953" w:type="pct"/>
            <w:gridSpan w:val="2"/>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Пројекат/Активност(и)</w:t>
            </w:r>
          </w:p>
        </w:tc>
        <w:tc>
          <w:tcPr>
            <w:tcW w:w="738" w:type="pct"/>
            <w:gridSpan w:val="2"/>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Носиоци, п</w:t>
            </w:r>
            <w:r w:rsidRPr="0075582D">
              <w:rPr>
                <w:rFonts w:ascii="Times New Roman" w:hAnsi="Times New Roman" w:cs="Times New Roman"/>
                <w:b/>
                <w:sz w:val="24"/>
                <w:szCs w:val="24"/>
                <w:lang w:val="sr-Cyrl-CS"/>
              </w:rPr>
              <w:t>артнери</w:t>
            </w:r>
          </w:p>
        </w:tc>
        <w:tc>
          <w:tcPr>
            <w:tcW w:w="554" w:type="pct"/>
            <w:gridSpan w:val="2"/>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Временски оквир</w:t>
            </w:r>
          </w:p>
        </w:tc>
        <w:tc>
          <w:tcPr>
            <w:tcW w:w="462" w:type="pct"/>
            <w:gridSpan w:val="2"/>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Износ и извор финансирања</w:t>
            </w:r>
          </w:p>
        </w:tc>
        <w:tc>
          <w:tcPr>
            <w:tcW w:w="600" w:type="pct"/>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Индикатори</w:t>
            </w:r>
          </w:p>
        </w:tc>
        <w:tc>
          <w:tcPr>
            <w:tcW w:w="646" w:type="pct"/>
            <w:gridSpan w:val="3"/>
            <w:tcBorders>
              <w:bottom w:val="single" w:sz="4" w:space="0" w:color="auto"/>
            </w:tcBorders>
            <w:vAlign w:val="center"/>
          </w:tcPr>
          <w:p w:rsidR="00721598" w:rsidRPr="0075582D" w:rsidRDefault="00721598" w:rsidP="006E52E7">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Статус</w:t>
            </w:r>
          </w:p>
        </w:tc>
        <w:tc>
          <w:tcPr>
            <w:tcW w:w="672" w:type="pct"/>
            <w:gridSpan w:val="2"/>
            <w:tcBorders>
              <w:bottom w:val="single" w:sz="4" w:space="0" w:color="auto"/>
            </w:tcBorders>
            <w:vAlign w:val="center"/>
          </w:tcPr>
          <w:p w:rsidR="00721598" w:rsidRPr="004D7CF8" w:rsidRDefault="00721598" w:rsidP="006E52E7">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Приоритет</w:t>
            </w:r>
          </w:p>
        </w:tc>
      </w:tr>
      <w:tr w:rsidR="00721598" w:rsidRPr="00905724" w:rsidTr="00721598">
        <w:tc>
          <w:tcPr>
            <w:tcW w:w="375" w:type="pct"/>
            <w:tcBorders>
              <w:left w:val="nil"/>
              <w:bottom w:val="single" w:sz="4" w:space="0" w:color="auto"/>
              <w:right w:val="nil"/>
            </w:tcBorders>
            <w:vAlign w:val="center"/>
          </w:tcPr>
          <w:p w:rsidR="00721598" w:rsidRPr="0075582D" w:rsidRDefault="00721598" w:rsidP="006E52E7">
            <w:pPr>
              <w:jc w:val="center"/>
              <w:rPr>
                <w:rFonts w:ascii="Times New Roman" w:hAnsi="Times New Roman" w:cs="Times New Roman"/>
                <w:b/>
                <w:sz w:val="24"/>
                <w:szCs w:val="24"/>
                <w:lang w:val="sr-Cyrl-CS"/>
              </w:rPr>
            </w:pPr>
          </w:p>
        </w:tc>
        <w:tc>
          <w:tcPr>
            <w:tcW w:w="953" w:type="pct"/>
            <w:gridSpan w:val="2"/>
            <w:tcBorders>
              <w:left w:val="nil"/>
              <w:bottom w:val="single" w:sz="4" w:space="0" w:color="auto"/>
              <w:right w:val="nil"/>
            </w:tcBorders>
            <w:vAlign w:val="center"/>
          </w:tcPr>
          <w:p w:rsidR="00721598" w:rsidRPr="0075582D" w:rsidRDefault="00721598" w:rsidP="006E52E7">
            <w:pPr>
              <w:jc w:val="center"/>
              <w:rPr>
                <w:rFonts w:ascii="Times New Roman" w:hAnsi="Times New Roman" w:cs="Times New Roman"/>
                <w:b/>
                <w:sz w:val="24"/>
                <w:szCs w:val="24"/>
                <w:lang w:val="sr-Cyrl-CS"/>
              </w:rPr>
            </w:pPr>
          </w:p>
        </w:tc>
        <w:tc>
          <w:tcPr>
            <w:tcW w:w="738" w:type="pct"/>
            <w:gridSpan w:val="2"/>
            <w:tcBorders>
              <w:left w:val="nil"/>
              <w:bottom w:val="single" w:sz="4" w:space="0" w:color="auto"/>
              <w:right w:val="nil"/>
            </w:tcBorders>
            <w:vAlign w:val="center"/>
          </w:tcPr>
          <w:p w:rsidR="00721598" w:rsidRDefault="00721598" w:rsidP="006E52E7">
            <w:pPr>
              <w:jc w:val="center"/>
              <w:rPr>
                <w:rFonts w:ascii="Times New Roman" w:hAnsi="Times New Roman" w:cs="Times New Roman"/>
                <w:b/>
                <w:sz w:val="24"/>
                <w:szCs w:val="24"/>
                <w:lang w:val="sr-Cyrl-CS"/>
              </w:rPr>
            </w:pPr>
          </w:p>
        </w:tc>
        <w:tc>
          <w:tcPr>
            <w:tcW w:w="554" w:type="pct"/>
            <w:gridSpan w:val="2"/>
            <w:tcBorders>
              <w:left w:val="nil"/>
              <w:bottom w:val="single" w:sz="4" w:space="0" w:color="auto"/>
              <w:right w:val="nil"/>
            </w:tcBorders>
            <w:vAlign w:val="center"/>
          </w:tcPr>
          <w:p w:rsidR="00721598" w:rsidRPr="0075582D" w:rsidRDefault="00721598" w:rsidP="006E52E7">
            <w:pPr>
              <w:jc w:val="center"/>
              <w:rPr>
                <w:rFonts w:ascii="Times New Roman" w:hAnsi="Times New Roman" w:cs="Times New Roman"/>
                <w:b/>
                <w:sz w:val="24"/>
                <w:szCs w:val="24"/>
                <w:lang w:val="sr-Cyrl-CS"/>
              </w:rPr>
            </w:pPr>
          </w:p>
        </w:tc>
        <w:tc>
          <w:tcPr>
            <w:tcW w:w="462" w:type="pct"/>
            <w:gridSpan w:val="2"/>
            <w:tcBorders>
              <w:left w:val="nil"/>
              <w:bottom w:val="single" w:sz="4" w:space="0" w:color="auto"/>
              <w:right w:val="nil"/>
            </w:tcBorders>
            <w:vAlign w:val="center"/>
          </w:tcPr>
          <w:p w:rsidR="00721598" w:rsidRPr="0075582D" w:rsidRDefault="00721598" w:rsidP="006E52E7">
            <w:pPr>
              <w:jc w:val="center"/>
              <w:rPr>
                <w:rFonts w:ascii="Times New Roman" w:hAnsi="Times New Roman" w:cs="Times New Roman"/>
                <w:b/>
                <w:sz w:val="24"/>
                <w:szCs w:val="24"/>
                <w:lang w:val="sr-Cyrl-CS"/>
              </w:rPr>
            </w:pPr>
          </w:p>
        </w:tc>
        <w:tc>
          <w:tcPr>
            <w:tcW w:w="600" w:type="pct"/>
            <w:tcBorders>
              <w:left w:val="nil"/>
              <w:bottom w:val="single" w:sz="4" w:space="0" w:color="auto"/>
              <w:right w:val="nil"/>
            </w:tcBorders>
            <w:vAlign w:val="center"/>
          </w:tcPr>
          <w:p w:rsidR="00721598" w:rsidRPr="0075582D" w:rsidRDefault="00721598" w:rsidP="006E52E7">
            <w:pPr>
              <w:jc w:val="center"/>
              <w:rPr>
                <w:rFonts w:ascii="Times New Roman" w:hAnsi="Times New Roman" w:cs="Times New Roman"/>
                <w:b/>
                <w:sz w:val="24"/>
                <w:szCs w:val="24"/>
                <w:lang w:val="sr-Cyrl-CS"/>
              </w:rPr>
            </w:pPr>
          </w:p>
        </w:tc>
        <w:tc>
          <w:tcPr>
            <w:tcW w:w="646" w:type="pct"/>
            <w:gridSpan w:val="3"/>
            <w:tcBorders>
              <w:left w:val="nil"/>
              <w:bottom w:val="single" w:sz="4" w:space="0" w:color="auto"/>
              <w:right w:val="nil"/>
            </w:tcBorders>
            <w:vAlign w:val="center"/>
          </w:tcPr>
          <w:p w:rsidR="00721598" w:rsidRPr="0075582D" w:rsidRDefault="00721598" w:rsidP="006E52E7">
            <w:pPr>
              <w:jc w:val="center"/>
              <w:rPr>
                <w:rFonts w:ascii="Times New Roman" w:hAnsi="Times New Roman" w:cs="Times New Roman"/>
                <w:b/>
                <w:sz w:val="24"/>
                <w:szCs w:val="24"/>
                <w:lang w:val="sr-Cyrl-CS"/>
              </w:rPr>
            </w:pPr>
          </w:p>
        </w:tc>
        <w:tc>
          <w:tcPr>
            <w:tcW w:w="672" w:type="pct"/>
            <w:gridSpan w:val="2"/>
            <w:tcBorders>
              <w:left w:val="nil"/>
              <w:bottom w:val="single" w:sz="4" w:space="0" w:color="auto"/>
              <w:right w:val="nil"/>
            </w:tcBorders>
            <w:vAlign w:val="center"/>
          </w:tcPr>
          <w:p w:rsidR="00721598" w:rsidRDefault="00721598" w:rsidP="006E52E7">
            <w:pPr>
              <w:jc w:val="center"/>
              <w:rPr>
                <w:rFonts w:ascii="Times New Roman" w:hAnsi="Times New Roman" w:cs="Times New Roman"/>
                <w:b/>
                <w:sz w:val="24"/>
                <w:szCs w:val="24"/>
                <w:lang w:val="sr-Cyrl-RS"/>
              </w:rPr>
            </w:pPr>
          </w:p>
        </w:tc>
      </w:tr>
      <w:tr w:rsidR="00F25F40" w:rsidRPr="00DB62C6" w:rsidTr="00B65CBE">
        <w:tc>
          <w:tcPr>
            <w:tcW w:w="5000" w:type="pct"/>
            <w:gridSpan w:val="15"/>
            <w:tcBorders>
              <w:bottom w:val="single" w:sz="4" w:space="0" w:color="auto"/>
            </w:tcBorders>
            <w:vAlign w:val="center"/>
          </w:tcPr>
          <w:p w:rsidR="00720F9E" w:rsidRPr="00720F9E" w:rsidRDefault="00720F9E" w:rsidP="00216C60">
            <w:pPr>
              <w:pStyle w:val="ListParagraph"/>
              <w:numPr>
                <w:ilvl w:val="0"/>
                <w:numId w:val="16"/>
              </w:numPr>
              <w:autoSpaceDE w:val="0"/>
              <w:autoSpaceDN w:val="0"/>
              <w:adjustRightInd w:val="0"/>
              <w:jc w:val="both"/>
              <w:rPr>
                <w:rFonts w:ascii="Times New Roman" w:eastAsia="TimesNewRoman" w:hAnsi="Times New Roman" w:cs="Times New Roman"/>
                <w:b/>
                <w:sz w:val="24"/>
                <w:szCs w:val="24"/>
                <w:lang w:val="sr-Latn-RS"/>
              </w:rPr>
            </w:pPr>
            <w:r w:rsidRPr="00720F9E">
              <w:rPr>
                <w:rFonts w:ascii="Times New Roman" w:eastAsia="TimesNewRoman" w:hAnsi="Times New Roman" w:cs="Times New Roman"/>
                <w:b/>
                <w:sz w:val="24"/>
                <w:szCs w:val="24"/>
                <w:lang w:val="sr-Cyrl-CS"/>
              </w:rPr>
              <w:t>СТВАРАЊЕ АМБИЈЕНТА АТРАКТИВНОГ ЗА ИНВЕСТИЦИЈЕ</w:t>
            </w:r>
          </w:p>
        </w:tc>
      </w:tr>
      <w:tr w:rsidR="00F25F40" w:rsidRPr="00DB62C6" w:rsidTr="00B65CBE">
        <w:tc>
          <w:tcPr>
            <w:tcW w:w="4548" w:type="pct"/>
            <w:gridSpan w:val="14"/>
            <w:tcBorders>
              <w:left w:val="nil"/>
              <w:right w:val="nil"/>
            </w:tcBorders>
            <w:vAlign w:val="center"/>
          </w:tcPr>
          <w:p w:rsidR="00720F9E" w:rsidRPr="00DB62C6" w:rsidRDefault="00720F9E" w:rsidP="00216C60">
            <w:pPr>
              <w:autoSpaceDE w:val="0"/>
              <w:autoSpaceDN w:val="0"/>
              <w:adjustRightInd w:val="0"/>
              <w:jc w:val="both"/>
              <w:rPr>
                <w:rFonts w:ascii="Times New Roman" w:eastAsia="TimesNewRoman" w:hAnsi="Times New Roman" w:cs="Times New Roman"/>
                <w:b/>
                <w:sz w:val="24"/>
                <w:szCs w:val="24"/>
                <w:lang w:val="sr-Cyrl-CS"/>
              </w:rPr>
            </w:pPr>
          </w:p>
        </w:tc>
        <w:tc>
          <w:tcPr>
            <w:tcW w:w="452" w:type="pct"/>
            <w:tcBorders>
              <w:left w:val="nil"/>
              <w:right w:val="nil"/>
            </w:tcBorders>
          </w:tcPr>
          <w:p w:rsidR="00720F9E" w:rsidRPr="00DB62C6" w:rsidRDefault="00720F9E" w:rsidP="00216C60">
            <w:pPr>
              <w:autoSpaceDE w:val="0"/>
              <w:autoSpaceDN w:val="0"/>
              <w:adjustRightInd w:val="0"/>
              <w:jc w:val="both"/>
              <w:rPr>
                <w:rFonts w:ascii="Times New Roman" w:eastAsia="TimesNewRoman" w:hAnsi="Times New Roman" w:cs="Times New Roman"/>
                <w:b/>
                <w:sz w:val="24"/>
                <w:szCs w:val="24"/>
                <w:lang w:val="sr-Cyrl-CS"/>
              </w:rPr>
            </w:pPr>
          </w:p>
        </w:tc>
      </w:tr>
      <w:tr w:rsidR="00F25F40" w:rsidRPr="00DB62C6" w:rsidTr="00B65CBE">
        <w:tc>
          <w:tcPr>
            <w:tcW w:w="5000" w:type="pct"/>
            <w:gridSpan w:val="15"/>
            <w:vAlign w:val="center"/>
          </w:tcPr>
          <w:p w:rsidR="00720F9E" w:rsidRPr="00DB62C6" w:rsidRDefault="00720F9E" w:rsidP="00216C60">
            <w:pPr>
              <w:autoSpaceDE w:val="0"/>
              <w:autoSpaceDN w:val="0"/>
              <w:adjustRightInd w:val="0"/>
              <w:jc w:val="both"/>
              <w:rPr>
                <w:rFonts w:ascii="Times New Roman" w:eastAsia="TimesNewRoman" w:hAnsi="Times New Roman" w:cs="Times New Roman"/>
                <w:b/>
                <w:sz w:val="24"/>
                <w:szCs w:val="24"/>
                <w:lang w:val="sr-Cyrl-CS"/>
              </w:rPr>
            </w:pPr>
            <w:r>
              <w:rPr>
                <w:rFonts w:ascii="Times New Roman" w:eastAsia="TimesNewRoman" w:hAnsi="Times New Roman" w:cs="Times New Roman"/>
                <w:b/>
                <w:sz w:val="24"/>
                <w:szCs w:val="24"/>
                <w:lang w:val="sr-Latn-RS"/>
              </w:rPr>
              <w:t>3</w:t>
            </w:r>
            <w:r w:rsidRPr="00DB62C6">
              <w:rPr>
                <w:rFonts w:ascii="Times New Roman" w:eastAsia="TimesNewRoman" w:hAnsi="Times New Roman" w:cs="Times New Roman"/>
                <w:b/>
                <w:sz w:val="24"/>
                <w:szCs w:val="24"/>
                <w:lang w:val="sr-Cyrl-CS"/>
              </w:rPr>
              <w:t>.</w:t>
            </w:r>
            <w:r>
              <w:rPr>
                <w:rFonts w:ascii="Times New Roman" w:eastAsia="TimesNewRoman" w:hAnsi="Times New Roman" w:cs="Times New Roman"/>
                <w:b/>
                <w:sz w:val="24"/>
                <w:szCs w:val="24"/>
                <w:lang w:val="sr-Cyrl-CS"/>
              </w:rPr>
              <w:t>1</w:t>
            </w:r>
            <w:r w:rsidRPr="00DB62C6">
              <w:rPr>
                <w:rFonts w:ascii="Times New Roman" w:eastAsia="TimesNewRoman" w:hAnsi="Times New Roman" w:cs="Times New Roman"/>
                <w:b/>
                <w:sz w:val="24"/>
                <w:szCs w:val="24"/>
                <w:lang w:val="sr-Cyrl-CS"/>
              </w:rPr>
              <w:t>. Јачање капацитета за очување позиције туристичког места прве категорије</w:t>
            </w:r>
          </w:p>
        </w:tc>
      </w:tr>
      <w:tr w:rsidR="00B65CBE" w:rsidRPr="00DB62C6" w:rsidTr="00B65CBE">
        <w:tc>
          <w:tcPr>
            <w:tcW w:w="4328" w:type="pct"/>
            <w:gridSpan w:val="13"/>
            <w:tcBorders>
              <w:left w:val="nil"/>
              <w:bottom w:val="single" w:sz="8" w:space="0" w:color="auto"/>
              <w:right w:val="nil"/>
            </w:tcBorders>
            <w:vAlign w:val="center"/>
          </w:tcPr>
          <w:p w:rsidR="00720F9E" w:rsidRPr="00DB62C6" w:rsidRDefault="00720F9E" w:rsidP="00216C60">
            <w:pPr>
              <w:autoSpaceDE w:val="0"/>
              <w:autoSpaceDN w:val="0"/>
              <w:adjustRightInd w:val="0"/>
              <w:jc w:val="center"/>
              <w:rPr>
                <w:rFonts w:ascii="Times New Roman" w:eastAsia="TimesNewRoman" w:hAnsi="Times New Roman" w:cs="Times New Roman"/>
                <w:sz w:val="24"/>
                <w:szCs w:val="24"/>
                <w:lang w:val="sr-Cyrl-CS"/>
              </w:rPr>
            </w:pPr>
          </w:p>
        </w:tc>
        <w:tc>
          <w:tcPr>
            <w:tcW w:w="672" w:type="pct"/>
            <w:gridSpan w:val="2"/>
            <w:tcBorders>
              <w:left w:val="nil"/>
              <w:bottom w:val="single" w:sz="8" w:space="0" w:color="auto"/>
              <w:right w:val="nil"/>
            </w:tcBorders>
          </w:tcPr>
          <w:p w:rsidR="00720F9E" w:rsidRPr="00DB62C6" w:rsidRDefault="00720F9E" w:rsidP="00216C60">
            <w:pPr>
              <w:autoSpaceDE w:val="0"/>
              <w:autoSpaceDN w:val="0"/>
              <w:adjustRightInd w:val="0"/>
              <w:jc w:val="center"/>
              <w:rPr>
                <w:rFonts w:ascii="Times New Roman" w:eastAsia="TimesNewRoman" w:hAnsi="Times New Roman" w:cs="Times New Roman"/>
                <w:sz w:val="24"/>
                <w:szCs w:val="24"/>
                <w:lang w:val="sr-Cyrl-CS"/>
              </w:rPr>
            </w:pPr>
          </w:p>
        </w:tc>
      </w:tr>
      <w:tr w:rsidR="00F25F40" w:rsidRPr="00DB62C6" w:rsidTr="00B65CBE">
        <w:tc>
          <w:tcPr>
            <w:tcW w:w="5000" w:type="pct"/>
            <w:gridSpan w:val="15"/>
            <w:vAlign w:val="center"/>
          </w:tcPr>
          <w:p w:rsidR="002A6122" w:rsidRPr="00DB62C6" w:rsidRDefault="002A6122" w:rsidP="00216C60">
            <w:pPr>
              <w:autoSpaceDE w:val="0"/>
              <w:autoSpaceDN w:val="0"/>
              <w:adjustRightInd w:val="0"/>
              <w:jc w:val="both"/>
              <w:rPr>
                <w:rFonts w:ascii="Times New Roman" w:eastAsia="TimesNewRoman" w:hAnsi="Times New Roman" w:cs="Times New Roman"/>
                <w:b/>
                <w:sz w:val="24"/>
                <w:szCs w:val="24"/>
                <w:lang w:val="sr-Cyrl-CS"/>
              </w:rPr>
            </w:pPr>
            <w:r>
              <w:rPr>
                <w:rFonts w:ascii="Times New Roman" w:eastAsia="TimesNewRoman" w:hAnsi="Times New Roman" w:cs="Times New Roman"/>
                <w:b/>
                <w:sz w:val="24"/>
                <w:szCs w:val="24"/>
                <w:lang w:val="sr-Latn-RS"/>
              </w:rPr>
              <w:t>3</w:t>
            </w:r>
            <w:r w:rsidRPr="00DB62C6">
              <w:rPr>
                <w:rFonts w:ascii="Times New Roman" w:eastAsia="TimesNewRoman" w:hAnsi="Times New Roman" w:cs="Times New Roman"/>
                <w:b/>
                <w:sz w:val="24"/>
                <w:szCs w:val="24"/>
                <w:lang w:val="sr-Cyrl-CS"/>
              </w:rPr>
              <w:t>.</w:t>
            </w:r>
            <w:r>
              <w:rPr>
                <w:rFonts w:ascii="Times New Roman" w:eastAsia="TimesNewRoman" w:hAnsi="Times New Roman" w:cs="Times New Roman"/>
                <w:b/>
                <w:sz w:val="24"/>
                <w:szCs w:val="24"/>
                <w:lang w:val="sr-Cyrl-CS"/>
              </w:rPr>
              <w:t>1</w:t>
            </w:r>
            <w:r w:rsidRPr="00DB62C6">
              <w:rPr>
                <w:rFonts w:ascii="Times New Roman" w:eastAsia="TimesNewRoman" w:hAnsi="Times New Roman" w:cs="Times New Roman"/>
                <w:b/>
                <w:sz w:val="24"/>
                <w:szCs w:val="24"/>
                <w:lang w:val="sr-Cyrl-CS"/>
              </w:rPr>
              <w:t>.1. Осигурање одрживог коришћења природних и социо-културних ресурса</w:t>
            </w:r>
          </w:p>
        </w:tc>
      </w:tr>
      <w:tr w:rsidR="00B65CBE" w:rsidRPr="008C4BF7" w:rsidTr="00770425">
        <w:tc>
          <w:tcPr>
            <w:tcW w:w="375" w:type="pct"/>
            <w:tcBorders>
              <w:bottom w:val="single" w:sz="4" w:space="0" w:color="auto"/>
            </w:tcBorders>
            <w:vAlign w:val="center"/>
          </w:tcPr>
          <w:p w:rsidR="003741B8" w:rsidRPr="008C4BF7" w:rsidRDefault="003741B8" w:rsidP="00216C60">
            <w:pPr>
              <w:rPr>
                <w:rFonts w:ascii="Times New Roman" w:hAnsi="Times New Roman" w:cs="Times New Roman"/>
                <w:sz w:val="24"/>
                <w:szCs w:val="24"/>
                <w:lang w:val="sr-Cyrl-CS"/>
              </w:rPr>
            </w:pPr>
            <w:r w:rsidRPr="008C4BF7">
              <w:rPr>
                <w:rFonts w:ascii="Times New Roman" w:hAnsi="Times New Roman" w:cs="Times New Roman"/>
                <w:sz w:val="24"/>
                <w:szCs w:val="24"/>
                <w:lang w:val="sr-Cyrl-CS"/>
              </w:rPr>
              <w:t>3.1.1.1.</w:t>
            </w:r>
          </w:p>
        </w:tc>
        <w:tc>
          <w:tcPr>
            <w:tcW w:w="953" w:type="pct"/>
            <w:gridSpan w:val="2"/>
            <w:tcBorders>
              <w:bottom w:val="single" w:sz="4" w:space="0" w:color="auto"/>
            </w:tcBorders>
            <w:vAlign w:val="center"/>
          </w:tcPr>
          <w:p w:rsidR="003741B8" w:rsidRPr="008C4BF7" w:rsidRDefault="003741B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Пројекат ГИС туристичких дестинација, туристичке нфраструктуре и супраструктуре</w:t>
            </w:r>
          </w:p>
        </w:tc>
        <w:tc>
          <w:tcPr>
            <w:tcW w:w="738" w:type="pct"/>
            <w:gridSpan w:val="2"/>
            <w:tcBorders>
              <w:bottom w:val="single" w:sz="4" w:space="0" w:color="auto"/>
            </w:tcBorders>
            <w:vAlign w:val="center"/>
          </w:tcPr>
          <w:p w:rsidR="003741B8" w:rsidRPr="008C4BF7" w:rsidRDefault="003741B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Град Ниш, КЛЕРП, надлежни секретаријати</w:t>
            </w:r>
          </w:p>
        </w:tc>
        <w:tc>
          <w:tcPr>
            <w:tcW w:w="554" w:type="pct"/>
            <w:gridSpan w:val="2"/>
            <w:tcBorders>
              <w:bottom w:val="single" w:sz="4" w:space="0" w:color="auto"/>
            </w:tcBorders>
            <w:vAlign w:val="center"/>
          </w:tcPr>
          <w:p w:rsidR="003741B8" w:rsidRPr="008C4BF7" w:rsidRDefault="003741B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2018-2020.</w:t>
            </w:r>
          </w:p>
        </w:tc>
        <w:tc>
          <w:tcPr>
            <w:tcW w:w="462" w:type="pct"/>
            <w:gridSpan w:val="2"/>
            <w:tcBorders>
              <w:bottom w:val="single" w:sz="4" w:space="0" w:color="auto"/>
            </w:tcBorders>
            <w:vAlign w:val="center"/>
          </w:tcPr>
          <w:p w:rsidR="003741B8" w:rsidRPr="00D36036" w:rsidRDefault="003741B8" w:rsidP="00216C60">
            <w:pPr>
              <w:autoSpaceDE w:val="0"/>
              <w:autoSpaceDN w:val="0"/>
              <w:adjustRightInd w:val="0"/>
              <w:rPr>
                <w:rFonts w:ascii="Times New Roman" w:eastAsia="TimesNewRoman" w:hAnsi="Times New Roman" w:cs="Times New Roman"/>
                <w:sz w:val="24"/>
                <w:szCs w:val="24"/>
                <w:lang w:val="sr-Cyrl-CS"/>
              </w:rPr>
            </w:pPr>
            <w:r w:rsidRPr="00D36036">
              <w:rPr>
                <w:rFonts w:ascii="Times New Roman" w:eastAsia="TimesNewRoman" w:hAnsi="Times New Roman" w:cs="Times New Roman"/>
                <w:sz w:val="24"/>
                <w:szCs w:val="24"/>
                <w:lang w:val="sr-Cyrl-CS"/>
              </w:rPr>
              <w:t>Град Ниш, пројектно финансирање</w:t>
            </w:r>
          </w:p>
        </w:tc>
        <w:tc>
          <w:tcPr>
            <w:tcW w:w="600" w:type="pct"/>
            <w:tcBorders>
              <w:bottom w:val="single" w:sz="4" w:space="0" w:color="auto"/>
            </w:tcBorders>
            <w:vAlign w:val="center"/>
          </w:tcPr>
          <w:p w:rsidR="003741B8" w:rsidRPr="008C4BF7" w:rsidRDefault="003741B8" w:rsidP="00216C60">
            <w:pPr>
              <w:rPr>
                <w:rFonts w:ascii="Times New Roman" w:hAnsi="Times New Roman" w:cs="Times New Roman"/>
                <w:sz w:val="24"/>
                <w:szCs w:val="24"/>
                <w:lang w:val="sr-Cyrl-CS"/>
              </w:rPr>
            </w:pPr>
            <w:r>
              <w:rPr>
                <w:rFonts w:ascii="Times New Roman" w:hAnsi="Times New Roman" w:cs="Times New Roman"/>
                <w:sz w:val="24"/>
                <w:szCs w:val="24"/>
                <w:lang w:val="sr-Cyrl-CS"/>
              </w:rPr>
              <w:t>Урађен пројекат</w:t>
            </w:r>
          </w:p>
        </w:tc>
        <w:tc>
          <w:tcPr>
            <w:tcW w:w="646" w:type="pct"/>
            <w:gridSpan w:val="3"/>
            <w:tcBorders>
              <w:bottom w:val="single" w:sz="4" w:space="0" w:color="auto"/>
            </w:tcBorders>
            <w:vAlign w:val="center"/>
          </w:tcPr>
          <w:p w:rsidR="003741B8" w:rsidRPr="00406F53" w:rsidRDefault="003741B8"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72" w:type="pct"/>
            <w:gridSpan w:val="2"/>
            <w:tcBorders>
              <w:bottom w:val="single" w:sz="4" w:space="0" w:color="auto"/>
            </w:tcBorders>
            <w:vAlign w:val="center"/>
          </w:tcPr>
          <w:p w:rsidR="003741B8" w:rsidRPr="00406F53" w:rsidRDefault="00136420" w:rsidP="00216C60">
            <w:pPr>
              <w:rPr>
                <w:rFonts w:ascii="Times New Roman" w:hAnsi="Times New Roman"/>
                <w:sz w:val="24"/>
                <w:szCs w:val="24"/>
                <w:lang w:val="sr-Cyrl-RS"/>
              </w:rPr>
            </w:pPr>
            <w:r>
              <w:rPr>
                <w:rFonts w:ascii="Times New Roman" w:hAnsi="Times New Roman"/>
                <w:sz w:val="24"/>
                <w:szCs w:val="24"/>
                <w:lang w:val="sr-Cyrl-RS"/>
              </w:rPr>
              <w:t>4</w:t>
            </w:r>
          </w:p>
        </w:tc>
      </w:tr>
      <w:tr w:rsidR="00B65CBE" w:rsidRPr="008C4BF7" w:rsidTr="00770425">
        <w:tc>
          <w:tcPr>
            <w:tcW w:w="375" w:type="pct"/>
            <w:tcBorders>
              <w:bottom w:val="single" w:sz="4" w:space="0" w:color="auto"/>
            </w:tcBorders>
            <w:vAlign w:val="center"/>
          </w:tcPr>
          <w:p w:rsidR="003741B8" w:rsidRPr="008C4BF7" w:rsidRDefault="003741B8" w:rsidP="00216C60">
            <w:pPr>
              <w:rPr>
                <w:rFonts w:ascii="Times New Roman" w:hAnsi="Times New Roman" w:cs="Times New Roman"/>
                <w:sz w:val="24"/>
                <w:szCs w:val="24"/>
                <w:lang w:val="sr-Cyrl-CS"/>
              </w:rPr>
            </w:pPr>
            <w:r>
              <w:rPr>
                <w:rFonts w:ascii="Times New Roman" w:hAnsi="Times New Roman" w:cs="Times New Roman"/>
                <w:sz w:val="24"/>
                <w:szCs w:val="24"/>
                <w:lang w:val="sr-Cyrl-CS"/>
              </w:rPr>
              <w:t>3.1.1.2.</w:t>
            </w:r>
          </w:p>
        </w:tc>
        <w:tc>
          <w:tcPr>
            <w:tcW w:w="953" w:type="pct"/>
            <w:gridSpan w:val="2"/>
            <w:tcBorders>
              <w:bottom w:val="single" w:sz="4" w:space="0" w:color="auto"/>
            </w:tcBorders>
            <w:vAlign w:val="center"/>
          </w:tcPr>
          <w:p w:rsidR="003741B8" w:rsidRDefault="003741B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Израда водича за све кориснике ЕУ фондова из сектора туристичке привреде</w:t>
            </w:r>
          </w:p>
        </w:tc>
        <w:tc>
          <w:tcPr>
            <w:tcW w:w="738" w:type="pct"/>
            <w:gridSpan w:val="2"/>
            <w:tcBorders>
              <w:bottom w:val="single" w:sz="4" w:space="0" w:color="auto"/>
            </w:tcBorders>
            <w:vAlign w:val="center"/>
          </w:tcPr>
          <w:p w:rsidR="003741B8" w:rsidRPr="008C4BF7" w:rsidRDefault="003741B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Град Ниш, КЛЕРП</w:t>
            </w:r>
          </w:p>
        </w:tc>
        <w:tc>
          <w:tcPr>
            <w:tcW w:w="554" w:type="pct"/>
            <w:gridSpan w:val="2"/>
            <w:tcBorders>
              <w:bottom w:val="single" w:sz="4" w:space="0" w:color="auto"/>
            </w:tcBorders>
            <w:vAlign w:val="center"/>
          </w:tcPr>
          <w:p w:rsidR="003741B8" w:rsidRPr="008C4BF7" w:rsidRDefault="003741B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2018-2020.</w:t>
            </w:r>
          </w:p>
        </w:tc>
        <w:tc>
          <w:tcPr>
            <w:tcW w:w="462" w:type="pct"/>
            <w:gridSpan w:val="2"/>
            <w:tcBorders>
              <w:bottom w:val="single" w:sz="4" w:space="0" w:color="auto"/>
            </w:tcBorders>
            <w:vAlign w:val="center"/>
          </w:tcPr>
          <w:p w:rsidR="003741B8" w:rsidRPr="00D36036" w:rsidRDefault="003741B8" w:rsidP="00216C60">
            <w:pPr>
              <w:autoSpaceDE w:val="0"/>
              <w:autoSpaceDN w:val="0"/>
              <w:adjustRightInd w:val="0"/>
              <w:rPr>
                <w:rFonts w:ascii="Times New Roman" w:eastAsia="TimesNewRoman" w:hAnsi="Times New Roman" w:cs="Times New Roman"/>
                <w:sz w:val="24"/>
                <w:szCs w:val="24"/>
                <w:lang w:val="sr-Cyrl-CS"/>
              </w:rPr>
            </w:pPr>
            <w:r w:rsidRPr="00D36036">
              <w:rPr>
                <w:rFonts w:ascii="Times New Roman" w:eastAsia="TimesNewRoman" w:hAnsi="Times New Roman" w:cs="Times New Roman"/>
                <w:sz w:val="24"/>
                <w:szCs w:val="24"/>
                <w:lang w:val="sr-Cyrl-CS"/>
              </w:rPr>
              <w:t>Град Ниш, пројектно финансирање</w:t>
            </w:r>
          </w:p>
        </w:tc>
        <w:tc>
          <w:tcPr>
            <w:tcW w:w="600" w:type="pct"/>
            <w:tcBorders>
              <w:bottom w:val="single" w:sz="4" w:space="0" w:color="auto"/>
            </w:tcBorders>
            <w:vAlign w:val="center"/>
          </w:tcPr>
          <w:p w:rsidR="003741B8" w:rsidRPr="008C4BF7" w:rsidRDefault="003741B8" w:rsidP="00216C60">
            <w:pPr>
              <w:rPr>
                <w:rFonts w:ascii="Times New Roman" w:hAnsi="Times New Roman" w:cs="Times New Roman"/>
                <w:sz w:val="24"/>
                <w:szCs w:val="24"/>
                <w:lang w:val="sr-Cyrl-CS"/>
              </w:rPr>
            </w:pPr>
            <w:r>
              <w:rPr>
                <w:rFonts w:ascii="Times New Roman" w:hAnsi="Times New Roman" w:cs="Times New Roman"/>
                <w:sz w:val="24"/>
                <w:szCs w:val="24"/>
                <w:lang w:val="sr-Cyrl-CS"/>
              </w:rPr>
              <w:t>Урађен водич</w:t>
            </w:r>
          </w:p>
        </w:tc>
        <w:tc>
          <w:tcPr>
            <w:tcW w:w="646" w:type="pct"/>
            <w:gridSpan w:val="3"/>
            <w:tcBorders>
              <w:bottom w:val="single" w:sz="4" w:space="0" w:color="auto"/>
            </w:tcBorders>
            <w:vAlign w:val="center"/>
          </w:tcPr>
          <w:p w:rsidR="003741B8" w:rsidRPr="00406F53" w:rsidRDefault="003741B8" w:rsidP="00216C60">
            <w:pPr>
              <w:rPr>
                <w:rFonts w:ascii="Times New Roman" w:hAnsi="Times New Roman"/>
                <w:sz w:val="24"/>
                <w:szCs w:val="24"/>
                <w:lang w:val="sr-Cyrl-RS"/>
              </w:rPr>
            </w:pPr>
            <w:r>
              <w:rPr>
                <w:rFonts w:ascii="Times New Roman" w:hAnsi="Times New Roman"/>
                <w:sz w:val="24"/>
                <w:szCs w:val="24"/>
                <w:lang w:val="sr-Cyrl-RS"/>
              </w:rPr>
              <w:t>Пројектна идеја</w:t>
            </w:r>
          </w:p>
        </w:tc>
        <w:tc>
          <w:tcPr>
            <w:tcW w:w="672" w:type="pct"/>
            <w:gridSpan w:val="2"/>
            <w:tcBorders>
              <w:bottom w:val="single" w:sz="4" w:space="0" w:color="auto"/>
            </w:tcBorders>
            <w:vAlign w:val="center"/>
          </w:tcPr>
          <w:p w:rsidR="003741B8" w:rsidRPr="00406F53" w:rsidRDefault="00136420" w:rsidP="00216C60">
            <w:pPr>
              <w:rPr>
                <w:rFonts w:ascii="Times New Roman" w:hAnsi="Times New Roman"/>
                <w:sz w:val="24"/>
                <w:szCs w:val="24"/>
                <w:lang w:val="sr-Cyrl-RS"/>
              </w:rPr>
            </w:pPr>
            <w:r>
              <w:rPr>
                <w:rFonts w:ascii="Times New Roman" w:hAnsi="Times New Roman"/>
                <w:sz w:val="24"/>
                <w:szCs w:val="24"/>
                <w:lang w:val="sr-Cyrl-RS"/>
              </w:rPr>
              <w:t>4</w:t>
            </w:r>
          </w:p>
        </w:tc>
      </w:tr>
      <w:tr w:rsidR="00B65CBE" w:rsidRPr="00DB62C6" w:rsidTr="00B65CBE">
        <w:tc>
          <w:tcPr>
            <w:tcW w:w="5000" w:type="pct"/>
            <w:gridSpan w:val="15"/>
            <w:tcBorders>
              <w:left w:val="nil"/>
              <w:bottom w:val="nil"/>
              <w:right w:val="nil"/>
            </w:tcBorders>
            <w:vAlign w:val="center"/>
          </w:tcPr>
          <w:p w:rsidR="00B65CBE" w:rsidRDefault="00B65CBE" w:rsidP="00216C60">
            <w:pPr>
              <w:autoSpaceDE w:val="0"/>
              <w:autoSpaceDN w:val="0"/>
              <w:adjustRightInd w:val="0"/>
              <w:jc w:val="center"/>
              <w:rPr>
                <w:rFonts w:ascii="Times New Roman" w:eastAsia="TimesNewRoman" w:hAnsi="Times New Roman" w:cs="Times New Roman"/>
                <w:sz w:val="24"/>
                <w:szCs w:val="24"/>
                <w:lang w:val="sr-Latn-RS"/>
              </w:rPr>
            </w:pPr>
          </w:p>
        </w:tc>
      </w:tr>
      <w:tr w:rsidR="00F25F40" w:rsidRPr="00DB62C6" w:rsidTr="00B65CBE">
        <w:tc>
          <w:tcPr>
            <w:tcW w:w="5000" w:type="pct"/>
            <w:gridSpan w:val="15"/>
            <w:tcBorders>
              <w:bottom w:val="single" w:sz="4" w:space="0" w:color="auto"/>
            </w:tcBorders>
            <w:vAlign w:val="center"/>
          </w:tcPr>
          <w:p w:rsidR="002A6122" w:rsidRDefault="002A6122" w:rsidP="002A6122">
            <w:pPr>
              <w:pStyle w:val="ListParagraph"/>
              <w:numPr>
                <w:ilvl w:val="0"/>
                <w:numId w:val="16"/>
              </w:numPr>
              <w:autoSpaceDE w:val="0"/>
              <w:autoSpaceDN w:val="0"/>
              <w:adjustRightInd w:val="0"/>
              <w:jc w:val="both"/>
              <w:rPr>
                <w:rFonts w:ascii="Times New Roman" w:eastAsia="TimesNewRoman" w:hAnsi="Times New Roman" w:cs="Times New Roman"/>
                <w:b/>
                <w:sz w:val="24"/>
                <w:szCs w:val="24"/>
                <w:lang w:val="sr-Cyrl-CS"/>
              </w:rPr>
            </w:pPr>
            <w:r>
              <w:rPr>
                <w:rFonts w:ascii="Times New Roman" w:eastAsia="TimesNewRoman" w:hAnsi="Times New Roman" w:cs="Times New Roman"/>
                <w:b/>
                <w:sz w:val="24"/>
                <w:szCs w:val="24"/>
                <w:lang w:val="sr-Cyrl-CS"/>
              </w:rPr>
              <w:t>ПОЗИЦИОНИРАЊЕ ГРАДА НИША КАО РЕГИОНАЛНОГ ТУРИСТИЧКОГ ЦЕНТРА ЈУГОИСТОЧНЕ СРБИЈЕ</w:t>
            </w:r>
          </w:p>
        </w:tc>
      </w:tr>
      <w:tr w:rsidR="00B65CBE" w:rsidRPr="00DB62C6" w:rsidTr="00B65CBE">
        <w:tc>
          <w:tcPr>
            <w:tcW w:w="4328" w:type="pct"/>
            <w:gridSpan w:val="13"/>
            <w:tcBorders>
              <w:left w:val="nil"/>
              <w:right w:val="nil"/>
            </w:tcBorders>
            <w:vAlign w:val="center"/>
          </w:tcPr>
          <w:p w:rsidR="003741B8" w:rsidRPr="00DB62C6" w:rsidRDefault="003741B8" w:rsidP="00216C60">
            <w:pPr>
              <w:autoSpaceDE w:val="0"/>
              <w:autoSpaceDN w:val="0"/>
              <w:adjustRightInd w:val="0"/>
              <w:jc w:val="both"/>
              <w:rPr>
                <w:rFonts w:ascii="Times New Roman" w:eastAsia="TimesNewRoman" w:hAnsi="Times New Roman" w:cs="Times New Roman"/>
                <w:b/>
                <w:sz w:val="24"/>
                <w:szCs w:val="24"/>
                <w:lang w:val="sr-Cyrl-CS"/>
              </w:rPr>
            </w:pPr>
          </w:p>
        </w:tc>
        <w:tc>
          <w:tcPr>
            <w:tcW w:w="672" w:type="pct"/>
            <w:gridSpan w:val="2"/>
            <w:tcBorders>
              <w:left w:val="nil"/>
              <w:right w:val="nil"/>
            </w:tcBorders>
          </w:tcPr>
          <w:p w:rsidR="003741B8" w:rsidRPr="00DB62C6" w:rsidRDefault="003741B8" w:rsidP="00216C60">
            <w:pPr>
              <w:autoSpaceDE w:val="0"/>
              <w:autoSpaceDN w:val="0"/>
              <w:adjustRightInd w:val="0"/>
              <w:jc w:val="both"/>
              <w:rPr>
                <w:rFonts w:ascii="Times New Roman" w:eastAsia="TimesNewRoman" w:hAnsi="Times New Roman" w:cs="Times New Roman"/>
                <w:b/>
                <w:sz w:val="24"/>
                <w:szCs w:val="24"/>
                <w:lang w:val="sr-Cyrl-CS"/>
              </w:rPr>
            </w:pPr>
          </w:p>
        </w:tc>
      </w:tr>
      <w:tr w:rsidR="00F25F40" w:rsidRPr="00DB62C6" w:rsidTr="00B65CBE">
        <w:tc>
          <w:tcPr>
            <w:tcW w:w="5000" w:type="pct"/>
            <w:gridSpan w:val="15"/>
            <w:vAlign w:val="center"/>
          </w:tcPr>
          <w:p w:rsidR="002A6122" w:rsidRPr="00DB62C6" w:rsidRDefault="002A6122" w:rsidP="00216C60">
            <w:pPr>
              <w:autoSpaceDE w:val="0"/>
              <w:autoSpaceDN w:val="0"/>
              <w:adjustRightInd w:val="0"/>
              <w:jc w:val="both"/>
              <w:rPr>
                <w:rFonts w:ascii="Times New Roman" w:eastAsia="TimesNewRoman" w:hAnsi="Times New Roman" w:cs="Times New Roman"/>
                <w:b/>
                <w:sz w:val="24"/>
                <w:szCs w:val="24"/>
                <w:lang w:val="sr-Cyrl-CS"/>
              </w:rPr>
            </w:pPr>
            <w:r w:rsidRPr="00DB62C6">
              <w:rPr>
                <w:rFonts w:ascii="Times New Roman" w:eastAsia="TimesNewRoman" w:hAnsi="Times New Roman" w:cs="Times New Roman"/>
                <w:b/>
                <w:sz w:val="24"/>
                <w:szCs w:val="24"/>
                <w:lang w:val="sr-Cyrl-CS"/>
              </w:rPr>
              <w:t>4.1. Промоција потенцијала југоисточне Србије</w:t>
            </w:r>
          </w:p>
        </w:tc>
      </w:tr>
      <w:tr w:rsidR="00B65CBE" w:rsidRPr="00DB62C6" w:rsidTr="00B65CBE">
        <w:tc>
          <w:tcPr>
            <w:tcW w:w="4328" w:type="pct"/>
            <w:gridSpan w:val="13"/>
            <w:tcBorders>
              <w:left w:val="nil"/>
              <w:bottom w:val="single" w:sz="8" w:space="0" w:color="auto"/>
              <w:right w:val="nil"/>
            </w:tcBorders>
            <w:vAlign w:val="center"/>
          </w:tcPr>
          <w:p w:rsidR="003741B8" w:rsidRPr="00DB62C6" w:rsidRDefault="003741B8" w:rsidP="00216C60">
            <w:pPr>
              <w:autoSpaceDE w:val="0"/>
              <w:autoSpaceDN w:val="0"/>
              <w:adjustRightInd w:val="0"/>
              <w:jc w:val="center"/>
              <w:rPr>
                <w:rFonts w:ascii="Times New Roman" w:eastAsia="TimesNewRoman" w:hAnsi="Times New Roman" w:cs="Times New Roman"/>
                <w:sz w:val="24"/>
                <w:szCs w:val="24"/>
                <w:lang w:val="sr-Cyrl-CS"/>
              </w:rPr>
            </w:pPr>
          </w:p>
        </w:tc>
        <w:tc>
          <w:tcPr>
            <w:tcW w:w="672" w:type="pct"/>
            <w:gridSpan w:val="2"/>
            <w:tcBorders>
              <w:left w:val="nil"/>
              <w:bottom w:val="single" w:sz="8" w:space="0" w:color="auto"/>
              <w:right w:val="nil"/>
            </w:tcBorders>
          </w:tcPr>
          <w:p w:rsidR="003741B8" w:rsidRPr="00DB62C6" w:rsidRDefault="003741B8" w:rsidP="00216C60">
            <w:pPr>
              <w:autoSpaceDE w:val="0"/>
              <w:autoSpaceDN w:val="0"/>
              <w:adjustRightInd w:val="0"/>
              <w:jc w:val="center"/>
              <w:rPr>
                <w:rFonts w:ascii="Times New Roman" w:eastAsia="TimesNewRoman" w:hAnsi="Times New Roman" w:cs="Times New Roman"/>
                <w:sz w:val="24"/>
                <w:szCs w:val="24"/>
                <w:lang w:val="sr-Cyrl-CS"/>
              </w:rPr>
            </w:pPr>
          </w:p>
        </w:tc>
      </w:tr>
      <w:tr w:rsidR="00F25F40" w:rsidRPr="00DB62C6" w:rsidTr="00B65CBE">
        <w:tc>
          <w:tcPr>
            <w:tcW w:w="5000" w:type="pct"/>
            <w:gridSpan w:val="15"/>
            <w:vAlign w:val="center"/>
          </w:tcPr>
          <w:p w:rsidR="002A6122" w:rsidRPr="00DB62C6" w:rsidRDefault="002A6122" w:rsidP="00216C60">
            <w:pPr>
              <w:autoSpaceDE w:val="0"/>
              <w:autoSpaceDN w:val="0"/>
              <w:adjustRightInd w:val="0"/>
              <w:jc w:val="both"/>
              <w:rPr>
                <w:rFonts w:ascii="Times New Roman" w:eastAsia="TimesNewRoman" w:hAnsi="Times New Roman" w:cs="Times New Roman"/>
                <w:b/>
                <w:sz w:val="24"/>
                <w:szCs w:val="24"/>
                <w:lang w:val="sr-Cyrl-CS"/>
              </w:rPr>
            </w:pPr>
            <w:r w:rsidRPr="00DB62C6">
              <w:rPr>
                <w:rFonts w:ascii="Times New Roman" w:eastAsia="TimesNewRoman" w:hAnsi="Times New Roman" w:cs="Times New Roman"/>
                <w:b/>
                <w:sz w:val="24"/>
                <w:szCs w:val="24"/>
                <w:lang w:val="sr-Cyrl-CS"/>
              </w:rPr>
              <w:t>4.1.1. Оснивање регионалне туристичке организације</w:t>
            </w:r>
          </w:p>
        </w:tc>
      </w:tr>
      <w:tr w:rsidR="00B65CBE" w:rsidRPr="008C4BF7" w:rsidTr="0064558C">
        <w:tc>
          <w:tcPr>
            <w:tcW w:w="375" w:type="pct"/>
            <w:tcBorders>
              <w:bottom w:val="single" w:sz="4" w:space="0" w:color="auto"/>
            </w:tcBorders>
            <w:vAlign w:val="center"/>
          </w:tcPr>
          <w:p w:rsidR="003741B8" w:rsidRPr="008C4BF7" w:rsidRDefault="003741B8" w:rsidP="00216C60">
            <w:pPr>
              <w:rPr>
                <w:rFonts w:ascii="Times New Roman" w:hAnsi="Times New Roman" w:cs="Times New Roman"/>
                <w:sz w:val="24"/>
                <w:szCs w:val="24"/>
                <w:lang w:val="sr-Cyrl-CS"/>
              </w:rPr>
            </w:pPr>
            <w:r w:rsidRPr="008C4BF7">
              <w:rPr>
                <w:rFonts w:ascii="Times New Roman" w:hAnsi="Times New Roman" w:cs="Times New Roman"/>
                <w:sz w:val="24"/>
                <w:szCs w:val="24"/>
                <w:lang w:val="sr-Cyrl-CS"/>
              </w:rPr>
              <w:t>4.1.1.1.</w:t>
            </w:r>
          </w:p>
        </w:tc>
        <w:tc>
          <w:tcPr>
            <w:tcW w:w="953" w:type="pct"/>
            <w:gridSpan w:val="2"/>
            <w:tcBorders>
              <w:bottom w:val="single" w:sz="4" w:space="0" w:color="auto"/>
            </w:tcBorders>
            <w:vAlign w:val="center"/>
          </w:tcPr>
          <w:p w:rsidR="003741B8" w:rsidRPr="008C4BF7" w:rsidRDefault="003741B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Предлог акта о моделу управљања туристичким дестинацијама</w:t>
            </w:r>
          </w:p>
        </w:tc>
        <w:tc>
          <w:tcPr>
            <w:tcW w:w="738" w:type="pct"/>
            <w:gridSpan w:val="2"/>
            <w:tcBorders>
              <w:bottom w:val="single" w:sz="4" w:space="0" w:color="auto"/>
            </w:tcBorders>
            <w:vAlign w:val="center"/>
          </w:tcPr>
          <w:p w:rsidR="003741B8" w:rsidRPr="008C4BF7" w:rsidRDefault="003741B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Туристичка организација Србије, Град Ниш, Секретаријат за привреду, општине, ТОН</w:t>
            </w:r>
          </w:p>
        </w:tc>
        <w:tc>
          <w:tcPr>
            <w:tcW w:w="554" w:type="pct"/>
            <w:gridSpan w:val="2"/>
            <w:tcBorders>
              <w:bottom w:val="single" w:sz="4" w:space="0" w:color="auto"/>
            </w:tcBorders>
            <w:vAlign w:val="center"/>
          </w:tcPr>
          <w:p w:rsidR="003741B8" w:rsidRPr="008C4BF7" w:rsidRDefault="003741B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2018-2020.</w:t>
            </w:r>
          </w:p>
        </w:tc>
        <w:tc>
          <w:tcPr>
            <w:tcW w:w="462" w:type="pct"/>
            <w:gridSpan w:val="2"/>
            <w:tcBorders>
              <w:bottom w:val="single" w:sz="4" w:space="0" w:color="auto"/>
            </w:tcBorders>
            <w:vAlign w:val="center"/>
          </w:tcPr>
          <w:p w:rsidR="003741B8" w:rsidRPr="00D36036" w:rsidRDefault="003741B8" w:rsidP="00216C60">
            <w:pPr>
              <w:autoSpaceDE w:val="0"/>
              <w:autoSpaceDN w:val="0"/>
              <w:adjustRightInd w:val="0"/>
              <w:rPr>
                <w:rFonts w:ascii="Times New Roman" w:eastAsia="TimesNewRoman" w:hAnsi="Times New Roman" w:cs="Times New Roman"/>
                <w:sz w:val="24"/>
                <w:szCs w:val="24"/>
                <w:lang w:val="sr-Cyrl-CS"/>
              </w:rPr>
            </w:pPr>
            <w:r w:rsidRPr="00D36036">
              <w:rPr>
                <w:rFonts w:ascii="Times New Roman" w:eastAsia="TimesNewRoman" w:hAnsi="Times New Roman" w:cs="Times New Roman"/>
                <w:sz w:val="24"/>
                <w:szCs w:val="24"/>
                <w:lang w:val="sr-Cyrl-CS"/>
              </w:rPr>
              <w:t>Град Ниш, општине</w:t>
            </w:r>
          </w:p>
        </w:tc>
        <w:tc>
          <w:tcPr>
            <w:tcW w:w="600" w:type="pct"/>
            <w:tcBorders>
              <w:bottom w:val="single" w:sz="4" w:space="0" w:color="auto"/>
            </w:tcBorders>
            <w:vAlign w:val="center"/>
          </w:tcPr>
          <w:p w:rsidR="003741B8" w:rsidRPr="008C4BF7" w:rsidRDefault="003741B8" w:rsidP="00216C60">
            <w:pPr>
              <w:rPr>
                <w:rFonts w:ascii="Times New Roman" w:hAnsi="Times New Roman" w:cs="Times New Roman"/>
                <w:sz w:val="24"/>
                <w:szCs w:val="24"/>
                <w:lang w:val="sr-Cyrl-CS"/>
              </w:rPr>
            </w:pPr>
            <w:r>
              <w:rPr>
                <w:rFonts w:ascii="Times New Roman" w:hAnsi="Times New Roman" w:cs="Times New Roman"/>
                <w:sz w:val="24"/>
                <w:szCs w:val="24"/>
                <w:lang w:val="sr-Cyrl-CS"/>
              </w:rPr>
              <w:t>Урађена и усвојена документација</w:t>
            </w:r>
          </w:p>
        </w:tc>
        <w:tc>
          <w:tcPr>
            <w:tcW w:w="646" w:type="pct"/>
            <w:gridSpan w:val="3"/>
            <w:tcBorders>
              <w:bottom w:val="single" w:sz="4" w:space="0" w:color="auto"/>
            </w:tcBorders>
            <w:vAlign w:val="center"/>
          </w:tcPr>
          <w:p w:rsidR="003741B8" w:rsidRPr="008C4BF7" w:rsidRDefault="003741B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Идеја</w:t>
            </w:r>
          </w:p>
        </w:tc>
        <w:tc>
          <w:tcPr>
            <w:tcW w:w="672" w:type="pct"/>
            <w:gridSpan w:val="2"/>
            <w:tcBorders>
              <w:bottom w:val="single" w:sz="4" w:space="0" w:color="auto"/>
            </w:tcBorders>
            <w:vAlign w:val="center"/>
          </w:tcPr>
          <w:p w:rsidR="003741B8" w:rsidRPr="008C4BF7" w:rsidRDefault="00136420"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4</w:t>
            </w:r>
          </w:p>
        </w:tc>
      </w:tr>
      <w:tr w:rsidR="0064558C" w:rsidRPr="00905724" w:rsidTr="0064558C">
        <w:tc>
          <w:tcPr>
            <w:tcW w:w="375" w:type="pct"/>
            <w:tcBorders>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953" w:type="pct"/>
            <w:gridSpan w:val="2"/>
            <w:tcBorders>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738" w:type="pct"/>
            <w:gridSpan w:val="2"/>
            <w:tcBorders>
              <w:left w:val="nil"/>
              <w:bottom w:val="nil"/>
              <w:right w:val="nil"/>
            </w:tcBorders>
            <w:vAlign w:val="center"/>
          </w:tcPr>
          <w:p w:rsidR="0064558C" w:rsidRDefault="0064558C" w:rsidP="00721598">
            <w:pPr>
              <w:jc w:val="center"/>
              <w:rPr>
                <w:rFonts w:ascii="Times New Roman" w:hAnsi="Times New Roman" w:cs="Times New Roman"/>
                <w:b/>
                <w:sz w:val="24"/>
                <w:szCs w:val="24"/>
                <w:lang w:val="sr-Cyrl-CS"/>
              </w:rPr>
            </w:pPr>
          </w:p>
        </w:tc>
        <w:tc>
          <w:tcPr>
            <w:tcW w:w="554" w:type="pct"/>
            <w:gridSpan w:val="2"/>
            <w:tcBorders>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462" w:type="pct"/>
            <w:gridSpan w:val="2"/>
            <w:tcBorders>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600" w:type="pct"/>
            <w:tcBorders>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646" w:type="pct"/>
            <w:gridSpan w:val="3"/>
            <w:tcBorders>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672" w:type="pct"/>
            <w:gridSpan w:val="2"/>
            <w:tcBorders>
              <w:left w:val="nil"/>
              <w:bottom w:val="nil"/>
              <w:right w:val="nil"/>
            </w:tcBorders>
            <w:vAlign w:val="center"/>
          </w:tcPr>
          <w:p w:rsidR="0064558C" w:rsidRDefault="0064558C" w:rsidP="00721598">
            <w:pPr>
              <w:jc w:val="center"/>
              <w:rPr>
                <w:rFonts w:ascii="Times New Roman" w:hAnsi="Times New Roman" w:cs="Times New Roman"/>
                <w:b/>
                <w:sz w:val="24"/>
                <w:szCs w:val="24"/>
                <w:lang w:val="sr-Cyrl-RS"/>
              </w:rPr>
            </w:pPr>
          </w:p>
        </w:tc>
      </w:tr>
      <w:tr w:rsidR="0064558C" w:rsidRPr="00905724" w:rsidTr="0064558C">
        <w:tc>
          <w:tcPr>
            <w:tcW w:w="375" w:type="pct"/>
            <w:tcBorders>
              <w:top w:val="nil"/>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953" w:type="pct"/>
            <w:gridSpan w:val="2"/>
            <w:tcBorders>
              <w:top w:val="nil"/>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738" w:type="pct"/>
            <w:gridSpan w:val="2"/>
            <w:tcBorders>
              <w:top w:val="nil"/>
              <w:left w:val="nil"/>
              <w:bottom w:val="nil"/>
              <w:right w:val="nil"/>
            </w:tcBorders>
            <w:vAlign w:val="center"/>
          </w:tcPr>
          <w:p w:rsidR="0064558C" w:rsidRDefault="0064558C" w:rsidP="00721598">
            <w:pPr>
              <w:jc w:val="center"/>
              <w:rPr>
                <w:rFonts w:ascii="Times New Roman" w:hAnsi="Times New Roman" w:cs="Times New Roman"/>
                <w:b/>
                <w:sz w:val="24"/>
                <w:szCs w:val="24"/>
                <w:lang w:val="sr-Cyrl-CS"/>
              </w:rPr>
            </w:pPr>
          </w:p>
        </w:tc>
        <w:tc>
          <w:tcPr>
            <w:tcW w:w="554" w:type="pct"/>
            <w:gridSpan w:val="2"/>
            <w:tcBorders>
              <w:top w:val="nil"/>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462" w:type="pct"/>
            <w:gridSpan w:val="2"/>
            <w:tcBorders>
              <w:top w:val="nil"/>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600" w:type="pct"/>
            <w:tcBorders>
              <w:top w:val="nil"/>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646" w:type="pct"/>
            <w:gridSpan w:val="3"/>
            <w:tcBorders>
              <w:top w:val="nil"/>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672" w:type="pct"/>
            <w:gridSpan w:val="2"/>
            <w:tcBorders>
              <w:top w:val="nil"/>
              <w:left w:val="nil"/>
              <w:bottom w:val="nil"/>
              <w:right w:val="nil"/>
            </w:tcBorders>
            <w:vAlign w:val="center"/>
          </w:tcPr>
          <w:p w:rsidR="0064558C" w:rsidRDefault="0064558C" w:rsidP="00721598">
            <w:pPr>
              <w:jc w:val="center"/>
              <w:rPr>
                <w:rFonts w:ascii="Times New Roman" w:hAnsi="Times New Roman" w:cs="Times New Roman"/>
                <w:b/>
                <w:sz w:val="24"/>
                <w:szCs w:val="24"/>
                <w:lang w:val="sr-Cyrl-RS"/>
              </w:rPr>
            </w:pPr>
          </w:p>
        </w:tc>
      </w:tr>
      <w:tr w:rsidR="0064558C" w:rsidRPr="00905724" w:rsidTr="0064558C">
        <w:tc>
          <w:tcPr>
            <w:tcW w:w="375" w:type="pct"/>
            <w:tcBorders>
              <w:top w:val="nil"/>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953" w:type="pct"/>
            <w:gridSpan w:val="2"/>
            <w:tcBorders>
              <w:top w:val="nil"/>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738" w:type="pct"/>
            <w:gridSpan w:val="2"/>
            <w:tcBorders>
              <w:top w:val="nil"/>
              <w:left w:val="nil"/>
              <w:bottom w:val="nil"/>
              <w:right w:val="nil"/>
            </w:tcBorders>
            <w:vAlign w:val="center"/>
          </w:tcPr>
          <w:p w:rsidR="0064558C" w:rsidRDefault="0064558C" w:rsidP="00721598">
            <w:pPr>
              <w:jc w:val="center"/>
              <w:rPr>
                <w:rFonts w:ascii="Times New Roman" w:hAnsi="Times New Roman" w:cs="Times New Roman"/>
                <w:b/>
                <w:sz w:val="24"/>
                <w:szCs w:val="24"/>
                <w:lang w:val="sr-Cyrl-CS"/>
              </w:rPr>
            </w:pPr>
          </w:p>
        </w:tc>
        <w:tc>
          <w:tcPr>
            <w:tcW w:w="554" w:type="pct"/>
            <w:gridSpan w:val="2"/>
            <w:tcBorders>
              <w:top w:val="nil"/>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462" w:type="pct"/>
            <w:gridSpan w:val="2"/>
            <w:tcBorders>
              <w:top w:val="nil"/>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600" w:type="pct"/>
            <w:tcBorders>
              <w:top w:val="nil"/>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646" w:type="pct"/>
            <w:gridSpan w:val="3"/>
            <w:tcBorders>
              <w:top w:val="nil"/>
              <w:left w:val="nil"/>
              <w:bottom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672" w:type="pct"/>
            <w:gridSpan w:val="2"/>
            <w:tcBorders>
              <w:top w:val="nil"/>
              <w:left w:val="nil"/>
              <w:bottom w:val="nil"/>
              <w:right w:val="nil"/>
            </w:tcBorders>
            <w:vAlign w:val="center"/>
          </w:tcPr>
          <w:p w:rsidR="0064558C" w:rsidRDefault="0064558C" w:rsidP="00721598">
            <w:pPr>
              <w:jc w:val="center"/>
              <w:rPr>
                <w:rFonts w:ascii="Times New Roman" w:hAnsi="Times New Roman" w:cs="Times New Roman"/>
                <w:b/>
                <w:sz w:val="24"/>
                <w:szCs w:val="24"/>
                <w:lang w:val="sr-Cyrl-RS"/>
              </w:rPr>
            </w:pPr>
          </w:p>
        </w:tc>
      </w:tr>
      <w:tr w:rsidR="0064558C" w:rsidRPr="00905724" w:rsidTr="0064558C">
        <w:tc>
          <w:tcPr>
            <w:tcW w:w="375" w:type="pct"/>
            <w:tcBorders>
              <w:top w:val="nil"/>
              <w:left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953" w:type="pct"/>
            <w:gridSpan w:val="2"/>
            <w:tcBorders>
              <w:top w:val="nil"/>
              <w:left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738" w:type="pct"/>
            <w:gridSpan w:val="2"/>
            <w:tcBorders>
              <w:top w:val="nil"/>
              <w:left w:val="nil"/>
              <w:right w:val="nil"/>
            </w:tcBorders>
            <w:vAlign w:val="center"/>
          </w:tcPr>
          <w:p w:rsidR="0064558C" w:rsidRDefault="0064558C" w:rsidP="00721598">
            <w:pPr>
              <w:jc w:val="center"/>
              <w:rPr>
                <w:rFonts w:ascii="Times New Roman" w:hAnsi="Times New Roman" w:cs="Times New Roman"/>
                <w:b/>
                <w:sz w:val="24"/>
                <w:szCs w:val="24"/>
                <w:lang w:val="sr-Cyrl-CS"/>
              </w:rPr>
            </w:pPr>
          </w:p>
        </w:tc>
        <w:tc>
          <w:tcPr>
            <w:tcW w:w="554" w:type="pct"/>
            <w:gridSpan w:val="2"/>
            <w:tcBorders>
              <w:top w:val="nil"/>
              <w:left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462" w:type="pct"/>
            <w:gridSpan w:val="2"/>
            <w:tcBorders>
              <w:top w:val="nil"/>
              <w:left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600" w:type="pct"/>
            <w:tcBorders>
              <w:top w:val="nil"/>
              <w:left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646" w:type="pct"/>
            <w:gridSpan w:val="3"/>
            <w:tcBorders>
              <w:top w:val="nil"/>
              <w:left w:val="nil"/>
              <w:right w:val="nil"/>
            </w:tcBorders>
            <w:vAlign w:val="center"/>
          </w:tcPr>
          <w:p w:rsidR="0064558C" w:rsidRPr="0075582D" w:rsidRDefault="0064558C" w:rsidP="00721598">
            <w:pPr>
              <w:jc w:val="center"/>
              <w:rPr>
                <w:rFonts w:ascii="Times New Roman" w:hAnsi="Times New Roman" w:cs="Times New Roman"/>
                <w:b/>
                <w:sz w:val="24"/>
                <w:szCs w:val="24"/>
                <w:lang w:val="sr-Cyrl-CS"/>
              </w:rPr>
            </w:pPr>
          </w:p>
        </w:tc>
        <w:tc>
          <w:tcPr>
            <w:tcW w:w="672" w:type="pct"/>
            <w:gridSpan w:val="2"/>
            <w:tcBorders>
              <w:top w:val="nil"/>
              <w:left w:val="nil"/>
              <w:right w:val="nil"/>
            </w:tcBorders>
            <w:vAlign w:val="center"/>
          </w:tcPr>
          <w:p w:rsidR="0064558C" w:rsidRDefault="0064558C" w:rsidP="00721598">
            <w:pPr>
              <w:jc w:val="center"/>
              <w:rPr>
                <w:rFonts w:ascii="Times New Roman" w:hAnsi="Times New Roman" w:cs="Times New Roman"/>
                <w:b/>
                <w:sz w:val="24"/>
                <w:szCs w:val="24"/>
                <w:lang w:val="sr-Cyrl-RS"/>
              </w:rPr>
            </w:pPr>
          </w:p>
        </w:tc>
      </w:tr>
      <w:tr w:rsidR="00721598" w:rsidRPr="00905724" w:rsidTr="00721598">
        <w:tc>
          <w:tcPr>
            <w:tcW w:w="375" w:type="pct"/>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Број (шифра)</w:t>
            </w:r>
          </w:p>
        </w:tc>
        <w:tc>
          <w:tcPr>
            <w:tcW w:w="953"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Пројекат/Активност(и)</w:t>
            </w:r>
          </w:p>
        </w:tc>
        <w:tc>
          <w:tcPr>
            <w:tcW w:w="738"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Носиоци, п</w:t>
            </w:r>
            <w:r w:rsidRPr="0075582D">
              <w:rPr>
                <w:rFonts w:ascii="Times New Roman" w:hAnsi="Times New Roman" w:cs="Times New Roman"/>
                <w:b/>
                <w:sz w:val="24"/>
                <w:szCs w:val="24"/>
                <w:lang w:val="sr-Cyrl-CS"/>
              </w:rPr>
              <w:t>артнери</w:t>
            </w:r>
          </w:p>
        </w:tc>
        <w:tc>
          <w:tcPr>
            <w:tcW w:w="554"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Временски оквир</w:t>
            </w:r>
          </w:p>
        </w:tc>
        <w:tc>
          <w:tcPr>
            <w:tcW w:w="462" w:type="pct"/>
            <w:gridSpan w:val="2"/>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Износ и извор финансирања</w:t>
            </w:r>
          </w:p>
        </w:tc>
        <w:tc>
          <w:tcPr>
            <w:tcW w:w="600" w:type="pct"/>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Индикатори</w:t>
            </w:r>
          </w:p>
        </w:tc>
        <w:tc>
          <w:tcPr>
            <w:tcW w:w="646" w:type="pct"/>
            <w:gridSpan w:val="3"/>
            <w:vAlign w:val="center"/>
          </w:tcPr>
          <w:p w:rsidR="00721598" w:rsidRPr="0075582D" w:rsidRDefault="00721598" w:rsidP="00721598">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Статус</w:t>
            </w:r>
          </w:p>
        </w:tc>
        <w:tc>
          <w:tcPr>
            <w:tcW w:w="672" w:type="pct"/>
            <w:gridSpan w:val="2"/>
            <w:vAlign w:val="center"/>
          </w:tcPr>
          <w:p w:rsidR="00721598" w:rsidRPr="004D7CF8" w:rsidRDefault="00721598" w:rsidP="00721598">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Приоритет</w:t>
            </w:r>
          </w:p>
        </w:tc>
      </w:tr>
      <w:tr w:rsidR="00B65CBE" w:rsidRPr="00DB62C6" w:rsidTr="00770425">
        <w:tc>
          <w:tcPr>
            <w:tcW w:w="375" w:type="pct"/>
            <w:vAlign w:val="center"/>
          </w:tcPr>
          <w:p w:rsidR="003741B8" w:rsidRPr="00DB62C6" w:rsidRDefault="003741B8" w:rsidP="00216C60">
            <w:pPr>
              <w:rPr>
                <w:rFonts w:ascii="Times New Roman" w:hAnsi="Times New Roman" w:cs="Times New Roman"/>
                <w:sz w:val="24"/>
                <w:szCs w:val="24"/>
                <w:lang w:val="sr-Latn-RS"/>
              </w:rPr>
            </w:pPr>
            <w:r w:rsidRPr="00DB62C6">
              <w:rPr>
                <w:rFonts w:ascii="Times New Roman" w:hAnsi="Times New Roman" w:cs="Times New Roman"/>
                <w:sz w:val="24"/>
                <w:szCs w:val="24"/>
                <w:lang w:val="sr-Latn-RS"/>
              </w:rPr>
              <w:t>4.1.1.</w:t>
            </w:r>
            <w:r>
              <w:rPr>
                <w:rFonts w:ascii="Times New Roman" w:hAnsi="Times New Roman" w:cs="Times New Roman"/>
                <w:sz w:val="24"/>
                <w:szCs w:val="24"/>
                <w:lang w:val="sr-Latn-RS"/>
              </w:rPr>
              <w:t>2</w:t>
            </w:r>
            <w:r w:rsidRPr="00DB62C6">
              <w:rPr>
                <w:rFonts w:ascii="Times New Roman" w:hAnsi="Times New Roman" w:cs="Times New Roman"/>
                <w:sz w:val="24"/>
                <w:szCs w:val="24"/>
                <w:lang w:val="sr-Latn-RS"/>
              </w:rPr>
              <w:t>.</w:t>
            </w:r>
          </w:p>
        </w:tc>
        <w:tc>
          <w:tcPr>
            <w:tcW w:w="953" w:type="pct"/>
            <w:gridSpan w:val="2"/>
            <w:vAlign w:val="center"/>
          </w:tcPr>
          <w:p w:rsidR="003741B8" w:rsidRPr="00DB62C6" w:rsidRDefault="003741B8" w:rsidP="00216C60">
            <w:pPr>
              <w:rPr>
                <w:rFonts w:ascii="Times New Roman" w:hAnsi="Times New Roman" w:cs="Times New Roman"/>
                <w:sz w:val="24"/>
                <w:szCs w:val="24"/>
                <w:lang w:val="sr-Cyrl-RS"/>
              </w:rPr>
            </w:pPr>
            <w:r w:rsidRPr="00DB62C6">
              <w:rPr>
                <w:rFonts w:ascii="Times New Roman" w:hAnsi="Times New Roman" w:cs="Times New Roman"/>
                <w:sz w:val="24"/>
                <w:szCs w:val="24"/>
                <w:lang w:val="sr-Cyrl-RS"/>
              </w:rPr>
              <w:t>Формирање туристичког кластера</w:t>
            </w:r>
          </w:p>
        </w:tc>
        <w:tc>
          <w:tcPr>
            <w:tcW w:w="738" w:type="pct"/>
            <w:gridSpan w:val="2"/>
            <w:vAlign w:val="center"/>
          </w:tcPr>
          <w:p w:rsidR="003741B8" w:rsidRPr="00DB62C6" w:rsidRDefault="003741B8" w:rsidP="00216C60">
            <w:pPr>
              <w:rPr>
                <w:rFonts w:ascii="Times New Roman" w:hAnsi="Times New Roman" w:cs="Times New Roman"/>
                <w:sz w:val="24"/>
                <w:szCs w:val="24"/>
                <w:lang w:val="sr-Cyrl-RS"/>
              </w:rPr>
            </w:pPr>
            <w:r w:rsidRPr="00DB62C6">
              <w:rPr>
                <w:rFonts w:ascii="Times New Roman" w:hAnsi="Times New Roman" w:cs="Times New Roman"/>
                <w:sz w:val="24"/>
                <w:szCs w:val="24"/>
                <w:lang w:val="sr-Cyrl-RS"/>
              </w:rPr>
              <w:t>РРА ЈУГ, Регионална привредна комора Ниш, Тур</w:t>
            </w:r>
            <w:r>
              <w:rPr>
                <w:rFonts w:ascii="Times New Roman" w:hAnsi="Times New Roman" w:cs="Times New Roman"/>
                <w:sz w:val="24"/>
                <w:szCs w:val="24"/>
                <w:lang w:val="sr-Cyrl-RS"/>
              </w:rPr>
              <w:t>истичка организација Ниша-ТОН, хотелијери, туроператори, НВО сектор</w:t>
            </w:r>
          </w:p>
        </w:tc>
        <w:tc>
          <w:tcPr>
            <w:tcW w:w="554" w:type="pct"/>
            <w:gridSpan w:val="2"/>
            <w:vAlign w:val="center"/>
          </w:tcPr>
          <w:p w:rsidR="003741B8" w:rsidRPr="0049629A" w:rsidRDefault="003741B8" w:rsidP="00216C60">
            <w:pPr>
              <w:rPr>
                <w:rFonts w:ascii="Times New Roman" w:hAnsi="Times New Roman" w:cs="Times New Roman"/>
                <w:sz w:val="24"/>
                <w:szCs w:val="24"/>
                <w:lang w:val="sr-Cyrl-RS"/>
              </w:rPr>
            </w:pPr>
            <w:r w:rsidRPr="00DB62C6">
              <w:rPr>
                <w:rFonts w:ascii="Times New Roman" w:hAnsi="Times New Roman" w:cs="Times New Roman"/>
                <w:sz w:val="24"/>
                <w:szCs w:val="24"/>
                <w:lang w:val="sr-Latn-CS"/>
              </w:rPr>
              <w:t>2018-2019</w:t>
            </w:r>
            <w:r>
              <w:rPr>
                <w:rFonts w:ascii="Times New Roman" w:hAnsi="Times New Roman" w:cs="Times New Roman"/>
                <w:sz w:val="24"/>
                <w:szCs w:val="24"/>
                <w:lang w:val="sr-Cyrl-RS"/>
              </w:rPr>
              <w:t>.</w:t>
            </w:r>
          </w:p>
        </w:tc>
        <w:tc>
          <w:tcPr>
            <w:tcW w:w="462" w:type="pct"/>
            <w:gridSpan w:val="2"/>
            <w:vAlign w:val="center"/>
          </w:tcPr>
          <w:p w:rsidR="003741B8" w:rsidRPr="00DB62C6" w:rsidRDefault="003741B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Град Ниш, пројектно финансирање</w:t>
            </w:r>
            <w:r w:rsidRPr="00DB62C6">
              <w:rPr>
                <w:rFonts w:ascii="Times New Roman" w:hAnsi="Times New Roman" w:cs="Times New Roman"/>
                <w:sz w:val="24"/>
                <w:szCs w:val="24"/>
                <w:lang w:val="sr-Cyrl-RS"/>
              </w:rPr>
              <w:t>, фондови међународних организација-институција</w:t>
            </w:r>
          </w:p>
        </w:tc>
        <w:tc>
          <w:tcPr>
            <w:tcW w:w="600" w:type="pct"/>
            <w:vAlign w:val="center"/>
          </w:tcPr>
          <w:p w:rsidR="003741B8" w:rsidRPr="00DB62C6" w:rsidRDefault="003741B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Формиран кластер</w:t>
            </w:r>
          </w:p>
        </w:tc>
        <w:tc>
          <w:tcPr>
            <w:tcW w:w="646" w:type="pct"/>
            <w:gridSpan w:val="3"/>
            <w:vAlign w:val="center"/>
          </w:tcPr>
          <w:p w:rsidR="003741B8" w:rsidRPr="00DB62C6" w:rsidRDefault="003741B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Идеја</w:t>
            </w:r>
          </w:p>
        </w:tc>
        <w:tc>
          <w:tcPr>
            <w:tcW w:w="672" w:type="pct"/>
            <w:gridSpan w:val="2"/>
            <w:vAlign w:val="center"/>
          </w:tcPr>
          <w:p w:rsidR="003741B8" w:rsidRPr="00DB62C6" w:rsidRDefault="00136420" w:rsidP="00216C60">
            <w:pPr>
              <w:rPr>
                <w:rFonts w:ascii="Times New Roman" w:hAnsi="Times New Roman" w:cs="Times New Roman"/>
                <w:sz w:val="24"/>
                <w:szCs w:val="24"/>
                <w:lang w:val="sr-Cyrl-RS"/>
              </w:rPr>
            </w:pPr>
            <w:r>
              <w:rPr>
                <w:rFonts w:ascii="Times New Roman" w:hAnsi="Times New Roman" w:cs="Times New Roman"/>
                <w:sz w:val="24"/>
                <w:szCs w:val="24"/>
                <w:lang w:val="sr-Cyrl-RS"/>
              </w:rPr>
              <w:t>4</w:t>
            </w:r>
          </w:p>
        </w:tc>
      </w:tr>
      <w:tr w:rsidR="00B65CBE" w:rsidRPr="00DB62C6" w:rsidTr="0064558C">
        <w:tc>
          <w:tcPr>
            <w:tcW w:w="375" w:type="pct"/>
            <w:tcBorders>
              <w:bottom w:val="single" w:sz="4" w:space="0" w:color="auto"/>
            </w:tcBorders>
            <w:vAlign w:val="center"/>
          </w:tcPr>
          <w:p w:rsidR="003741B8" w:rsidRPr="00DB62C6" w:rsidRDefault="003741B8" w:rsidP="00216C60">
            <w:pPr>
              <w:rPr>
                <w:rFonts w:ascii="Times New Roman" w:hAnsi="Times New Roman" w:cs="Times New Roman"/>
                <w:sz w:val="24"/>
                <w:szCs w:val="24"/>
                <w:lang w:val="sr-Latn-CS"/>
              </w:rPr>
            </w:pPr>
            <w:r w:rsidRPr="00DB62C6">
              <w:rPr>
                <w:rFonts w:ascii="Times New Roman" w:hAnsi="Times New Roman" w:cs="Times New Roman"/>
                <w:sz w:val="24"/>
                <w:szCs w:val="24"/>
                <w:lang w:val="sr-Latn-CS"/>
              </w:rPr>
              <w:t>4.1.1.</w:t>
            </w:r>
            <w:r>
              <w:rPr>
                <w:rFonts w:ascii="Times New Roman" w:hAnsi="Times New Roman" w:cs="Times New Roman"/>
                <w:sz w:val="24"/>
                <w:szCs w:val="24"/>
                <w:lang w:val="sr-Latn-CS"/>
              </w:rPr>
              <w:t>3</w:t>
            </w:r>
            <w:r w:rsidRPr="00DB62C6">
              <w:rPr>
                <w:rFonts w:ascii="Times New Roman" w:hAnsi="Times New Roman" w:cs="Times New Roman"/>
                <w:sz w:val="24"/>
                <w:szCs w:val="24"/>
                <w:lang w:val="sr-Latn-CS"/>
              </w:rPr>
              <w:t>.</w:t>
            </w:r>
          </w:p>
        </w:tc>
        <w:tc>
          <w:tcPr>
            <w:tcW w:w="953" w:type="pct"/>
            <w:gridSpan w:val="2"/>
            <w:tcBorders>
              <w:bottom w:val="single" w:sz="4" w:space="0" w:color="auto"/>
            </w:tcBorders>
            <w:vAlign w:val="center"/>
          </w:tcPr>
          <w:p w:rsidR="003741B8" w:rsidRPr="00DB62C6" w:rsidRDefault="003741B8" w:rsidP="00216C60">
            <w:pPr>
              <w:rPr>
                <w:rFonts w:ascii="Times New Roman" w:hAnsi="Times New Roman" w:cs="Times New Roman"/>
                <w:sz w:val="24"/>
                <w:szCs w:val="24"/>
                <w:lang w:val="sr-Cyrl-RS"/>
              </w:rPr>
            </w:pPr>
            <w:r>
              <w:rPr>
                <w:rFonts w:ascii="Times New Roman" w:hAnsi="Times New Roman" w:cs="Times New Roman"/>
                <w:b/>
                <w:noProof/>
                <w:sz w:val="24"/>
                <w:szCs w:val="24"/>
                <w:lang w:val="sr-Latn-CS"/>
              </w:rPr>
              <w:t>Via</w:t>
            </w:r>
            <w:r w:rsidRPr="0049629A">
              <w:rPr>
                <w:rFonts w:ascii="Times New Roman" w:hAnsi="Times New Roman" w:cs="Times New Roman"/>
                <w:b/>
                <w:noProof/>
                <w:sz w:val="24"/>
                <w:szCs w:val="24"/>
                <w:lang w:val="sr-Latn-CS"/>
              </w:rPr>
              <w:t xml:space="preserve"> </w:t>
            </w:r>
            <w:r>
              <w:rPr>
                <w:rFonts w:ascii="Times New Roman" w:hAnsi="Times New Roman" w:cs="Times New Roman"/>
                <w:b/>
                <w:noProof/>
                <w:sz w:val="24"/>
                <w:szCs w:val="24"/>
                <w:lang w:val="sr-Latn-CS"/>
              </w:rPr>
              <w:t>Militari</w:t>
            </w:r>
            <w:r>
              <w:rPr>
                <w:rFonts w:ascii="Times New Roman" w:hAnsi="Times New Roman" w:cs="Times New Roman"/>
                <w:b/>
                <w:sz w:val="24"/>
                <w:szCs w:val="24"/>
                <w:lang w:val="sr-Latn-CS"/>
              </w:rPr>
              <w:t>s</w:t>
            </w:r>
            <w:r w:rsidRPr="00DB62C6">
              <w:rPr>
                <w:rFonts w:ascii="Times New Roman" w:hAnsi="Times New Roman" w:cs="Times New Roman"/>
                <w:sz w:val="24"/>
                <w:szCs w:val="24"/>
                <w:lang w:val="sr-Cyrl-RS"/>
              </w:rPr>
              <w:t xml:space="preserve">/ Мобилизација специфичних локалних ресурса у циљу интегрисаног регионалног/прекограничног развоја туристичког производа. </w:t>
            </w:r>
          </w:p>
        </w:tc>
        <w:tc>
          <w:tcPr>
            <w:tcW w:w="738" w:type="pct"/>
            <w:gridSpan w:val="2"/>
            <w:tcBorders>
              <w:bottom w:val="single" w:sz="4" w:space="0" w:color="auto"/>
            </w:tcBorders>
            <w:vAlign w:val="center"/>
          </w:tcPr>
          <w:p w:rsidR="003741B8" w:rsidRPr="00DB62C6" w:rsidRDefault="003741B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РРА ЈУГ,</w:t>
            </w:r>
            <w:r w:rsidRPr="00DB62C6">
              <w:rPr>
                <w:rFonts w:ascii="Times New Roman" w:hAnsi="Times New Roman" w:cs="Times New Roman"/>
                <w:sz w:val="24"/>
                <w:szCs w:val="24"/>
                <w:lang w:val="sr-Cyrl-RS"/>
              </w:rPr>
              <w:t xml:space="preserve"> Локал</w:t>
            </w:r>
            <w:r w:rsidR="00682C6D">
              <w:rPr>
                <w:rFonts w:ascii="Times New Roman" w:hAnsi="Times New Roman" w:cs="Times New Roman"/>
                <w:sz w:val="24"/>
                <w:szCs w:val="24"/>
                <w:lang w:val="sr-Cyrl-RS"/>
              </w:rPr>
              <w:t>-</w:t>
            </w:r>
            <w:r w:rsidRPr="00DB62C6">
              <w:rPr>
                <w:rFonts w:ascii="Times New Roman" w:hAnsi="Times New Roman" w:cs="Times New Roman"/>
                <w:sz w:val="24"/>
                <w:szCs w:val="24"/>
                <w:lang w:val="sr-Cyrl-RS"/>
              </w:rPr>
              <w:t>на пословна заједница</w:t>
            </w:r>
            <w:r w:rsidR="00682C6D">
              <w:rPr>
                <w:rFonts w:ascii="Times New Roman" w:hAnsi="Times New Roman" w:cs="Times New Roman"/>
                <w:sz w:val="24"/>
                <w:szCs w:val="24"/>
                <w:lang w:val="sr-Cyrl-RS"/>
              </w:rPr>
              <w:t xml:space="preserve"> </w:t>
            </w:r>
            <w:r w:rsidRPr="00DB62C6">
              <w:rPr>
                <w:rFonts w:ascii="Times New Roman" w:hAnsi="Times New Roman" w:cs="Times New Roman"/>
                <w:sz w:val="24"/>
                <w:szCs w:val="24"/>
                <w:lang w:val="sr-Cyrl-RS"/>
              </w:rPr>
              <w:t>-</w:t>
            </w:r>
            <w:r w:rsidR="00682C6D">
              <w:rPr>
                <w:rFonts w:ascii="Times New Roman" w:hAnsi="Times New Roman" w:cs="Times New Roman"/>
                <w:sz w:val="24"/>
                <w:szCs w:val="24"/>
                <w:lang w:val="sr-Cyrl-RS"/>
              </w:rPr>
              <w:t xml:space="preserve"> </w:t>
            </w:r>
            <w:r w:rsidRPr="00DB62C6">
              <w:rPr>
                <w:rFonts w:ascii="Times New Roman" w:hAnsi="Times New Roman" w:cs="Times New Roman"/>
                <w:sz w:val="24"/>
                <w:szCs w:val="24"/>
                <w:lang w:val="sr-Cyrl-RS"/>
              </w:rPr>
              <w:t xml:space="preserve"> МСПП</w:t>
            </w:r>
            <w:r w:rsidRPr="00DB62C6">
              <w:rPr>
                <w:lang w:val="sr-Cyrl-RS"/>
              </w:rPr>
              <w:t xml:space="preserve"> </w:t>
            </w:r>
            <w:r>
              <w:rPr>
                <w:rFonts w:ascii="Times New Roman" w:hAnsi="Times New Roman" w:cs="Times New Roman"/>
                <w:sz w:val="24"/>
                <w:szCs w:val="24"/>
                <w:lang w:val="sr-Cyrl-RS"/>
              </w:rPr>
              <w:t>пружаоци услуга у</w:t>
            </w:r>
            <w:r w:rsidR="00682C6D">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туриз</w:t>
            </w:r>
            <w:r w:rsidR="00682C6D">
              <w:rPr>
                <w:rFonts w:ascii="Times New Roman" w:hAnsi="Times New Roman" w:cs="Times New Roman"/>
                <w:sz w:val="24"/>
                <w:szCs w:val="24"/>
                <w:lang w:val="sr-Cyrl-RS"/>
              </w:rPr>
              <w:t>-</w:t>
            </w:r>
            <w:r>
              <w:rPr>
                <w:rFonts w:ascii="Times New Roman" w:hAnsi="Times New Roman" w:cs="Times New Roman"/>
                <w:sz w:val="24"/>
                <w:szCs w:val="24"/>
                <w:lang w:val="sr-Cyrl-RS"/>
              </w:rPr>
              <w:t>му,</w:t>
            </w:r>
            <w:r w:rsidRPr="00DB62C6">
              <w:t xml:space="preserve"> </w:t>
            </w:r>
            <w:r w:rsidRPr="00DB62C6">
              <w:rPr>
                <w:rFonts w:ascii="Times New Roman" w:hAnsi="Times New Roman" w:cs="Times New Roman"/>
                <w:sz w:val="24"/>
                <w:szCs w:val="24"/>
                <w:lang w:val="sr-Cyrl-RS"/>
              </w:rPr>
              <w:t>Туристичка организација Ниш</w:t>
            </w:r>
            <w:r>
              <w:rPr>
                <w:rFonts w:ascii="Times New Roman" w:hAnsi="Times New Roman" w:cs="Times New Roman"/>
                <w:sz w:val="24"/>
                <w:szCs w:val="24"/>
                <w:lang w:val="sr-Cyrl-RS"/>
              </w:rPr>
              <w:t>,</w:t>
            </w:r>
            <w:r w:rsidRPr="00DB62C6">
              <w:rPr>
                <w:rFonts w:ascii="Times New Roman" w:hAnsi="Times New Roman" w:cs="Times New Roman"/>
                <w:sz w:val="24"/>
                <w:szCs w:val="24"/>
                <w:lang w:val="sr-Cyrl-RS"/>
              </w:rPr>
              <w:t xml:space="preserve"> Завод за заштиту споме</w:t>
            </w:r>
            <w:r w:rsidR="00682C6D">
              <w:rPr>
                <w:rFonts w:ascii="Times New Roman" w:hAnsi="Times New Roman" w:cs="Times New Roman"/>
                <w:sz w:val="24"/>
                <w:szCs w:val="24"/>
                <w:lang w:val="sr-Cyrl-RS"/>
              </w:rPr>
              <w:t>-</w:t>
            </w:r>
            <w:r w:rsidRPr="00DB62C6">
              <w:rPr>
                <w:rFonts w:ascii="Times New Roman" w:hAnsi="Times New Roman" w:cs="Times New Roman"/>
                <w:sz w:val="24"/>
                <w:szCs w:val="24"/>
                <w:lang w:val="sr-Cyrl-RS"/>
              </w:rPr>
              <w:t>ника</w:t>
            </w:r>
            <w:r>
              <w:rPr>
                <w:rFonts w:ascii="Times New Roman" w:hAnsi="Times New Roman" w:cs="Times New Roman"/>
                <w:sz w:val="24"/>
                <w:szCs w:val="24"/>
                <w:lang w:val="sr-Cyrl-RS"/>
              </w:rPr>
              <w:t>,</w:t>
            </w:r>
            <w:r w:rsidRPr="00DB62C6">
              <w:rPr>
                <w:rFonts w:ascii="Times New Roman" w:hAnsi="Times New Roman" w:cs="Times New Roman"/>
                <w:sz w:val="24"/>
                <w:szCs w:val="24"/>
                <w:lang w:val="sr-Cyrl-RS"/>
              </w:rPr>
              <w:t xml:space="preserve"> Народн</w:t>
            </w:r>
            <w:r>
              <w:rPr>
                <w:rFonts w:ascii="Times New Roman" w:hAnsi="Times New Roman" w:cs="Times New Roman"/>
                <w:sz w:val="24"/>
                <w:szCs w:val="24"/>
                <w:lang w:val="sr-Cyrl-RS"/>
              </w:rPr>
              <w:t>и музеј, Аеродром Ниш,</w:t>
            </w:r>
            <w:r w:rsidR="00682C6D">
              <w:rPr>
                <w:rFonts w:ascii="Times New Roman" w:hAnsi="Times New Roman" w:cs="Times New Roman"/>
                <w:sz w:val="24"/>
                <w:szCs w:val="24"/>
                <w:lang w:val="sr-Cyrl-RS"/>
              </w:rPr>
              <w:t xml:space="preserve"> </w:t>
            </w:r>
            <w:r w:rsidRPr="00DB62C6">
              <w:rPr>
                <w:rFonts w:ascii="Times New Roman" w:hAnsi="Times New Roman" w:cs="Times New Roman"/>
                <w:sz w:val="24"/>
                <w:szCs w:val="24"/>
                <w:lang w:val="sr-Cyrl-RS"/>
              </w:rPr>
              <w:t>Регио</w:t>
            </w:r>
            <w:r w:rsidR="00682C6D">
              <w:rPr>
                <w:rFonts w:ascii="Times New Roman" w:hAnsi="Times New Roman" w:cs="Times New Roman"/>
                <w:sz w:val="24"/>
                <w:szCs w:val="24"/>
                <w:lang w:val="sr-Cyrl-RS"/>
              </w:rPr>
              <w:t>-</w:t>
            </w:r>
            <w:r w:rsidRPr="00DB62C6">
              <w:rPr>
                <w:rFonts w:ascii="Times New Roman" w:hAnsi="Times New Roman" w:cs="Times New Roman"/>
                <w:sz w:val="24"/>
                <w:szCs w:val="24"/>
                <w:lang w:val="sr-Cyrl-RS"/>
              </w:rPr>
              <w:t>нални, наци</w:t>
            </w:r>
            <w:r>
              <w:rPr>
                <w:rFonts w:ascii="Times New Roman" w:hAnsi="Times New Roman" w:cs="Times New Roman"/>
                <w:sz w:val="24"/>
                <w:szCs w:val="24"/>
                <w:lang w:val="sr-Cyrl-RS"/>
              </w:rPr>
              <w:t>о</w:t>
            </w:r>
            <w:r w:rsidR="00682C6D">
              <w:rPr>
                <w:rFonts w:ascii="Times New Roman" w:hAnsi="Times New Roman" w:cs="Times New Roman"/>
                <w:sz w:val="24"/>
                <w:szCs w:val="24"/>
                <w:lang w:val="sr-Cyrl-RS"/>
              </w:rPr>
              <w:t>-</w:t>
            </w:r>
            <w:r>
              <w:rPr>
                <w:rFonts w:ascii="Times New Roman" w:hAnsi="Times New Roman" w:cs="Times New Roman"/>
                <w:sz w:val="24"/>
                <w:szCs w:val="24"/>
                <w:lang w:val="sr-Cyrl-RS"/>
              </w:rPr>
              <w:t>нални и преко</w:t>
            </w:r>
            <w:r w:rsidR="00682C6D">
              <w:rPr>
                <w:rFonts w:ascii="Times New Roman" w:hAnsi="Times New Roman" w:cs="Times New Roman"/>
                <w:sz w:val="24"/>
                <w:szCs w:val="24"/>
                <w:lang w:val="sr-Cyrl-RS"/>
              </w:rPr>
              <w:t>-</w:t>
            </w:r>
            <w:r>
              <w:rPr>
                <w:rFonts w:ascii="Times New Roman" w:hAnsi="Times New Roman" w:cs="Times New Roman"/>
                <w:sz w:val="24"/>
                <w:szCs w:val="24"/>
                <w:lang w:val="sr-Cyrl-RS"/>
              </w:rPr>
              <w:t>гранични пар</w:t>
            </w:r>
            <w:r w:rsidR="00682C6D">
              <w:rPr>
                <w:rFonts w:ascii="Times New Roman" w:hAnsi="Times New Roman" w:cs="Times New Roman"/>
                <w:sz w:val="24"/>
                <w:szCs w:val="24"/>
                <w:lang w:val="sr-Cyrl-RS"/>
              </w:rPr>
              <w:t>-</w:t>
            </w:r>
            <w:r>
              <w:rPr>
                <w:rFonts w:ascii="Times New Roman" w:hAnsi="Times New Roman" w:cs="Times New Roman"/>
                <w:sz w:val="24"/>
                <w:szCs w:val="24"/>
                <w:lang w:val="sr-Cyrl-RS"/>
              </w:rPr>
              <w:t>тнери</w:t>
            </w:r>
          </w:p>
        </w:tc>
        <w:tc>
          <w:tcPr>
            <w:tcW w:w="554" w:type="pct"/>
            <w:gridSpan w:val="2"/>
            <w:tcBorders>
              <w:bottom w:val="single" w:sz="4" w:space="0" w:color="auto"/>
            </w:tcBorders>
            <w:vAlign w:val="center"/>
          </w:tcPr>
          <w:p w:rsidR="003741B8" w:rsidRPr="00DB62C6" w:rsidRDefault="003741B8" w:rsidP="00216C60">
            <w:pPr>
              <w:rPr>
                <w:rFonts w:ascii="Times New Roman" w:hAnsi="Times New Roman" w:cs="Times New Roman"/>
                <w:sz w:val="24"/>
                <w:szCs w:val="24"/>
                <w:lang w:val="sr-Cyrl-RS"/>
              </w:rPr>
            </w:pPr>
            <w:r w:rsidRPr="00DB62C6">
              <w:rPr>
                <w:rFonts w:ascii="Times New Roman" w:hAnsi="Times New Roman" w:cs="Times New Roman"/>
                <w:sz w:val="24"/>
                <w:szCs w:val="24"/>
                <w:lang w:val="sr-Cyrl-RS"/>
              </w:rPr>
              <w:t>2018-2020</w:t>
            </w:r>
            <w:r>
              <w:rPr>
                <w:rFonts w:ascii="Times New Roman" w:hAnsi="Times New Roman" w:cs="Times New Roman"/>
                <w:sz w:val="24"/>
                <w:szCs w:val="24"/>
                <w:lang w:val="sr-Cyrl-RS"/>
              </w:rPr>
              <w:t>.</w:t>
            </w:r>
          </w:p>
        </w:tc>
        <w:tc>
          <w:tcPr>
            <w:tcW w:w="462" w:type="pct"/>
            <w:gridSpan w:val="2"/>
            <w:tcBorders>
              <w:bottom w:val="single" w:sz="4" w:space="0" w:color="auto"/>
            </w:tcBorders>
            <w:vAlign w:val="center"/>
          </w:tcPr>
          <w:p w:rsidR="003741B8" w:rsidRPr="00DB62C6" w:rsidRDefault="0048613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20.000.000</w:t>
            </w:r>
            <w:r w:rsidR="003741B8" w:rsidRPr="00DB62C6">
              <w:rPr>
                <w:rFonts w:ascii="Times New Roman" w:hAnsi="Times New Roman" w:cs="Times New Roman"/>
                <w:sz w:val="24"/>
                <w:szCs w:val="24"/>
                <w:lang w:val="sr-Cyrl-RS"/>
              </w:rPr>
              <w:t xml:space="preserve"> </w:t>
            </w:r>
            <w:r w:rsidR="003741B8">
              <w:rPr>
                <w:rFonts w:ascii="Times New Roman" w:hAnsi="Times New Roman" w:cs="Times New Roman"/>
                <w:sz w:val="24"/>
                <w:szCs w:val="24"/>
                <w:lang w:val="sr-Cyrl-RS"/>
              </w:rPr>
              <w:t>дин</w:t>
            </w:r>
            <w:r>
              <w:rPr>
                <w:rFonts w:ascii="Times New Roman" w:hAnsi="Times New Roman" w:cs="Times New Roman"/>
                <w:sz w:val="24"/>
                <w:szCs w:val="24"/>
                <w:lang w:val="sr-Cyrl-RS"/>
              </w:rPr>
              <w:t>ара</w:t>
            </w:r>
          </w:p>
          <w:p w:rsidR="003741B8" w:rsidRPr="00C33EEF" w:rsidRDefault="003741B8" w:rsidP="00216C60">
            <w:pPr>
              <w:rPr>
                <w:rFonts w:ascii="Times New Roman" w:hAnsi="Times New Roman" w:cs="Times New Roman"/>
                <w:b/>
                <w:sz w:val="24"/>
                <w:szCs w:val="24"/>
                <w:lang w:val="sr-Latn-RS"/>
              </w:rPr>
            </w:pPr>
            <w:r>
              <w:rPr>
                <w:rFonts w:ascii="Times New Roman" w:hAnsi="Times New Roman" w:cs="Times New Roman"/>
                <w:noProof/>
                <w:sz w:val="24"/>
                <w:szCs w:val="24"/>
                <w:lang w:val="sr-Latn-CS"/>
              </w:rPr>
              <w:t>IPA</w:t>
            </w:r>
            <w:r w:rsidRPr="0049629A">
              <w:rPr>
                <w:rFonts w:ascii="Times New Roman" w:hAnsi="Times New Roman" w:cs="Times New Roman"/>
                <w:b/>
                <w:noProof/>
                <w:sz w:val="24"/>
                <w:szCs w:val="24"/>
                <w:lang w:val="sr-Latn-CS"/>
              </w:rPr>
              <w:t xml:space="preserve"> </w:t>
            </w:r>
            <w:r>
              <w:rPr>
                <w:rFonts w:ascii="Times New Roman" w:hAnsi="Times New Roman" w:cs="Times New Roman"/>
                <w:noProof/>
                <w:sz w:val="24"/>
                <w:szCs w:val="24"/>
                <w:lang w:val="sr-Latn-CS"/>
              </w:rPr>
              <w:t>INTERRE</w:t>
            </w:r>
            <w:r>
              <w:rPr>
                <w:rFonts w:ascii="Times New Roman" w:hAnsi="Times New Roman" w:cs="Times New Roman"/>
                <w:sz w:val="24"/>
                <w:szCs w:val="24"/>
                <w:lang w:val="sr-Latn-CS"/>
              </w:rPr>
              <w:t>G</w:t>
            </w:r>
            <w:r>
              <w:rPr>
                <w:rFonts w:ascii="Times New Roman" w:hAnsi="Times New Roman" w:cs="Times New Roman"/>
                <w:sz w:val="24"/>
                <w:szCs w:val="24"/>
                <w:lang w:val="sr-Cyrl-RS"/>
              </w:rPr>
              <w:t>, Г</w:t>
            </w:r>
            <w:r w:rsidRPr="00DB62C6">
              <w:rPr>
                <w:rFonts w:ascii="Times New Roman" w:hAnsi="Times New Roman" w:cs="Times New Roman"/>
                <w:sz w:val="24"/>
                <w:szCs w:val="24"/>
                <w:lang w:val="sr-Cyrl-RS"/>
              </w:rPr>
              <w:t xml:space="preserve">рад Ниш, </w:t>
            </w:r>
            <w:r>
              <w:rPr>
                <w:rFonts w:ascii="Times New Roman" w:hAnsi="Times New Roman" w:cs="Times New Roman"/>
                <w:sz w:val="24"/>
                <w:szCs w:val="24"/>
                <w:lang w:val="sr-Cyrl-RS"/>
              </w:rPr>
              <w:t>градови</w:t>
            </w:r>
            <w:r w:rsidRPr="00DB62C6">
              <w:rPr>
                <w:rFonts w:ascii="Times New Roman" w:hAnsi="Times New Roman" w:cs="Times New Roman"/>
                <w:sz w:val="24"/>
                <w:szCs w:val="24"/>
                <w:lang w:val="sr-Cyrl-RS"/>
              </w:rPr>
              <w:t xml:space="preserve"> и општин</w:t>
            </w:r>
            <w:r>
              <w:rPr>
                <w:rFonts w:ascii="Times New Roman" w:hAnsi="Times New Roman" w:cs="Times New Roman"/>
                <w:sz w:val="24"/>
                <w:szCs w:val="24"/>
                <w:lang w:val="sr-Cyrl-RS"/>
              </w:rPr>
              <w:t>е</w:t>
            </w:r>
            <w:r w:rsidRPr="00DB62C6">
              <w:rPr>
                <w:rFonts w:ascii="Times New Roman" w:hAnsi="Times New Roman" w:cs="Times New Roman"/>
                <w:sz w:val="24"/>
                <w:szCs w:val="24"/>
                <w:lang w:val="sr-Cyrl-RS"/>
              </w:rPr>
              <w:t xml:space="preserve"> н</w:t>
            </w:r>
            <w:r>
              <w:rPr>
                <w:rFonts w:ascii="Times New Roman" w:hAnsi="Times New Roman" w:cs="Times New Roman"/>
                <w:sz w:val="24"/>
                <w:szCs w:val="24"/>
                <w:lang w:val="sr-Cyrl-RS"/>
              </w:rPr>
              <w:t>а територији Виа Милитарис руте</w:t>
            </w:r>
          </w:p>
        </w:tc>
        <w:tc>
          <w:tcPr>
            <w:tcW w:w="600" w:type="pct"/>
            <w:tcBorders>
              <w:bottom w:val="single" w:sz="4" w:space="0" w:color="auto"/>
            </w:tcBorders>
            <w:vAlign w:val="center"/>
          </w:tcPr>
          <w:p w:rsidR="003741B8" w:rsidRPr="00DB62C6" w:rsidRDefault="003741B8" w:rsidP="00216C60">
            <w:pPr>
              <w:rPr>
                <w:rFonts w:ascii="Times New Roman" w:hAnsi="Times New Roman" w:cs="Times New Roman"/>
                <w:sz w:val="24"/>
                <w:szCs w:val="24"/>
                <w:lang w:val="sr-Cyrl-RS"/>
              </w:rPr>
            </w:pPr>
            <w:r w:rsidRPr="00DB62C6">
              <w:rPr>
                <w:rFonts w:ascii="Times New Roman" w:hAnsi="Times New Roman" w:cs="Times New Roman"/>
                <w:sz w:val="24"/>
                <w:szCs w:val="24"/>
                <w:lang w:val="sr-Cyrl-RS"/>
              </w:rPr>
              <w:t>Креирана б</w:t>
            </w:r>
            <w:r>
              <w:rPr>
                <w:rFonts w:ascii="Times New Roman" w:hAnsi="Times New Roman" w:cs="Times New Roman"/>
                <w:sz w:val="24"/>
                <w:szCs w:val="24"/>
                <w:lang w:val="sr-Cyrl-RS"/>
              </w:rPr>
              <w:t>аза локалних ресурса и услуга, к</w:t>
            </w:r>
            <w:r w:rsidRPr="00DB62C6">
              <w:rPr>
                <w:rFonts w:ascii="Times New Roman" w:hAnsi="Times New Roman" w:cs="Times New Roman"/>
                <w:sz w:val="24"/>
                <w:szCs w:val="24"/>
                <w:lang w:val="sr-Cyrl-RS"/>
              </w:rPr>
              <w:t>реирана ППП партнерства</w:t>
            </w:r>
            <w:r>
              <w:rPr>
                <w:rFonts w:ascii="Times New Roman" w:hAnsi="Times New Roman" w:cs="Times New Roman"/>
                <w:sz w:val="24"/>
                <w:szCs w:val="24"/>
                <w:lang w:val="sr-Cyrl-RS"/>
              </w:rPr>
              <w:t>, к</w:t>
            </w:r>
            <w:r w:rsidRPr="00DB62C6">
              <w:rPr>
                <w:rFonts w:ascii="Times New Roman" w:hAnsi="Times New Roman" w:cs="Times New Roman"/>
                <w:sz w:val="24"/>
                <w:szCs w:val="24"/>
                <w:lang w:val="sr-Cyrl-RS"/>
              </w:rPr>
              <w:t xml:space="preserve">реиран интегрални концепт и акциони план </w:t>
            </w:r>
            <w:r>
              <w:rPr>
                <w:rFonts w:ascii="Times New Roman" w:hAnsi="Times New Roman" w:cs="Times New Roman"/>
                <w:noProof/>
                <w:sz w:val="24"/>
                <w:szCs w:val="24"/>
                <w:lang w:val="sr-Latn-CS"/>
              </w:rPr>
              <w:t>Via</w:t>
            </w:r>
            <w:r w:rsidRPr="0049629A">
              <w:rPr>
                <w:rFonts w:ascii="Times New Roman" w:hAnsi="Times New Roman" w:cs="Times New Roman"/>
                <w:noProof/>
                <w:sz w:val="24"/>
                <w:szCs w:val="24"/>
                <w:lang w:val="sr-Latn-CS"/>
              </w:rPr>
              <w:t xml:space="preserve"> </w:t>
            </w:r>
            <w:r>
              <w:rPr>
                <w:rFonts w:ascii="Times New Roman" w:hAnsi="Times New Roman" w:cs="Times New Roman"/>
                <w:noProof/>
                <w:sz w:val="24"/>
                <w:szCs w:val="24"/>
                <w:lang w:val="sr-Latn-CS"/>
              </w:rPr>
              <w:t>Militaris</w:t>
            </w:r>
            <w:r w:rsidRPr="0049629A">
              <w:rPr>
                <w:rFonts w:ascii="Times New Roman" w:hAnsi="Times New Roman" w:cs="Times New Roman"/>
                <w:sz w:val="24"/>
                <w:szCs w:val="24"/>
                <w:lang w:val="sr-Latn-CS"/>
              </w:rPr>
              <w:t xml:space="preserve"> </w:t>
            </w:r>
          </w:p>
        </w:tc>
        <w:tc>
          <w:tcPr>
            <w:tcW w:w="646" w:type="pct"/>
            <w:gridSpan w:val="3"/>
            <w:tcBorders>
              <w:bottom w:val="single" w:sz="4" w:space="0" w:color="auto"/>
            </w:tcBorders>
            <w:vAlign w:val="center"/>
          </w:tcPr>
          <w:p w:rsidR="003741B8" w:rsidRPr="00DB62C6" w:rsidRDefault="003741B8" w:rsidP="00216C60">
            <w:pPr>
              <w:rPr>
                <w:rFonts w:ascii="Times New Roman" w:hAnsi="Times New Roman" w:cs="Times New Roman"/>
                <w:sz w:val="24"/>
                <w:szCs w:val="24"/>
                <w:lang w:val="sr-Cyrl-RS"/>
              </w:rPr>
            </w:pPr>
            <w:r w:rsidRPr="00DB62C6">
              <w:rPr>
                <w:rFonts w:ascii="Times New Roman" w:hAnsi="Times New Roman" w:cs="Times New Roman"/>
                <w:sz w:val="24"/>
                <w:szCs w:val="24"/>
                <w:lang w:val="sr-Cyrl-RS"/>
              </w:rPr>
              <w:t>Припремљен нацрт пр</w:t>
            </w:r>
            <w:r>
              <w:rPr>
                <w:rFonts w:ascii="Times New Roman" w:hAnsi="Times New Roman" w:cs="Times New Roman"/>
                <w:sz w:val="24"/>
                <w:szCs w:val="24"/>
                <w:lang w:val="sr-Cyrl-RS"/>
              </w:rPr>
              <w:t>едлога пројекта</w:t>
            </w:r>
          </w:p>
        </w:tc>
        <w:tc>
          <w:tcPr>
            <w:tcW w:w="672" w:type="pct"/>
            <w:gridSpan w:val="2"/>
            <w:tcBorders>
              <w:bottom w:val="single" w:sz="4" w:space="0" w:color="auto"/>
            </w:tcBorders>
            <w:vAlign w:val="center"/>
          </w:tcPr>
          <w:p w:rsidR="003741B8" w:rsidRPr="00DB62C6" w:rsidRDefault="003741B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2</w:t>
            </w:r>
          </w:p>
        </w:tc>
      </w:tr>
      <w:tr w:rsidR="0064558C" w:rsidRPr="00DB62C6" w:rsidTr="0064558C">
        <w:tc>
          <w:tcPr>
            <w:tcW w:w="375" w:type="pct"/>
            <w:tcBorders>
              <w:left w:val="nil"/>
              <w:bottom w:val="nil"/>
              <w:right w:val="nil"/>
            </w:tcBorders>
            <w:vAlign w:val="center"/>
          </w:tcPr>
          <w:p w:rsidR="0064558C" w:rsidRDefault="0064558C" w:rsidP="00216C60">
            <w:pPr>
              <w:rPr>
                <w:rFonts w:ascii="Times New Roman" w:hAnsi="Times New Roman" w:cs="Times New Roman"/>
                <w:sz w:val="24"/>
                <w:szCs w:val="24"/>
                <w:lang w:val="sr-Latn-CS"/>
              </w:rPr>
            </w:pPr>
          </w:p>
          <w:p w:rsidR="0064558C" w:rsidRDefault="0064558C" w:rsidP="00216C60">
            <w:pPr>
              <w:rPr>
                <w:rFonts w:ascii="Times New Roman" w:hAnsi="Times New Roman" w:cs="Times New Roman"/>
                <w:sz w:val="24"/>
                <w:szCs w:val="24"/>
                <w:lang w:val="sr-Latn-CS"/>
              </w:rPr>
            </w:pPr>
          </w:p>
          <w:p w:rsidR="0064558C" w:rsidRDefault="0064558C" w:rsidP="00216C60">
            <w:pPr>
              <w:rPr>
                <w:rFonts w:ascii="Times New Roman" w:hAnsi="Times New Roman" w:cs="Times New Roman"/>
                <w:sz w:val="24"/>
                <w:szCs w:val="24"/>
                <w:lang w:val="sr-Latn-CS"/>
              </w:rPr>
            </w:pPr>
          </w:p>
          <w:p w:rsidR="0064558C" w:rsidRPr="00DB62C6" w:rsidRDefault="0064558C" w:rsidP="00216C60">
            <w:pPr>
              <w:rPr>
                <w:rFonts w:ascii="Times New Roman" w:hAnsi="Times New Roman" w:cs="Times New Roman"/>
                <w:sz w:val="24"/>
                <w:szCs w:val="24"/>
                <w:lang w:val="sr-Latn-CS"/>
              </w:rPr>
            </w:pPr>
          </w:p>
        </w:tc>
        <w:tc>
          <w:tcPr>
            <w:tcW w:w="953" w:type="pct"/>
            <w:gridSpan w:val="2"/>
            <w:tcBorders>
              <w:left w:val="nil"/>
              <w:bottom w:val="nil"/>
              <w:right w:val="nil"/>
            </w:tcBorders>
            <w:vAlign w:val="center"/>
          </w:tcPr>
          <w:p w:rsidR="0064558C" w:rsidRDefault="0064558C" w:rsidP="00216C60">
            <w:pPr>
              <w:rPr>
                <w:rFonts w:ascii="Times New Roman" w:hAnsi="Times New Roman" w:cs="Times New Roman"/>
                <w:b/>
                <w:noProof/>
                <w:sz w:val="24"/>
                <w:szCs w:val="24"/>
                <w:lang w:val="sr-Latn-CS"/>
              </w:rPr>
            </w:pPr>
          </w:p>
        </w:tc>
        <w:tc>
          <w:tcPr>
            <w:tcW w:w="738" w:type="pct"/>
            <w:gridSpan w:val="2"/>
            <w:tcBorders>
              <w:left w:val="nil"/>
              <w:bottom w:val="nil"/>
              <w:right w:val="nil"/>
            </w:tcBorders>
            <w:vAlign w:val="center"/>
          </w:tcPr>
          <w:p w:rsidR="0064558C" w:rsidRDefault="0064558C" w:rsidP="00216C60">
            <w:pPr>
              <w:rPr>
                <w:rFonts w:ascii="Times New Roman" w:hAnsi="Times New Roman" w:cs="Times New Roman"/>
                <w:sz w:val="24"/>
                <w:szCs w:val="24"/>
                <w:lang w:val="sr-Cyrl-RS"/>
              </w:rPr>
            </w:pPr>
          </w:p>
        </w:tc>
        <w:tc>
          <w:tcPr>
            <w:tcW w:w="554" w:type="pct"/>
            <w:gridSpan w:val="2"/>
            <w:tcBorders>
              <w:left w:val="nil"/>
              <w:bottom w:val="nil"/>
              <w:right w:val="nil"/>
            </w:tcBorders>
            <w:vAlign w:val="center"/>
          </w:tcPr>
          <w:p w:rsidR="0064558C" w:rsidRPr="00DB62C6" w:rsidRDefault="0064558C" w:rsidP="00216C60">
            <w:pPr>
              <w:rPr>
                <w:rFonts w:ascii="Times New Roman" w:hAnsi="Times New Roman" w:cs="Times New Roman"/>
                <w:sz w:val="24"/>
                <w:szCs w:val="24"/>
                <w:lang w:val="sr-Cyrl-RS"/>
              </w:rPr>
            </w:pPr>
          </w:p>
        </w:tc>
        <w:tc>
          <w:tcPr>
            <w:tcW w:w="462" w:type="pct"/>
            <w:gridSpan w:val="2"/>
            <w:tcBorders>
              <w:left w:val="nil"/>
              <w:bottom w:val="nil"/>
              <w:right w:val="nil"/>
            </w:tcBorders>
            <w:vAlign w:val="center"/>
          </w:tcPr>
          <w:p w:rsidR="0064558C" w:rsidRDefault="0064558C" w:rsidP="00216C60">
            <w:pPr>
              <w:rPr>
                <w:rFonts w:ascii="Times New Roman" w:hAnsi="Times New Roman" w:cs="Times New Roman"/>
                <w:sz w:val="24"/>
                <w:szCs w:val="24"/>
                <w:lang w:val="sr-Cyrl-RS"/>
              </w:rPr>
            </w:pPr>
          </w:p>
        </w:tc>
        <w:tc>
          <w:tcPr>
            <w:tcW w:w="600" w:type="pct"/>
            <w:tcBorders>
              <w:left w:val="nil"/>
              <w:bottom w:val="nil"/>
              <w:right w:val="nil"/>
            </w:tcBorders>
            <w:vAlign w:val="center"/>
          </w:tcPr>
          <w:p w:rsidR="0064558C" w:rsidRPr="00DB62C6" w:rsidRDefault="0064558C" w:rsidP="00216C60">
            <w:pPr>
              <w:rPr>
                <w:rFonts w:ascii="Times New Roman" w:hAnsi="Times New Roman" w:cs="Times New Roman"/>
                <w:sz w:val="24"/>
                <w:szCs w:val="24"/>
                <w:lang w:val="sr-Cyrl-RS"/>
              </w:rPr>
            </w:pPr>
          </w:p>
        </w:tc>
        <w:tc>
          <w:tcPr>
            <w:tcW w:w="646" w:type="pct"/>
            <w:gridSpan w:val="3"/>
            <w:tcBorders>
              <w:left w:val="nil"/>
              <w:bottom w:val="nil"/>
              <w:right w:val="nil"/>
            </w:tcBorders>
            <w:vAlign w:val="center"/>
          </w:tcPr>
          <w:p w:rsidR="0064558C" w:rsidRPr="00DB62C6" w:rsidRDefault="0064558C" w:rsidP="00216C60">
            <w:pPr>
              <w:rPr>
                <w:rFonts w:ascii="Times New Roman" w:hAnsi="Times New Roman" w:cs="Times New Roman"/>
                <w:sz w:val="24"/>
                <w:szCs w:val="24"/>
                <w:lang w:val="sr-Cyrl-RS"/>
              </w:rPr>
            </w:pPr>
          </w:p>
        </w:tc>
        <w:tc>
          <w:tcPr>
            <w:tcW w:w="672" w:type="pct"/>
            <w:gridSpan w:val="2"/>
            <w:tcBorders>
              <w:left w:val="nil"/>
              <w:bottom w:val="nil"/>
              <w:right w:val="nil"/>
            </w:tcBorders>
            <w:vAlign w:val="center"/>
          </w:tcPr>
          <w:p w:rsidR="0064558C" w:rsidRDefault="0064558C" w:rsidP="00216C60">
            <w:pPr>
              <w:rPr>
                <w:rFonts w:ascii="Times New Roman" w:hAnsi="Times New Roman" w:cs="Times New Roman"/>
                <w:sz w:val="24"/>
                <w:szCs w:val="24"/>
                <w:lang w:val="sr-Cyrl-RS"/>
              </w:rPr>
            </w:pPr>
          </w:p>
        </w:tc>
      </w:tr>
      <w:tr w:rsidR="0064558C" w:rsidRPr="00905724" w:rsidTr="0064558C">
        <w:tc>
          <w:tcPr>
            <w:tcW w:w="375" w:type="pct"/>
            <w:tcBorders>
              <w:top w:val="nil"/>
              <w:left w:val="nil"/>
              <w:bottom w:val="nil"/>
              <w:right w:val="nil"/>
            </w:tcBorders>
            <w:vAlign w:val="center"/>
          </w:tcPr>
          <w:p w:rsidR="0064558C" w:rsidRPr="0075582D" w:rsidRDefault="0064558C" w:rsidP="00D57106">
            <w:pPr>
              <w:jc w:val="center"/>
              <w:rPr>
                <w:rFonts w:ascii="Times New Roman" w:hAnsi="Times New Roman" w:cs="Times New Roman"/>
                <w:b/>
                <w:sz w:val="24"/>
                <w:szCs w:val="24"/>
                <w:lang w:val="sr-Cyrl-CS"/>
              </w:rPr>
            </w:pPr>
          </w:p>
        </w:tc>
        <w:tc>
          <w:tcPr>
            <w:tcW w:w="953" w:type="pct"/>
            <w:gridSpan w:val="2"/>
            <w:tcBorders>
              <w:top w:val="nil"/>
              <w:left w:val="nil"/>
              <w:bottom w:val="nil"/>
              <w:right w:val="nil"/>
            </w:tcBorders>
            <w:vAlign w:val="center"/>
          </w:tcPr>
          <w:p w:rsidR="0064558C" w:rsidRPr="0075582D" w:rsidRDefault="0064558C" w:rsidP="00D57106">
            <w:pPr>
              <w:jc w:val="center"/>
              <w:rPr>
                <w:rFonts w:ascii="Times New Roman" w:hAnsi="Times New Roman" w:cs="Times New Roman"/>
                <w:b/>
                <w:sz w:val="24"/>
                <w:szCs w:val="24"/>
                <w:lang w:val="sr-Cyrl-CS"/>
              </w:rPr>
            </w:pPr>
          </w:p>
        </w:tc>
        <w:tc>
          <w:tcPr>
            <w:tcW w:w="738" w:type="pct"/>
            <w:gridSpan w:val="2"/>
            <w:tcBorders>
              <w:top w:val="nil"/>
              <w:left w:val="nil"/>
              <w:bottom w:val="nil"/>
              <w:right w:val="nil"/>
            </w:tcBorders>
            <w:vAlign w:val="center"/>
          </w:tcPr>
          <w:p w:rsidR="0064558C" w:rsidRDefault="0064558C" w:rsidP="00D57106">
            <w:pPr>
              <w:jc w:val="center"/>
              <w:rPr>
                <w:rFonts w:ascii="Times New Roman" w:hAnsi="Times New Roman" w:cs="Times New Roman"/>
                <w:b/>
                <w:sz w:val="24"/>
                <w:szCs w:val="24"/>
                <w:lang w:val="sr-Cyrl-CS"/>
              </w:rPr>
            </w:pPr>
          </w:p>
        </w:tc>
        <w:tc>
          <w:tcPr>
            <w:tcW w:w="554" w:type="pct"/>
            <w:gridSpan w:val="2"/>
            <w:tcBorders>
              <w:top w:val="nil"/>
              <w:left w:val="nil"/>
              <w:bottom w:val="nil"/>
              <w:right w:val="nil"/>
            </w:tcBorders>
            <w:vAlign w:val="center"/>
          </w:tcPr>
          <w:p w:rsidR="0064558C" w:rsidRPr="0075582D" w:rsidRDefault="0064558C" w:rsidP="00D57106">
            <w:pPr>
              <w:jc w:val="center"/>
              <w:rPr>
                <w:rFonts w:ascii="Times New Roman" w:hAnsi="Times New Roman" w:cs="Times New Roman"/>
                <w:b/>
                <w:sz w:val="24"/>
                <w:szCs w:val="24"/>
                <w:lang w:val="sr-Cyrl-CS"/>
              </w:rPr>
            </w:pPr>
          </w:p>
        </w:tc>
        <w:tc>
          <w:tcPr>
            <w:tcW w:w="462" w:type="pct"/>
            <w:gridSpan w:val="2"/>
            <w:tcBorders>
              <w:top w:val="nil"/>
              <w:left w:val="nil"/>
              <w:bottom w:val="nil"/>
              <w:right w:val="nil"/>
            </w:tcBorders>
            <w:vAlign w:val="center"/>
          </w:tcPr>
          <w:p w:rsidR="0064558C" w:rsidRPr="0075582D" w:rsidRDefault="0064558C" w:rsidP="00D57106">
            <w:pPr>
              <w:jc w:val="center"/>
              <w:rPr>
                <w:rFonts w:ascii="Times New Roman" w:hAnsi="Times New Roman" w:cs="Times New Roman"/>
                <w:b/>
                <w:sz w:val="24"/>
                <w:szCs w:val="24"/>
                <w:lang w:val="sr-Cyrl-CS"/>
              </w:rPr>
            </w:pPr>
          </w:p>
        </w:tc>
        <w:tc>
          <w:tcPr>
            <w:tcW w:w="600" w:type="pct"/>
            <w:tcBorders>
              <w:top w:val="nil"/>
              <w:left w:val="nil"/>
              <w:bottom w:val="nil"/>
              <w:right w:val="nil"/>
            </w:tcBorders>
            <w:vAlign w:val="center"/>
          </w:tcPr>
          <w:p w:rsidR="0064558C" w:rsidRPr="0075582D" w:rsidRDefault="0064558C" w:rsidP="00D57106">
            <w:pPr>
              <w:jc w:val="center"/>
              <w:rPr>
                <w:rFonts w:ascii="Times New Roman" w:hAnsi="Times New Roman" w:cs="Times New Roman"/>
                <w:b/>
                <w:sz w:val="24"/>
                <w:szCs w:val="24"/>
                <w:lang w:val="sr-Cyrl-CS"/>
              </w:rPr>
            </w:pPr>
          </w:p>
        </w:tc>
        <w:tc>
          <w:tcPr>
            <w:tcW w:w="646" w:type="pct"/>
            <w:gridSpan w:val="3"/>
            <w:tcBorders>
              <w:top w:val="nil"/>
              <w:left w:val="nil"/>
              <w:bottom w:val="nil"/>
              <w:right w:val="nil"/>
            </w:tcBorders>
            <w:vAlign w:val="center"/>
          </w:tcPr>
          <w:p w:rsidR="0064558C" w:rsidRPr="0075582D" w:rsidRDefault="0064558C" w:rsidP="00D57106">
            <w:pPr>
              <w:jc w:val="center"/>
              <w:rPr>
                <w:rFonts w:ascii="Times New Roman" w:hAnsi="Times New Roman" w:cs="Times New Roman"/>
                <w:b/>
                <w:sz w:val="24"/>
                <w:szCs w:val="24"/>
                <w:lang w:val="sr-Cyrl-CS"/>
              </w:rPr>
            </w:pPr>
          </w:p>
        </w:tc>
        <w:tc>
          <w:tcPr>
            <w:tcW w:w="672" w:type="pct"/>
            <w:gridSpan w:val="2"/>
            <w:tcBorders>
              <w:top w:val="nil"/>
              <w:left w:val="nil"/>
              <w:bottom w:val="nil"/>
              <w:right w:val="nil"/>
            </w:tcBorders>
            <w:vAlign w:val="center"/>
          </w:tcPr>
          <w:p w:rsidR="0064558C" w:rsidRDefault="0064558C" w:rsidP="00D57106">
            <w:pPr>
              <w:jc w:val="center"/>
              <w:rPr>
                <w:rFonts w:ascii="Times New Roman" w:hAnsi="Times New Roman" w:cs="Times New Roman"/>
                <w:b/>
                <w:sz w:val="24"/>
                <w:szCs w:val="24"/>
                <w:lang w:val="sr-Cyrl-RS"/>
              </w:rPr>
            </w:pPr>
          </w:p>
        </w:tc>
      </w:tr>
      <w:tr w:rsidR="0064558C" w:rsidRPr="00905724" w:rsidTr="0064558C">
        <w:tc>
          <w:tcPr>
            <w:tcW w:w="375" w:type="pct"/>
            <w:tcBorders>
              <w:top w:val="nil"/>
              <w:left w:val="nil"/>
              <w:right w:val="nil"/>
            </w:tcBorders>
            <w:vAlign w:val="center"/>
          </w:tcPr>
          <w:p w:rsidR="0064558C" w:rsidRPr="0075582D" w:rsidRDefault="0064558C" w:rsidP="00D57106">
            <w:pPr>
              <w:jc w:val="center"/>
              <w:rPr>
                <w:rFonts w:ascii="Times New Roman" w:hAnsi="Times New Roman" w:cs="Times New Roman"/>
                <w:b/>
                <w:sz w:val="24"/>
                <w:szCs w:val="24"/>
                <w:lang w:val="sr-Cyrl-CS"/>
              </w:rPr>
            </w:pPr>
          </w:p>
        </w:tc>
        <w:tc>
          <w:tcPr>
            <w:tcW w:w="953" w:type="pct"/>
            <w:gridSpan w:val="2"/>
            <w:tcBorders>
              <w:top w:val="nil"/>
              <w:left w:val="nil"/>
              <w:right w:val="nil"/>
            </w:tcBorders>
            <w:vAlign w:val="center"/>
          </w:tcPr>
          <w:p w:rsidR="0064558C" w:rsidRPr="0075582D" w:rsidRDefault="0064558C" w:rsidP="00D57106">
            <w:pPr>
              <w:jc w:val="center"/>
              <w:rPr>
                <w:rFonts w:ascii="Times New Roman" w:hAnsi="Times New Roman" w:cs="Times New Roman"/>
                <w:b/>
                <w:sz w:val="24"/>
                <w:szCs w:val="24"/>
                <w:lang w:val="sr-Cyrl-CS"/>
              </w:rPr>
            </w:pPr>
          </w:p>
        </w:tc>
        <w:tc>
          <w:tcPr>
            <w:tcW w:w="738" w:type="pct"/>
            <w:gridSpan w:val="2"/>
            <w:tcBorders>
              <w:top w:val="nil"/>
              <w:left w:val="nil"/>
              <w:right w:val="nil"/>
            </w:tcBorders>
            <w:vAlign w:val="center"/>
          </w:tcPr>
          <w:p w:rsidR="0064558C" w:rsidRDefault="0064558C" w:rsidP="00D57106">
            <w:pPr>
              <w:jc w:val="center"/>
              <w:rPr>
                <w:rFonts w:ascii="Times New Roman" w:hAnsi="Times New Roman" w:cs="Times New Roman"/>
                <w:b/>
                <w:sz w:val="24"/>
                <w:szCs w:val="24"/>
                <w:lang w:val="sr-Cyrl-CS"/>
              </w:rPr>
            </w:pPr>
          </w:p>
        </w:tc>
        <w:tc>
          <w:tcPr>
            <w:tcW w:w="554" w:type="pct"/>
            <w:gridSpan w:val="2"/>
            <w:tcBorders>
              <w:top w:val="nil"/>
              <w:left w:val="nil"/>
              <w:right w:val="nil"/>
            </w:tcBorders>
            <w:vAlign w:val="center"/>
          </w:tcPr>
          <w:p w:rsidR="0064558C" w:rsidRPr="0075582D" w:rsidRDefault="0064558C" w:rsidP="00D57106">
            <w:pPr>
              <w:jc w:val="center"/>
              <w:rPr>
                <w:rFonts w:ascii="Times New Roman" w:hAnsi="Times New Roman" w:cs="Times New Roman"/>
                <w:b/>
                <w:sz w:val="24"/>
                <w:szCs w:val="24"/>
                <w:lang w:val="sr-Cyrl-CS"/>
              </w:rPr>
            </w:pPr>
          </w:p>
        </w:tc>
        <w:tc>
          <w:tcPr>
            <w:tcW w:w="462" w:type="pct"/>
            <w:gridSpan w:val="2"/>
            <w:tcBorders>
              <w:top w:val="nil"/>
              <w:left w:val="nil"/>
              <w:right w:val="nil"/>
            </w:tcBorders>
            <w:vAlign w:val="center"/>
          </w:tcPr>
          <w:p w:rsidR="0064558C" w:rsidRPr="0075582D" w:rsidRDefault="0064558C" w:rsidP="00D57106">
            <w:pPr>
              <w:jc w:val="center"/>
              <w:rPr>
                <w:rFonts w:ascii="Times New Roman" w:hAnsi="Times New Roman" w:cs="Times New Roman"/>
                <w:b/>
                <w:sz w:val="24"/>
                <w:szCs w:val="24"/>
                <w:lang w:val="sr-Cyrl-CS"/>
              </w:rPr>
            </w:pPr>
          </w:p>
        </w:tc>
        <w:tc>
          <w:tcPr>
            <w:tcW w:w="600" w:type="pct"/>
            <w:tcBorders>
              <w:top w:val="nil"/>
              <w:left w:val="nil"/>
              <w:right w:val="nil"/>
            </w:tcBorders>
            <w:vAlign w:val="center"/>
          </w:tcPr>
          <w:p w:rsidR="0064558C" w:rsidRPr="0075582D" w:rsidRDefault="0064558C" w:rsidP="00D57106">
            <w:pPr>
              <w:jc w:val="center"/>
              <w:rPr>
                <w:rFonts w:ascii="Times New Roman" w:hAnsi="Times New Roman" w:cs="Times New Roman"/>
                <w:b/>
                <w:sz w:val="24"/>
                <w:szCs w:val="24"/>
                <w:lang w:val="sr-Cyrl-CS"/>
              </w:rPr>
            </w:pPr>
          </w:p>
        </w:tc>
        <w:tc>
          <w:tcPr>
            <w:tcW w:w="646" w:type="pct"/>
            <w:gridSpan w:val="3"/>
            <w:tcBorders>
              <w:top w:val="nil"/>
              <w:left w:val="nil"/>
              <w:right w:val="nil"/>
            </w:tcBorders>
            <w:vAlign w:val="center"/>
          </w:tcPr>
          <w:p w:rsidR="0064558C" w:rsidRPr="0075582D" w:rsidRDefault="0064558C" w:rsidP="00D57106">
            <w:pPr>
              <w:jc w:val="center"/>
              <w:rPr>
                <w:rFonts w:ascii="Times New Roman" w:hAnsi="Times New Roman" w:cs="Times New Roman"/>
                <w:b/>
                <w:sz w:val="24"/>
                <w:szCs w:val="24"/>
                <w:lang w:val="sr-Cyrl-CS"/>
              </w:rPr>
            </w:pPr>
          </w:p>
        </w:tc>
        <w:tc>
          <w:tcPr>
            <w:tcW w:w="672" w:type="pct"/>
            <w:gridSpan w:val="2"/>
            <w:tcBorders>
              <w:top w:val="nil"/>
              <w:left w:val="nil"/>
              <w:right w:val="nil"/>
            </w:tcBorders>
            <w:vAlign w:val="center"/>
          </w:tcPr>
          <w:p w:rsidR="0064558C" w:rsidRDefault="0064558C" w:rsidP="00D57106">
            <w:pPr>
              <w:jc w:val="center"/>
              <w:rPr>
                <w:rFonts w:ascii="Times New Roman" w:hAnsi="Times New Roman" w:cs="Times New Roman"/>
                <w:b/>
                <w:sz w:val="24"/>
                <w:szCs w:val="24"/>
                <w:lang w:val="sr-Cyrl-RS"/>
              </w:rPr>
            </w:pPr>
          </w:p>
        </w:tc>
      </w:tr>
      <w:tr w:rsidR="00D57106" w:rsidRPr="00905724" w:rsidTr="0064558C">
        <w:tc>
          <w:tcPr>
            <w:tcW w:w="375" w:type="pct"/>
            <w:tcBorders>
              <w:top w:val="nil"/>
            </w:tcBorders>
            <w:vAlign w:val="center"/>
          </w:tcPr>
          <w:p w:rsidR="00D57106" w:rsidRPr="0075582D" w:rsidRDefault="00D57106" w:rsidP="00D57106">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Број (шифра)</w:t>
            </w:r>
          </w:p>
        </w:tc>
        <w:tc>
          <w:tcPr>
            <w:tcW w:w="953" w:type="pct"/>
            <w:gridSpan w:val="2"/>
            <w:tcBorders>
              <w:top w:val="nil"/>
            </w:tcBorders>
            <w:vAlign w:val="center"/>
          </w:tcPr>
          <w:p w:rsidR="00D57106" w:rsidRPr="0075582D" w:rsidRDefault="00D57106" w:rsidP="00D57106">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Пројекат/Активност(и)</w:t>
            </w:r>
          </w:p>
        </w:tc>
        <w:tc>
          <w:tcPr>
            <w:tcW w:w="738" w:type="pct"/>
            <w:gridSpan w:val="2"/>
            <w:tcBorders>
              <w:top w:val="nil"/>
            </w:tcBorders>
            <w:vAlign w:val="center"/>
          </w:tcPr>
          <w:p w:rsidR="00D57106" w:rsidRPr="0075582D" w:rsidRDefault="00D57106" w:rsidP="00D57106">
            <w:pPr>
              <w:jc w:val="center"/>
              <w:rPr>
                <w:rFonts w:ascii="Times New Roman" w:hAnsi="Times New Roman" w:cs="Times New Roman"/>
                <w:b/>
                <w:sz w:val="24"/>
                <w:szCs w:val="24"/>
                <w:lang w:val="sr-Cyrl-CS"/>
              </w:rPr>
            </w:pPr>
            <w:r>
              <w:rPr>
                <w:rFonts w:ascii="Times New Roman" w:hAnsi="Times New Roman" w:cs="Times New Roman"/>
                <w:b/>
                <w:sz w:val="24"/>
                <w:szCs w:val="24"/>
                <w:lang w:val="sr-Cyrl-CS"/>
              </w:rPr>
              <w:t>Носиоци, п</w:t>
            </w:r>
            <w:r w:rsidRPr="0075582D">
              <w:rPr>
                <w:rFonts w:ascii="Times New Roman" w:hAnsi="Times New Roman" w:cs="Times New Roman"/>
                <w:b/>
                <w:sz w:val="24"/>
                <w:szCs w:val="24"/>
                <w:lang w:val="sr-Cyrl-CS"/>
              </w:rPr>
              <w:t>артнери</w:t>
            </w:r>
          </w:p>
        </w:tc>
        <w:tc>
          <w:tcPr>
            <w:tcW w:w="554" w:type="pct"/>
            <w:gridSpan w:val="2"/>
            <w:tcBorders>
              <w:top w:val="nil"/>
            </w:tcBorders>
            <w:vAlign w:val="center"/>
          </w:tcPr>
          <w:p w:rsidR="00D57106" w:rsidRPr="0075582D" w:rsidRDefault="00D57106" w:rsidP="00D57106">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Временски оквир</w:t>
            </w:r>
          </w:p>
        </w:tc>
        <w:tc>
          <w:tcPr>
            <w:tcW w:w="462" w:type="pct"/>
            <w:gridSpan w:val="2"/>
            <w:tcBorders>
              <w:top w:val="nil"/>
            </w:tcBorders>
            <w:vAlign w:val="center"/>
          </w:tcPr>
          <w:p w:rsidR="00D57106" w:rsidRPr="0075582D" w:rsidRDefault="00D57106" w:rsidP="00D57106">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Износ и извор финансирања</w:t>
            </w:r>
          </w:p>
        </w:tc>
        <w:tc>
          <w:tcPr>
            <w:tcW w:w="600" w:type="pct"/>
            <w:tcBorders>
              <w:top w:val="nil"/>
            </w:tcBorders>
            <w:vAlign w:val="center"/>
          </w:tcPr>
          <w:p w:rsidR="00D57106" w:rsidRPr="0075582D" w:rsidRDefault="00D57106" w:rsidP="00D57106">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Индикатори</w:t>
            </w:r>
          </w:p>
        </w:tc>
        <w:tc>
          <w:tcPr>
            <w:tcW w:w="646" w:type="pct"/>
            <w:gridSpan w:val="3"/>
            <w:tcBorders>
              <w:top w:val="nil"/>
            </w:tcBorders>
            <w:vAlign w:val="center"/>
          </w:tcPr>
          <w:p w:rsidR="00D57106" w:rsidRPr="0075582D" w:rsidRDefault="00D57106" w:rsidP="00D57106">
            <w:pPr>
              <w:jc w:val="center"/>
              <w:rPr>
                <w:rFonts w:ascii="Times New Roman" w:hAnsi="Times New Roman" w:cs="Times New Roman"/>
                <w:b/>
                <w:sz w:val="24"/>
                <w:szCs w:val="24"/>
                <w:lang w:val="sr-Cyrl-CS"/>
              </w:rPr>
            </w:pPr>
            <w:r w:rsidRPr="0075582D">
              <w:rPr>
                <w:rFonts w:ascii="Times New Roman" w:hAnsi="Times New Roman" w:cs="Times New Roman"/>
                <w:b/>
                <w:sz w:val="24"/>
                <w:szCs w:val="24"/>
                <w:lang w:val="sr-Cyrl-CS"/>
              </w:rPr>
              <w:t>Статус</w:t>
            </w:r>
          </w:p>
        </w:tc>
        <w:tc>
          <w:tcPr>
            <w:tcW w:w="672" w:type="pct"/>
            <w:gridSpan w:val="2"/>
            <w:tcBorders>
              <w:top w:val="nil"/>
            </w:tcBorders>
            <w:vAlign w:val="center"/>
          </w:tcPr>
          <w:p w:rsidR="00D57106" w:rsidRPr="004D7CF8" w:rsidRDefault="00D57106" w:rsidP="00D57106">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Приоритет</w:t>
            </w:r>
          </w:p>
        </w:tc>
      </w:tr>
      <w:tr w:rsidR="00B65CBE" w:rsidRPr="00DB62C6" w:rsidTr="00770425">
        <w:tc>
          <w:tcPr>
            <w:tcW w:w="375" w:type="pct"/>
            <w:tcBorders>
              <w:left w:val="nil"/>
              <w:bottom w:val="single" w:sz="4" w:space="0" w:color="auto"/>
              <w:right w:val="nil"/>
            </w:tcBorders>
            <w:vAlign w:val="center"/>
          </w:tcPr>
          <w:p w:rsidR="00136420" w:rsidRPr="00DB62C6" w:rsidRDefault="00136420" w:rsidP="00216C60">
            <w:pPr>
              <w:rPr>
                <w:rFonts w:ascii="Times New Roman" w:hAnsi="Times New Roman" w:cs="Times New Roman"/>
                <w:sz w:val="24"/>
                <w:szCs w:val="24"/>
                <w:lang w:val="sr-Latn-CS"/>
              </w:rPr>
            </w:pPr>
          </w:p>
        </w:tc>
        <w:tc>
          <w:tcPr>
            <w:tcW w:w="953" w:type="pct"/>
            <w:gridSpan w:val="2"/>
            <w:tcBorders>
              <w:left w:val="nil"/>
              <w:bottom w:val="single" w:sz="4" w:space="0" w:color="auto"/>
              <w:right w:val="nil"/>
            </w:tcBorders>
            <w:vAlign w:val="center"/>
          </w:tcPr>
          <w:p w:rsidR="00136420" w:rsidRDefault="00136420" w:rsidP="00216C60">
            <w:pPr>
              <w:rPr>
                <w:rFonts w:ascii="Times New Roman" w:hAnsi="Times New Roman" w:cs="Times New Roman"/>
                <w:b/>
                <w:noProof/>
                <w:sz w:val="24"/>
                <w:szCs w:val="24"/>
                <w:lang w:val="sr-Latn-CS"/>
              </w:rPr>
            </w:pPr>
          </w:p>
        </w:tc>
        <w:tc>
          <w:tcPr>
            <w:tcW w:w="738" w:type="pct"/>
            <w:gridSpan w:val="2"/>
            <w:tcBorders>
              <w:left w:val="nil"/>
              <w:bottom w:val="single" w:sz="4" w:space="0" w:color="auto"/>
              <w:right w:val="nil"/>
            </w:tcBorders>
            <w:vAlign w:val="center"/>
          </w:tcPr>
          <w:p w:rsidR="00136420" w:rsidRDefault="00136420" w:rsidP="00216C60">
            <w:pPr>
              <w:rPr>
                <w:rFonts w:ascii="Times New Roman" w:hAnsi="Times New Roman" w:cs="Times New Roman"/>
                <w:sz w:val="24"/>
                <w:szCs w:val="24"/>
                <w:lang w:val="sr-Cyrl-RS"/>
              </w:rPr>
            </w:pPr>
          </w:p>
        </w:tc>
        <w:tc>
          <w:tcPr>
            <w:tcW w:w="554" w:type="pct"/>
            <w:gridSpan w:val="2"/>
            <w:tcBorders>
              <w:left w:val="nil"/>
              <w:bottom w:val="single" w:sz="4" w:space="0" w:color="auto"/>
              <w:right w:val="nil"/>
            </w:tcBorders>
            <w:vAlign w:val="center"/>
          </w:tcPr>
          <w:p w:rsidR="00136420" w:rsidRPr="00DB62C6" w:rsidRDefault="00136420" w:rsidP="00216C60">
            <w:pPr>
              <w:rPr>
                <w:rFonts w:ascii="Times New Roman" w:hAnsi="Times New Roman" w:cs="Times New Roman"/>
                <w:sz w:val="24"/>
                <w:szCs w:val="24"/>
                <w:lang w:val="sr-Cyrl-RS"/>
              </w:rPr>
            </w:pPr>
          </w:p>
        </w:tc>
        <w:tc>
          <w:tcPr>
            <w:tcW w:w="462" w:type="pct"/>
            <w:gridSpan w:val="2"/>
            <w:tcBorders>
              <w:left w:val="nil"/>
              <w:bottom w:val="single" w:sz="4" w:space="0" w:color="auto"/>
              <w:right w:val="nil"/>
            </w:tcBorders>
            <w:vAlign w:val="center"/>
          </w:tcPr>
          <w:p w:rsidR="00136420" w:rsidRDefault="00136420" w:rsidP="00216C60">
            <w:pPr>
              <w:rPr>
                <w:rFonts w:ascii="Times New Roman" w:hAnsi="Times New Roman" w:cs="Times New Roman"/>
                <w:sz w:val="24"/>
                <w:szCs w:val="24"/>
                <w:lang w:val="sr-Cyrl-RS"/>
              </w:rPr>
            </w:pPr>
          </w:p>
        </w:tc>
        <w:tc>
          <w:tcPr>
            <w:tcW w:w="600" w:type="pct"/>
            <w:tcBorders>
              <w:left w:val="nil"/>
              <w:bottom w:val="single" w:sz="4" w:space="0" w:color="auto"/>
              <w:right w:val="nil"/>
            </w:tcBorders>
            <w:vAlign w:val="center"/>
          </w:tcPr>
          <w:p w:rsidR="00136420" w:rsidRPr="00DB62C6" w:rsidRDefault="00136420" w:rsidP="00216C60">
            <w:pPr>
              <w:rPr>
                <w:rFonts w:ascii="Times New Roman" w:hAnsi="Times New Roman" w:cs="Times New Roman"/>
                <w:sz w:val="24"/>
                <w:szCs w:val="24"/>
                <w:lang w:val="sr-Cyrl-RS"/>
              </w:rPr>
            </w:pPr>
          </w:p>
        </w:tc>
        <w:tc>
          <w:tcPr>
            <w:tcW w:w="646" w:type="pct"/>
            <w:gridSpan w:val="3"/>
            <w:tcBorders>
              <w:left w:val="nil"/>
              <w:bottom w:val="single" w:sz="4" w:space="0" w:color="auto"/>
              <w:right w:val="nil"/>
            </w:tcBorders>
            <w:vAlign w:val="center"/>
          </w:tcPr>
          <w:p w:rsidR="00136420" w:rsidRPr="00DB62C6" w:rsidRDefault="00136420" w:rsidP="00216C60">
            <w:pPr>
              <w:rPr>
                <w:rFonts w:ascii="Times New Roman" w:hAnsi="Times New Roman" w:cs="Times New Roman"/>
                <w:sz w:val="24"/>
                <w:szCs w:val="24"/>
                <w:lang w:val="sr-Cyrl-RS"/>
              </w:rPr>
            </w:pPr>
          </w:p>
        </w:tc>
        <w:tc>
          <w:tcPr>
            <w:tcW w:w="672" w:type="pct"/>
            <w:gridSpan w:val="2"/>
            <w:tcBorders>
              <w:left w:val="nil"/>
              <w:bottom w:val="single" w:sz="4" w:space="0" w:color="auto"/>
              <w:right w:val="nil"/>
            </w:tcBorders>
            <w:vAlign w:val="center"/>
          </w:tcPr>
          <w:p w:rsidR="00136420" w:rsidRDefault="00136420" w:rsidP="00216C60">
            <w:pPr>
              <w:rPr>
                <w:rFonts w:ascii="Times New Roman" w:hAnsi="Times New Roman" w:cs="Times New Roman"/>
                <w:sz w:val="24"/>
                <w:szCs w:val="24"/>
                <w:lang w:val="sr-Cyrl-RS"/>
              </w:rPr>
            </w:pPr>
          </w:p>
        </w:tc>
      </w:tr>
      <w:tr w:rsidR="00F25F40" w:rsidRPr="007A458C" w:rsidTr="00B65CBE">
        <w:tc>
          <w:tcPr>
            <w:tcW w:w="5000" w:type="pct"/>
            <w:gridSpan w:val="15"/>
            <w:tcBorders>
              <w:top w:val="single" w:sz="4" w:space="0" w:color="auto"/>
              <w:bottom w:val="single" w:sz="4" w:space="0" w:color="auto"/>
            </w:tcBorders>
            <w:vAlign w:val="center"/>
          </w:tcPr>
          <w:p w:rsidR="003741B8" w:rsidRPr="007A458C" w:rsidRDefault="003741B8" w:rsidP="00216C60">
            <w:pPr>
              <w:pStyle w:val="ListParagraph"/>
              <w:numPr>
                <w:ilvl w:val="0"/>
                <w:numId w:val="16"/>
              </w:numPr>
              <w:jc w:val="both"/>
              <w:rPr>
                <w:rFonts w:ascii="Times New Roman" w:hAnsi="Times New Roman" w:cs="Times New Roman"/>
                <w:b/>
                <w:sz w:val="24"/>
                <w:szCs w:val="24"/>
                <w:lang w:val="sr-Cyrl-RS"/>
              </w:rPr>
            </w:pPr>
            <w:r w:rsidRPr="007A458C">
              <w:rPr>
                <w:rFonts w:ascii="Times New Roman" w:hAnsi="Times New Roman" w:cs="Times New Roman"/>
                <w:b/>
                <w:sz w:val="24"/>
                <w:szCs w:val="24"/>
                <w:lang w:val="sr-Cyrl-RS"/>
              </w:rPr>
              <w:t>БЕЗБЕДНОСТ</w:t>
            </w:r>
          </w:p>
        </w:tc>
      </w:tr>
      <w:tr w:rsidR="00F25F40" w:rsidRPr="00DB62C6" w:rsidTr="00B65CBE">
        <w:tc>
          <w:tcPr>
            <w:tcW w:w="452" w:type="pct"/>
            <w:gridSpan w:val="2"/>
            <w:tcBorders>
              <w:left w:val="nil"/>
              <w:right w:val="nil"/>
            </w:tcBorders>
            <w:vAlign w:val="center"/>
          </w:tcPr>
          <w:p w:rsidR="003741B8" w:rsidRPr="00DB62C6" w:rsidRDefault="003741B8" w:rsidP="00216C60">
            <w:pPr>
              <w:jc w:val="center"/>
              <w:rPr>
                <w:rFonts w:ascii="Times New Roman" w:hAnsi="Times New Roman" w:cs="Times New Roman"/>
                <w:sz w:val="24"/>
                <w:szCs w:val="24"/>
                <w:lang w:val="sr-Latn-CS"/>
              </w:rPr>
            </w:pPr>
          </w:p>
        </w:tc>
        <w:tc>
          <w:tcPr>
            <w:tcW w:w="1173" w:type="pct"/>
            <w:gridSpan w:val="2"/>
            <w:tcBorders>
              <w:left w:val="nil"/>
              <w:right w:val="nil"/>
            </w:tcBorders>
          </w:tcPr>
          <w:p w:rsidR="003741B8" w:rsidRPr="00DB62C6" w:rsidRDefault="003741B8" w:rsidP="00216C60">
            <w:pPr>
              <w:jc w:val="center"/>
              <w:rPr>
                <w:rFonts w:ascii="Times New Roman" w:hAnsi="Times New Roman" w:cs="Times New Roman"/>
                <w:b/>
                <w:sz w:val="24"/>
                <w:szCs w:val="24"/>
                <w:lang w:val="sr-Cyrl-RS"/>
              </w:rPr>
            </w:pPr>
          </w:p>
        </w:tc>
        <w:tc>
          <w:tcPr>
            <w:tcW w:w="781" w:type="pct"/>
            <w:gridSpan w:val="2"/>
            <w:tcBorders>
              <w:left w:val="nil"/>
              <w:right w:val="nil"/>
            </w:tcBorders>
          </w:tcPr>
          <w:p w:rsidR="003741B8" w:rsidRPr="00DB62C6" w:rsidRDefault="003741B8" w:rsidP="00216C60">
            <w:pPr>
              <w:jc w:val="center"/>
              <w:rPr>
                <w:rFonts w:ascii="Times New Roman" w:hAnsi="Times New Roman" w:cs="Times New Roman"/>
                <w:sz w:val="24"/>
                <w:szCs w:val="24"/>
                <w:lang w:val="sr-Cyrl-RS"/>
              </w:rPr>
            </w:pPr>
          </w:p>
        </w:tc>
        <w:tc>
          <w:tcPr>
            <w:tcW w:w="439" w:type="pct"/>
            <w:gridSpan w:val="2"/>
            <w:tcBorders>
              <w:left w:val="nil"/>
              <w:right w:val="nil"/>
            </w:tcBorders>
          </w:tcPr>
          <w:p w:rsidR="003741B8" w:rsidRPr="00DB62C6" w:rsidRDefault="003741B8" w:rsidP="00216C60">
            <w:pPr>
              <w:jc w:val="center"/>
              <w:rPr>
                <w:rFonts w:ascii="Times New Roman" w:hAnsi="Times New Roman" w:cs="Times New Roman"/>
                <w:sz w:val="24"/>
                <w:szCs w:val="24"/>
                <w:lang w:val="sr-Cyrl-RS"/>
              </w:rPr>
            </w:pPr>
          </w:p>
        </w:tc>
        <w:tc>
          <w:tcPr>
            <w:tcW w:w="852" w:type="pct"/>
            <w:gridSpan w:val="3"/>
            <w:tcBorders>
              <w:left w:val="nil"/>
              <w:right w:val="nil"/>
            </w:tcBorders>
          </w:tcPr>
          <w:p w:rsidR="003741B8" w:rsidRPr="00DB62C6" w:rsidRDefault="003741B8" w:rsidP="00216C60">
            <w:pPr>
              <w:jc w:val="center"/>
              <w:rPr>
                <w:rFonts w:ascii="Times New Roman" w:hAnsi="Times New Roman" w:cs="Times New Roman"/>
                <w:sz w:val="24"/>
                <w:szCs w:val="24"/>
                <w:lang w:val="sr-Cyrl-RS"/>
              </w:rPr>
            </w:pPr>
          </w:p>
        </w:tc>
        <w:tc>
          <w:tcPr>
            <w:tcW w:w="620" w:type="pct"/>
            <w:tcBorders>
              <w:left w:val="nil"/>
              <w:right w:val="nil"/>
            </w:tcBorders>
          </w:tcPr>
          <w:p w:rsidR="003741B8" w:rsidRPr="00DB62C6" w:rsidRDefault="003741B8" w:rsidP="00216C60">
            <w:pPr>
              <w:jc w:val="center"/>
              <w:rPr>
                <w:rFonts w:ascii="Times New Roman" w:hAnsi="Times New Roman" w:cs="Times New Roman"/>
                <w:sz w:val="24"/>
                <w:szCs w:val="24"/>
                <w:lang w:val="sr-Cyrl-RS"/>
              </w:rPr>
            </w:pPr>
          </w:p>
        </w:tc>
        <w:tc>
          <w:tcPr>
            <w:tcW w:w="231" w:type="pct"/>
            <w:gridSpan w:val="2"/>
            <w:tcBorders>
              <w:left w:val="nil"/>
              <w:right w:val="nil"/>
            </w:tcBorders>
          </w:tcPr>
          <w:p w:rsidR="003741B8" w:rsidRPr="00DB62C6" w:rsidRDefault="003741B8" w:rsidP="00216C60">
            <w:pPr>
              <w:jc w:val="center"/>
              <w:rPr>
                <w:rFonts w:ascii="Times New Roman" w:hAnsi="Times New Roman" w:cs="Times New Roman"/>
                <w:sz w:val="24"/>
                <w:szCs w:val="24"/>
                <w:lang w:val="sr-Cyrl-RS"/>
              </w:rPr>
            </w:pPr>
          </w:p>
        </w:tc>
        <w:tc>
          <w:tcPr>
            <w:tcW w:w="452" w:type="pct"/>
            <w:tcBorders>
              <w:left w:val="nil"/>
              <w:right w:val="nil"/>
            </w:tcBorders>
          </w:tcPr>
          <w:p w:rsidR="003741B8" w:rsidRPr="00DB62C6" w:rsidRDefault="003741B8" w:rsidP="00216C60">
            <w:pPr>
              <w:jc w:val="center"/>
              <w:rPr>
                <w:rFonts w:ascii="Times New Roman" w:hAnsi="Times New Roman" w:cs="Times New Roman"/>
                <w:sz w:val="24"/>
                <w:szCs w:val="24"/>
                <w:lang w:val="sr-Cyrl-RS"/>
              </w:rPr>
            </w:pPr>
          </w:p>
        </w:tc>
      </w:tr>
      <w:tr w:rsidR="00F25F40" w:rsidRPr="007A458C" w:rsidTr="00B65CBE">
        <w:tc>
          <w:tcPr>
            <w:tcW w:w="5000" w:type="pct"/>
            <w:gridSpan w:val="15"/>
            <w:tcBorders>
              <w:bottom w:val="single" w:sz="4" w:space="0" w:color="auto"/>
            </w:tcBorders>
            <w:vAlign w:val="center"/>
          </w:tcPr>
          <w:p w:rsidR="003741B8" w:rsidRDefault="003741B8" w:rsidP="00216C60">
            <w:pPr>
              <w:pStyle w:val="ListParagraph"/>
              <w:ind w:left="0"/>
              <w:jc w:val="both"/>
              <w:rPr>
                <w:rFonts w:ascii="Times New Roman" w:hAnsi="Times New Roman" w:cs="Times New Roman"/>
                <w:b/>
                <w:sz w:val="24"/>
                <w:szCs w:val="24"/>
                <w:lang w:val="sr-Cyrl-RS"/>
              </w:rPr>
            </w:pPr>
            <w:r>
              <w:rPr>
                <w:rFonts w:ascii="Times New Roman" w:hAnsi="Times New Roman" w:cs="Times New Roman"/>
                <w:b/>
                <w:sz w:val="24"/>
                <w:szCs w:val="24"/>
                <w:lang w:val="sr-Latn-RS"/>
              </w:rPr>
              <w:t>5.1.</w:t>
            </w:r>
            <w:r>
              <w:rPr>
                <w:rFonts w:ascii="Times New Roman" w:hAnsi="Times New Roman" w:cs="Times New Roman"/>
                <w:b/>
                <w:sz w:val="24"/>
                <w:szCs w:val="24"/>
                <w:lang w:val="sr-Cyrl-RS"/>
              </w:rPr>
              <w:t xml:space="preserve"> Систем</w:t>
            </w:r>
            <w:r w:rsidRPr="007A458C">
              <w:rPr>
                <w:rFonts w:ascii="Times New Roman" w:hAnsi="Times New Roman" w:cs="Times New Roman"/>
                <w:b/>
                <w:sz w:val="24"/>
                <w:szCs w:val="24"/>
                <w:lang w:val="sr-Cyrl-RS"/>
              </w:rPr>
              <w:t xml:space="preserve"> безбедности у функцији развоја туризма</w:t>
            </w:r>
          </w:p>
        </w:tc>
      </w:tr>
      <w:tr w:rsidR="00F25F40" w:rsidRPr="007A458C" w:rsidTr="00B65CBE">
        <w:tc>
          <w:tcPr>
            <w:tcW w:w="4548" w:type="pct"/>
            <w:gridSpan w:val="14"/>
            <w:tcBorders>
              <w:left w:val="nil"/>
              <w:right w:val="nil"/>
            </w:tcBorders>
            <w:vAlign w:val="center"/>
          </w:tcPr>
          <w:p w:rsidR="003741B8" w:rsidRPr="007A458C" w:rsidRDefault="003741B8" w:rsidP="00216C60">
            <w:pPr>
              <w:jc w:val="both"/>
              <w:rPr>
                <w:rFonts w:ascii="Times New Roman" w:hAnsi="Times New Roman" w:cs="Times New Roman"/>
                <w:b/>
                <w:sz w:val="24"/>
                <w:szCs w:val="24"/>
                <w:lang w:val="sr-Cyrl-RS"/>
              </w:rPr>
            </w:pPr>
          </w:p>
        </w:tc>
        <w:tc>
          <w:tcPr>
            <w:tcW w:w="452" w:type="pct"/>
            <w:tcBorders>
              <w:left w:val="nil"/>
              <w:right w:val="nil"/>
            </w:tcBorders>
          </w:tcPr>
          <w:p w:rsidR="003741B8" w:rsidRPr="007A458C" w:rsidRDefault="003741B8" w:rsidP="00216C60">
            <w:pPr>
              <w:jc w:val="both"/>
              <w:rPr>
                <w:rFonts w:ascii="Times New Roman" w:hAnsi="Times New Roman" w:cs="Times New Roman"/>
                <w:b/>
                <w:sz w:val="24"/>
                <w:szCs w:val="24"/>
                <w:lang w:val="sr-Cyrl-RS"/>
              </w:rPr>
            </w:pPr>
          </w:p>
        </w:tc>
      </w:tr>
      <w:tr w:rsidR="00F25F40" w:rsidRPr="007A458C" w:rsidTr="00B65CBE">
        <w:tc>
          <w:tcPr>
            <w:tcW w:w="5000" w:type="pct"/>
            <w:gridSpan w:val="15"/>
            <w:vAlign w:val="center"/>
          </w:tcPr>
          <w:p w:rsidR="003741B8" w:rsidRPr="007A458C" w:rsidRDefault="003741B8" w:rsidP="00216C60">
            <w:pPr>
              <w:pStyle w:val="ListParagraph"/>
              <w:numPr>
                <w:ilvl w:val="2"/>
                <w:numId w:val="16"/>
              </w:numPr>
              <w:ind w:left="567" w:hanging="567"/>
              <w:jc w:val="both"/>
              <w:rPr>
                <w:rFonts w:ascii="Times New Roman" w:hAnsi="Times New Roman" w:cs="Times New Roman"/>
                <w:b/>
                <w:sz w:val="24"/>
                <w:szCs w:val="24"/>
                <w:lang w:val="sr-Cyrl-RS"/>
              </w:rPr>
            </w:pPr>
            <w:r>
              <w:rPr>
                <w:rFonts w:ascii="Times New Roman" w:hAnsi="Times New Roman" w:cs="Times New Roman"/>
                <w:b/>
                <w:sz w:val="24"/>
                <w:szCs w:val="24"/>
                <w:lang w:val="sr-Latn-RS"/>
              </w:rPr>
              <w:t xml:space="preserve"> </w:t>
            </w:r>
            <w:r w:rsidRPr="007A458C">
              <w:rPr>
                <w:rFonts w:ascii="Times New Roman" w:hAnsi="Times New Roman" w:cs="Times New Roman"/>
                <w:b/>
                <w:sz w:val="24"/>
                <w:szCs w:val="24"/>
                <w:lang w:val="sr-Cyrl-RS"/>
              </w:rPr>
              <w:t>Унапређење система  безбедности у граду</w:t>
            </w:r>
          </w:p>
        </w:tc>
      </w:tr>
      <w:tr w:rsidR="00B65CBE" w:rsidRPr="007A458C" w:rsidTr="00770425">
        <w:tc>
          <w:tcPr>
            <w:tcW w:w="375" w:type="pct"/>
            <w:vAlign w:val="center"/>
          </w:tcPr>
          <w:p w:rsidR="003741B8" w:rsidRPr="007A458C" w:rsidRDefault="003741B8" w:rsidP="00216C60">
            <w:pPr>
              <w:pStyle w:val="ListParagraph"/>
              <w:ind w:left="0"/>
              <w:rPr>
                <w:rFonts w:ascii="Times New Roman" w:hAnsi="Times New Roman" w:cs="Times New Roman"/>
                <w:sz w:val="24"/>
                <w:szCs w:val="24"/>
                <w:lang w:val="sr-Cyrl-CS"/>
              </w:rPr>
            </w:pPr>
            <w:r>
              <w:rPr>
                <w:rFonts w:ascii="Times New Roman" w:hAnsi="Times New Roman" w:cs="Times New Roman"/>
                <w:sz w:val="24"/>
                <w:szCs w:val="24"/>
                <w:lang w:val="sr-Cyrl-CS"/>
              </w:rPr>
              <w:t>5.1.1.1.</w:t>
            </w:r>
          </w:p>
        </w:tc>
        <w:tc>
          <w:tcPr>
            <w:tcW w:w="953" w:type="pct"/>
            <w:gridSpan w:val="2"/>
            <w:vAlign w:val="center"/>
          </w:tcPr>
          <w:p w:rsidR="003741B8" w:rsidRPr="007A458C" w:rsidRDefault="003741B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Унапређење нивоа комуналног реда, заштите</w:t>
            </w:r>
            <w:r w:rsidRPr="007A458C">
              <w:rPr>
                <w:rFonts w:ascii="Times New Roman" w:eastAsia="TimesNewRoman" w:hAnsi="Times New Roman" w:cs="Times New Roman"/>
                <w:sz w:val="24"/>
                <w:szCs w:val="24"/>
                <w:lang w:val="sr-Cyrl-CS"/>
              </w:rPr>
              <w:t xml:space="preserve"> и безбедност</w:t>
            </w:r>
            <w:r>
              <w:rPr>
                <w:rFonts w:ascii="Times New Roman" w:eastAsia="TimesNewRoman" w:hAnsi="Times New Roman" w:cs="Times New Roman"/>
                <w:sz w:val="24"/>
                <w:szCs w:val="24"/>
                <w:lang w:val="sr-Cyrl-CS"/>
              </w:rPr>
              <w:t>и туриста</w:t>
            </w:r>
          </w:p>
        </w:tc>
        <w:tc>
          <w:tcPr>
            <w:tcW w:w="738" w:type="pct"/>
            <w:gridSpan w:val="2"/>
            <w:vAlign w:val="center"/>
          </w:tcPr>
          <w:p w:rsidR="003741B8" w:rsidRPr="007A458C" w:rsidRDefault="003741B8" w:rsidP="00216C60">
            <w:pPr>
              <w:rPr>
                <w:rFonts w:ascii="Times New Roman" w:hAnsi="Times New Roman" w:cs="Times New Roman"/>
                <w:sz w:val="24"/>
                <w:szCs w:val="24"/>
              </w:rPr>
            </w:pPr>
            <w:r w:rsidRPr="007A458C">
              <w:rPr>
                <w:rFonts w:ascii="Times New Roman" w:hAnsi="Times New Roman" w:cs="Times New Roman"/>
                <w:sz w:val="24"/>
                <w:szCs w:val="24"/>
              </w:rPr>
              <w:t>Савет за безбедност Града Ниша, ПУ, Комунална полиција, инспекцијске службе</w:t>
            </w:r>
          </w:p>
        </w:tc>
        <w:tc>
          <w:tcPr>
            <w:tcW w:w="554" w:type="pct"/>
            <w:gridSpan w:val="2"/>
            <w:vAlign w:val="center"/>
          </w:tcPr>
          <w:p w:rsidR="003741B8" w:rsidRPr="0049629A" w:rsidRDefault="003741B8" w:rsidP="00216C60">
            <w:pPr>
              <w:rPr>
                <w:rFonts w:ascii="Times New Roman" w:hAnsi="Times New Roman" w:cs="Times New Roman"/>
                <w:sz w:val="24"/>
                <w:szCs w:val="24"/>
                <w:lang w:val="sr-Cyrl-RS"/>
              </w:rPr>
            </w:pPr>
            <w:r>
              <w:rPr>
                <w:rFonts w:ascii="Times New Roman" w:hAnsi="Times New Roman" w:cs="Times New Roman"/>
                <w:sz w:val="24"/>
                <w:szCs w:val="24"/>
              </w:rPr>
              <w:t>2018</w:t>
            </w:r>
            <w:r>
              <w:rPr>
                <w:rFonts w:ascii="Times New Roman" w:hAnsi="Times New Roman" w:cs="Times New Roman"/>
                <w:sz w:val="24"/>
                <w:szCs w:val="24"/>
                <w:lang w:val="sr-Cyrl-RS"/>
              </w:rPr>
              <w:t xml:space="preserve">, 2019, </w:t>
            </w:r>
            <w:r w:rsidRPr="007A458C">
              <w:rPr>
                <w:rFonts w:ascii="Times New Roman" w:hAnsi="Times New Roman" w:cs="Times New Roman"/>
                <w:sz w:val="24"/>
                <w:szCs w:val="24"/>
              </w:rPr>
              <w:t>2020</w:t>
            </w:r>
            <w:r>
              <w:rPr>
                <w:rFonts w:ascii="Times New Roman" w:hAnsi="Times New Roman" w:cs="Times New Roman"/>
                <w:sz w:val="24"/>
                <w:szCs w:val="24"/>
                <w:lang w:val="sr-Cyrl-RS"/>
              </w:rPr>
              <w:t>.</w:t>
            </w:r>
          </w:p>
        </w:tc>
        <w:tc>
          <w:tcPr>
            <w:tcW w:w="462" w:type="pct"/>
            <w:gridSpan w:val="2"/>
            <w:vAlign w:val="center"/>
          </w:tcPr>
          <w:p w:rsidR="003741B8" w:rsidRPr="00E40226" w:rsidRDefault="003741B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Град Ниш, ресорна министарства</w:t>
            </w:r>
          </w:p>
        </w:tc>
        <w:tc>
          <w:tcPr>
            <w:tcW w:w="600" w:type="pct"/>
            <w:vAlign w:val="center"/>
          </w:tcPr>
          <w:p w:rsidR="003741B8" w:rsidRPr="00E40226" w:rsidRDefault="003741B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Број инцидената</w:t>
            </w:r>
          </w:p>
        </w:tc>
        <w:tc>
          <w:tcPr>
            <w:tcW w:w="646" w:type="pct"/>
            <w:gridSpan w:val="3"/>
            <w:vAlign w:val="center"/>
          </w:tcPr>
          <w:p w:rsidR="003741B8" w:rsidRPr="007A458C" w:rsidRDefault="003741B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Стална активност</w:t>
            </w:r>
          </w:p>
        </w:tc>
        <w:tc>
          <w:tcPr>
            <w:tcW w:w="672" w:type="pct"/>
            <w:gridSpan w:val="2"/>
            <w:vAlign w:val="center"/>
          </w:tcPr>
          <w:p w:rsidR="003741B8" w:rsidRPr="007A458C" w:rsidRDefault="00136420"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4</w:t>
            </w:r>
          </w:p>
        </w:tc>
      </w:tr>
      <w:tr w:rsidR="00B65CBE" w:rsidRPr="007A458C" w:rsidTr="00770425">
        <w:tc>
          <w:tcPr>
            <w:tcW w:w="375" w:type="pct"/>
            <w:tcBorders>
              <w:bottom w:val="single" w:sz="4" w:space="0" w:color="auto"/>
            </w:tcBorders>
            <w:vAlign w:val="center"/>
          </w:tcPr>
          <w:p w:rsidR="003741B8" w:rsidRPr="007A458C" w:rsidRDefault="003741B8" w:rsidP="00216C60">
            <w:pPr>
              <w:rPr>
                <w:rFonts w:ascii="Times New Roman" w:hAnsi="Times New Roman" w:cs="Times New Roman"/>
                <w:sz w:val="24"/>
                <w:szCs w:val="24"/>
                <w:lang w:val="sr-Cyrl-CS"/>
              </w:rPr>
            </w:pPr>
            <w:r>
              <w:rPr>
                <w:rFonts w:ascii="Times New Roman" w:hAnsi="Times New Roman" w:cs="Times New Roman"/>
                <w:sz w:val="24"/>
                <w:szCs w:val="24"/>
                <w:lang w:val="sr-Cyrl-CS"/>
              </w:rPr>
              <w:t>5.1.1.2.</w:t>
            </w:r>
          </w:p>
        </w:tc>
        <w:tc>
          <w:tcPr>
            <w:tcW w:w="953" w:type="pct"/>
            <w:gridSpan w:val="2"/>
            <w:tcBorders>
              <w:bottom w:val="single" w:sz="4" w:space="0" w:color="auto"/>
            </w:tcBorders>
            <w:vAlign w:val="center"/>
          </w:tcPr>
          <w:p w:rsidR="003741B8" w:rsidRPr="007A458C" w:rsidRDefault="003741B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Постављање безбедносн</w:t>
            </w:r>
            <w:r w:rsidRPr="007A458C">
              <w:rPr>
                <w:rFonts w:ascii="Times New Roman" w:eastAsia="TimesNewRoman" w:hAnsi="Times New Roman" w:cs="Times New Roman"/>
                <w:sz w:val="24"/>
                <w:szCs w:val="24"/>
                <w:lang w:val="sr-Cyrl-CS"/>
              </w:rPr>
              <w:t xml:space="preserve">их камера на туристичким локацијама и пунктовима </w:t>
            </w:r>
          </w:p>
        </w:tc>
        <w:tc>
          <w:tcPr>
            <w:tcW w:w="738" w:type="pct"/>
            <w:gridSpan w:val="2"/>
            <w:tcBorders>
              <w:bottom w:val="single" w:sz="4" w:space="0" w:color="auto"/>
            </w:tcBorders>
            <w:vAlign w:val="center"/>
          </w:tcPr>
          <w:p w:rsidR="003741B8" w:rsidRPr="00E40226" w:rsidRDefault="003741B8" w:rsidP="00216C60">
            <w:pPr>
              <w:rPr>
                <w:rFonts w:ascii="Times New Roman" w:hAnsi="Times New Roman" w:cs="Times New Roman"/>
                <w:sz w:val="24"/>
                <w:szCs w:val="24"/>
                <w:lang w:val="sr-Cyrl-RS"/>
              </w:rPr>
            </w:pPr>
            <w:r w:rsidRPr="007A458C">
              <w:rPr>
                <w:rFonts w:ascii="Times New Roman" w:hAnsi="Times New Roman" w:cs="Times New Roman"/>
                <w:sz w:val="24"/>
                <w:szCs w:val="24"/>
              </w:rPr>
              <w:t>Саве</w:t>
            </w:r>
            <w:r>
              <w:rPr>
                <w:rFonts w:ascii="Times New Roman" w:hAnsi="Times New Roman" w:cs="Times New Roman"/>
                <w:sz w:val="24"/>
                <w:szCs w:val="24"/>
              </w:rPr>
              <w:t>т за безбедност Града Ниша, ПУ</w:t>
            </w:r>
          </w:p>
        </w:tc>
        <w:tc>
          <w:tcPr>
            <w:tcW w:w="554" w:type="pct"/>
            <w:gridSpan w:val="2"/>
            <w:tcBorders>
              <w:bottom w:val="single" w:sz="4" w:space="0" w:color="auto"/>
            </w:tcBorders>
            <w:vAlign w:val="center"/>
          </w:tcPr>
          <w:p w:rsidR="003741B8" w:rsidRPr="00353C0F" w:rsidRDefault="003741B8" w:rsidP="00216C60">
            <w:pPr>
              <w:rPr>
                <w:rFonts w:ascii="Times New Roman" w:hAnsi="Times New Roman" w:cs="Times New Roman"/>
                <w:sz w:val="24"/>
                <w:szCs w:val="24"/>
                <w:lang w:val="sr-Cyrl-RS"/>
              </w:rPr>
            </w:pPr>
            <w:r w:rsidRPr="007A458C">
              <w:rPr>
                <w:rFonts w:ascii="Times New Roman" w:hAnsi="Times New Roman" w:cs="Times New Roman"/>
                <w:sz w:val="24"/>
                <w:szCs w:val="24"/>
              </w:rPr>
              <w:t>2018-2020</w:t>
            </w:r>
            <w:r>
              <w:rPr>
                <w:rFonts w:ascii="Times New Roman" w:hAnsi="Times New Roman" w:cs="Times New Roman"/>
                <w:sz w:val="24"/>
                <w:szCs w:val="24"/>
                <w:lang w:val="sr-Cyrl-RS"/>
              </w:rPr>
              <w:t>.</w:t>
            </w:r>
          </w:p>
        </w:tc>
        <w:tc>
          <w:tcPr>
            <w:tcW w:w="462" w:type="pct"/>
            <w:gridSpan w:val="2"/>
            <w:tcBorders>
              <w:bottom w:val="single" w:sz="4" w:space="0" w:color="auto"/>
            </w:tcBorders>
            <w:vAlign w:val="center"/>
          </w:tcPr>
          <w:p w:rsidR="003741B8" w:rsidRPr="00E40226" w:rsidRDefault="003741B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Град Ниш, ПУ</w:t>
            </w:r>
          </w:p>
        </w:tc>
        <w:tc>
          <w:tcPr>
            <w:tcW w:w="600" w:type="pct"/>
            <w:tcBorders>
              <w:bottom w:val="single" w:sz="4" w:space="0" w:color="auto"/>
            </w:tcBorders>
            <w:vAlign w:val="center"/>
          </w:tcPr>
          <w:p w:rsidR="003741B8" w:rsidRPr="00E40226" w:rsidRDefault="003741B8" w:rsidP="00216C60">
            <w:pPr>
              <w:rPr>
                <w:rFonts w:ascii="Times New Roman" w:hAnsi="Times New Roman" w:cs="Times New Roman"/>
                <w:sz w:val="24"/>
                <w:szCs w:val="24"/>
                <w:lang w:val="sr-Cyrl-RS"/>
              </w:rPr>
            </w:pPr>
            <w:r>
              <w:rPr>
                <w:rFonts w:ascii="Times New Roman" w:hAnsi="Times New Roman" w:cs="Times New Roman"/>
                <w:sz w:val="24"/>
                <w:szCs w:val="24"/>
                <w:lang w:val="sr-Cyrl-RS"/>
              </w:rPr>
              <w:t>Број постављених камера</w:t>
            </w:r>
          </w:p>
        </w:tc>
        <w:tc>
          <w:tcPr>
            <w:tcW w:w="646" w:type="pct"/>
            <w:gridSpan w:val="3"/>
            <w:tcBorders>
              <w:bottom w:val="single" w:sz="4" w:space="0" w:color="auto"/>
            </w:tcBorders>
            <w:vAlign w:val="center"/>
          </w:tcPr>
          <w:p w:rsidR="003741B8" w:rsidRPr="007A458C" w:rsidRDefault="00D02548"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Пројектна идеја</w:t>
            </w:r>
          </w:p>
        </w:tc>
        <w:tc>
          <w:tcPr>
            <w:tcW w:w="672" w:type="pct"/>
            <w:gridSpan w:val="2"/>
            <w:tcBorders>
              <w:bottom w:val="single" w:sz="4" w:space="0" w:color="auto"/>
            </w:tcBorders>
            <w:vAlign w:val="center"/>
          </w:tcPr>
          <w:p w:rsidR="003741B8" w:rsidRPr="007A458C" w:rsidRDefault="00136420" w:rsidP="00216C60">
            <w:pPr>
              <w:autoSpaceDE w:val="0"/>
              <w:autoSpaceDN w:val="0"/>
              <w:adjustRightInd w:val="0"/>
              <w:rPr>
                <w:rFonts w:ascii="Times New Roman" w:eastAsia="TimesNewRoman" w:hAnsi="Times New Roman" w:cs="Times New Roman"/>
                <w:sz w:val="24"/>
                <w:szCs w:val="24"/>
                <w:lang w:val="sr-Cyrl-CS"/>
              </w:rPr>
            </w:pPr>
            <w:r>
              <w:rPr>
                <w:rFonts w:ascii="Times New Roman" w:eastAsia="TimesNewRoman" w:hAnsi="Times New Roman" w:cs="Times New Roman"/>
                <w:sz w:val="24"/>
                <w:szCs w:val="24"/>
                <w:lang w:val="sr-Cyrl-CS"/>
              </w:rPr>
              <w:t>4</w:t>
            </w:r>
          </w:p>
        </w:tc>
      </w:tr>
    </w:tbl>
    <w:p w:rsidR="00D162F6" w:rsidRDefault="00D162F6" w:rsidP="00216C60">
      <w:pPr>
        <w:spacing w:after="0" w:line="240" w:lineRule="auto"/>
        <w:jc w:val="both"/>
        <w:rPr>
          <w:rFonts w:ascii="Times New Roman" w:hAnsi="Times New Roman" w:cs="Times New Roman"/>
          <w:b/>
          <w:sz w:val="24"/>
          <w:szCs w:val="24"/>
          <w:lang w:val="sr-Cyrl-RS"/>
        </w:rPr>
        <w:sectPr w:rsidR="00D162F6" w:rsidSect="00D67844">
          <w:pgSz w:w="16840" w:h="11907" w:orient="landscape" w:code="9"/>
          <w:pgMar w:top="851" w:right="851" w:bottom="851" w:left="851" w:header="709" w:footer="709" w:gutter="0"/>
          <w:cols w:space="708"/>
          <w:titlePg/>
          <w:docGrid w:linePitch="360"/>
        </w:sectPr>
      </w:pPr>
    </w:p>
    <w:p w:rsidR="00772678" w:rsidRPr="00DC76BE" w:rsidRDefault="00772678" w:rsidP="00216C60">
      <w:pPr>
        <w:pStyle w:val="Heading1"/>
        <w:spacing w:before="0" w:line="240" w:lineRule="auto"/>
        <w:rPr>
          <w:rFonts w:ascii="Times New Roman" w:hAnsi="Times New Roman" w:cs="Times New Roman"/>
          <w:sz w:val="32"/>
          <w:szCs w:val="32"/>
          <w:lang w:val="sr-Cyrl-RS"/>
        </w:rPr>
      </w:pPr>
      <w:bookmarkStart w:id="73" w:name="_Toc501347942"/>
      <w:r w:rsidRPr="00DC76BE">
        <w:rPr>
          <w:rFonts w:ascii="Times New Roman" w:hAnsi="Times New Roman" w:cs="Times New Roman"/>
          <w:sz w:val="32"/>
          <w:szCs w:val="32"/>
          <w:lang w:val="sr-Cyrl-RS"/>
        </w:rPr>
        <w:t>1</w:t>
      </w:r>
      <w:r w:rsidR="00C54DA9" w:rsidRPr="00DC76BE">
        <w:rPr>
          <w:rFonts w:ascii="Times New Roman" w:hAnsi="Times New Roman" w:cs="Times New Roman"/>
          <w:sz w:val="32"/>
          <w:szCs w:val="32"/>
        </w:rPr>
        <w:t>1</w:t>
      </w:r>
      <w:r w:rsidRPr="00DC76BE">
        <w:rPr>
          <w:rFonts w:ascii="Times New Roman" w:hAnsi="Times New Roman" w:cs="Times New Roman"/>
          <w:sz w:val="32"/>
          <w:szCs w:val="32"/>
          <w:lang w:val="sr-Cyrl-RS"/>
        </w:rPr>
        <w:t>. ИМПЛЕМЕНТАЦИЈА ПРОГРАМА</w:t>
      </w:r>
      <w:bookmarkEnd w:id="73"/>
    </w:p>
    <w:p w:rsidR="00DC76BE" w:rsidRDefault="00DC76BE" w:rsidP="00216C60">
      <w:pPr>
        <w:spacing w:after="0" w:line="240" w:lineRule="auto"/>
        <w:ind w:firstLine="720"/>
        <w:jc w:val="both"/>
        <w:rPr>
          <w:rFonts w:ascii="Times New Roman" w:hAnsi="Times New Roman" w:cs="Times New Roman"/>
          <w:sz w:val="24"/>
          <w:szCs w:val="24"/>
          <w:lang w:val="sr-Cyrl-RS"/>
        </w:rPr>
      </w:pPr>
    </w:p>
    <w:p w:rsidR="00EC6374" w:rsidRPr="00A57BB5" w:rsidRDefault="00EC6374"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Решењем Градског већа бр. 1121-9/2017-03 од 13.09.2017. године образована је Радна група за израду Програма развоја туризма града Ниша за период од 2018. до 2020. године.</w:t>
      </w:r>
    </w:p>
    <w:p w:rsidR="00B04648" w:rsidRPr="00A57BB5" w:rsidRDefault="00EC6374"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Програм развоја туризма је стратешки документ у овој области и садржи</w:t>
      </w:r>
      <w:r w:rsidR="00B04648" w:rsidRPr="00A57BB5">
        <w:rPr>
          <w:rFonts w:ascii="Times New Roman" w:hAnsi="Times New Roman" w:cs="Times New Roman"/>
          <w:sz w:val="24"/>
          <w:szCs w:val="24"/>
          <w:lang w:val="sr-Cyrl-RS"/>
        </w:rPr>
        <w:t xml:space="preserve"> </w:t>
      </w:r>
      <w:r w:rsidRPr="00A57BB5">
        <w:rPr>
          <w:rFonts w:ascii="Times New Roman" w:hAnsi="Times New Roman" w:cs="Times New Roman"/>
          <w:sz w:val="24"/>
          <w:szCs w:val="24"/>
          <w:lang w:val="sr-Cyrl-RS"/>
        </w:rPr>
        <w:t xml:space="preserve">трендове,  потребе и приоритете за наредни трогодишњи период, у складу са Стратегијом развоја туризма Републике Србије, Ревизијом Стратегије развоја града Ниша 2009-2020, Акционим планом одрживог развоја града Ниша 2015-2020. и Програмом развоја града Ниша за 2017. годину. Програм такође садржи </w:t>
      </w:r>
      <w:r w:rsidR="00B04648" w:rsidRPr="00A57BB5">
        <w:rPr>
          <w:rFonts w:ascii="Times New Roman" w:hAnsi="Times New Roman" w:cs="Times New Roman"/>
          <w:sz w:val="24"/>
          <w:szCs w:val="24"/>
          <w:lang w:val="sr-Cyrl-RS"/>
        </w:rPr>
        <w:t>сагледавање постојећег стања туризма, анализе стања, утврђивање снага, слабости, могућности и ш</w:t>
      </w:r>
      <w:r w:rsidR="00A47165">
        <w:rPr>
          <w:rFonts w:ascii="Times New Roman" w:hAnsi="Times New Roman" w:cs="Times New Roman"/>
          <w:sz w:val="24"/>
          <w:szCs w:val="24"/>
          <w:lang w:val="sr-Cyrl-RS"/>
        </w:rPr>
        <w:t xml:space="preserve">анси развоја туризма у граду и </w:t>
      </w:r>
      <w:r w:rsidR="00B04648" w:rsidRPr="00A57BB5">
        <w:rPr>
          <w:rFonts w:ascii="Times New Roman" w:hAnsi="Times New Roman" w:cs="Times New Roman"/>
          <w:sz w:val="24"/>
          <w:szCs w:val="24"/>
          <w:lang w:val="sr-Cyrl-RS"/>
        </w:rPr>
        <w:t xml:space="preserve"> градским општинама, одређивање приоритета, општих и специфичних циљева, програма и активности садржаних у акционом плану и регионално повезивање</w:t>
      </w:r>
      <w:r w:rsidRPr="00A57BB5">
        <w:rPr>
          <w:rFonts w:ascii="Times New Roman" w:hAnsi="Times New Roman" w:cs="Times New Roman"/>
          <w:sz w:val="24"/>
          <w:szCs w:val="24"/>
          <w:lang w:val="sr-Cyrl-RS"/>
        </w:rPr>
        <w:t>, као смернице за даљи развој у овој области</w:t>
      </w:r>
      <w:r w:rsidR="00B04648" w:rsidRPr="00A57BB5">
        <w:rPr>
          <w:rFonts w:ascii="Times New Roman" w:hAnsi="Times New Roman" w:cs="Times New Roman"/>
          <w:sz w:val="24"/>
          <w:szCs w:val="24"/>
          <w:lang w:val="sr-Cyrl-RS"/>
        </w:rPr>
        <w:t>.</w:t>
      </w:r>
    </w:p>
    <w:p w:rsidR="00B04648" w:rsidRPr="00A57BB5" w:rsidRDefault="00B04648"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ab/>
        <w:t>Туризам је</w:t>
      </w:r>
      <w:r w:rsidR="00A47165">
        <w:rPr>
          <w:rFonts w:ascii="Times New Roman" w:hAnsi="Times New Roman" w:cs="Times New Roman"/>
          <w:sz w:val="24"/>
          <w:szCs w:val="24"/>
          <w:lang w:val="sr-Cyrl-RS"/>
        </w:rPr>
        <w:t xml:space="preserve"> један од највећих потенцијала Г</w:t>
      </w:r>
      <w:r w:rsidRPr="00A57BB5">
        <w:rPr>
          <w:rFonts w:ascii="Times New Roman" w:hAnsi="Times New Roman" w:cs="Times New Roman"/>
          <w:sz w:val="24"/>
          <w:szCs w:val="24"/>
          <w:lang w:val="sr-Cyrl-RS"/>
        </w:rPr>
        <w:t>рада Ниша и, како ресурси града нису довољно искоришћени, ка</w:t>
      </w:r>
      <w:r w:rsidR="00A47165">
        <w:rPr>
          <w:rFonts w:ascii="Times New Roman" w:hAnsi="Times New Roman" w:cs="Times New Roman"/>
          <w:sz w:val="24"/>
          <w:szCs w:val="24"/>
          <w:lang w:val="sr-Cyrl-RS"/>
        </w:rPr>
        <w:t>о ни туристички производи које Г</w:t>
      </w:r>
      <w:r w:rsidRPr="00A57BB5">
        <w:rPr>
          <w:rFonts w:ascii="Times New Roman" w:hAnsi="Times New Roman" w:cs="Times New Roman"/>
          <w:sz w:val="24"/>
          <w:szCs w:val="24"/>
          <w:lang w:val="sr-Cyrl-RS"/>
        </w:rPr>
        <w:t xml:space="preserve">рад нуди, </w:t>
      </w:r>
      <w:r w:rsidR="00A4135F" w:rsidRPr="00A57BB5">
        <w:rPr>
          <w:rFonts w:ascii="Times New Roman" w:hAnsi="Times New Roman" w:cs="Times New Roman"/>
          <w:sz w:val="24"/>
          <w:szCs w:val="24"/>
          <w:lang w:val="sr-Cyrl-RS"/>
        </w:rPr>
        <w:t>П</w:t>
      </w:r>
      <w:r w:rsidRPr="00A57BB5">
        <w:rPr>
          <w:rFonts w:ascii="Times New Roman" w:hAnsi="Times New Roman" w:cs="Times New Roman"/>
          <w:sz w:val="24"/>
          <w:szCs w:val="24"/>
          <w:lang w:val="sr-Cyrl-RS"/>
        </w:rPr>
        <w:t>рограм развоја туризма са Акционим планом треба да омогући бољу</w:t>
      </w:r>
      <w:r w:rsidR="00A4135F" w:rsidRPr="00A57BB5">
        <w:rPr>
          <w:rFonts w:ascii="Times New Roman" w:hAnsi="Times New Roman" w:cs="Times New Roman"/>
          <w:sz w:val="24"/>
          <w:szCs w:val="24"/>
          <w:lang w:val="sr-Cyrl-RS"/>
        </w:rPr>
        <w:t xml:space="preserve"> туристичку понуду, повећан број туриста, бољи рад малих и средњих предуз</w:t>
      </w:r>
      <w:r w:rsidR="00A47165">
        <w:rPr>
          <w:rFonts w:ascii="Times New Roman" w:hAnsi="Times New Roman" w:cs="Times New Roman"/>
          <w:sz w:val="24"/>
          <w:szCs w:val="24"/>
          <w:lang w:val="sr-Cyrl-RS"/>
        </w:rPr>
        <w:t>ећа, повећање изворних прихода Г</w:t>
      </w:r>
      <w:r w:rsidR="00A4135F" w:rsidRPr="00A57BB5">
        <w:rPr>
          <w:rFonts w:ascii="Times New Roman" w:hAnsi="Times New Roman" w:cs="Times New Roman"/>
          <w:sz w:val="24"/>
          <w:szCs w:val="24"/>
          <w:lang w:val="sr-Cyrl-RS"/>
        </w:rPr>
        <w:t>рада</w:t>
      </w:r>
      <w:r w:rsidRPr="00A57BB5">
        <w:rPr>
          <w:rFonts w:ascii="Times New Roman" w:hAnsi="Times New Roman" w:cs="Times New Roman"/>
          <w:sz w:val="24"/>
          <w:szCs w:val="24"/>
          <w:lang w:val="sr-Cyrl-RS"/>
        </w:rPr>
        <w:t xml:space="preserve"> </w:t>
      </w:r>
      <w:r w:rsidR="00A47165">
        <w:rPr>
          <w:rFonts w:ascii="Times New Roman" w:hAnsi="Times New Roman" w:cs="Times New Roman"/>
          <w:sz w:val="24"/>
          <w:szCs w:val="24"/>
          <w:lang w:val="sr-Cyrl-RS"/>
        </w:rPr>
        <w:t>и боље позиционирање Г</w:t>
      </w:r>
      <w:r w:rsidR="00A4135F" w:rsidRPr="00A57BB5">
        <w:rPr>
          <w:rFonts w:ascii="Times New Roman" w:hAnsi="Times New Roman" w:cs="Times New Roman"/>
          <w:sz w:val="24"/>
          <w:szCs w:val="24"/>
          <w:lang w:val="sr-Cyrl-RS"/>
        </w:rPr>
        <w:t>рада и региона у овој области.</w:t>
      </w:r>
    </w:p>
    <w:p w:rsidR="00893D11" w:rsidRPr="00282FD7" w:rsidRDefault="00282FD7" w:rsidP="00216C60">
      <w:pPr>
        <w:tabs>
          <w:tab w:val="num"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lang w:val="ru-RU"/>
        </w:rPr>
        <w:tab/>
      </w:r>
      <w:r w:rsidRPr="00282FD7">
        <w:rPr>
          <w:rFonts w:ascii="Times New Roman" w:hAnsi="Times New Roman" w:cs="Times New Roman"/>
          <w:sz w:val="24"/>
          <w:szCs w:val="24"/>
          <w:lang w:val="ru-RU"/>
        </w:rPr>
        <w:t xml:space="preserve">Имплементацију овог програма </w:t>
      </w:r>
      <w:r w:rsidRPr="00282FD7">
        <w:rPr>
          <w:rFonts w:ascii="Times New Roman" w:hAnsi="Times New Roman" w:cs="Times New Roman"/>
          <w:sz w:val="24"/>
          <w:szCs w:val="24"/>
          <w:lang w:val="sr-Cyrl-RS"/>
        </w:rPr>
        <w:t xml:space="preserve">реализоваће </w:t>
      </w:r>
      <w:r w:rsidRPr="00282FD7">
        <w:rPr>
          <w:rFonts w:ascii="Times New Roman" w:hAnsi="Times New Roman" w:cs="Times New Roman"/>
          <w:sz w:val="24"/>
          <w:szCs w:val="24"/>
          <w:lang w:val="ru-RU"/>
        </w:rPr>
        <w:t>релевантни носиоци и партнери:</w:t>
      </w:r>
      <w:r>
        <w:rPr>
          <w:rFonts w:ascii="Times New Roman" w:hAnsi="Times New Roman" w:cs="Times New Roman"/>
          <w:sz w:val="24"/>
          <w:szCs w:val="24"/>
          <w:lang w:val="ru-RU"/>
        </w:rPr>
        <w:t xml:space="preserve"> </w:t>
      </w:r>
      <w:r w:rsidR="0068469C" w:rsidRPr="00282FD7">
        <w:rPr>
          <w:rFonts w:ascii="Times New Roman" w:hAnsi="Times New Roman" w:cs="Times New Roman"/>
          <w:sz w:val="24"/>
          <w:szCs w:val="24"/>
          <w:lang w:val="ru-RU"/>
        </w:rPr>
        <w:t>Градска управа Града Ниша</w:t>
      </w:r>
      <w:r w:rsidR="00536FC5">
        <w:rPr>
          <w:rFonts w:ascii="Times New Roman" w:hAnsi="Times New Roman" w:cs="Times New Roman"/>
          <w:sz w:val="24"/>
          <w:szCs w:val="24"/>
          <w:lang w:val="ru-RU"/>
        </w:rPr>
        <w:t xml:space="preserve"> (</w:t>
      </w:r>
      <w:r w:rsidR="00536FC5" w:rsidRPr="00536FC5">
        <w:rPr>
          <w:rFonts w:ascii="Times New Roman" w:hAnsi="Times New Roman" w:cs="Times New Roman"/>
          <w:sz w:val="24"/>
          <w:szCs w:val="24"/>
          <w:lang w:val="ru-RU"/>
        </w:rPr>
        <w:t>Секретаријат</w:t>
      </w:r>
      <w:r w:rsidR="00536FC5">
        <w:rPr>
          <w:rFonts w:ascii="Times New Roman" w:hAnsi="Times New Roman" w:cs="Times New Roman"/>
          <w:sz w:val="24"/>
          <w:szCs w:val="24"/>
          <w:lang w:val="ru-RU"/>
        </w:rPr>
        <w:t xml:space="preserve"> </w:t>
      </w:r>
      <w:r w:rsidR="00536FC5" w:rsidRPr="00536FC5">
        <w:rPr>
          <w:rFonts w:ascii="Times New Roman" w:hAnsi="Times New Roman" w:cs="Times New Roman"/>
          <w:sz w:val="24"/>
          <w:szCs w:val="24"/>
          <w:lang w:val="ru-RU"/>
        </w:rPr>
        <w:t>за привреду, Секретаријат за инвестиције, Секретаријат за комуналне делатности, енергетику и саобраћај, Секретаријат за културу и информисање, Секретаријат за пољопривреду, Секретаријат за омладину и спорт, Секретаријат за имовинско-правне послове, Секретаријат за зашт</w:t>
      </w:r>
      <w:r w:rsidR="00A47165">
        <w:rPr>
          <w:rFonts w:ascii="Times New Roman" w:hAnsi="Times New Roman" w:cs="Times New Roman"/>
          <w:sz w:val="24"/>
          <w:szCs w:val="24"/>
          <w:lang w:val="ru-RU"/>
        </w:rPr>
        <w:t>иту животне средине, Канцеларија</w:t>
      </w:r>
      <w:r w:rsidR="00536FC5" w:rsidRPr="00536FC5">
        <w:rPr>
          <w:rFonts w:ascii="Times New Roman" w:hAnsi="Times New Roman" w:cs="Times New Roman"/>
          <w:sz w:val="24"/>
          <w:szCs w:val="24"/>
          <w:lang w:val="ru-RU"/>
        </w:rPr>
        <w:t xml:space="preserve"> за локални економски развој и пројекте</w:t>
      </w:r>
      <w:r w:rsidR="00536FC5">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68469C" w:rsidRPr="00282FD7">
        <w:rPr>
          <w:rFonts w:ascii="Times New Roman" w:hAnsi="Times New Roman" w:cs="Times New Roman"/>
          <w:sz w:val="24"/>
          <w:szCs w:val="24"/>
          <w:lang w:val="ru-RU"/>
        </w:rPr>
        <w:t>градске општине</w:t>
      </w:r>
      <w:r w:rsidR="00536FC5">
        <w:rPr>
          <w:rFonts w:ascii="Times New Roman" w:hAnsi="Times New Roman" w:cs="Times New Roman"/>
          <w:sz w:val="24"/>
          <w:szCs w:val="24"/>
          <w:lang w:val="ru-RU"/>
        </w:rPr>
        <w:t xml:space="preserve"> (ГО Медијана, ГО Палилула, ГО Пантелеј, ГО Црвени Крст, ГО Нишка Бања)</w:t>
      </w:r>
      <w:r>
        <w:rPr>
          <w:rFonts w:ascii="Times New Roman" w:hAnsi="Times New Roman" w:cs="Times New Roman"/>
          <w:sz w:val="24"/>
          <w:szCs w:val="24"/>
          <w:lang w:val="ru-RU"/>
        </w:rPr>
        <w:t xml:space="preserve">, </w:t>
      </w:r>
      <w:r w:rsidR="0068469C" w:rsidRPr="00282FD7">
        <w:rPr>
          <w:rFonts w:ascii="Times New Roman" w:hAnsi="Times New Roman" w:cs="Times New Roman"/>
          <w:sz w:val="24"/>
          <w:szCs w:val="24"/>
          <w:lang w:val="ru-RU"/>
        </w:rPr>
        <w:t>јавна и јавно-комунална предузећа</w:t>
      </w:r>
      <w:r w:rsidR="00536FC5">
        <w:rPr>
          <w:rFonts w:ascii="Times New Roman" w:hAnsi="Times New Roman" w:cs="Times New Roman"/>
          <w:sz w:val="24"/>
          <w:szCs w:val="24"/>
          <w:lang w:val="ru-RU"/>
        </w:rPr>
        <w:t xml:space="preserve"> (</w:t>
      </w:r>
      <w:r w:rsidR="00536FC5" w:rsidRPr="00536FC5">
        <w:rPr>
          <w:rFonts w:ascii="Times New Roman" w:hAnsi="Times New Roman" w:cs="Times New Roman"/>
          <w:sz w:val="24"/>
          <w:szCs w:val="24"/>
          <w:lang w:val="ru-RU"/>
        </w:rPr>
        <w:t xml:space="preserve">ЈКП </w:t>
      </w:r>
      <w:r w:rsidR="00536FC5">
        <w:rPr>
          <w:rFonts w:ascii="Times New Roman" w:hAnsi="Times New Roman" w:cs="Times New Roman"/>
          <w:sz w:val="24"/>
          <w:szCs w:val="24"/>
          <w:lang w:val="sr-Latn-RS"/>
        </w:rPr>
        <w:t>„</w:t>
      </w:r>
      <w:r w:rsidR="00536FC5" w:rsidRPr="00536FC5">
        <w:rPr>
          <w:rFonts w:ascii="Times New Roman" w:hAnsi="Times New Roman" w:cs="Times New Roman"/>
          <w:sz w:val="24"/>
          <w:szCs w:val="24"/>
          <w:lang w:val="ru-RU"/>
        </w:rPr>
        <w:t>Градска топлана</w:t>
      </w:r>
      <w:r w:rsidR="00536FC5">
        <w:rPr>
          <w:rFonts w:ascii="Times New Roman" w:hAnsi="Times New Roman" w:cs="Times New Roman"/>
          <w:sz w:val="24"/>
          <w:szCs w:val="24"/>
          <w:lang w:val="sr-Latn-RS"/>
        </w:rPr>
        <w:t>“,</w:t>
      </w:r>
      <w:r w:rsidR="00536FC5" w:rsidRPr="00536FC5">
        <w:rPr>
          <w:rFonts w:ascii="Times New Roman" w:hAnsi="Times New Roman" w:cs="Times New Roman"/>
          <w:sz w:val="24"/>
          <w:szCs w:val="24"/>
          <w:lang w:val="sr-Latn-RS"/>
        </w:rPr>
        <w:t xml:space="preserve"> ЈКП “Медиана”</w:t>
      </w:r>
      <w:r w:rsidR="00F7378A">
        <w:rPr>
          <w:rFonts w:ascii="Times New Roman" w:hAnsi="Times New Roman" w:cs="Times New Roman"/>
          <w:sz w:val="24"/>
          <w:szCs w:val="24"/>
          <w:lang w:val="sr-Cyrl-RS"/>
        </w:rPr>
        <w:t xml:space="preserve">, </w:t>
      </w:r>
      <w:r w:rsidR="00536FC5" w:rsidRPr="00536FC5">
        <w:rPr>
          <w:rFonts w:ascii="Times New Roman" w:hAnsi="Times New Roman" w:cs="Times New Roman"/>
          <w:sz w:val="24"/>
          <w:szCs w:val="24"/>
          <w:lang w:val="sr-Latn-RS"/>
        </w:rPr>
        <w:t xml:space="preserve">ЈКП </w:t>
      </w:r>
      <w:r w:rsidR="00F7378A">
        <w:rPr>
          <w:rFonts w:ascii="Times New Roman" w:hAnsi="Times New Roman" w:cs="Times New Roman"/>
          <w:sz w:val="24"/>
          <w:szCs w:val="24"/>
          <w:lang w:val="sr-Cyrl-RS"/>
        </w:rPr>
        <w:t>„</w:t>
      </w:r>
      <w:r w:rsidR="00536FC5" w:rsidRPr="00536FC5">
        <w:rPr>
          <w:rFonts w:ascii="Times New Roman" w:hAnsi="Times New Roman" w:cs="Times New Roman"/>
          <w:sz w:val="24"/>
          <w:szCs w:val="24"/>
          <w:lang w:val="sr-Latn-RS"/>
        </w:rPr>
        <w:t>Горица”</w:t>
      </w:r>
      <w:r w:rsidR="00F7378A">
        <w:rPr>
          <w:rFonts w:ascii="Times New Roman" w:hAnsi="Times New Roman" w:cs="Times New Roman"/>
          <w:sz w:val="24"/>
          <w:szCs w:val="24"/>
          <w:lang w:val="sr-Cyrl-RS"/>
        </w:rPr>
        <w:t xml:space="preserve">, </w:t>
      </w:r>
      <w:r w:rsidR="00536FC5" w:rsidRPr="00536FC5">
        <w:rPr>
          <w:rFonts w:ascii="Times New Roman" w:hAnsi="Times New Roman" w:cs="Times New Roman"/>
          <w:sz w:val="24"/>
          <w:szCs w:val="24"/>
          <w:lang w:val="sr-Latn-RS"/>
        </w:rPr>
        <w:t xml:space="preserve">ЈКП за водовод и канализацију </w:t>
      </w:r>
      <w:r w:rsidR="00F7378A">
        <w:rPr>
          <w:rFonts w:ascii="Times New Roman" w:hAnsi="Times New Roman" w:cs="Times New Roman"/>
          <w:sz w:val="24"/>
          <w:szCs w:val="24"/>
          <w:lang w:val="sr-Cyrl-RS"/>
        </w:rPr>
        <w:t>„</w:t>
      </w:r>
      <w:r w:rsidR="00536FC5" w:rsidRPr="00536FC5">
        <w:rPr>
          <w:rFonts w:ascii="Times New Roman" w:hAnsi="Times New Roman" w:cs="Times New Roman"/>
          <w:sz w:val="24"/>
          <w:szCs w:val="24"/>
          <w:lang w:val="sr-Latn-RS"/>
        </w:rPr>
        <w:t>Наисус”</w:t>
      </w:r>
      <w:r w:rsidR="00F7378A">
        <w:rPr>
          <w:rFonts w:ascii="Times New Roman" w:hAnsi="Times New Roman" w:cs="Times New Roman"/>
          <w:sz w:val="24"/>
          <w:szCs w:val="24"/>
          <w:lang w:val="sr-Cyrl-RS"/>
        </w:rPr>
        <w:t xml:space="preserve">, </w:t>
      </w:r>
      <w:r w:rsidR="00536FC5" w:rsidRPr="00536FC5">
        <w:rPr>
          <w:rFonts w:ascii="Times New Roman" w:hAnsi="Times New Roman" w:cs="Times New Roman"/>
          <w:sz w:val="24"/>
          <w:szCs w:val="24"/>
          <w:lang w:val="sr-Latn-RS"/>
        </w:rPr>
        <w:t xml:space="preserve">ЈКП </w:t>
      </w:r>
      <w:r w:rsidR="00F7378A">
        <w:rPr>
          <w:rFonts w:ascii="Times New Roman" w:hAnsi="Times New Roman" w:cs="Times New Roman"/>
          <w:sz w:val="24"/>
          <w:szCs w:val="24"/>
          <w:lang w:val="sr-Cyrl-RS"/>
        </w:rPr>
        <w:t>„</w:t>
      </w:r>
      <w:r w:rsidR="00536FC5" w:rsidRPr="00536FC5">
        <w:rPr>
          <w:rFonts w:ascii="Times New Roman" w:hAnsi="Times New Roman" w:cs="Times New Roman"/>
          <w:sz w:val="24"/>
          <w:szCs w:val="24"/>
          <w:lang w:val="sr-Latn-RS"/>
        </w:rPr>
        <w:t>Обједињена наплата”</w:t>
      </w:r>
      <w:r w:rsidR="00F7378A">
        <w:rPr>
          <w:rFonts w:ascii="Times New Roman" w:hAnsi="Times New Roman" w:cs="Times New Roman"/>
          <w:sz w:val="24"/>
          <w:szCs w:val="24"/>
          <w:lang w:val="sr-Cyrl-RS"/>
        </w:rPr>
        <w:t xml:space="preserve">, </w:t>
      </w:r>
      <w:r w:rsidR="00536FC5" w:rsidRPr="00536FC5">
        <w:rPr>
          <w:rFonts w:ascii="Times New Roman" w:hAnsi="Times New Roman" w:cs="Times New Roman"/>
          <w:sz w:val="24"/>
          <w:szCs w:val="24"/>
          <w:lang w:val="sr-Latn-RS"/>
        </w:rPr>
        <w:t xml:space="preserve">ЈКП </w:t>
      </w:r>
      <w:r w:rsidR="00F7378A">
        <w:rPr>
          <w:rFonts w:ascii="Times New Roman" w:hAnsi="Times New Roman" w:cs="Times New Roman"/>
          <w:sz w:val="24"/>
          <w:szCs w:val="24"/>
          <w:lang w:val="sr-Cyrl-RS"/>
        </w:rPr>
        <w:t>„</w:t>
      </w:r>
      <w:r w:rsidR="00536FC5" w:rsidRPr="00536FC5">
        <w:rPr>
          <w:rFonts w:ascii="Times New Roman" w:hAnsi="Times New Roman" w:cs="Times New Roman"/>
          <w:sz w:val="24"/>
          <w:szCs w:val="24"/>
          <w:lang w:val="sr-Latn-RS"/>
        </w:rPr>
        <w:t>Паркинг сервис”</w:t>
      </w:r>
      <w:r w:rsidR="00F7378A">
        <w:rPr>
          <w:rFonts w:ascii="Times New Roman" w:hAnsi="Times New Roman" w:cs="Times New Roman"/>
          <w:sz w:val="24"/>
          <w:szCs w:val="24"/>
          <w:lang w:val="sr-Cyrl-RS"/>
        </w:rPr>
        <w:t xml:space="preserve">, </w:t>
      </w:r>
      <w:r w:rsidR="00536FC5" w:rsidRPr="00536FC5">
        <w:rPr>
          <w:rFonts w:ascii="Times New Roman" w:hAnsi="Times New Roman" w:cs="Times New Roman"/>
          <w:sz w:val="24"/>
          <w:szCs w:val="24"/>
          <w:lang w:val="sr-Latn-RS"/>
        </w:rPr>
        <w:t xml:space="preserve">ЈКП </w:t>
      </w:r>
      <w:r w:rsidR="00F7378A">
        <w:rPr>
          <w:rFonts w:ascii="Times New Roman" w:hAnsi="Times New Roman" w:cs="Times New Roman"/>
          <w:sz w:val="24"/>
          <w:szCs w:val="24"/>
          <w:lang w:val="sr-Cyrl-RS"/>
        </w:rPr>
        <w:t>„</w:t>
      </w:r>
      <w:r w:rsidR="00536FC5" w:rsidRPr="00536FC5">
        <w:rPr>
          <w:rFonts w:ascii="Times New Roman" w:hAnsi="Times New Roman" w:cs="Times New Roman"/>
          <w:sz w:val="24"/>
          <w:szCs w:val="24"/>
          <w:lang w:val="sr-Latn-RS"/>
        </w:rPr>
        <w:t>Дирекција за јавни превоз града Ниша”</w:t>
      </w:r>
      <w:r w:rsidR="00F7378A">
        <w:rPr>
          <w:rFonts w:ascii="Times New Roman" w:hAnsi="Times New Roman" w:cs="Times New Roman"/>
          <w:sz w:val="24"/>
          <w:szCs w:val="24"/>
          <w:lang w:val="sr-Cyrl-RS"/>
        </w:rPr>
        <w:t xml:space="preserve">, </w:t>
      </w:r>
      <w:r w:rsidR="00536FC5" w:rsidRPr="00536FC5">
        <w:rPr>
          <w:rFonts w:ascii="Times New Roman" w:hAnsi="Times New Roman" w:cs="Times New Roman"/>
          <w:sz w:val="24"/>
          <w:szCs w:val="24"/>
          <w:lang w:val="sr-Latn-RS"/>
        </w:rPr>
        <w:t xml:space="preserve">ЈКП за пијачне услуге </w:t>
      </w:r>
      <w:r w:rsidR="00F7378A">
        <w:rPr>
          <w:rFonts w:ascii="Times New Roman" w:hAnsi="Times New Roman" w:cs="Times New Roman"/>
          <w:sz w:val="24"/>
          <w:szCs w:val="24"/>
          <w:lang w:val="sr-Cyrl-RS"/>
        </w:rPr>
        <w:t>„</w:t>
      </w:r>
      <w:r w:rsidR="00536FC5" w:rsidRPr="00536FC5">
        <w:rPr>
          <w:rFonts w:ascii="Times New Roman" w:hAnsi="Times New Roman" w:cs="Times New Roman"/>
          <w:sz w:val="24"/>
          <w:szCs w:val="24"/>
          <w:lang w:val="sr-Latn-RS"/>
        </w:rPr>
        <w:t>Тржница”</w:t>
      </w:r>
      <w:r w:rsidR="00F7378A">
        <w:rPr>
          <w:rFonts w:ascii="Times New Roman" w:hAnsi="Times New Roman" w:cs="Times New Roman"/>
          <w:sz w:val="24"/>
          <w:szCs w:val="24"/>
          <w:lang w:val="sr-Cyrl-RS"/>
        </w:rPr>
        <w:t xml:space="preserve">, </w:t>
      </w:r>
      <w:r w:rsidR="00536FC5" w:rsidRPr="00536FC5">
        <w:rPr>
          <w:rFonts w:ascii="Times New Roman" w:hAnsi="Times New Roman" w:cs="Times New Roman"/>
          <w:sz w:val="24"/>
          <w:szCs w:val="24"/>
          <w:lang w:val="sr-Latn-RS"/>
        </w:rPr>
        <w:t xml:space="preserve">ЈП за аеродромске услуге </w:t>
      </w:r>
      <w:r w:rsidR="00F7378A">
        <w:rPr>
          <w:rFonts w:ascii="Times New Roman" w:hAnsi="Times New Roman" w:cs="Times New Roman"/>
          <w:sz w:val="24"/>
          <w:szCs w:val="24"/>
          <w:lang w:val="sr-Cyrl-RS"/>
        </w:rPr>
        <w:t>„</w:t>
      </w:r>
      <w:r w:rsidR="00536FC5" w:rsidRPr="00536FC5">
        <w:rPr>
          <w:rFonts w:ascii="Times New Roman" w:hAnsi="Times New Roman" w:cs="Times New Roman"/>
          <w:sz w:val="24"/>
          <w:szCs w:val="24"/>
          <w:lang w:val="sr-Latn-RS"/>
        </w:rPr>
        <w:t>Аеродром Ниш”</w:t>
      </w:r>
      <w:r w:rsidR="00F7378A">
        <w:rPr>
          <w:rFonts w:ascii="Times New Roman" w:hAnsi="Times New Roman" w:cs="Times New Roman"/>
          <w:sz w:val="24"/>
          <w:szCs w:val="24"/>
          <w:lang w:val="sr-Cyrl-RS"/>
        </w:rPr>
        <w:t xml:space="preserve">, </w:t>
      </w:r>
      <w:r w:rsidR="00536FC5" w:rsidRPr="00536FC5">
        <w:rPr>
          <w:rFonts w:ascii="Times New Roman" w:hAnsi="Times New Roman" w:cs="Times New Roman"/>
          <w:sz w:val="24"/>
          <w:szCs w:val="24"/>
          <w:lang w:val="sr-Latn-RS"/>
        </w:rPr>
        <w:t xml:space="preserve">ЈП </w:t>
      </w:r>
      <w:r w:rsidR="00F7378A">
        <w:rPr>
          <w:rFonts w:ascii="Times New Roman" w:hAnsi="Times New Roman" w:cs="Times New Roman"/>
          <w:sz w:val="24"/>
          <w:szCs w:val="24"/>
          <w:lang w:val="sr-Cyrl-RS"/>
        </w:rPr>
        <w:t>„</w:t>
      </w:r>
      <w:r w:rsidR="00536FC5" w:rsidRPr="00536FC5">
        <w:rPr>
          <w:rFonts w:ascii="Times New Roman" w:hAnsi="Times New Roman" w:cs="Times New Roman"/>
          <w:sz w:val="24"/>
          <w:szCs w:val="24"/>
          <w:lang w:val="sr-Latn-RS"/>
        </w:rPr>
        <w:t>Градска стамбена агенција”</w:t>
      </w:r>
      <w:r w:rsidR="00F7378A">
        <w:rPr>
          <w:rFonts w:ascii="Times New Roman" w:hAnsi="Times New Roman" w:cs="Times New Roman"/>
          <w:sz w:val="24"/>
          <w:szCs w:val="24"/>
          <w:lang w:val="sr-Cyrl-RS"/>
        </w:rPr>
        <w:t xml:space="preserve">, </w:t>
      </w:r>
      <w:r w:rsidR="00536FC5" w:rsidRPr="00536FC5">
        <w:rPr>
          <w:rFonts w:ascii="Times New Roman" w:hAnsi="Times New Roman" w:cs="Times New Roman"/>
          <w:sz w:val="24"/>
          <w:szCs w:val="24"/>
          <w:lang w:val="sr-Latn-RS"/>
        </w:rPr>
        <w:t xml:space="preserve">ЈП </w:t>
      </w:r>
      <w:r w:rsidR="00F7378A">
        <w:rPr>
          <w:rFonts w:ascii="Times New Roman" w:hAnsi="Times New Roman" w:cs="Times New Roman"/>
          <w:sz w:val="24"/>
          <w:szCs w:val="24"/>
          <w:lang w:val="sr-Cyrl-RS"/>
        </w:rPr>
        <w:t>„</w:t>
      </w:r>
      <w:r w:rsidR="00536FC5" w:rsidRPr="00536FC5">
        <w:rPr>
          <w:rFonts w:ascii="Times New Roman" w:hAnsi="Times New Roman" w:cs="Times New Roman"/>
          <w:sz w:val="24"/>
          <w:szCs w:val="24"/>
          <w:lang w:val="sr-Latn-RS"/>
        </w:rPr>
        <w:t>Дирекција за изградњу града Ниша”</w:t>
      </w:r>
      <w:r w:rsidR="00F7378A">
        <w:rPr>
          <w:rFonts w:ascii="Times New Roman" w:hAnsi="Times New Roman" w:cs="Times New Roman"/>
          <w:sz w:val="24"/>
          <w:szCs w:val="24"/>
          <w:lang w:val="sr-Cyrl-RS"/>
        </w:rPr>
        <w:t xml:space="preserve">, </w:t>
      </w:r>
      <w:r w:rsidR="00536FC5" w:rsidRPr="00536FC5">
        <w:rPr>
          <w:rFonts w:ascii="Times New Roman" w:hAnsi="Times New Roman" w:cs="Times New Roman"/>
          <w:sz w:val="24"/>
          <w:szCs w:val="24"/>
          <w:lang w:val="sr-Latn-RS"/>
        </w:rPr>
        <w:t xml:space="preserve">ЈП за стамбене услуге </w:t>
      </w:r>
      <w:r w:rsidR="00F7378A">
        <w:rPr>
          <w:rFonts w:ascii="Times New Roman" w:hAnsi="Times New Roman" w:cs="Times New Roman"/>
          <w:sz w:val="24"/>
          <w:szCs w:val="24"/>
          <w:lang w:val="sr-Cyrl-RS"/>
        </w:rPr>
        <w:t>„</w:t>
      </w:r>
      <w:r w:rsidR="00536FC5" w:rsidRPr="00536FC5">
        <w:rPr>
          <w:rFonts w:ascii="Times New Roman" w:hAnsi="Times New Roman" w:cs="Times New Roman"/>
          <w:sz w:val="24"/>
          <w:szCs w:val="24"/>
          <w:lang w:val="sr-Latn-RS"/>
        </w:rPr>
        <w:t>Нишстан”</w:t>
      </w:r>
      <w:r w:rsidR="00F7378A">
        <w:rPr>
          <w:rFonts w:ascii="Times New Roman" w:hAnsi="Times New Roman" w:cs="Times New Roman"/>
          <w:sz w:val="24"/>
          <w:szCs w:val="24"/>
          <w:lang w:val="sr-Cyrl-RS"/>
        </w:rPr>
        <w:t xml:space="preserve">, </w:t>
      </w:r>
      <w:r w:rsidR="00F7378A">
        <w:rPr>
          <w:rFonts w:ascii="Times New Roman" w:hAnsi="Times New Roman" w:cs="Times New Roman"/>
          <w:sz w:val="24"/>
          <w:szCs w:val="24"/>
          <w:lang w:val="sr-Latn-RS"/>
        </w:rPr>
        <w:t xml:space="preserve">ЈП </w:t>
      </w:r>
      <w:r w:rsidR="00F7378A">
        <w:rPr>
          <w:rFonts w:ascii="Times New Roman" w:hAnsi="Times New Roman" w:cs="Times New Roman"/>
          <w:sz w:val="24"/>
          <w:szCs w:val="24"/>
          <w:lang w:val="sr-Cyrl-RS"/>
        </w:rPr>
        <w:t>„</w:t>
      </w:r>
      <w:r w:rsidR="00536FC5" w:rsidRPr="00536FC5">
        <w:rPr>
          <w:rFonts w:ascii="Times New Roman" w:hAnsi="Times New Roman" w:cs="Times New Roman"/>
          <w:sz w:val="24"/>
          <w:szCs w:val="24"/>
          <w:lang w:val="sr-Latn-RS"/>
        </w:rPr>
        <w:t>Завод за урбанизам”</w:t>
      </w:r>
      <w:r>
        <w:rPr>
          <w:rFonts w:ascii="Times New Roman" w:hAnsi="Times New Roman" w:cs="Times New Roman"/>
          <w:sz w:val="24"/>
          <w:szCs w:val="24"/>
          <w:lang w:val="ru-RU"/>
        </w:rPr>
        <w:t xml:space="preserve">, </w:t>
      </w:r>
      <w:r w:rsidR="0068469C" w:rsidRPr="00282FD7">
        <w:rPr>
          <w:rFonts w:ascii="Times New Roman" w:hAnsi="Times New Roman" w:cs="Times New Roman"/>
          <w:sz w:val="24"/>
          <w:szCs w:val="24"/>
          <w:lang w:val="ru-RU"/>
        </w:rPr>
        <w:t>Туристичка организација Ниш</w:t>
      </w:r>
      <w:r w:rsidR="00F7378A">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E7251E">
        <w:rPr>
          <w:rFonts w:ascii="Times New Roman" w:hAnsi="Times New Roman" w:cs="Times New Roman"/>
          <w:sz w:val="24"/>
          <w:szCs w:val="24"/>
          <w:lang w:val="ru-RU"/>
        </w:rPr>
        <w:t>П</w:t>
      </w:r>
      <w:r w:rsidR="00EF3B7D">
        <w:rPr>
          <w:rFonts w:ascii="Times New Roman" w:hAnsi="Times New Roman" w:cs="Times New Roman"/>
          <w:sz w:val="24"/>
          <w:szCs w:val="24"/>
          <w:lang w:val="ru-RU"/>
        </w:rPr>
        <w:t>КС</w:t>
      </w:r>
      <w:r w:rsidR="00E7251E">
        <w:rPr>
          <w:rFonts w:ascii="Times New Roman" w:hAnsi="Times New Roman" w:cs="Times New Roman"/>
          <w:sz w:val="24"/>
          <w:szCs w:val="24"/>
          <w:lang w:val="ru-RU"/>
        </w:rPr>
        <w:t>-</w:t>
      </w:r>
      <w:r w:rsidR="00E7251E" w:rsidRPr="00E74892">
        <w:rPr>
          <w:rFonts w:ascii="Times New Roman" w:hAnsi="Times New Roman" w:cs="Times New Roman"/>
          <w:sz w:val="24"/>
          <w:szCs w:val="24"/>
          <w:lang w:val="ru-RU"/>
        </w:rPr>
        <w:t>Регионална привредна комора</w:t>
      </w:r>
      <w:r w:rsidR="00EF3B7D">
        <w:rPr>
          <w:rFonts w:ascii="Times New Roman" w:hAnsi="Times New Roman" w:cs="Times New Roman"/>
          <w:sz w:val="24"/>
          <w:szCs w:val="24"/>
          <w:lang w:val="ru-RU"/>
        </w:rPr>
        <w:t xml:space="preserve"> Нишавског</w:t>
      </w:r>
      <w:r w:rsidR="00E7251E">
        <w:rPr>
          <w:rFonts w:ascii="Times New Roman" w:hAnsi="Times New Roman" w:cs="Times New Roman"/>
          <w:sz w:val="24"/>
          <w:szCs w:val="24"/>
          <w:lang w:val="ru-RU"/>
        </w:rPr>
        <w:t>, Пиротског и Топличког управног округа</w:t>
      </w:r>
      <w:r w:rsidR="00E74892">
        <w:rPr>
          <w:rFonts w:ascii="Times New Roman" w:hAnsi="Times New Roman" w:cs="Times New Roman"/>
          <w:sz w:val="24"/>
          <w:szCs w:val="24"/>
          <w:lang w:val="ru-RU"/>
        </w:rPr>
        <w:t>,</w:t>
      </w:r>
      <w:r w:rsidR="00E74892" w:rsidRPr="00E74892">
        <w:rPr>
          <w:rFonts w:ascii="Times New Roman" w:hAnsi="Times New Roman" w:cs="Times New Roman"/>
          <w:sz w:val="24"/>
          <w:szCs w:val="24"/>
          <w:lang w:val="ru-RU"/>
        </w:rPr>
        <w:t xml:space="preserve"> </w:t>
      </w:r>
      <w:r w:rsidR="0068469C" w:rsidRPr="00282FD7">
        <w:rPr>
          <w:rFonts w:ascii="Times New Roman" w:hAnsi="Times New Roman" w:cs="Times New Roman"/>
          <w:sz w:val="24"/>
          <w:szCs w:val="24"/>
          <w:lang w:val="ru-RU"/>
        </w:rPr>
        <w:t>установе културе и спорта</w:t>
      </w:r>
      <w:r>
        <w:rPr>
          <w:rFonts w:ascii="Times New Roman" w:hAnsi="Times New Roman" w:cs="Times New Roman"/>
          <w:sz w:val="24"/>
          <w:szCs w:val="24"/>
          <w:lang w:val="ru-RU"/>
        </w:rPr>
        <w:t xml:space="preserve">, </w:t>
      </w:r>
      <w:r w:rsidR="0068469C" w:rsidRPr="00282FD7">
        <w:rPr>
          <w:rFonts w:ascii="Times New Roman" w:hAnsi="Times New Roman" w:cs="Times New Roman"/>
          <w:sz w:val="24"/>
          <w:szCs w:val="24"/>
          <w:lang w:val="ru-RU"/>
        </w:rPr>
        <w:t>туристичке агенције</w:t>
      </w:r>
      <w:r w:rsidR="00E74892">
        <w:rPr>
          <w:rFonts w:ascii="Times New Roman" w:hAnsi="Times New Roman" w:cs="Times New Roman"/>
          <w:sz w:val="24"/>
          <w:szCs w:val="24"/>
          <w:lang w:val="ru-RU"/>
        </w:rPr>
        <w:t>,</w:t>
      </w:r>
      <w:r w:rsidR="00E74892" w:rsidRPr="00E74892">
        <w:t xml:space="preserve"> </w:t>
      </w:r>
      <w:r w:rsidR="00E74892" w:rsidRPr="00E74892">
        <w:rPr>
          <w:rFonts w:ascii="Times New Roman" w:hAnsi="Times New Roman" w:cs="Times New Roman"/>
          <w:sz w:val="24"/>
          <w:szCs w:val="24"/>
          <w:lang w:val="ru-RU"/>
        </w:rPr>
        <w:t>хотели, предузећа, угоститељске радње из области туризма и угоститељства, сеоска домаћинства</w:t>
      </w:r>
      <w:r w:rsidR="00E74892">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68469C" w:rsidRPr="00282FD7">
        <w:rPr>
          <w:rFonts w:ascii="Times New Roman" w:hAnsi="Times New Roman" w:cs="Times New Roman"/>
          <w:sz w:val="24"/>
          <w:szCs w:val="24"/>
          <w:lang w:val="ru-RU"/>
        </w:rPr>
        <w:t>удружења из области културе, спорта, туризма и угоститељства.</w:t>
      </w:r>
    </w:p>
    <w:p w:rsidR="00282FD7" w:rsidRPr="00282FD7" w:rsidRDefault="00282FD7" w:rsidP="00216C60">
      <w:pPr>
        <w:spacing w:after="0" w:line="240" w:lineRule="auto"/>
        <w:ind w:firstLine="720"/>
        <w:jc w:val="both"/>
        <w:rPr>
          <w:rFonts w:ascii="Times New Roman" w:hAnsi="Times New Roman" w:cs="Times New Roman"/>
          <w:sz w:val="24"/>
          <w:szCs w:val="24"/>
        </w:rPr>
      </w:pPr>
      <w:r w:rsidRPr="00282FD7">
        <w:rPr>
          <w:rFonts w:ascii="Times New Roman" w:hAnsi="Times New Roman" w:cs="Times New Roman"/>
          <w:sz w:val="24"/>
          <w:szCs w:val="24"/>
          <w:lang w:val="ru-RU"/>
        </w:rPr>
        <w:t>Реализовани пројекти, програми и активности из Акционог плана треба да омогуће видљиве и конкретне ефекте у року од 3 године.</w:t>
      </w:r>
    </w:p>
    <w:p w:rsidR="00997FA2" w:rsidRDefault="00997FA2" w:rsidP="00216C60">
      <w:pPr>
        <w:pStyle w:val="Heading1"/>
        <w:spacing w:before="0" w:line="240" w:lineRule="auto"/>
        <w:rPr>
          <w:rFonts w:ascii="Times New Roman" w:hAnsi="Times New Roman" w:cs="Times New Roman"/>
          <w:sz w:val="32"/>
          <w:szCs w:val="32"/>
          <w:lang w:val="sr-Latn-RS"/>
        </w:rPr>
      </w:pPr>
    </w:p>
    <w:p w:rsidR="00772678" w:rsidRPr="009A7534" w:rsidRDefault="00772678" w:rsidP="00216C60">
      <w:pPr>
        <w:pStyle w:val="Heading1"/>
        <w:spacing w:before="0" w:line="240" w:lineRule="auto"/>
        <w:rPr>
          <w:rFonts w:ascii="Times New Roman" w:hAnsi="Times New Roman" w:cs="Times New Roman"/>
          <w:sz w:val="32"/>
          <w:szCs w:val="32"/>
          <w:lang w:val="sr-Cyrl-RS"/>
        </w:rPr>
      </w:pPr>
      <w:bookmarkStart w:id="74" w:name="_Toc501347943"/>
      <w:r w:rsidRPr="009A7534">
        <w:rPr>
          <w:rFonts w:ascii="Times New Roman" w:hAnsi="Times New Roman" w:cs="Times New Roman"/>
          <w:sz w:val="32"/>
          <w:szCs w:val="32"/>
          <w:lang w:val="sr-Cyrl-RS"/>
        </w:rPr>
        <w:t>1</w:t>
      </w:r>
      <w:r w:rsidR="00C54DA9" w:rsidRPr="009A7534">
        <w:rPr>
          <w:rFonts w:ascii="Times New Roman" w:hAnsi="Times New Roman" w:cs="Times New Roman"/>
          <w:sz w:val="32"/>
          <w:szCs w:val="32"/>
        </w:rPr>
        <w:t>2</w:t>
      </w:r>
      <w:r w:rsidRPr="009A7534">
        <w:rPr>
          <w:rFonts w:ascii="Times New Roman" w:hAnsi="Times New Roman" w:cs="Times New Roman"/>
          <w:sz w:val="32"/>
          <w:szCs w:val="32"/>
          <w:lang w:val="sr-Cyrl-RS"/>
        </w:rPr>
        <w:t xml:space="preserve">. ПРАЋЕЊЕ </w:t>
      </w:r>
      <w:r w:rsidR="0032119A" w:rsidRPr="009A7534">
        <w:rPr>
          <w:rFonts w:ascii="Times New Roman" w:hAnsi="Times New Roman" w:cs="Times New Roman"/>
          <w:sz w:val="32"/>
          <w:szCs w:val="32"/>
          <w:lang w:val="sr-Cyrl-RS"/>
        </w:rPr>
        <w:t>СПРОВОЂЕЊА</w:t>
      </w:r>
      <w:r w:rsidRPr="009A7534">
        <w:rPr>
          <w:rFonts w:ascii="Times New Roman" w:hAnsi="Times New Roman" w:cs="Times New Roman"/>
          <w:sz w:val="32"/>
          <w:szCs w:val="32"/>
          <w:lang w:val="sr-Cyrl-RS"/>
        </w:rPr>
        <w:t xml:space="preserve"> ПРОГРАМА</w:t>
      </w:r>
      <w:r w:rsidR="0032119A" w:rsidRPr="009A7534">
        <w:rPr>
          <w:rFonts w:ascii="Times New Roman" w:hAnsi="Times New Roman" w:cs="Times New Roman"/>
          <w:sz w:val="32"/>
          <w:szCs w:val="32"/>
          <w:lang w:val="sr-Cyrl-RS"/>
        </w:rPr>
        <w:t>, ИЗВЕШТАВАЊЕ И ВРЕДНОВАЊЕ ПОСТИГНУТИХ РЕЗУЛТАТА</w:t>
      </w:r>
      <w:bookmarkEnd w:id="74"/>
    </w:p>
    <w:p w:rsidR="00DC76BE" w:rsidRDefault="00DC76BE" w:rsidP="00216C60">
      <w:pPr>
        <w:spacing w:after="0" w:line="240" w:lineRule="auto"/>
        <w:ind w:firstLine="720"/>
        <w:jc w:val="both"/>
        <w:rPr>
          <w:rFonts w:ascii="Times New Roman" w:hAnsi="Times New Roman" w:cs="Times New Roman"/>
          <w:sz w:val="24"/>
          <w:szCs w:val="24"/>
          <w:lang w:val="sr-Cyrl-RS"/>
        </w:rPr>
      </w:pPr>
    </w:p>
    <w:p w:rsidR="00A4135F" w:rsidRDefault="00A4135F" w:rsidP="00216C60">
      <w:pPr>
        <w:spacing w:after="0" w:line="240" w:lineRule="auto"/>
        <w:ind w:firstLine="720"/>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 xml:space="preserve">Праћење и спровођење реализације Програма развоја туризма је у надлежности </w:t>
      </w:r>
      <w:r w:rsidR="0006389F">
        <w:rPr>
          <w:rFonts w:ascii="Times New Roman" w:hAnsi="Times New Roman" w:cs="Times New Roman"/>
          <w:sz w:val="24"/>
          <w:szCs w:val="24"/>
          <w:lang w:val="sr-Cyrl-RS"/>
        </w:rPr>
        <w:t xml:space="preserve">Канцеларије за локални економски развој и пројекте, у сарадњи са </w:t>
      </w:r>
      <w:r w:rsidRPr="00A57BB5">
        <w:rPr>
          <w:rFonts w:ascii="Times New Roman" w:hAnsi="Times New Roman" w:cs="Times New Roman"/>
          <w:sz w:val="24"/>
          <w:szCs w:val="24"/>
          <w:lang w:val="sr-Cyrl-RS"/>
        </w:rPr>
        <w:t>Туристичк</w:t>
      </w:r>
      <w:r w:rsidR="0006389F">
        <w:rPr>
          <w:rFonts w:ascii="Times New Roman" w:hAnsi="Times New Roman" w:cs="Times New Roman"/>
          <w:sz w:val="24"/>
          <w:szCs w:val="24"/>
          <w:lang w:val="sr-Cyrl-RS"/>
        </w:rPr>
        <w:t>ом</w:t>
      </w:r>
      <w:r w:rsidRPr="00A57BB5">
        <w:rPr>
          <w:rFonts w:ascii="Times New Roman" w:hAnsi="Times New Roman" w:cs="Times New Roman"/>
          <w:sz w:val="24"/>
          <w:szCs w:val="24"/>
          <w:lang w:val="sr-Cyrl-RS"/>
        </w:rPr>
        <w:t xml:space="preserve"> организациј</w:t>
      </w:r>
      <w:r w:rsidR="0006389F">
        <w:rPr>
          <w:rFonts w:ascii="Times New Roman" w:hAnsi="Times New Roman" w:cs="Times New Roman"/>
          <w:sz w:val="24"/>
          <w:szCs w:val="24"/>
          <w:lang w:val="sr-Cyrl-RS"/>
        </w:rPr>
        <w:t>ом</w:t>
      </w:r>
      <w:r w:rsidRPr="00A57BB5">
        <w:rPr>
          <w:rFonts w:ascii="Times New Roman" w:hAnsi="Times New Roman" w:cs="Times New Roman"/>
          <w:sz w:val="24"/>
          <w:szCs w:val="24"/>
          <w:lang w:val="sr-Cyrl-RS"/>
        </w:rPr>
        <w:t xml:space="preserve"> Ниш </w:t>
      </w:r>
      <w:r w:rsidR="0006389F">
        <w:rPr>
          <w:rFonts w:ascii="Times New Roman" w:hAnsi="Times New Roman" w:cs="Times New Roman"/>
          <w:sz w:val="24"/>
          <w:szCs w:val="24"/>
          <w:lang w:val="sr-Cyrl-RS"/>
        </w:rPr>
        <w:t xml:space="preserve">и </w:t>
      </w:r>
      <w:r w:rsidR="00282FD7">
        <w:rPr>
          <w:rFonts w:ascii="Times New Roman" w:hAnsi="Times New Roman" w:cs="Times New Roman"/>
          <w:sz w:val="24"/>
          <w:szCs w:val="24"/>
          <w:lang w:val="sr-Cyrl-RS"/>
        </w:rPr>
        <w:t>Градск</w:t>
      </w:r>
      <w:r w:rsidR="0006389F">
        <w:rPr>
          <w:rFonts w:ascii="Times New Roman" w:hAnsi="Times New Roman" w:cs="Times New Roman"/>
          <w:sz w:val="24"/>
          <w:szCs w:val="24"/>
          <w:lang w:val="sr-Cyrl-RS"/>
        </w:rPr>
        <w:t>ом</w:t>
      </w:r>
      <w:r w:rsidR="00282FD7">
        <w:rPr>
          <w:rFonts w:ascii="Times New Roman" w:hAnsi="Times New Roman" w:cs="Times New Roman"/>
          <w:sz w:val="24"/>
          <w:szCs w:val="24"/>
          <w:lang w:val="sr-Cyrl-RS"/>
        </w:rPr>
        <w:t xml:space="preserve"> управ</w:t>
      </w:r>
      <w:r w:rsidR="0006389F">
        <w:rPr>
          <w:rFonts w:ascii="Times New Roman" w:hAnsi="Times New Roman" w:cs="Times New Roman"/>
          <w:sz w:val="24"/>
          <w:szCs w:val="24"/>
          <w:lang w:val="sr-Cyrl-RS"/>
        </w:rPr>
        <w:t>ом</w:t>
      </w:r>
      <w:r w:rsidR="00282FD7">
        <w:rPr>
          <w:rFonts w:ascii="Times New Roman" w:hAnsi="Times New Roman" w:cs="Times New Roman"/>
          <w:sz w:val="24"/>
          <w:szCs w:val="24"/>
          <w:lang w:val="sr-Cyrl-RS"/>
        </w:rPr>
        <w:t xml:space="preserve"> Града Ниша –</w:t>
      </w:r>
      <w:r w:rsidR="00401C0B">
        <w:rPr>
          <w:rFonts w:ascii="Times New Roman" w:hAnsi="Times New Roman" w:cs="Times New Roman"/>
          <w:sz w:val="24"/>
          <w:szCs w:val="24"/>
          <w:lang w:val="sr-Cyrl-RS"/>
        </w:rPr>
        <w:t xml:space="preserve"> С</w:t>
      </w:r>
      <w:r w:rsidRPr="00A57BB5">
        <w:rPr>
          <w:rFonts w:ascii="Times New Roman" w:hAnsi="Times New Roman" w:cs="Times New Roman"/>
          <w:sz w:val="24"/>
          <w:szCs w:val="24"/>
          <w:lang w:val="sr-Cyrl-RS"/>
        </w:rPr>
        <w:t>екретаријат</w:t>
      </w:r>
      <w:r w:rsidR="0006389F">
        <w:rPr>
          <w:rFonts w:ascii="Times New Roman" w:hAnsi="Times New Roman" w:cs="Times New Roman"/>
          <w:sz w:val="24"/>
          <w:szCs w:val="24"/>
          <w:lang w:val="sr-Cyrl-RS"/>
        </w:rPr>
        <w:t>ом</w:t>
      </w:r>
      <w:r w:rsidR="00401C0B">
        <w:rPr>
          <w:rFonts w:ascii="Times New Roman" w:hAnsi="Times New Roman" w:cs="Times New Roman"/>
          <w:sz w:val="24"/>
          <w:szCs w:val="24"/>
          <w:lang w:val="sr-Cyrl-RS"/>
        </w:rPr>
        <w:t xml:space="preserve"> за привреду</w:t>
      </w:r>
      <w:r w:rsidRPr="00A57BB5">
        <w:rPr>
          <w:rFonts w:ascii="Times New Roman" w:hAnsi="Times New Roman" w:cs="Times New Roman"/>
          <w:sz w:val="24"/>
          <w:szCs w:val="24"/>
          <w:lang w:val="sr-Cyrl-RS"/>
        </w:rPr>
        <w:t>.</w:t>
      </w:r>
    </w:p>
    <w:p w:rsidR="00D02548" w:rsidRDefault="00D02548" w:rsidP="00216C60">
      <w:pPr>
        <w:spacing w:after="0" w:line="240" w:lineRule="auto"/>
        <w:ind w:firstLine="720"/>
        <w:jc w:val="both"/>
        <w:rPr>
          <w:rFonts w:ascii="Times New Roman" w:hAnsi="Times New Roman" w:cs="Times New Roman"/>
          <w:sz w:val="24"/>
          <w:szCs w:val="24"/>
          <w:lang w:val="sr-Cyrl-RS"/>
        </w:rPr>
      </w:pPr>
      <w:r w:rsidRPr="00D02548">
        <w:rPr>
          <w:rFonts w:ascii="Times New Roman" w:hAnsi="Times New Roman" w:cs="Times New Roman"/>
          <w:sz w:val="24"/>
          <w:szCs w:val="24"/>
          <w:lang w:val="sr-Latn-RS"/>
        </w:rPr>
        <w:t xml:space="preserve">За ову сврху сви носиоци реализације активности из акционог плана имају обавезу шестомесечног и годишњег извештавања о току реализације активности, а који достављају </w:t>
      </w:r>
      <w:r w:rsidR="0006389F">
        <w:rPr>
          <w:rFonts w:ascii="Times New Roman" w:hAnsi="Times New Roman" w:cs="Times New Roman"/>
          <w:sz w:val="24"/>
          <w:szCs w:val="24"/>
          <w:lang w:val="sr-Cyrl-RS"/>
        </w:rPr>
        <w:t>Канцеларији за локални економски развој и пројекте</w:t>
      </w:r>
      <w:r w:rsidRPr="00D02548">
        <w:rPr>
          <w:rFonts w:ascii="Times New Roman" w:hAnsi="Times New Roman" w:cs="Times New Roman"/>
          <w:sz w:val="24"/>
          <w:szCs w:val="24"/>
          <w:lang w:val="sr-Latn-RS"/>
        </w:rPr>
        <w:t>.</w:t>
      </w:r>
    </w:p>
    <w:p w:rsidR="0032119A" w:rsidRPr="0032119A" w:rsidRDefault="0032119A" w:rsidP="0032119A">
      <w:pPr>
        <w:spacing w:after="0" w:line="240" w:lineRule="auto"/>
        <w:ind w:firstLine="720"/>
        <w:jc w:val="both"/>
        <w:rPr>
          <w:rFonts w:ascii="Times New Roman" w:hAnsi="Times New Roman" w:cs="Times New Roman"/>
          <w:sz w:val="24"/>
          <w:szCs w:val="24"/>
          <w:lang w:val="sr-Cyrl-RS"/>
        </w:rPr>
      </w:pPr>
      <w:r w:rsidRPr="0032119A">
        <w:rPr>
          <w:rFonts w:ascii="Times New Roman" w:hAnsi="Times New Roman" w:cs="Times New Roman"/>
          <w:sz w:val="24"/>
          <w:szCs w:val="24"/>
          <w:lang w:val="sr-Cyrl-RS"/>
        </w:rPr>
        <w:t xml:space="preserve">Ради стандардизације квалитета извештаја </w:t>
      </w:r>
      <w:r>
        <w:rPr>
          <w:rFonts w:ascii="Times New Roman" w:hAnsi="Times New Roman" w:cs="Times New Roman"/>
          <w:sz w:val="24"/>
          <w:szCs w:val="24"/>
          <w:lang w:val="sr-Cyrl-RS"/>
        </w:rPr>
        <w:t>КЛЕРП</w:t>
      </w:r>
      <w:r w:rsidRPr="0032119A">
        <w:rPr>
          <w:rFonts w:ascii="Times New Roman" w:hAnsi="Times New Roman" w:cs="Times New Roman"/>
          <w:sz w:val="24"/>
          <w:szCs w:val="24"/>
          <w:lang w:val="sr-Cyrl-RS"/>
        </w:rPr>
        <w:t xml:space="preserve"> ће израдити и доставити носиоцима активности посебан формат документа за извештавање који ће садржати начин прикупљања података, тачне термине достављања података, начин обавезног ванредног извештавања о насталим проблемима и ванредним околностима које ометају реализацију активности, начин праћења индикатора као и друге елементе потребне за праћење спровођења Програма.</w:t>
      </w:r>
    </w:p>
    <w:p w:rsidR="0032119A" w:rsidRPr="0032119A" w:rsidRDefault="0032119A" w:rsidP="0032119A">
      <w:pPr>
        <w:spacing w:after="0" w:line="240" w:lineRule="auto"/>
        <w:ind w:firstLine="720"/>
        <w:jc w:val="both"/>
        <w:rPr>
          <w:rFonts w:ascii="Times New Roman" w:hAnsi="Times New Roman" w:cs="Times New Roman"/>
          <w:sz w:val="24"/>
          <w:szCs w:val="24"/>
          <w:lang w:val="sr-Cyrl-RS"/>
        </w:rPr>
      </w:pPr>
      <w:r w:rsidRPr="0032119A">
        <w:rPr>
          <w:rFonts w:ascii="Times New Roman" w:hAnsi="Times New Roman" w:cs="Times New Roman"/>
          <w:sz w:val="24"/>
          <w:szCs w:val="24"/>
          <w:lang w:val="sr-Cyrl-RS"/>
        </w:rPr>
        <w:t>На основу збирних извештаја и степена испуњености задатих циљева и остварених резултата по задатим индикаторима биће обављано и вредновање постигнутих резултата.</w:t>
      </w:r>
    </w:p>
    <w:p w:rsidR="0032119A" w:rsidRDefault="0032119A" w:rsidP="00216C60">
      <w:pPr>
        <w:pStyle w:val="Heading1"/>
        <w:spacing w:before="0" w:line="240" w:lineRule="auto"/>
        <w:rPr>
          <w:rFonts w:ascii="Times New Roman" w:hAnsi="Times New Roman" w:cs="Times New Roman"/>
          <w:sz w:val="32"/>
          <w:szCs w:val="32"/>
          <w:lang w:val="sr-Cyrl-RS"/>
        </w:rPr>
      </w:pPr>
    </w:p>
    <w:p w:rsidR="00F344AA" w:rsidRPr="00DC76BE" w:rsidRDefault="007D3931" w:rsidP="00216C60">
      <w:pPr>
        <w:pStyle w:val="Heading1"/>
        <w:spacing w:before="0" w:line="240" w:lineRule="auto"/>
        <w:rPr>
          <w:rFonts w:ascii="Times New Roman" w:hAnsi="Times New Roman" w:cs="Times New Roman"/>
          <w:sz w:val="32"/>
          <w:szCs w:val="32"/>
          <w:lang w:val="sr-Cyrl-RS"/>
        </w:rPr>
      </w:pPr>
      <w:bookmarkStart w:id="75" w:name="_Toc501347944"/>
      <w:r w:rsidRPr="00DC76BE">
        <w:rPr>
          <w:rFonts w:ascii="Times New Roman" w:hAnsi="Times New Roman" w:cs="Times New Roman"/>
          <w:sz w:val="32"/>
          <w:szCs w:val="32"/>
        </w:rPr>
        <w:t>ЗАКОНСКА РЕГУЛАТИВА</w:t>
      </w:r>
      <w:bookmarkEnd w:id="75"/>
    </w:p>
    <w:p w:rsidR="00F80B05" w:rsidRPr="00F80B05" w:rsidRDefault="00F80B05" w:rsidP="00216C60">
      <w:pPr>
        <w:spacing w:after="0" w:line="240" w:lineRule="auto"/>
        <w:rPr>
          <w:lang w:val="sr-Cyrl-RS"/>
        </w:rPr>
      </w:pPr>
    </w:p>
    <w:p w:rsidR="00963617" w:rsidRPr="00A57BB5" w:rsidRDefault="00963617" w:rsidP="00216C60">
      <w:pPr>
        <w:spacing w:after="0" w:line="240" w:lineRule="auto"/>
        <w:ind w:firstLine="720"/>
        <w:jc w:val="both"/>
        <w:rPr>
          <w:rFonts w:ascii="Times New Roman" w:hAnsi="Times New Roman" w:cs="Times New Roman"/>
          <w:sz w:val="24"/>
          <w:szCs w:val="24"/>
        </w:rPr>
      </w:pPr>
      <w:r w:rsidRPr="00A57BB5">
        <w:rPr>
          <w:rFonts w:ascii="Times New Roman" w:hAnsi="Times New Roman" w:cs="Times New Roman"/>
          <w:sz w:val="24"/>
          <w:szCs w:val="24"/>
        </w:rPr>
        <w:t>Стратегијa развоја туризма Републике Србије за период 2016-2025. године (</w:t>
      </w:r>
      <w:r w:rsidR="00EC6374" w:rsidRPr="00A57BB5">
        <w:rPr>
          <w:rFonts w:ascii="Times New Roman" w:hAnsi="Times New Roman" w:cs="Times New Roman"/>
          <w:sz w:val="24"/>
          <w:szCs w:val="24"/>
          <w:lang w:val="sr-Cyrl-RS"/>
        </w:rPr>
        <w:t>„</w:t>
      </w:r>
      <w:r w:rsidRPr="00A57BB5">
        <w:rPr>
          <w:rFonts w:ascii="Times New Roman" w:hAnsi="Times New Roman" w:cs="Times New Roman"/>
          <w:sz w:val="24"/>
          <w:szCs w:val="24"/>
        </w:rPr>
        <w:t>Служ</w:t>
      </w:r>
      <w:r w:rsidR="00EC6374" w:rsidRPr="00A57BB5">
        <w:rPr>
          <w:rFonts w:ascii="Times New Roman" w:hAnsi="Times New Roman" w:cs="Times New Roman"/>
          <w:sz w:val="24"/>
          <w:szCs w:val="24"/>
        </w:rPr>
        <w:t>бени гласник Р</w:t>
      </w:r>
      <w:r w:rsidR="00EC6374" w:rsidRPr="00A57BB5">
        <w:rPr>
          <w:rFonts w:ascii="Times New Roman" w:hAnsi="Times New Roman" w:cs="Times New Roman"/>
          <w:sz w:val="24"/>
          <w:szCs w:val="24"/>
          <w:lang w:val="sr-Cyrl-RS"/>
        </w:rPr>
        <w:t>С“</w:t>
      </w:r>
      <w:r w:rsidRPr="00A57BB5">
        <w:rPr>
          <w:rFonts w:ascii="Times New Roman" w:hAnsi="Times New Roman" w:cs="Times New Roman"/>
          <w:sz w:val="24"/>
          <w:szCs w:val="24"/>
        </w:rPr>
        <w:t>, бр. 98/2016)</w:t>
      </w:r>
    </w:p>
    <w:p w:rsidR="00963617" w:rsidRPr="00A57BB5" w:rsidRDefault="00963617" w:rsidP="00216C60">
      <w:pPr>
        <w:spacing w:after="0" w:line="240" w:lineRule="auto"/>
        <w:ind w:firstLine="720"/>
        <w:jc w:val="both"/>
        <w:rPr>
          <w:rFonts w:ascii="Times New Roman" w:hAnsi="Times New Roman" w:cs="Times New Roman"/>
          <w:sz w:val="24"/>
          <w:szCs w:val="24"/>
        </w:rPr>
      </w:pPr>
      <w:r w:rsidRPr="00A57BB5">
        <w:rPr>
          <w:rFonts w:ascii="Times New Roman" w:hAnsi="Times New Roman" w:cs="Times New Roman"/>
          <w:sz w:val="24"/>
          <w:szCs w:val="24"/>
        </w:rPr>
        <w:t>Закон о туризму (</w:t>
      </w:r>
      <w:r w:rsidR="00E80479" w:rsidRPr="00A57BB5">
        <w:rPr>
          <w:rFonts w:ascii="Times New Roman" w:hAnsi="Times New Roman" w:cs="Times New Roman"/>
          <w:sz w:val="24"/>
          <w:szCs w:val="24"/>
          <w:lang w:val="sr-Cyrl-RS"/>
        </w:rPr>
        <w:t>„</w:t>
      </w:r>
      <w:r w:rsidRPr="00A57BB5">
        <w:rPr>
          <w:rFonts w:ascii="Times New Roman" w:hAnsi="Times New Roman" w:cs="Times New Roman"/>
          <w:sz w:val="24"/>
          <w:szCs w:val="24"/>
        </w:rPr>
        <w:t xml:space="preserve">Службени гласник </w:t>
      </w:r>
      <w:r w:rsidR="00E80479" w:rsidRPr="00A57BB5">
        <w:rPr>
          <w:rFonts w:ascii="Times New Roman" w:hAnsi="Times New Roman" w:cs="Times New Roman"/>
          <w:sz w:val="24"/>
          <w:szCs w:val="24"/>
        </w:rPr>
        <w:t>РС</w:t>
      </w:r>
      <w:r w:rsidR="00E80479" w:rsidRPr="00A57BB5">
        <w:rPr>
          <w:rFonts w:ascii="Times New Roman" w:hAnsi="Times New Roman" w:cs="Times New Roman"/>
          <w:sz w:val="24"/>
          <w:szCs w:val="24"/>
          <w:lang w:val="sr-Cyrl-RS"/>
        </w:rPr>
        <w:t>“</w:t>
      </w:r>
      <w:r w:rsidRPr="00A57BB5">
        <w:rPr>
          <w:rFonts w:ascii="Times New Roman" w:hAnsi="Times New Roman" w:cs="Times New Roman"/>
          <w:sz w:val="24"/>
          <w:szCs w:val="24"/>
        </w:rPr>
        <w:t>, бр. 36/2009, 88/2010, 99/2011 – др. закон 93/2012 и 84/2015)</w:t>
      </w:r>
    </w:p>
    <w:p w:rsidR="00DC6639" w:rsidRDefault="00DC6639" w:rsidP="00216C60">
      <w:pPr>
        <w:pStyle w:val="Heading1"/>
        <w:spacing w:before="0" w:line="240" w:lineRule="auto"/>
        <w:rPr>
          <w:rFonts w:ascii="Times New Roman" w:hAnsi="Times New Roman" w:cs="Times New Roman"/>
          <w:sz w:val="32"/>
          <w:szCs w:val="32"/>
          <w:lang w:val="sr-Latn-RS"/>
        </w:rPr>
      </w:pPr>
    </w:p>
    <w:p w:rsidR="00963617" w:rsidRPr="00DC76BE" w:rsidRDefault="00963617" w:rsidP="00216C60">
      <w:pPr>
        <w:pStyle w:val="Heading1"/>
        <w:spacing w:before="0" w:line="240" w:lineRule="auto"/>
        <w:rPr>
          <w:rFonts w:ascii="Times New Roman" w:hAnsi="Times New Roman" w:cs="Times New Roman"/>
          <w:sz w:val="32"/>
          <w:szCs w:val="32"/>
          <w:lang w:val="sr-Cyrl-RS"/>
        </w:rPr>
      </w:pPr>
      <w:bookmarkStart w:id="76" w:name="_Toc501347945"/>
      <w:r w:rsidRPr="00DC76BE">
        <w:rPr>
          <w:rFonts w:ascii="Times New Roman" w:hAnsi="Times New Roman" w:cs="Times New Roman"/>
          <w:sz w:val="32"/>
          <w:szCs w:val="32"/>
          <w:lang w:val="sr-Cyrl-RS"/>
        </w:rPr>
        <w:t>ДОКУМЕНТИ</w:t>
      </w:r>
      <w:bookmarkEnd w:id="76"/>
    </w:p>
    <w:p w:rsidR="00DC76BE" w:rsidRDefault="00DC76BE" w:rsidP="00216C60">
      <w:pPr>
        <w:spacing w:after="0" w:line="240" w:lineRule="auto"/>
        <w:jc w:val="both"/>
        <w:rPr>
          <w:rFonts w:ascii="Times New Roman" w:hAnsi="Times New Roman" w:cs="Times New Roman"/>
          <w:sz w:val="24"/>
          <w:szCs w:val="24"/>
          <w:lang w:val="sr-Cyrl-RS"/>
        </w:rPr>
      </w:pPr>
    </w:p>
    <w:p w:rsidR="00963617" w:rsidRPr="00A57BB5" w:rsidRDefault="00963617"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ab/>
        <w:t>Стратегија развоја туризма града Ниша 2011-2016.</w:t>
      </w:r>
    </w:p>
    <w:p w:rsidR="00963617" w:rsidRPr="00A57BB5" w:rsidRDefault="00963617" w:rsidP="00216C60">
      <w:pPr>
        <w:spacing w:after="0" w:line="240" w:lineRule="auto"/>
        <w:jc w:val="both"/>
        <w:rPr>
          <w:rFonts w:ascii="Times New Roman" w:hAnsi="Times New Roman" w:cs="Times New Roman"/>
          <w:sz w:val="24"/>
          <w:szCs w:val="24"/>
          <w:lang w:val="sr-Latn-RS"/>
        </w:rPr>
      </w:pPr>
      <w:r w:rsidRPr="00A57BB5">
        <w:rPr>
          <w:rFonts w:ascii="Times New Roman" w:hAnsi="Times New Roman" w:cs="Times New Roman"/>
          <w:sz w:val="24"/>
          <w:szCs w:val="24"/>
          <w:lang w:val="sr-Cyrl-RS"/>
        </w:rPr>
        <w:tab/>
        <w:t>Програм развоја града Ниша 2017.</w:t>
      </w:r>
    </w:p>
    <w:p w:rsidR="00912085" w:rsidRDefault="00912085" w:rsidP="00216C60">
      <w:pPr>
        <w:spacing w:after="0" w:line="240" w:lineRule="auto"/>
        <w:rPr>
          <w:rFonts w:ascii="Times New Roman" w:eastAsiaTheme="majorEastAsia" w:hAnsi="Times New Roman" w:cs="Times New Roman"/>
          <w:b/>
          <w:bCs/>
          <w:color w:val="365F91" w:themeColor="accent1" w:themeShade="BF"/>
          <w:sz w:val="32"/>
          <w:szCs w:val="32"/>
          <w:lang w:val="sr-Cyrl-RS"/>
        </w:rPr>
      </w:pPr>
    </w:p>
    <w:p w:rsidR="00A02E75" w:rsidRDefault="00F7378A" w:rsidP="00216C60">
      <w:pPr>
        <w:pStyle w:val="Heading1"/>
        <w:spacing w:before="0" w:line="240" w:lineRule="auto"/>
        <w:rPr>
          <w:rFonts w:ascii="Times New Roman" w:hAnsi="Times New Roman" w:cs="Times New Roman"/>
          <w:sz w:val="32"/>
          <w:szCs w:val="32"/>
          <w:lang w:val="sr-Latn-RS"/>
        </w:rPr>
      </w:pPr>
      <w:bookmarkStart w:id="77" w:name="_Toc501347946"/>
      <w:r w:rsidRPr="00DC76BE">
        <w:rPr>
          <w:rFonts w:ascii="Times New Roman" w:hAnsi="Times New Roman" w:cs="Times New Roman"/>
          <w:sz w:val="32"/>
          <w:szCs w:val="32"/>
          <w:lang w:val="sr-Cyrl-RS"/>
        </w:rPr>
        <w:t>РАДНА ГРУПА ЗА ИЗРАДУ ПРОГРАМА РАЗВОЈА ТУРИЗМА ГРАДА НИША ЗА ПЕРИОД ОД 2018. ДО 2020. ГОДИНЕ</w:t>
      </w:r>
      <w:bookmarkEnd w:id="77"/>
    </w:p>
    <w:p w:rsidR="00D22720" w:rsidRDefault="00D22720" w:rsidP="00216C60">
      <w:pPr>
        <w:spacing w:after="0" w:line="240" w:lineRule="auto"/>
        <w:rPr>
          <w:lang w:val="sr-Latn-RS"/>
        </w:rPr>
      </w:pPr>
    </w:p>
    <w:p w:rsidR="00D22720" w:rsidRDefault="00D22720" w:rsidP="00216C60">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РЕШЕЊЕ</w:t>
      </w:r>
    </w:p>
    <w:p w:rsidR="00D22720" w:rsidRDefault="00D22720" w:rsidP="00216C60">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О ОБРАЗОВАЊУ РАДНЕ ГРУПЕ ЗА ИЗРАДУ ПРОГРАМА РАЗВОЈА ТУРИЗМА</w:t>
      </w:r>
    </w:p>
    <w:p w:rsidR="00935AE2" w:rsidRDefault="00935AE2" w:rsidP="00216C60">
      <w:pPr>
        <w:spacing w:after="0" w:line="24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ГРАДА НИША ЗА ПЕРИОД ОД 2018. ДО 2020. ГОДИНЕ</w:t>
      </w:r>
    </w:p>
    <w:p w:rsidR="00935AE2" w:rsidRDefault="00935AE2" w:rsidP="00216C60">
      <w:pPr>
        <w:spacing w:after="0" w:line="240" w:lineRule="auto"/>
        <w:jc w:val="center"/>
        <w:rPr>
          <w:rFonts w:ascii="Times New Roman" w:hAnsi="Times New Roman" w:cs="Times New Roman"/>
          <w:sz w:val="24"/>
          <w:szCs w:val="24"/>
          <w:lang w:val="sr-Cyrl-RS"/>
        </w:rPr>
      </w:pPr>
    </w:p>
    <w:p w:rsidR="00935AE2" w:rsidRDefault="00935AE2" w:rsidP="00216C60">
      <w:pPr>
        <w:spacing w:after="0" w:line="240" w:lineRule="auto"/>
        <w:jc w:val="center"/>
        <w:rPr>
          <w:rFonts w:ascii="Times New Roman" w:hAnsi="Times New Roman" w:cs="Times New Roman"/>
          <w:sz w:val="24"/>
          <w:szCs w:val="24"/>
          <w:lang w:val="sr-Cyrl-RS"/>
        </w:rPr>
      </w:pPr>
    </w:p>
    <w:p w:rsidR="00935AE2" w:rsidRDefault="00935AE2" w:rsidP="00216C60">
      <w:pPr>
        <w:spacing w:after="0" w:line="240" w:lineRule="auto"/>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Pr>
          <w:rFonts w:ascii="Times New Roman" w:hAnsi="Times New Roman" w:cs="Times New Roman"/>
          <w:b/>
          <w:sz w:val="24"/>
          <w:szCs w:val="24"/>
          <w:lang w:val="sr-Cyrl-RS"/>
        </w:rPr>
        <w:t xml:space="preserve">Председник: </w:t>
      </w:r>
      <w:r>
        <w:rPr>
          <w:rFonts w:ascii="Times New Roman" w:hAnsi="Times New Roman" w:cs="Times New Roman"/>
          <w:sz w:val="24"/>
          <w:szCs w:val="24"/>
          <w:lang w:val="sr-Cyrl-RS"/>
        </w:rPr>
        <w:t>Јелена Митровски, члан Градског већа Града Ниша</w:t>
      </w:r>
    </w:p>
    <w:p w:rsidR="00935AE2" w:rsidRDefault="00935AE2" w:rsidP="00216C60">
      <w:pPr>
        <w:spacing w:after="0" w:line="240" w:lineRule="auto"/>
        <w:jc w:val="both"/>
        <w:rPr>
          <w:rFonts w:ascii="Times New Roman" w:hAnsi="Times New Roman" w:cs="Times New Roman"/>
          <w:sz w:val="24"/>
          <w:szCs w:val="24"/>
          <w:lang w:val="sr-Cyrl-RS"/>
        </w:rPr>
      </w:pPr>
    </w:p>
    <w:p w:rsidR="00935AE2" w:rsidRDefault="00935AE2" w:rsidP="00216C60">
      <w:pPr>
        <w:spacing w:after="0" w:line="240" w:lineRule="auto"/>
        <w:jc w:val="both"/>
        <w:rPr>
          <w:rFonts w:ascii="Times New Roman" w:hAnsi="Times New Roman" w:cs="Times New Roman"/>
          <w:b/>
          <w:sz w:val="24"/>
          <w:szCs w:val="24"/>
          <w:lang w:val="sr-Cyrl-RS"/>
        </w:rPr>
      </w:pPr>
      <w:r>
        <w:rPr>
          <w:rFonts w:ascii="Times New Roman" w:hAnsi="Times New Roman" w:cs="Times New Roman"/>
          <w:sz w:val="24"/>
          <w:szCs w:val="24"/>
          <w:lang w:val="sr-Cyrl-RS"/>
        </w:rPr>
        <w:tab/>
      </w:r>
      <w:r w:rsidRPr="00935AE2">
        <w:rPr>
          <w:rFonts w:ascii="Times New Roman" w:hAnsi="Times New Roman" w:cs="Times New Roman"/>
          <w:b/>
          <w:sz w:val="24"/>
          <w:szCs w:val="24"/>
          <w:lang w:val="sr-Cyrl-RS"/>
        </w:rPr>
        <w:t xml:space="preserve">Заменик </w:t>
      </w:r>
      <w:r>
        <w:rPr>
          <w:rFonts w:ascii="Times New Roman" w:hAnsi="Times New Roman" w:cs="Times New Roman"/>
          <w:b/>
          <w:sz w:val="24"/>
          <w:szCs w:val="24"/>
          <w:lang w:val="sr-Cyrl-RS"/>
        </w:rPr>
        <w:t>председника</w:t>
      </w:r>
      <w:r w:rsidRPr="00935AE2">
        <w:rPr>
          <w:rFonts w:ascii="Times New Roman" w:hAnsi="Times New Roman" w:cs="Times New Roman"/>
          <w:b/>
          <w:sz w:val="24"/>
          <w:szCs w:val="24"/>
          <w:lang w:val="sr-Cyrl-RS"/>
        </w:rPr>
        <w:t>:</w:t>
      </w:r>
      <w:r>
        <w:rPr>
          <w:rFonts w:ascii="Times New Roman" w:hAnsi="Times New Roman" w:cs="Times New Roman"/>
          <w:b/>
          <w:sz w:val="24"/>
          <w:szCs w:val="24"/>
          <w:lang w:val="sr-Cyrl-RS"/>
        </w:rPr>
        <w:t xml:space="preserve"> </w:t>
      </w:r>
      <w:r>
        <w:rPr>
          <w:rFonts w:ascii="Times New Roman" w:hAnsi="Times New Roman" w:cs="Times New Roman"/>
          <w:sz w:val="24"/>
          <w:szCs w:val="24"/>
          <w:lang w:val="sr-Cyrl-RS"/>
        </w:rPr>
        <w:t>Урош Парлић, Туристичка организација Града Ниша</w:t>
      </w:r>
      <w:r>
        <w:rPr>
          <w:rFonts w:ascii="Times New Roman" w:hAnsi="Times New Roman" w:cs="Times New Roman"/>
          <w:b/>
          <w:sz w:val="24"/>
          <w:szCs w:val="24"/>
          <w:lang w:val="sr-Cyrl-RS"/>
        </w:rPr>
        <w:t xml:space="preserve"> </w:t>
      </w:r>
    </w:p>
    <w:p w:rsidR="00935AE2" w:rsidRDefault="00935AE2" w:rsidP="00216C60">
      <w:pPr>
        <w:spacing w:after="0" w:line="240" w:lineRule="auto"/>
        <w:jc w:val="both"/>
        <w:rPr>
          <w:rFonts w:ascii="Times New Roman" w:hAnsi="Times New Roman" w:cs="Times New Roman"/>
          <w:b/>
          <w:sz w:val="24"/>
          <w:szCs w:val="24"/>
          <w:lang w:val="sr-Cyrl-RS"/>
        </w:rPr>
      </w:pPr>
    </w:p>
    <w:p w:rsidR="00935AE2" w:rsidRDefault="00935AE2" w:rsidP="00216C60">
      <w:pPr>
        <w:spacing w:after="0" w:line="240" w:lineRule="auto"/>
        <w:jc w:val="both"/>
        <w:rPr>
          <w:rFonts w:ascii="Times New Roman" w:hAnsi="Times New Roman" w:cs="Times New Roman"/>
          <w:sz w:val="24"/>
          <w:szCs w:val="24"/>
          <w:lang w:val="sr-Cyrl-RS"/>
        </w:rPr>
      </w:pPr>
      <w:r>
        <w:rPr>
          <w:rFonts w:ascii="Times New Roman" w:hAnsi="Times New Roman" w:cs="Times New Roman"/>
          <w:b/>
          <w:sz w:val="24"/>
          <w:szCs w:val="24"/>
          <w:lang w:val="sr-Cyrl-RS"/>
        </w:rPr>
        <w:tab/>
        <w:t xml:space="preserve">Координатор: </w:t>
      </w:r>
      <w:r>
        <w:rPr>
          <w:rFonts w:ascii="Times New Roman" w:hAnsi="Times New Roman" w:cs="Times New Roman"/>
          <w:sz w:val="24"/>
          <w:szCs w:val="24"/>
          <w:lang w:val="sr-Cyrl-RS"/>
        </w:rPr>
        <w:t xml:space="preserve">Јадранка Стевановић, Градска управа-Секретаријат за привреду, </w:t>
      </w:r>
    </w:p>
    <w:p w:rsidR="00935AE2" w:rsidRDefault="00935AE2" w:rsidP="00216C60">
      <w:pPr>
        <w:spacing w:after="0" w:line="24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помоћник секретара</w:t>
      </w:r>
    </w:p>
    <w:p w:rsidR="00935AE2" w:rsidRDefault="00935AE2" w:rsidP="00216C60">
      <w:pPr>
        <w:spacing w:after="0" w:line="240" w:lineRule="auto"/>
        <w:ind w:firstLine="720"/>
        <w:jc w:val="both"/>
        <w:rPr>
          <w:rFonts w:ascii="Times New Roman" w:hAnsi="Times New Roman" w:cs="Times New Roman"/>
          <w:sz w:val="24"/>
          <w:szCs w:val="24"/>
          <w:lang w:val="sr-Cyrl-RS"/>
        </w:rPr>
      </w:pPr>
    </w:p>
    <w:p w:rsidR="00935AE2" w:rsidRPr="00935AE2" w:rsidRDefault="00935AE2" w:rsidP="00216C60">
      <w:pPr>
        <w:spacing w:after="0" w:line="240" w:lineRule="auto"/>
        <w:ind w:firstLine="720"/>
        <w:jc w:val="both"/>
        <w:rPr>
          <w:rFonts w:ascii="Times New Roman" w:hAnsi="Times New Roman" w:cs="Times New Roman"/>
          <w:b/>
          <w:sz w:val="24"/>
          <w:szCs w:val="24"/>
          <w:lang w:val="sr-Cyrl-RS"/>
        </w:rPr>
      </w:pPr>
      <w:r w:rsidRPr="00935AE2">
        <w:rPr>
          <w:rFonts w:ascii="Times New Roman" w:hAnsi="Times New Roman" w:cs="Times New Roman"/>
          <w:b/>
          <w:sz w:val="24"/>
          <w:szCs w:val="24"/>
          <w:lang w:val="sr-Cyrl-RS"/>
        </w:rPr>
        <w:t>Чланови:</w:t>
      </w:r>
    </w:p>
    <w:p w:rsidR="00935AE2" w:rsidRPr="00A57BB5" w:rsidRDefault="00A4135F" w:rsidP="00216C60">
      <w:pPr>
        <w:spacing w:after="0" w:line="240" w:lineRule="auto"/>
        <w:jc w:val="both"/>
        <w:rPr>
          <w:rFonts w:ascii="Times New Roman" w:hAnsi="Times New Roman" w:cs="Times New Roman"/>
          <w:sz w:val="24"/>
          <w:szCs w:val="24"/>
          <w:lang w:val="sr-Cyrl-RS"/>
        </w:rPr>
      </w:pPr>
      <w:r w:rsidRPr="00A57BB5">
        <w:rPr>
          <w:rFonts w:ascii="Times New Roman" w:hAnsi="Times New Roman" w:cs="Times New Roman"/>
          <w:sz w:val="24"/>
          <w:szCs w:val="24"/>
          <w:lang w:val="sr-Cyrl-RS"/>
        </w:rPr>
        <w:t xml:space="preserve"> </w:t>
      </w:r>
    </w:p>
    <w:tbl>
      <w:tblPr>
        <w:tblStyle w:val="TableGrid"/>
        <w:tblW w:w="495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6"/>
        <w:gridCol w:w="3589"/>
        <w:gridCol w:w="5126"/>
      </w:tblGrid>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Зоран Раденковић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Помоћник градоначелника Града Ниша за област туризам и комуникације</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Драган Карличић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управа</w:t>
            </w:r>
            <w:r w:rsidRPr="00935AE2">
              <w:rPr>
                <w:rFonts w:ascii="Times New Roman" w:eastAsia="Calibri" w:hAnsi="Times New Roman" w:cs="Times New Roman"/>
                <w:sz w:val="24"/>
                <w:szCs w:val="24"/>
                <w:lang w:val="sr-Latn-RS"/>
              </w:rPr>
              <w:t xml:space="preserve"> </w:t>
            </w:r>
            <w:r w:rsidRPr="00935AE2">
              <w:rPr>
                <w:rFonts w:ascii="Times New Roman" w:eastAsia="Calibri" w:hAnsi="Times New Roman" w:cs="Times New Roman"/>
                <w:sz w:val="24"/>
                <w:szCs w:val="24"/>
                <w:lang w:val="sr-Cyrl-CS"/>
              </w:rPr>
              <w:t>- Секретаријат за привреду</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Срђан Лакетић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управа</w:t>
            </w:r>
            <w:r w:rsidRPr="00935AE2">
              <w:rPr>
                <w:rFonts w:ascii="Times New Roman" w:eastAsia="Calibri" w:hAnsi="Times New Roman" w:cs="Times New Roman"/>
                <w:sz w:val="24"/>
                <w:szCs w:val="24"/>
                <w:lang w:val="sr-Latn-RS"/>
              </w:rPr>
              <w:t xml:space="preserve"> </w:t>
            </w:r>
            <w:r w:rsidRPr="00935AE2">
              <w:rPr>
                <w:rFonts w:ascii="Times New Roman" w:eastAsia="Calibri" w:hAnsi="Times New Roman" w:cs="Times New Roman"/>
                <w:sz w:val="24"/>
                <w:szCs w:val="24"/>
                <w:lang w:val="sr-Cyrl-CS"/>
              </w:rPr>
              <w:t>- Секретаријат за привреду</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Илија Јоцовић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управа</w:t>
            </w:r>
            <w:r w:rsidRPr="00935AE2">
              <w:rPr>
                <w:rFonts w:ascii="Times New Roman" w:eastAsia="Calibri" w:hAnsi="Times New Roman" w:cs="Times New Roman"/>
                <w:sz w:val="24"/>
                <w:szCs w:val="24"/>
                <w:lang w:val="sr-Latn-RS"/>
              </w:rPr>
              <w:t xml:space="preserve"> </w:t>
            </w:r>
            <w:r w:rsidRPr="00935AE2">
              <w:rPr>
                <w:rFonts w:ascii="Times New Roman" w:eastAsia="Calibri" w:hAnsi="Times New Roman" w:cs="Times New Roman"/>
                <w:sz w:val="24"/>
                <w:szCs w:val="24"/>
                <w:lang w:val="sr-Cyrl-CS"/>
              </w:rPr>
              <w:t>- Секретаријат за привреду</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Злата Илић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управа</w:t>
            </w:r>
            <w:r w:rsidRPr="00935AE2">
              <w:rPr>
                <w:rFonts w:ascii="Times New Roman" w:eastAsia="Calibri" w:hAnsi="Times New Roman" w:cs="Times New Roman"/>
                <w:sz w:val="24"/>
                <w:szCs w:val="24"/>
                <w:lang w:val="sr-Latn-RS"/>
              </w:rPr>
              <w:t xml:space="preserve"> </w:t>
            </w:r>
            <w:r w:rsidRPr="00935AE2">
              <w:rPr>
                <w:rFonts w:ascii="Times New Roman" w:eastAsia="Calibri" w:hAnsi="Times New Roman" w:cs="Times New Roman"/>
                <w:sz w:val="24"/>
                <w:szCs w:val="24"/>
                <w:lang w:val="sr-Cyrl-CS"/>
              </w:rPr>
              <w:t>- Секретаријат за привреду</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Татјана Тодоров</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управа</w:t>
            </w:r>
            <w:r w:rsidRPr="00935AE2">
              <w:rPr>
                <w:rFonts w:ascii="Times New Roman" w:eastAsia="Calibri" w:hAnsi="Times New Roman" w:cs="Times New Roman"/>
                <w:sz w:val="24"/>
                <w:szCs w:val="24"/>
                <w:lang w:val="sr-Latn-RS"/>
              </w:rPr>
              <w:t xml:space="preserve"> </w:t>
            </w:r>
            <w:r w:rsidRPr="00935AE2">
              <w:rPr>
                <w:rFonts w:ascii="Times New Roman" w:eastAsia="Calibri" w:hAnsi="Times New Roman" w:cs="Times New Roman"/>
                <w:sz w:val="24"/>
                <w:szCs w:val="24"/>
                <w:lang w:val="sr-Cyrl-CS"/>
              </w:rPr>
              <w:t>- Секретаријат за привреду</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Ивана Динић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управа</w:t>
            </w:r>
            <w:r w:rsidRPr="00935AE2">
              <w:rPr>
                <w:rFonts w:ascii="Times New Roman" w:eastAsia="Calibri" w:hAnsi="Times New Roman" w:cs="Times New Roman"/>
                <w:sz w:val="24"/>
                <w:szCs w:val="24"/>
                <w:lang w:val="sr-Latn-RS"/>
              </w:rPr>
              <w:t xml:space="preserve"> </w:t>
            </w:r>
            <w:r w:rsidRPr="00935AE2">
              <w:rPr>
                <w:rFonts w:ascii="Times New Roman" w:eastAsia="Calibri" w:hAnsi="Times New Roman" w:cs="Times New Roman"/>
                <w:sz w:val="24"/>
                <w:szCs w:val="24"/>
                <w:lang w:val="sr-Cyrl-CS"/>
              </w:rPr>
              <w:t>- Секретаријат за привреду</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Драгана Радојевић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управа</w:t>
            </w:r>
            <w:r w:rsidRPr="00935AE2">
              <w:rPr>
                <w:rFonts w:ascii="Times New Roman" w:eastAsia="Calibri" w:hAnsi="Times New Roman" w:cs="Times New Roman"/>
                <w:sz w:val="24"/>
                <w:szCs w:val="24"/>
                <w:lang w:val="sr-Latn-RS"/>
              </w:rPr>
              <w:t xml:space="preserve"> </w:t>
            </w:r>
            <w:r w:rsidRPr="00935AE2">
              <w:rPr>
                <w:rFonts w:ascii="Times New Roman" w:eastAsia="Calibri" w:hAnsi="Times New Roman" w:cs="Times New Roman"/>
                <w:sz w:val="24"/>
                <w:szCs w:val="24"/>
                <w:lang w:val="sr-Cyrl-CS"/>
              </w:rPr>
              <w:t>- Секретаријат за привреду</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Стела Јовановић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Канцеларија за локални економски развој и пројекте</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997FA2">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Кристивоје Ог</w:t>
            </w:r>
            <w:r w:rsidR="00997FA2">
              <w:rPr>
                <w:rFonts w:ascii="Times New Roman" w:eastAsia="Calibri" w:hAnsi="Times New Roman" w:cs="Times New Roman"/>
                <w:sz w:val="24"/>
                <w:szCs w:val="24"/>
                <w:lang w:val="sr-Cyrl-RS"/>
              </w:rPr>
              <w:t>њ</w:t>
            </w:r>
            <w:r w:rsidRPr="00935AE2">
              <w:rPr>
                <w:rFonts w:ascii="Times New Roman" w:eastAsia="Calibri" w:hAnsi="Times New Roman" w:cs="Times New Roman"/>
                <w:sz w:val="24"/>
                <w:szCs w:val="24"/>
                <w:lang w:val="sr-Cyrl-CS"/>
              </w:rPr>
              <w:t>ановић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Канцеларија за локални економски развој и пројекте</w:t>
            </w:r>
          </w:p>
        </w:tc>
      </w:tr>
      <w:tr w:rsidR="00935AE2" w:rsidRPr="00935AE2" w:rsidTr="000A062B">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Александар Ждраљевић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Канцеларија за локални економски развој и пројекте</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Весна Томић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Канцеларија за локални економски развој и пројекте</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Марина Јелић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Канцеларија за локални економски развој и пројекте</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Тијана Стефановић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Туристичка организација Града Ниша</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Душан Живковић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општина Нишка Бања</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Јелена Митић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општина Медијана</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Мирољуб Ђорђевић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општина Црвени Крст</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Драгица Живић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општина Црвени Крст</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Ивана Јоцић Веселић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 xml:space="preserve">Градска општина Палилула </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 xml:space="preserve">Братимир Васиљевић </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општина Пантелеј</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Александар Милосављевић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општина Пантелеј</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Проф. др Соња Јовановић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Економски факултет</w:t>
            </w:r>
          </w:p>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Студијски програм  менаџмент у туризму</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Проф.</w:t>
            </w:r>
            <w:r w:rsidRPr="00935AE2">
              <w:rPr>
                <w:rFonts w:ascii="Times New Roman" w:eastAsia="Calibri" w:hAnsi="Times New Roman" w:cs="Times New Roman"/>
                <w:sz w:val="24"/>
                <w:szCs w:val="24"/>
                <w:lang w:val="sr-Latn-RS"/>
              </w:rPr>
              <w:t xml:space="preserve"> </w:t>
            </w:r>
            <w:r w:rsidRPr="00935AE2">
              <w:rPr>
                <w:rFonts w:ascii="Times New Roman" w:eastAsia="Calibri" w:hAnsi="Times New Roman" w:cs="Times New Roman"/>
                <w:sz w:val="24"/>
                <w:szCs w:val="24"/>
                <w:lang w:val="sr-Cyrl-CS"/>
              </w:rPr>
              <w:t>др Бобан Стојановић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Економски факултет</w:t>
            </w:r>
          </w:p>
          <w:p w:rsidR="00935AE2" w:rsidRPr="00935AE2" w:rsidRDefault="00935AE2" w:rsidP="00216C60">
            <w:pPr>
              <w:rPr>
                <w:rFonts w:ascii="Times New Roman" w:eastAsia="Calibri" w:hAnsi="Times New Roman" w:cs="Times New Roman"/>
                <w:sz w:val="24"/>
                <w:szCs w:val="24"/>
                <w:lang w:val="sr-Latn-CS"/>
              </w:rPr>
            </w:pP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Latn-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noProof/>
                <w:sz w:val="24"/>
                <w:szCs w:val="24"/>
                <w:lang w:val="sr-Latn-CS"/>
              </w:rPr>
              <w:t>MS</w:t>
            </w:r>
            <w:r w:rsidRPr="00935AE2">
              <w:rPr>
                <w:rFonts w:ascii="Times New Roman" w:eastAsia="Calibri" w:hAnsi="Times New Roman" w:cs="Times New Roman"/>
                <w:sz w:val="24"/>
                <w:szCs w:val="24"/>
                <w:lang w:val="sr-Latn-CS"/>
              </w:rPr>
              <w:t>c</w:t>
            </w:r>
            <w:r w:rsidRPr="00935AE2">
              <w:rPr>
                <w:rFonts w:ascii="Times New Roman" w:eastAsia="Calibri" w:hAnsi="Times New Roman" w:cs="Times New Roman"/>
                <w:sz w:val="24"/>
                <w:szCs w:val="24"/>
                <w:lang w:val="sr-Cyrl-CS"/>
              </w:rPr>
              <w:t xml:space="preserve"> Милена Бокић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RS"/>
              </w:rPr>
              <w:t>Универзитет С</w:t>
            </w:r>
            <w:r w:rsidRPr="00935AE2">
              <w:rPr>
                <w:rFonts w:ascii="Times New Roman" w:eastAsia="Calibri" w:hAnsi="Times New Roman" w:cs="Times New Roman"/>
                <w:sz w:val="24"/>
                <w:szCs w:val="24"/>
                <w:lang w:val="sr-Cyrl-CS"/>
              </w:rPr>
              <w:t>ингидунум</w:t>
            </w:r>
            <w:r w:rsidRPr="00935AE2">
              <w:rPr>
                <w:rFonts w:ascii="Times New Roman" w:eastAsia="Calibri" w:hAnsi="Times New Roman" w:cs="Times New Roman"/>
                <w:sz w:val="24"/>
                <w:szCs w:val="24"/>
                <w:lang w:val="sr-Latn-RS"/>
              </w:rPr>
              <w:t>,</w:t>
            </w:r>
            <w:r w:rsidRPr="00935AE2">
              <w:rPr>
                <w:rFonts w:ascii="Times New Roman" w:eastAsia="Calibri" w:hAnsi="Times New Roman" w:cs="Times New Roman"/>
                <w:sz w:val="24"/>
                <w:szCs w:val="24"/>
                <w:lang w:val="sr-Cyrl-CS"/>
              </w:rPr>
              <w:t xml:space="preserve"> Факултет за туристички и хотелијерски менаџмент</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Срђан Савић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Нишки културни центар</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Драгана Петковић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Студентски културни центар</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Снежана Влатковић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управа - Секретаријат за културу</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Светозар Везенковић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Нишки симфонијски оркестар</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Др Жељко Анђелковић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Народни музеј</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Ђорђе Стошић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Завод за заштиту споменика културе</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56101D" w:rsidP="00216C60">
            <w:pPr>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Биљана Милојковић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управа - Секретаријат за омладину и спорт</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Стеван Живковић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Канцеларија за младе и дијаспору</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Бојана Пејчић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Канцеларија за младе и дијаспору</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Татјана Јовановић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Спортски центар „Чаир“</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Иванка Станисављевић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Аеродром „Константин Велики“</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Хранислав Ђорђевић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управа - Секретаријат за комуналне делатности, енергетику и саобраћај</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Велизар Тасић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 xml:space="preserve">Регионална привредна комора Нишавског, Пиротског и Топличког округа </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Татјана Панић Живковић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АРРА ЈУГ</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Зоран Мирашевић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Угоститељи</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Андрија Радоичић</w:t>
            </w:r>
          </w:p>
        </w:tc>
        <w:tc>
          <w:tcPr>
            <w:tcW w:w="2481" w:type="pct"/>
          </w:tcPr>
          <w:p w:rsidR="00935AE2" w:rsidRPr="00935AE2" w:rsidRDefault="00935AE2" w:rsidP="00216C60">
            <w:pPr>
              <w:rPr>
                <w:rFonts w:ascii="Times New Roman" w:eastAsia="Calibri" w:hAnsi="Times New Roman" w:cs="Times New Roman"/>
                <w:sz w:val="24"/>
                <w:szCs w:val="24"/>
              </w:rPr>
            </w:pPr>
            <w:r w:rsidRPr="00935AE2">
              <w:rPr>
                <w:rFonts w:ascii="Times New Roman" w:eastAsia="Calibri" w:hAnsi="Times New Roman" w:cs="Times New Roman"/>
                <w:sz w:val="24"/>
                <w:szCs w:val="24"/>
              </w:rPr>
              <w:t>Regent club</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rPr>
            </w:pPr>
          </w:p>
        </w:tc>
        <w:tc>
          <w:tcPr>
            <w:tcW w:w="1737" w:type="pct"/>
          </w:tcPr>
          <w:p w:rsidR="00935AE2" w:rsidRPr="00935AE2" w:rsidRDefault="00935AE2" w:rsidP="00216C60">
            <w:pPr>
              <w:rPr>
                <w:rFonts w:ascii="Times New Roman" w:eastAsia="Calibri" w:hAnsi="Times New Roman" w:cs="Times New Roman"/>
                <w:sz w:val="24"/>
                <w:szCs w:val="24"/>
              </w:rPr>
            </w:pPr>
            <w:r w:rsidRPr="00935AE2">
              <w:rPr>
                <w:rFonts w:ascii="Times New Roman" w:eastAsia="Calibri" w:hAnsi="Times New Roman" w:cs="Times New Roman"/>
                <w:sz w:val="24"/>
                <w:szCs w:val="24"/>
              </w:rPr>
              <w:t>Бора Јовић</w:t>
            </w:r>
          </w:p>
        </w:tc>
        <w:tc>
          <w:tcPr>
            <w:tcW w:w="2481" w:type="pct"/>
          </w:tcPr>
          <w:p w:rsidR="00935AE2" w:rsidRPr="00935AE2" w:rsidRDefault="00935AE2" w:rsidP="00216C60">
            <w:pPr>
              <w:rPr>
                <w:rFonts w:ascii="Times New Roman" w:eastAsia="Calibri" w:hAnsi="Times New Roman" w:cs="Times New Roman"/>
                <w:sz w:val="24"/>
                <w:szCs w:val="24"/>
              </w:rPr>
            </w:pPr>
            <w:r w:rsidRPr="00935AE2">
              <w:rPr>
                <w:rFonts w:ascii="Times New Roman" w:eastAsia="Calibri" w:hAnsi="Times New Roman" w:cs="Times New Roman"/>
                <w:sz w:val="24"/>
                <w:szCs w:val="24"/>
              </w:rPr>
              <w:t>Подрум Малча</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Ивана Милошевић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управа - Секретаријат за заштиту животне средине</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Владислав Ценић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Планинарски савез Града Ниша</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Милош Младеновић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Савез извиђача</w:t>
            </w:r>
            <w:r w:rsidRPr="00935AE2">
              <w:rPr>
                <w:rFonts w:ascii="Times New Roman" w:eastAsia="Calibri" w:hAnsi="Times New Roman" w:cs="Times New Roman"/>
                <w:sz w:val="24"/>
                <w:szCs w:val="24"/>
                <w:lang w:val="sr-Latn-CS"/>
              </w:rPr>
              <w:t xml:space="preserve"> </w:t>
            </w:r>
            <w:r w:rsidRPr="00935AE2">
              <w:rPr>
                <w:rFonts w:ascii="Times New Roman" w:eastAsia="Calibri" w:hAnsi="Times New Roman" w:cs="Times New Roman"/>
                <w:sz w:val="24"/>
                <w:szCs w:val="24"/>
                <w:lang w:val="sr-Cyrl-CS"/>
              </w:rPr>
              <w:t>Одред „Мија Станимировић“</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Предраг Пржић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Спортски савез Града Ниша</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Владимир Величковић</w:t>
            </w:r>
          </w:p>
          <w:p w:rsidR="00935AE2" w:rsidRPr="00935AE2" w:rsidRDefault="00935AE2" w:rsidP="00216C60">
            <w:pPr>
              <w:rPr>
                <w:rFonts w:ascii="Times New Roman" w:eastAsia="Calibri" w:hAnsi="Times New Roman" w:cs="Times New Roman"/>
                <w:sz w:val="24"/>
                <w:szCs w:val="24"/>
                <w:lang w:val="sr-Cyrl-CS"/>
              </w:rPr>
            </w:pP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Пословно удружење Зона унапређеног пословања „Нишка варош“ БИД зона</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Иван Благојевић</w:t>
            </w:r>
          </w:p>
        </w:tc>
        <w:tc>
          <w:tcPr>
            <w:tcW w:w="2481" w:type="pct"/>
          </w:tcPr>
          <w:p w:rsidR="00935AE2" w:rsidRPr="00935AE2" w:rsidRDefault="00935AE2" w:rsidP="00216C60">
            <w:pPr>
              <w:rPr>
                <w:rFonts w:ascii="Times New Roman" w:eastAsia="Calibri" w:hAnsi="Times New Roman" w:cs="Times New Roman"/>
                <w:sz w:val="24"/>
                <w:szCs w:val="24"/>
                <w:lang w:val="sr-Latn-CS"/>
              </w:rPr>
            </w:pPr>
            <w:r w:rsidRPr="00935AE2">
              <w:rPr>
                <w:rFonts w:ascii="Times New Roman" w:eastAsia="Calibri" w:hAnsi="Times New Roman" w:cs="Times New Roman"/>
                <w:sz w:val="24"/>
                <w:szCs w:val="24"/>
                <w:lang w:val="sr-Latn-CS"/>
              </w:rPr>
              <w:t>Nisville</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Данко Јовић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 xml:space="preserve">Завод за заштиту природе </w:t>
            </w:r>
            <w:r w:rsidRPr="00935AE2">
              <w:rPr>
                <w:rFonts w:ascii="Times New Roman" w:eastAsia="Calibri" w:hAnsi="Times New Roman" w:cs="Times New Roman"/>
                <w:sz w:val="24"/>
                <w:szCs w:val="24"/>
                <w:lang w:val="sr-Latn-CS"/>
              </w:rPr>
              <w:t>-</w:t>
            </w:r>
            <w:r w:rsidRPr="00935AE2">
              <w:rPr>
                <w:rFonts w:ascii="Times New Roman" w:eastAsia="Calibri" w:hAnsi="Times New Roman" w:cs="Times New Roman"/>
                <w:sz w:val="24"/>
                <w:szCs w:val="24"/>
                <w:lang w:val="sr-Cyrl-CS"/>
              </w:rPr>
              <w:t xml:space="preserve"> руководилац канцеларије у Нишу</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Емилија Билић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Галерија савремене ликовне уметности Србија</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Игор Игић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Градска управа - Секретаријат за</w:t>
            </w:r>
            <w:r w:rsidRPr="00935AE2">
              <w:rPr>
                <w:rFonts w:ascii="Times New Roman" w:eastAsia="Calibri" w:hAnsi="Times New Roman" w:cs="Times New Roman"/>
                <w:sz w:val="24"/>
                <w:szCs w:val="24"/>
                <w:lang w:val="sr-Latn-CS"/>
              </w:rPr>
              <w:t xml:space="preserve"> </w:t>
            </w:r>
            <w:r w:rsidRPr="00935AE2">
              <w:rPr>
                <w:rFonts w:ascii="Times New Roman" w:eastAsia="Calibri" w:hAnsi="Times New Roman" w:cs="Times New Roman"/>
                <w:sz w:val="24"/>
                <w:szCs w:val="24"/>
                <w:lang w:val="sr-Cyrl-CS"/>
              </w:rPr>
              <w:t>планирање и изградњу</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Бранислав Симовић</w:t>
            </w:r>
          </w:p>
        </w:tc>
        <w:tc>
          <w:tcPr>
            <w:tcW w:w="2481" w:type="pct"/>
          </w:tcPr>
          <w:p w:rsidR="00935AE2" w:rsidRPr="00935AE2" w:rsidRDefault="00935AE2" w:rsidP="00216C60">
            <w:pPr>
              <w:rPr>
                <w:rFonts w:ascii="Times New Roman" w:eastAsia="Calibri" w:hAnsi="Times New Roman" w:cs="Times New Roman"/>
                <w:sz w:val="24"/>
                <w:szCs w:val="24"/>
                <w:lang w:val="sr-Latn-CS"/>
              </w:rPr>
            </w:pPr>
            <w:r w:rsidRPr="00935AE2">
              <w:rPr>
                <w:rFonts w:ascii="Times New Roman" w:eastAsia="Calibri" w:hAnsi="Times New Roman" w:cs="Times New Roman"/>
                <w:sz w:val="24"/>
                <w:szCs w:val="24"/>
                <w:lang w:val="sr-Cyrl-CS"/>
              </w:rPr>
              <w:t>Туристички</w:t>
            </w:r>
            <w:r w:rsidRPr="00935AE2">
              <w:rPr>
                <w:rFonts w:ascii="Times New Roman" w:eastAsia="Calibri" w:hAnsi="Times New Roman" w:cs="Times New Roman"/>
                <w:sz w:val="24"/>
                <w:szCs w:val="24"/>
                <w:lang w:val="sr-Latn-CS"/>
              </w:rPr>
              <w:t xml:space="preserve"> </w:t>
            </w:r>
            <w:r w:rsidRPr="00935AE2">
              <w:rPr>
                <w:rFonts w:ascii="Times New Roman" w:eastAsia="Calibri" w:hAnsi="Times New Roman" w:cs="Times New Roman"/>
                <w:sz w:val="24"/>
                <w:szCs w:val="24"/>
                <w:lang w:val="sr-Cyrl-CS"/>
              </w:rPr>
              <w:t xml:space="preserve">радник </w:t>
            </w:r>
          </w:p>
          <w:p w:rsidR="00935AE2" w:rsidRPr="00935AE2" w:rsidRDefault="00935AE2" w:rsidP="00216C60">
            <w:pPr>
              <w:rPr>
                <w:rFonts w:ascii="Times New Roman" w:eastAsia="Calibri" w:hAnsi="Times New Roman" w:cs="Times New Roman"/>
                <w:sz w:val="24"/>
                <w:szCs w:val="24"/>
                <w:lang w:val="sr-Latn-CS"/>
              </w:rPr>
            </w:pPr>
            <w:r w:rsidRPr="00935AE2">
              <w:rPr>
                <w:rFonts w:ascii="Times New Roman" w:eastAsia="Calibri" w:hAnsi="Times New Roman" w:cs="Times New Roman"/>
                <w:sz w:val="24"/>
                <w:szCs w:val="24"/>
                <w:lang w:val="sr-Latn-CS"/>
              </w:rPr>
              <w:t>Free lance</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Милан Петковић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Еуротурс</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Проф. др Видоје Стефановић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Природно</w:t>
            </w:r>
            <w:r w:rsidRPr="00935AE2">
              <w:rPr>
                <w:rFonts w:ascii="Times New Roman" w:eastAsia="Calibri" w:hAnsi="Times New Roman" w:cs="Times New Roman"/>
                <w:sz w:val="24"/>
                <w:szCs w:val="24"/>
                <w:lang w:val="sr-Latn-RS"/>
              </w:rPr>
              <w:t>-</w:t>
            </w:r>
            <w:r w:rsidRPr="00935AE2">
              <w:rPr>
                <w:rFonts w:ascii="Times New Roman" w:eastAsia="Calibri" w:hAnsi="Times New Roman" w:cs="Times New Roman"/>
                <w:sz w:val="24"/>
                <w:szCs w:val="24"/>
                <w:lang w:val="sr-Cyrl-CS"/>
              </w:rPr>
              <w:t>математички факултет</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др Иван Филиповић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Природно</w:t>
            </w:r>
            <w:r w:rsidRPr="00935AE2">
              <w:rPr>
                <w:rFonts w:ascii="Times New Roman" w:eastAsia="Calibri" w:hAnsi="Times New Roman" w:cs="Times New Roman"/>
                <w:sz w:val="24"/>
                <w:szCs w:val="24"/>
                <w:lang w:val="sr-Latn-RS"/>
              </w:rPr>
              <w:t>-</w:t>
            </w:r>
            <w:r w:rsidRPr="00935AE2">
              <w:rPr>
                <w:rFonts w:ascii="Times New Roman" w:eastAsia="Calibri" w:hAnsi="Times New Roman" w:cs="Times New Roman"/>
                <w:sz w:val="24"/>
                <w:szCs w:val="24"/>
                <w:lang w:val="sr-Cyrl-CS"/>
              </w:rPr>
              <w:t>математички факултет</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Бојан Митић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RS"/>
              </w:rPr>
              <w:t>Опште у</w:t>
            </w:r>
            <w:r w:rsidRPr="00935AE2">
              <w:rPr>
                <w:rFonts w:ascii="Times New Roman" w:eastAsia="Calibri" w:hAnsi="Times New Roman" w:cs="Times New Roman"/>
                <w:sz w:val="24"/>
                <w:szCs w:val="24"/>
                <w:lang w:val="sr-Cyrl-CS"/>
              </w:rPr>
              <w:t>дружење самосталних привредника и занатлија</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Власта Станојевић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Сафари клуб</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Сузана Стојановић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Угоститељска школа</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Ненад Роквић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Удружење туристичких водича</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Проф. др Александар Кековић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Друштво архитеката Ниш</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Доц. др Александар Милојковић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Грађевинско-архитектонски факултет Ниш</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Latn-CS"/>
              </w:rPr>
            </w:pPr>
            <w:r w:rsidRPr="00935AE2">
              <w:rPr>
                <w:rFonts w:ascii="Times New Roman" w:eastAsia="Calibri" w:hAnsi="Times New Roman" w:cs="Times New Roman"/>
                <w:sz w:val="24"/>
                <w:szCs w:val="24"/>
                <w:lang w:val="sr-Cyrl-CS"/>
              </w:rPr>
              <w:t xml:space="preserve">Иван Спасић </w:t>
            </w:r>
          </w:p>
        </w:tc>
        <w:tc>
          <w:tcPr>
            <w:tcW w:w="2481" w:type="pct"/>
          </w:tcPr>
          <w:p w:rsidR="00935AE2" w:rsidRPr="00935AE2" w:rsidRDefault="00935AE2" w:rsidP="00216C60">
            <w:pPr>
              <w:rPr>
                <w:rFonts w:ascii="Times New Roman" w:eastAsia="Calibri" w:hAnsi="Times New Roman" w:cs="Times New Roman"/>
                <w:sz w:val="24"/>
                <w:szCs w:val="24"/>
                <w:lang w:val="sr-Latn-CS"/>
              </w:rPr>
            </w:pPr>
            <w:r w:rsidRPr="00935AE2">
              <w:rPr>
                <w:rFonts w:ascii="Times New Roman" w:eastAsia="Calibri" w:hAnsi="Times New Roman" w:cs="Times New Roman"/>
                <w:sz w:val="24"/>
                <w:szCs w:val="24"/>
                <w:lang w:val="sr-Latn-CS"/>
              </w:rPr>
              <w:t>My Place group</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Милан Стојаковић</w:t>
            </w:r>
          </w:p>
        </w:tc>
        <w:tc>
          <w:tcPr>
            <w:tcW w:w="2481" w:type="pct"/>
          </w:tcPr>
          <w:p w:rsidR="00935AE2" w:rsidRPr="00935AE2" w:rsidRDefault="00935AE2" w:rsidP="00216C60">
            <w:pPr>
              <w:rPr>
                <w:rFonts w:ascii="Times New Roman" w:eastAsia="Calibri" w:hAnsi="Times New Roman" w:cs="Times New Roman"/>
                <w:sz w:val="24"/>
                <w:szCs w:val="24"/>
                <w:lang w:val="sr-Cyrl-RS"/>
              </w:rPr>
            </w:pPr>
            <w:r w:rsidRPr="00935AE2">
              <w:rPr>
                <w:rFonts w:ascii="Times New Roman" w:eastAsia="Calibri" w:hAnsi="Times New Roman" w:cs="Times New Roman"/>
                <w:sz w:val="24"/>
                <w:szCs w:val="24"/>
              </w:rPr>
              <w:t>Natural Travel Office</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Миливоје Јовановић</w:t>
            </w:r>
          </w:p>
        </w:tc>
        <w:tc>
          <w:tcPr>
            <w:tcW w:w="2481" w:type="pct"/>
          </w:tcPr>
          <w:p w:rsidR="00935AE2" w:rsidRPr="00935AE2" w:rsidRDefault="00935AE2" w:rsidP="00216C60">
            <w:pPr>
              <w:rPr>
                <w:rFonts w:ascii="Times New Roman" w:eastAsia="Calibri" w:hAnsi="Times New Roman" w:cs="Times New Roman"/>
                <w:sz w:val="24"/>
                <w:szCs w:val="24"/>
                <w:lang w:val="sr-Latn-CS"/>
              </w:rPr>
            </w:pPr>
            <w:r w:rsidRPr="00935AE2">
              <w:rPr>
                <w:rFonts w:ascii="Times New Roman" w:eastAsia="Calibri" w:hAnsi="Times New Roman" w:cs="Times New Roman"/>
                <w:sz w:val="24"/>
                <w:szCs w:val="24"/>
                <w:lang w:val="sr-Cyrl-CS"/>
              </w:rPr>
              <w:t xml:space="preserve">Удружење за развој предузетништва </w:t>
            </w:r>
            <w:r w:rsidRPr="00935AE2">
              <w:rPr>
                <w:rFonts w:ascii="Times New Roman" w:eastAsia="Calibri" w:hAnsi="Times New Roman" w:cs="Times New Roman"/>
                <w:sz w:val="24"/>
                <w:szCs w:val="24"/>
              </w:rPr>
              <w:t>ENECA</w:t>
            </w:r>
          </w:p>
        </w:tc>
      </w:tr>
      <w:tr w:rsidR="00935AE2" w:rsidRPr="00935AE2" w:rsidTr="000A062B">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hideMark/>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Слободан Димитријевић</w:t>
            </w:r>
          </w:p>
        </w:tc>
        <w:tc>
          <w:tcPr>
            <w:tcW w:w="2481" w:type="pct"/>
            <w:hideMark/>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Група „Кобра“</w:t>
            </w:r>
          </w:p>
        </w:tc>
      </w:tr>
      <w:tr w:rsidR="00935AE2" w:rsidRPr="00935AE2" w:rsidTr="000A062B">
        <w:trPr>
          <w:cantSplit/>
        </w:trPr>
        <w:tc>
          <w:tcPr>
            <w:tcW w:w="782" w:type="pct"/>
          </w:tcPr>
          <w:p w:rsidR="00935AE2" w:rsidRPr="00935AE2" w:rsidRDefault="00935AE2" w:rsidP="00216C60">
            <w:pPr>
              <w:numPr>
                <w:ilvl w:val="0"/>
                <w:numId w:val="24"/>
              </w:numPr>
              <w:rPr>
                <w:rFonts w:ascii="Times New Roman" w:eastAsia="Calibri" w:hAnsi="Times New Roman" w:cs="Times New Roman"/>
                <w:sz w:val="24"/>
                <w:szCs w:val="24"/>
                <w:lang w:val="sr-Cyrl-CS"/>
              </w:rPr>
            </w:pPr>
          </w:p>
        </w:tc>
        <w:tc>
          <w:tcPr>
            <w:tcW w:w="1737"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Небојша Ранчић</w:t>
            </w:r>
          </w:p>
        </w:tc>
        <w:tc>
          <w:tcPr>
            <w:tcW w:w="2481" w:type="pct"/>
          </w:tcPr>
          <w:p w:rsidR="00935AE2" w:rsidRPr="00935AE2" w:rsidRDefault="00935AE2" w:rsidP="00216C60">
            <w:pPr>
              <w:rPr>
                <w:rFonts w:ascii="Times New Roman" w:eastAsia="Calibri" w:hAnsi="Times New Roman" w:cs="Times New Roman"/>
                <w:sz w:val="24"/>
                <w:szCs w:val="24"/>
                <w:lang w:val="sr-Cyrl-CS"/>
              </w:rPr>
            </w:pPr>
            <w:r w:rsidRPr="00935AE2">
              <w:rPr>
                <w:rFonts w:ascii="Times New Roman" w:eastAsia="Calibri" w:hAnsi="Times New Roman" w:cs="Times New Roman"/>
                <w:sz w:val="24"/>
                <w:szCs w:val="24"/>
                <w:lang w:val="sr-Cyrl-CS"/>
              </w:rPr>
              <w:t>Медиа и реформ центар</w:t>
            </w:r>
          </w:p>
        </w:tc>
      </w:tr>
    </w:tbl>
    <w:p w:rsidR="00B50E20" w:rsidRPr="00B50E20" w:rsidRDefault="00B50E20" w:rsidP="00216C60">
      <w:pPr>
        <w:tabs>
          <w:tab w:val="left" w:pos="3720"/>
        </w:tabs>
        <w:spacing w:after="0" w:line="240" w:lineRule="auto"/>
        <w:jc w:val="center"/>
        <w:rPr>
          <w:rFonts w:ascii="Times New Roman" w:hAnsi="Times New Roman" w:cs="Times New Roman"/>
          <w:sz w:val="24"/>
          <w:szCs w:val="24"/>
          <w:lang w:val="sr-Cyrl-RS"/>
        </w:rPr>
      </w:pPr>
    </w:p>
    <w:sectPr w:rsidR="00B50E20" w:rsidRPr="00B50E20" w:rsidSect="00D162F6">
      <w:pgSz w:w="11907" w:h="16840"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DEF" w:rsidRDefault="000E5DEF" w:rsidP="004714B1">
      <w:pPr>
        <w:spacing w:after="0" w:line="240" w:lineRule="auto"/>
      </w:pPr>
      <w:r>
        <w:separator/>
      </w:r>
    </w:p>
  </w:endnote>
  <w:endnote w:type="continuationSeparator" w:id="0">
    <w:p w:rsidR="000E5DEF" w:rsidRDefault="000E5DEF" w:rsidP="00471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ahoma-Bold">
    <w:altName w:val="Arial Unicode MS"/>
    <w:panose1 w:val="00000000000000000000"/>
    <w:charset w:val="80"/>
    <w:family w:val="auto"/>
    <w:notTrueType/>
    <w:pitch w:val="default"/>
    <w:sig w:usb0="00000003" w:usb1="08070000" w:usb2="00000010" w:usb3="00000000" w:csb0="00020001" w:csb1="00000000"/>
  </w:font>
  <w:font w:name="TimesNewRoman">
    <w:altName w:val="Times New Roman"/>
    <w:charset w:val="CC"/>
    <w:family w:val="auto"/>
    <w:pitch w:val="default"/>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3682744"/>
      <w:docPartObj>
        <w:docPartGallery w:val="Page Numbers (Bottom of Page)"/>
        <w:docPartUnique/>
      </w:docPartObj>
    </w:sdtPr>
    <w:sdtEndPr>
      <w:rPr>
        <w:noProof/>
      </w:rPr>
    </w:sdtEndPr>
    <w:sdtContent>
      <w:p w:rsidR="006E52E7" w:rsidRDefault="006E52E7">
        <w:pPr>
          <w:pStyle w:val="Footer"/>
          <w:jc w:val="right"/>
        </w:pPr>
        <w:r>
          <w:fldChar w:fldCharType="begin"/>
        </w:r>
        <w:r>
          <w:instrText xml:space="preserve"> PAGE   \* MERGEFORMAT </w:instrText>
        </w:r>
        <w:r>
          <w:fldChar w:fldCharType="separate"/>
        </w:r>
        <w:r w:rsidR="00E131B0">
          <w:rPr>
            <w:noProof/>
          </w:rPr>
          <w:t>40</w:t>
        </w:r>
        <w:r>
          <w:rPr>
            <w:noProof/>
          </w:rPr>
          <w:fldChar w:fldCharType="end"/>
        </w:r>
      </w:p>
    </w:sdtContent>
  </w:sdt>
  <w:p w:rsidR="006E52E7" w:rsidRDefault="006E5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DEF" w:rsidRDefault="000E5DEF" w:rsidP="004714B1">
      <w:pPr>
        <w:spacing w:after="0" w:line="240" w:lineRule="auto"/>
      </w:pPr>
      <w:r>
        <w:separator/>
      </w:r>
    </w:p>
  </w:footnote>
  <w:footnote w:type="continuationSeparator" w:id="0">
    <w:p w:rsidR="000E5DEF" w:rsidRDefault="000E5DEF" w:rsidP="00471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33DF"/>
    <w:multiLevelType w:val="multilevel"/>
    <w:tmpl w:val="835285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A447AB"/>
    <w:multiLevelType w:val="hybridMultilevel"/>
    <w:tmpl w:val="7200E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C53305"/>
    <w:multiLevelType w:val="hybridMultilevel"/>
    <w:tmpl w:val="F98AD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8A2C0B"/>
    <w:multiLevelType w:val="multilevel"/>
    <w:tmpl w:val="A67A04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6D294B"/>
    <w:multiLevelType w:val="hybridMultilevel"/>
    <w:tmpl w:val="BBBEF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E5849"/>
    <w:multiLevelType w:val="hybridMultilevel"/>
    <w:tmpl w:val="9F4EF1B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nsid w:val="10217B47"/>
    <w:multiLevelType w:val="hybridMultilevel"/>
    <w:tmpl w:val="2EDAAF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B6741"/>
    <w:multiLevelType w:val="hybridMultilevel"/>
    <w:tmpl w:val="C9102968"/>
    <w:lvl w:ilvl="0" w:tplc="088C67B6">
      <w:start w:val="1"/>
      <w:numFmt w:val="bullet"/>
      <w:lvlText w:val="-"/>
      <w:lvlJc w:val="left"/>
      <w:pPr>
        <w:tabs>
          <w:tab w:val="num" w:pos="720"/>
        </w:tabs>
        <w:ind w:left="720" w:hanging="360"/>
      </w:pPr>
      <w:rPr>
        <w:rFonts w:ascii="Times New Roman" w:hAnsi="Times New Roman" w:hint="default"/>
      </w:rPr>
    </w:lvl>
    <w:lvl w:ilvl="1" w:tplc="4CB2E248" w:tentative="1">
      <w:start w:val="1"/>
      <w:numFmt w:val="bullet"/>
      <w:lvlText w:val="-"/>
      <w:lvlJc w:val="left"/>
      <w:pPr>
        <w:tabs>
          <w:tab w:val="num" w:pos="1440"/>
        </w:tabs>
        <w:ind w:left="1440" w:hanging="360"/>
      </w:pPr>
      <w:rPr>
        <w:rFonts w:ascii="Times New Roman" w:hAnsi="Times New Roman" w:hint="default"/>
      </w:rPr>
    </w:lvl>
    <w:lvl w:ilvl="2" w:tplc="6A80263A" w:tentative="1">
      <w:start w:val="1"/>
      <w:numFmt w:val="bullet"/>
      <w:lvlText w:val="-"/>
      <w:lvlJc w:val="left"/>
      <w:pPr>
        <w:tabs>
          <w:tab w:val="num" w:pos="2160"/>
        </w:tabs>
        <w:ind w:left="2160" w:hanging="360"/>
      </w:pPr>
      <w:rPr>
        <w:rFonts w:ascii="Times New Roman" w:hAnsi="Times New Roman" w:hint="default"/>
      </w:rPr>
    </w:lvl>
    <w:lvl w:ilvl="3" w:tplc="F70AC70E" w:tentative="1">
      <w:start w:val="1"/>
      <w:numFmt w:val="bullet"/>
      <w:lvlText w:val="-"/>
      <w:lvlJc w:val="left"/>
      <w:pPr>
        <w:tabs>
          <w:tab w:val="num" w:pos="2880"/>
        </w:tabs>
        <w:ind w:left="2880" w:hanging="360"/>
      </w:pPr>
      <w:rPr>
        <w:rFonts w:ascii="Times New Roman" w:hAnsi="Times New Roman" w:hint="default"/>
      </w:rPr>
    </w:lvl>
    <w:lvl w:ilvl="4" w:tplc="E17C0D66" w:tentative="1">
      <w:start w:val="1"/>
      <w:numFmt w:val="bullet"/>
      <w:lvlText w:val="-"/>
      <w:lvlJc w:val="left"/>
      <w:pPr>
        <w:tabs>
          <w:tab w:val="num" w:pos="3600"/>
        </w:tabs>
        <w:ind w:left="3600" w:hanging="360"/>
      </w:pPr>
      <w:rPr>
        <w:rFonts w:ascii="Times New Roman" w:hAnsi="Times New Roman" w:hint="default"/>
      </w:rPr>
    </w:lvl>
    <w:lvl w:ilvl="5" w:tplc="7FA8C3C0" w:tentative="1">
      <w:start w:val="1"/>
      <w:numFmt w:val="bullet"/>
      <w:lvlText w:val="-"/>
      <w:lvlJc w:val="left"/>
      <w:pPr>
        <w:tabs>
          <w:tab w:val="num" w:pos="4320"/>
        </w:tabs>
        <w:ind w:left="4320" w:hanging="360"/>
      </w:pPr>
      <w:rPr>
        <w:rFonts w:ascii="Times New Roman" w:hAnsi="Times New Roman" w:hint="default"/>
      </w:rPr>
    </w:lvl>
    <w:lvl w:ilvl="6" w:tplc="3F9A4928" w:tentative="1">
      <w:start w:val="1"/>
      <w:numFmt w:val="bullet"/>
      <w:lvlText w:val="-"/>
      <w:lvlJc w:val="left"/>
      <w:pPr>
        <w:tabs>
          <w:tab w:val="num" w:pos="5040"/>
        </w:tabs>
        <w:ind w:left="5040" w:hanging="360"/>
      </w:pPr>
      <w:rPr>
        <w:rFonts w:ascii="Times New Roman" w:hAnsi="Times New Roman" w:hint="default"/>
      </w:rPr>
    </w:lvl>
    <w:lvl w:ilvl="7" w:tplc="D6728C94" w:tentative="1">
      <w:start w:val="1"/>
      <w:numFmt w:val="bullet"/>
      <w:lvlText w:val="-"/>
      <w:lvlJc w:val="left"/>
      <w:pPr>
        <w:tabs>
          <w:tab w:val="num" w:pos="5760"/>
        </w:tabs>
        <w:ind w:left="5760" w:hanging="360"/>
      </w:pPr>
      <w:rPr>
        <w:rFonts w:ascii="Times New Roman" w:hAnsi="Times New Roman" w:hint="default"/>
      </w:rPr>
    </w:lvl>
    <w:lvl w:ilvl="8" w:tplc="9B72DE0A" w:tentative="1">
      <w:start w:val="1"/>
      <w:numFmt w:val="bullet"/>
      <w:lvlText w:val="-"/>
      <w:lvlJc w:val="left"/>
      <w:pPr>
        <w:tabs>
          <w:tab w:val="num" w:pos="6480"/>
        </w:tabs>
        <w:ind w:left="6480" w:hanging="360"/>
      </w:pPr>
      <w:rPr>
        <w:rFonts w:ascii="Times New Roman" w:hAnsi="Times New Roman" w:hint="default"/>
      </w:rPr>
    </w:lvl>
  </w:abstractNum>
  <w:abstractNum w:abstractNumId="8">
    <w:nsid w:val="211A1790"/>
    <w:multiLevelType w:val="hybridMultilevel"/>
    <w:tmpl w:val="42784E8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35A81E48"/>
    <w:multiLevelType w:val="hybridMultilevel"/>
    <w:tmpl w:val="7E60CC72"/>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10">
    <w:nsid w:val="39842CDB"/>
    <w:multiLevelType w:val="hybridMultilevel"/>
    <w:tmpl w:val="189673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3AAF1B44"/>
    <w:multiLevelType w:val="multilevel"/>
    <w:tmpl w:val="6CF460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992141"/>
    <w:multiLevelType w:val="hybridMultilevel"/>
    <w:tmpl w:val="04FC95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CC725D"/>
    <w:multiLevelType w:val="hybridMultilevel"/>
    <w:tmpl w:val="40FA4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940B27"/>
    <w:multiLevelType w:val="hybridMultilevel"/>
    <w:tmpl w:val="6DBC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5913B9"/>
    <w:multiLevelType w:val="multilevel"/>
    <w:tmpl w:val="83F4B46A"/>
    <w:lvl w:ilvl="0">
      <w:start w:val="5"/>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5F656AA7"/>
    <w:multiLevelType w:val="multilevel"/>
    <w:tmpl w:val="B406B73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CB950B7"/>
    <w:multiLevelType w:val="multilevel"/>
    <w:tmpl w:val="8E42F8C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71871FC1"/>
    <w:multiLevelType w:val="hybridMultilevel"/>
    <w:tmpl w:val="D3DE9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8D61F7"/>
    <w:multiLevelType w:val="hybridMultilevel"/>
    <w:tmpl w:val="14265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8411563"/>
    <w:multiLevelType w:val="hybridMultilevel"/>
    <w:tmpl w:val="579081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7207A8"/>
    <w:multiLevelType w:val="hybridMultilevel"/>
    <w:tmpl w:val="B286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673AC7"/>
    <w:multiLevelType w:val="hybridMultilevel"/>
    <w:tmpl w:val="4AB6A0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09508F"/>
    <w:multiLevelType w:val="hybridMultilevel"/>
    <w:tmpl w:val="2BF0F162"/>
    <w:lvl w:ilvl="0" w:tplc="4894BCF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5"/>
  </w:num>
  <w:num w:numId="4">
    <w:abstractNumId w:val="21"/>
  </w:num>
  <w:num w:numId="5">
    <w:abstractNumId w:val="14"/>
  </w:num>
  <w:num w:numId="6">
    <w:abstractNumId w:val="18"/>
  </w:num>
  <w:num w:numId="7">
    <w:abstractNumId w:val="10"/>
  </w:num>
  <w:num w:numId="8">
    <w:abstractNumId w:val="12"/>
  </w:num>
  <w:num w:numId="9">
    <w:abstractNumId w:val="8"/>
  </w:num>
  <w:num w:numId="10">
    <w:abstractNumId w:val="9"/>
  </w:num>
  <w:num w:numId="11">
    <w:abstractNumId w:val="2"/>
  </w:num>
  <w:num w:numId="12">
    <w:abstractNumId w:val="1"/>
  </w:num>
  <w:num w:numId="13">
    <w:abstractNumId w:val="6"/>
  </w:num>
  <w:num w:numId="14">
    <w:abstractNumId w:val="20"/>
  </w:num>
  <w:num w:numId="15">
    <w:abstractNumId w:val="13"/>
  </w:num>
  <w:num w:numId="16">
    <w:abstractNumId w:val="17"/>
  </w:num>
  <w:num w:numId="17">
    <w:abstractNumId w:val="0"/>
  </w:num>
  <w:num w:numId="18">
    <w:abstractNumId w:val="22"/>
  </w:num>
  <w:num w:numId="19">
    <w:abstractNumId w:val="5"/>
  </w:num>
  <w:num w:numId="20">
    <w:abstractNumId w:val="15"/>
  </w:num>
  <w:num w:numId="21">
    <w:abstractNumId w:val="11"/>
  </w:num>
  <w:num w:numId="22">
    <w:abstractNumId w:val="7"/>
  </w:num>
  <w:num w:numId="23">
    <w:abstractNumId w:val="16"/>
  </w:num>
  <w:num w:numId="24">
    <w:abstractNumId w:val="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52E"/>
    <w:rsid w:val="00000B6F"/>
    <w:rsid w:val="000011E2"/>
    <w:rsid w:val="000053D6"/>
    <w:rsid w:val="00013256"/>
    <w:rsid w:val="00013623"/>
    <w:rsid w:val="000303F3"/>
    <w:rsid w:val="00042D75"/>
    <w:rsid w:val="00043558"/>
    <w:rsid w:val="00046241"/>
    <w:rsid w:val="000517DD"/>
    <w:rsid w:val="00053270"/>
    <w:rsid w:val="000538AC"/>
    <w:rsid w:val="000575AC"/>
    <w:rsid w:val="0006389F"/>
    <w:rsid w:val="00072002"/>
    <w:rsid w:val="00072969"/>
    <w:rsid w:val="00073599"/>
    <w:rsid w:val="00081628"/>
    <w:rsid w:val="0008540B"/>
    <w:rsid w:val="00097C1C"/>
    <w:rsid w:val="000A062B"/>
    <w:rsid w:val="000A2078"/>
    <w:rsid w:val="000A5B36"/>
    <w:rsid w:val="000B059C"/>
    <w:rsid w:val="000B157B"/>
    <w:rsid w:val="000C3883"/>
    <w:rsid w:val="000C56F2"/>
    <w:rsid w:val="000D3011"/>
    <w:rsid w:val="000D44C1"/>
    <w:rsid w:val="000E4D3D"/>
    <w:rsid w:val="000E5357"/>
    <w:rsid w:val="000E5DEF"/>
    <w:rsid w:val="000E7712"/>
    <w:rsid w:val="000E7E52"/>
    <w:rsid w:val="000F0C41"/>
    <w:rsid w:val="000F5125"/>
    <w:rsid w:val="00102320"/>
    <w:rsid w:val="00102902"/>
    <w:rsid w:val="00107D6C"/>
    <w:rsid w:val="00113A2E"/>
    <w:rsid w:val="001151BB"/>
    <w:rsid w:val="00115A8D"/>
    <w:rsid w:val="00116E49"/>
    <w:rsid w:val="0012009D"/>
    <w:rsid w:val="00122F74"/>
    <w:rsid w:val="001238CF"/>
    <w:rsid w:val="00123B1D"/>
    <w:rsid w:val="00133388"/>
    <w:rsid w:val="001358E8"/>
    <w:rsid w:val="00136420"/>
    <w:rsid w:val="00142B0C"/>
    <w:rsid w:val="00142DAD"/>
    <w:rsid w:val="00144755"/>
    <w:rsid w:val="00145857"/>
    <w:rsid w:val="001512F6"/>
    <w:rsid w:val="0015405C"/>
    <w:rsid w:val="00155673"/>
    <w:rsid w:val="00157526"/>
    <w:rsid w:val="00160A38"/>
    <w:rsid w:val="0016488A"/>
    <w:rsid w:val="001742EF"/>
    <w:rsid w:val="00174B5B"/>
    <w:rsid w:val="0018243C"/>
    <w:rsid w:val="001846A0"/>
    <w:rsid w:val="00191D79"/>
    <w:rsid w:val="00192E19"/>
    <w:rsid w:val="001A192D"/>
    <w:rsid w:val="001C149C"/>
    <w:rsid w:val="001C5874"/>
    <w:rsid w:val="001D7312"/>
    <w:rsid w:val="001D7C37"/>
    <w:rsid w:val="001E0EBF"/>
    <w:rsid w:val="001E1AED"/>
    <w:rsid w:val="001F2062"/>
    <w:rsid w:val="001F3D72"/>
    <w:rsid w:val="0020148F"/>
    <w:rsid w:val="00202DB0"/>
    <w:rsid w:val="002034DA"/>
    <w:rsid w:val="002117D4"/>
    <w:rsid w:val="00211AF8"/>
    <w:rsid w:val="002163E9"/>
    <w:rsid w:val="00216C60"/>
    <w:rsid w:val="00222754"/>
    <w:rsid w:val="00227243"/>
    <w:rsid w:val="00231A16"/>
    <w:rsid w:val="002323C3"/>
    <w:rsid w:val="00233F81"/>
    <w:rsid w:val="002345BF"/>
    <w:rsid w:val="0023519B"/>
    <w:rsid w:val="00245322"/>
    <w:rsid w:val="00246DD5"/>
    <w:rsid w:val="0026272A"/>
    <w:rsid w:val="00265DDA"/>
    <w:rsid w:val="00265F05"/>
    <w:rsid w:val="00274281"/>
    <w:rsid w:val="00276E73"/>
    <w:rsid w:val="0027766A"/>
    <w:rsid w:val="00282A8E"/>
    <w:rsid w:val="00282FD7"/>
    <w:rsid w:val="00283ADD"/>
    <w:rsid w:val="002873F2"/>
    <w:rsid w:val="00287C59"/>
    <w:rsid w:val="00290F16"/>
    <w:rsid w:val="002A2FA9"/>
    <w:rsid w:val="002A6122"/>
    <w:rsid w:val="002B4321"/>
    <w:rsid w:val="002B7ACD"/>
    <w:rsid w:val="002D19E7"/>
    <w:rsid w:val="002D201D"/>
    <w:rsid w:val="002D481E"/>
    <w:rsid w:val="002D64EF"/>
    <w:rsid w:val="002E7FAD"/>
    <w:rsid w:val="002F1520"/>
    <w:rsid w:val="002F24BA"/>
    <w:rsid w:val="002F5535"/>
    <w:rsid w:val="002F7822"/>
    <w:rsid w:val="002F7EC7"/>
    <w:rsid w:val="002F7FA6"/>
    <w:rsid w:val="003016DC"/>
    <w:rsid w:val="003032DE"/>
    <w:rsid w:val="0030503D"/>
    <w:rsid w:val="00305783"/>
    <w:rsid w:val="003118D4"/>
    <w:rsid w:val="003143BC"/>
    <w:rsid w:val="00320E83"/>
    <w:rsid w:val="0032119A"/>
    <w:rsid w:val="00322610"/>
    <w:rsid w:val="00327772"/>
    <w:rsid w:val="003337ED"/>
    <w:rsid w:val="00333BDC"/>
    <w:rsid w:val="00337573"/>
    <w:rsid w:val="00342775"/>
    <w:rsid w:val="00346908"/>
    <w:rsid w:val="00350B94"/>
    <w:rsid w:val="003529B1"/>
    <w:rsid w:val="00353C0F"/>
    <w:rsid w:val="00355062"/>
    <w:rsid w:val="0035699E"/>
    <w:rsid w:val="003628FF"/>
    <w:rsid w:val="0036364D"/>
    <w:rsid w:val="00363741"/>
    <w:rsid w:val="003741B8"/>
    <w:rsid w:val="00375561"/>
    <w:rsid w:val="00383536"/>
    <w:rsid w:val="00384925"/>
    <w:rsid w:val="00385080"/>
    <w:rsid w:val="00392B21"/>
    <w:rsid w:val="003945A2"/>
    <w:rsid w:val="003A158C"/>
    <w:rsid w:val="003A7670"/>
    <w:rsid w:val="003B2204"/>
    <w:rsid w:val="003D04DE"/>
    <w:rsid w:val="003D05B3"/>
    <w:rsid w:val="003D21F2"/>
    <w:rsid w:val="003D2DA4"/>
    <w:rsid w:val="003D3F40"/>
    <w:rsid w:val="003D58A6"/>
    <w:rsid w:val="003D5AE4"/>
    <w:rsid w:val="003D6BA9"/>
    <w:rsid w:val="003D7E28"/>
    <w:rsid w:val="003E18CD"/>
    <w:rsid w:val="003E4049"/>
    <w:rsid w:val="003E5867"/>
    <w:rsid w:val="003E68DF"/>
    <w:rsid w:val="003F6540"/>
    <w:rsid w:val="00401C0B"/>
    <w:rsid w:val="0040416D"/>
    <w:rsid w:val="00404A5C"/>
    <w:rsid w:val="00406F53"/>
    <w:rsid w:val="00411084"/>
    <w:rsid w:val="00411EC9"/>
    <w:rsid w:val="00413360"/>
    <w:rsid w:val="0042094D"/>
    <w:rsid w:val="00420C86"/>
    <w:rsid w:val="00420D10"/>
    <w:rsid w:val="0042600B"/>
    <w:rsid w:val="00433E78"/>
    <w:rsid w:val="00437A5A"/>
    <w:rsid w:val="0044217D"/>
    <w:rsid w:val="00445512"/>
    <w:rsid w:val="00446B71"/>
    <w:rsid w:val="0045062F"/>
    <w:rsid w:val="004536F2"/>
    <w:rsid w:val="0045405C"/>
    <w:rsid w:val="00457986"/>
    <w:rsid w:val="004714B1"/>
    <w:rsid w:val="0047382D"/>
    <w:rsid w:val="0047470B"/>
    <w:rsid w:val="0047500B"/>
    <w:rsid w:val="00480282"/>
    <w:rsid w:val="00480932"/>
    <w:rsid w:val="00483FFA"/>
    <w:rsid w:val="00486138"/>
    <w:rsid w:val="004918A0"/>
    <w:rsid w:val="00495083"/>
    <w:rsid w:val="0049629A"/>
    <w:rsid w:val="00497A76"/>
    <w:rsid w:val="00497AFF"/>
    <w:rsid w:val="004A3225"/>
    <w:rsid w:val="004A3420"/>
    <w:rsid w:val="004A51DF"/>
    <w:rsid w:val="004C056F"/>
    <w:rsid w:val="004C7C69"/>
    <w:rsid w:val="004D18C6"/>
    <w:rsid w:val="004D72CA"/>
    <w:rsid w:val="004D7CF8"/>
    <w:rsid w:val="004E02F8"/>
    <w:rsid w:val="004E40C0"/>
    <w:rsid w:val="004E6ADE"/>
    <w:rsid w:val="004F0C67"/>
    <w:rsid w:val="00512A59"/>
    <w:rsid w:val="00515783"/>
    <w:rsid w:val="00515DFA"/>
    <w:rsid w:val="005173F0"/>
    <w:rsid w:val="00523704"/>
    <w:rsid w:val="00526CF5"/>
    <w:rsid w:val="00526F35"/>
    <w:rsid w:val="00530735"/>
    <w:rsid w:val="0053215D"/>
    <w:rsid w:val="00533100"/>
    <w:rsid w:val="00533863"/>
    <w:rsid w:val="00536FC5"/>
    <w:rsid w:val="00546815"/>
    <w:rsid w:val="00552BE6"/>
    <w:rsid w:val="0056101D"/>
    <w:rsid w:val="00567B2B"/>
    <w:rsid w:val="005732D1"/>
    <w:rsid w:val="0057377F"/>
    <w:rsid w:val="005754AD"/>
    <w:rsid w:val="00576A70"/>
    <w:rsid w:val="00581D4A"/>
    <w:rsid w:val="00581E73"/>
    <w:rsid w:val="00586117"/>
    <w:rsid w:val="005959FB"/>
    <w:rsid w:val="005979C8"/>
    <w:rsid w:val="005A1C14"/>
    <w:rsid w:val="005A5F6A"/>
    <w:rsid w:val="005B0121"/>
    <w:rsid w:val="005B269E"/>
    <w:rsid w:val="005B5B36"/>
    <w:rsid w:val="005B631C"/>
    <w:rsid w:val="005C24D7"/>
    <w:rsid w:val="005C5677"/>
    <w:rsid w:val="005C6B21"/>
    <w:rsid w:val="005C712F"/>
    <w:rsid w:val="005C746E"/>
    <w:rsid w:val="005D0B12"/>
    <w:rsid w:val="005D652C"/>
    <w:rsid w:val="005D6790"/>
    <w:rsid w:val="005D6D39"/>
    <w:rsid w:val="005D7E59"/>
    <w:rsid w:val="005E1798"/>
    <w:rsid w:val="005E1858"/>
    <w:rsid w:val="005E2557"/>
    <w:rsid w:val="005E31BA"/>
    <w:rsid w:val="005E7424"/>
    <w:rsid w:val="005F2585"/>
    <w:rsid w:val="005F3814"/>
    <w:rsid w:val="005F3F6D"/>
    <w:rsid w:val="005F6325"/>
    <w:rsid w:val="00606473"/>
    <w:rsid w:val="00613223"/>
    <w:rsid w:val="00613C46"/>
    <w:rsid w:val="0061605D"/>
    <w:rsid w:val="0061684B"/>
    <w:rsid w:val="00616B80"/>
    <w:rsid w:val="006225CD"/>
    <w:rsid w:val="006257A7"/>
    <w:rsid w:val="00630770"/>
    <w:rsid w:val="00631010"/>
    <w:rsid w:val="00633AFD"/>
    <w:rsid w:val="0064558C"/>
    <w:rsid w:val="006460C8"/>
    <w:rsid w:val="00650CF6"/>
    <w:rsid w:val="0065363B"/>
    <w:rsid w:val="00656749"/>
    <w:rsid w:val="00660906"/>
    <w:rsid w:val="00661957"/>
    <w:rsid w:val="00662D13"/>
    <w:rsid w:val="00673E03"/>
    <w:rsid w:val="00682C6D"/>
    <w:rsid w:val="0068469C"/>
    <w:rsid w:val="0068508B"/>
    <w:rsid w:val="006877C4"/>
    <w:rsid w:val="006A011D"/>
    <w:rsid w:val="006B357B"/>
    <w:rsid w:val="006B5CE1"/>
    <w:rsid w:val="006C1816"/>
    <w:rsid w:val="006E1D63"/>
    <w:rsid w:val="006E52E7"/>
    <w:rsid w:val="006F28B9"/>
    <w:rsid w:val="006F2EE9"/>
    <w:rsid w:val="006F6037"/>
    <w:rsid w:val="00706940"/>
    <w:rsid w:val="007114E6"/>
    <w:rsid w:val="00711C0F"/>
    <w:rsid w:val="007126DC"/>
    <w:rsid w:val="007151EA"/>
    <w:rsid w:val="007168E7"/>
    <w:rsid w:val="00720F9E"/>
    <w:rsid w:val="00721598"/>
    <w:rsid w:val="00725237"/>
    <w:rsid w:val="00725D49"/>
    <w:rsid w:val="00725E6B"/>
    <w:rsid w:val="007348BD"/>
    <w:rsid w:val="00735433"/>
    <w:rsid w:val="00735DED"/>
    <w:rsid w:val="007404AF"/>
    <w:rsid w:val="007460DC"/>
    <w:rsid w:val="0075577C"/>
    <w:rsid w:val="00762DDE"/>
    <w:rsid w:val="00762E0F"/>
    <w:rsid w:val="00763140"/>
    <w:rsid w:val="00765CB1"/>
    <w:rsid w:val="00767CE6"/>
    <w:rsid w:val="00770425"/>
    <w:rsid w:val="00771C5A"/>
    <w:rsid w:val="00772678"/>
    <w:rsid w:val="00790A36"/>
    <w:rsid w:val="00791D7F"/>
    <w:rsid w:val="007926DF"/>
    <w:rsid w:val="00792AD3"/>
    <w:rsid w:val="00796B62"/>
    <w:rsid w:val="007A1F30"/>
    <w:rsid w:val="007A458C"/>
    <w:rsid w:val="007A7CC6"/>
    <w:rsid w:val="007B0E89"/>
    <w:rsid w:val="007B190E"/>
    <w:rsid w:val="007C32B8"/>
    <w:rsid w:val="007C472A"/>
    <w:rsid w:val="007D3931"/>
    <w:rsid w:val="007D7A17"/>
    <w:rsid w:val="007E1560"/>
    <w:rsid w:val="007E2870"/>
    <w:rsid w:val="007E39C1"/>
    <w:rsid w:val="007E3CF1"/>
    <w:rsid w:val="007E79C5"/>
    <w:rsid w:val="007F0F5A"/>
    <w:rsid w:val="007F300E"/>
    <w:rsid w:val="007F3403"/>
    <w:rsid w:val="007F3B80"/>
    <w:rsid w:val="007F531C"/>
    <w:rsid w:val="007F58A0"/>
    <w:rsid w:val="007F759F"/>
    <w:rsid w:val="008145BA"/>
    <w:rsid w:val="00815EBF"/>
    <w:rsid w:val="008175E7"/>
    <w:rsid w:val="00817952"/>
    <w:rsid w:val="00822DE2"/>
    <w:rsid w:val="00824CC1"/>
    <w:rsid w:val="00833432"/>
    <w:rsid w:val="008351B3"/>
    <w:rsid w:val="008369E0"/>
    <w:rsid w:val="0084284D"/>
    <w:rsid w:val="0084332D"/>
    <w:rsid w:val="008458AD"/>
    <w:rsid w:val="008469D9"/>
    <w:rsid w:val="00846A43"/>
    <w:rsid w:val="00852C96"/>
    <w:rsid w:val="00862CE6"/>
    <w:rsid w:val="00864A18"/>
    <w:rsid w:val="00864AC6"/>
    <w:rsid w:val="00865638"/>
    <w:rsid w:val="008660EB"/>
    <w:rsid w:val="00871F4F"/>
    <w:rsid w:val="008867C8"/>
    <w:rsid w:val="00887656"/>
    <w:rsid w:val="00893D11"/>
    <w:rsid w:val="00894D7C"/>
    <w:rsid w:val="008A750B"/>
    <w:rsid w:val="008C4B78"/>
    <w:rsid w:val="008C4BF7"/>
    <w:rsid w:val="008C6FD4"/>
    <w:rsid w:val="008D0C4C"/>
    <w:rsid w:val="008D12A4"/>
    <w:rsid w:val="008D2055"/>
    <w:rsid w:val="008D4F8B"/>
    <w:rsid w:val="008D4FF9"/>
    <w:rsid w:val="008D713E"/>
    <w:rsid w:val="008E4184"/>
    <w:rsid w:val="008F09FF"/>
    <w:rsid w:val="00902F21"/>
    <w:rsid w:val="00903ED5"/>
    <w:rsid w:val="00905724"/>
    <w:rsid w:val="00910344"/>
    <w:rsid w:val="00912085"/>
    <w:rsid w:val="00912FF5"/>
    <w:rsid w:val="009177F2"/>
    <w:rsid w:val="00930CF4"/>
    <w:rsid w:val="00932234"/>
    <w:rsid w:val="00935AE2"/>
    <w:rsid w:val="00935DB8"/>
    <w:rsid w:val="00941D5A"/>
    <w:rsid w:val="00944382"/>
    <w:rsid w:val="00946D53"/>
    <w:rsid w:val="0095467E"/>
    <w:rsid w:val="00960F01"/>
    <w:rsid w:val="00961F32"/>
    <w:rsid w:val="00963617"/>
    <w:rsid w:val="0098272D"/>
    <w:rsid w:val="009830B7"/>
    <w:rsid w:val="0098526C"/>
    <w:rsid w:val="0099072F"/>
    <w:rsid w:val="009957A2"/>
    <w:rsid w:val="00997D14"/>
    <w:rsid w:val="00997FA2"/>
    <w:rsid w:val="009A2D70"/>
    <w:rsid w:val="009A72C7"/>
    <w:rsid w:val="009A7534"/>
    <w:rsid w:val="009B2DD9"/>
    <w:rsid w:val="009B556A"/>
    <w:rsid w:val="009C12CE"/>
    <w:rsid w:val="009C1862"/>
    <w:rsid w:val="009C2E74"/>
    <w:rsid w:val="009D0A20"/>
    <w:rsid w:val="009D26FA"/>
    <w:rsid w:val="009D4277"/>
    <w:rsid w:val="009E28B1"/>
    <w:rsid w:val="009E3AE4"/>
    <w:rsid w:val="009E6ED8"/>
    <w:rsid w:val="009F38A5"/>
    <w:rsid w:val="009F4EED"/>
    <w:rsid w:val="009F665F"/>
    <w:rsid w:val="009F708A"/>
    <w:rsid w:val="00A01319"/>
    <w:rsid w:val="00A02E75"/>
    <w:rsid w:val="00A05118"/>
    <w:rsid w:val="00A14649"/>
    <w:rsid w:val="00A17742"/>
    <w:rsid w:val="00A20399"/>
    <w:rsid w:val="00A23A46"/>
    <w:rsid w:val="00A240CD"/>
    <w:rsid w:val="00A2511A"/>
    <w:rsid w:val="00A26CB3"/>
    <w:rsid w:val="00A31320"/>
    <w:rsid w:val="00A374CA"/>
    <w:rsid w:val="00A40C80"/>
    <w:rsid w:val="00A4135F"/>
    <w:rsid w:val="00A42FC4"/>
    <w:rsid w:val="00A47165"/>
    <w:rsid w:val="00A47DF4"/>
    <w:rsid w:val="00A53192"/>
    <w:rsid w:val="00A53533"/>
    <w:rsid w:val="00A5491A"/>
    <w:rsid w:val="00A57BB5"/>
    <w:rsid w:val="00A63DA9"/>
    <w:rsid w:val="00A65860"/>
    <w:rsid w:val="00A706B6"/>
    <w:rsid w:val="00A716C9"/>
    <w:rsid w:val="00A729EC"/>
    <w:rsid w:val="00A72A67"/>
    <w:rsid w:val="00A73EB3"/>
    <w:rsid w:val="00A759E4"/>
    <w:rsid w:val="00A77C60"/>
    <w:rsid w:val="00A8089C"/>
    <w:rsid w:val="00A85FF8"/>
    <w:rsid w:val="00A86946"/>
    <w:rsid w:val="00A92565"/>
    <w:rsid w:val="00A9490B"/>
    <w:rsid w:val="00A94BBB"/>
    <w:rsid w:val="00A97F7C"/>
    <w:rsid w:val="00AB308B"/>
    <w:rsid w:val="00AB58AC"/>
    <w:rsid w:val="00AC0882"/>
    <w:rsid w:val="00AC0D37"/>
    <w:rsid w:val="00AC387D"/>
    <w:rsid w:val="00AD13BB"/>
    <w:rsid w:val="00AD3C73"/>
    <w:rsid w:val="00AD6C05"/>
    <w:rsid w:val="00AD7B82"/>
    <w:rsid w:val="00AE4EC5"/>
    <w:rsid w:val="00AE58CE"/>
    <w:rsid w:val="00AF32B1"/>
    <w:rsid w:val="00B02A54"/>
    <w:rsid w:val="00B04648"/>
    <w:rsid w:val="00B0602F"/>
    <w:rsid w:val="00B067CD"/>
    <w:rsid w:val="00B16F2B"/>
    <w:rsid w:val="00B217C3"/>
    <w:rsid w:val="00B233BC"/>
    <w:rsid w:val="00B25E5B"/>
    <w:rsid w:val="00B31860"/>
    <w:rsid w:val="00B31A63"/>
    <w:rsid w:val="00B40099"/>
    <w:rsid w:val="00B40364"/>
    <w:rsid w:val="00B44DFA"/>
    <w:rsid w:val="00B4753F"/>
    <w:rsid w:val="00B50E20"/>
    <w:rsid w:val="00B52A3E"/>
    <w:rsid w:val="00B53EB8"/>
    <w:rsid w:val="00B54BA9"/>
    <w:rsid w:val="00B61049"/>
    <w:rsid w:val="00B6463C"/>
    <w:rsid w:val="00B65CBE"/>
    <w:rsid w:val="00B72476"/>
    <w:rsid w:val="00B72F57"/>
    <w:rsid w:val="00B84D53"/>
    <w:rsid w:val="00B92A26"/>
    <w:rsid w:val="00BA0538"/>
    <w:rsid w:val="00BA1EEF"/>
    <w:rsid w:val="00BA2624"/>
    <w:rsid w:val="00BA2D0A"/>
    <w:rsid w:val="00BA339D"/>
    <w:rsid w:val="00BA47C5"/>
    <w:rsid w:val="00BA7937"/>
    <w:rsid w:val="00BB4ED7"/>
    <w:rsid w:val="00BB6592"/>
    <w:rsid w:val="00BD1E76"/>
    <w:rsid w:val="00BD3AD1"/>
    <w:rsid w:val="00BE05D8"/>
    <w:rsid w:val="00BE35D2"/>
    <w:rsid w:val="00BE541D"/>
    <w:rsid w:val="00BF2AA8"/>
    <w:rsid w:val="00BF652E"/>
    <w:rsid w:val="00BF7829"/>
    <w:rsid w:val="00C02014"/>
    <w:rsid w:val="00C03985"/>
    <w:rsid w:val="00C04480"/>
    <w:rsid w:val="00C07CB3"/>
    <w:rsid w:val="00C157B3"/>
    <w:rsid w:val="00C209E7"/>
    <w:rsid w:val="00C21321"/>
    <w:rsid w:val="00C21C30"/>
    <w:rsid w:val="00C23225"/>
    <w:rsid w:val="00C30BA5"/>
    <w:rsid w:val="00C33EEF"/>
    <w:rsid w:val="00C34DD7"/>
    <w:rsid w:val="00C35775"/>
    <w:rsid w:val="00C37FBB"/>
    <w:rsid w:val="00C409B2"/>
    <w:rsid w:val="00C466FB"/>
    <w:rsid w:val="00C52017"/>
    <w:rsid w:val="00C5355B"/>
    <w:rsid w:val="00C54C1C"/>
    <w:rsid w:val="00C54DA9"/>
    <w:rsid w:val="00C55DFD"/>
    <w:rsid w:val="00C578D3"/>
    <w:rsid w:val="00C654C9"/>
    <w:rsid w:val="00C73A2C"/>
    <w:rsid w:val="00C91635"/>
    <w:rsid w:val="00C94251"/>
    <w:rsid w:val="00C95714"/>
    <w:rsid w:val="00C9573B"/>
    <w:rsid w:val="00CA3CC7"/>
    <w:rsid w:val="00CA5942"/>
    <w:rsid w:val="00CB197F"/>
    <w:rsid w:val="00CB67A8"/>
    <w:rsid w:val="00CC558D"/>
    <w:rsid w:val="00CC5B2F"/>
    <w:rsid w:val="00CD111E"/>
    <w:rsid w:val="00CD3BD5"/>
    <w:rsid w:val="00CD3C45"/>
    <w:rsid w:val="00CD72BF"/>
    <w:rsid w:val="00CE02A6"/>
    <w:rsid w:val="00CE32A3"/>
    <w:rsid w:val="00CE4D25"/>
    <w:rsid w:val="00CF5143"/>
    <w:rsid w:val="00CF6C75"/>
    <w:rsid w:val="00D02548"/>
    <w:rsid w:val="00D119C6"/>
    <w:rsid w:val="00D162F6"/>
    <w:rsid w:val="00D22566"/>
    <w:rsid w:val="00D22720"/>
    <w:rsid w:val="00D22E36"/>
    <w:rsid w:val="00D23F3B"/>
    <w:rsid w:val="00D31DD6"/>
    <w:rsid w:val="00D36036"/>
    <w:rsid w:val="00D36F06"/>
    <w:rsid w:val="00D46BF2"/>
    <w:rsid w:val="00D54114"/>
    <w:rsid w:val="00D55EB6"/>
    <w:rsid w:val="00D57106"/>
    <w:rsid w:val="00D57918"/>
    <w:rsid w:val="00D61A78"/>
    <w:rsid w:val="00D632BE"/>
    <w:rsid w:val="00D67844"/>
    <w:rsid w:val="00D71D65"/>
    <w:rsid w:val="00D73455"/>
    <w:rsid w:val="00D752D9"/>
    <w:rsid w:val="00D91F9C"/>
    <w:rsid w:val="00DA1C88"/>
    <w:rsid w:val="00DA56BE"/>
    <w:rsid w:val="00DB01D9"/>
    <w:rsid w:val="00DB18E5"/>
    <w:rsid w:val="00DB29AA"/>
    <w:rsid w:val="00DB3034"/>
    <w:rsid w:val="00DB62C6"/>
    <w:rsid w:val="00DB66C0"/>
    <w:rsid w:val="00DC1231"/>
    <w:rsid w:val="00DC2533"/>
    <w:rsid w:val="00DC6639"/>
    <w:rsid w:val="00DC76BE"/>
    <w:rsid w:val="00DD1552"/>
    <w:rsid w:val="00DD1771"/>
    <w:rsid w:val="00DD1BF2"/>
    <w:rsid w:val="00DD4977"/>
    <w:rsid w:val="00DE5075"/>
    <w:rsid w:val="00DE61C9"/>
    <w:rsid w:val="00DE6DB0"/>
    <w:rsid w:val="00DF1CE9"/>
    <w:rsid w:val="00DF21C6"/>
    <w:rsid w:val="00DF5926"/>
    <w:rsid w:val="00E0008E"/>
    <w:rsid w:val="00E00F26"/>
    <w:rsid w:val="00E033F9"/>
    <w:rsid w:val="00E1170D"/>
    <w:rsid w:val="00E13094"/>
    <w:rsid w:val="00E13196"/>
    <w:rsid w:val="00E131B0"/>
    <w:rsid w:val="00E16D86"/>
    <w:rsid w:val="00E2037B"/>
    <w:rsid w:val="00E257B4"/>
    <w:rsid w:val="00E26318"/>
    <w:rsid w:val="00E26E8A"/>
    <w:rsid w:val="00E30388"/>
    <w:rsid w:val="00E3471E"/>
    <w:rsid w:val="00E40226"/>
    <w:rsid w:val="00E45304"/>
    <w:rsid w:val="00E4679E"/>
    <w:rsid w:val="00E47558"/>
    <w:rsid w:val="00E51C9F"/>
    <w:rsid w:val="00E57958"/>
    <w:rsid w:val="00E64E95"/>
    <w:rsid w:val="00E7251E"/>
    <w:rsid w:val="00E7445F"/>
    <w:rsid w:val="00E74892"/>
    <w:rsid w:val="00E769A8"/>
    <w:rsid w:val="00E80479"/>
    <w:rsid w:val="00E83653"/>
    <w:rsid w:val="00E8433A"/>
    <w:rsid w:val="00EA0130"/>
    <w:rsid w:val="00EA6EC2"/>
    <w:rsid w:val="00EC2C86"/>
    <w:rsid w:val="00EC2EAF"/>
    <w:rsid w:val="00EC6374"/>
    <w:rsid w:val="00EC7FE0"/>
    <w:rsid w:val="00EE3A01"/>
    <w:rsid w:val="00EF05C0"/>
    <w:rsid w:val="00EF3026"/>
    <w:rsid w:val="00EF3B7D"/>
    <w:rsid w:val="00EF70B0"/>
    <w:rsid w:val="00EF7DB6"/>
    <w:rsid w:val="00F01838"/>
    <w:rsid w:val="00F138DA"/>
    <w:rsid w:val="00F13D92"/>
    <w:rsid w:val="00F208BB"/>
    <w:rsid w:val="00F2159E"/>
    <w:rsid w:val="00F236BA"/>
    <w:rsid w:val="00F25F40"/>
    <w:rsid w:val="00F3004A"/>
    <w:rsid w:val="00F325A3"/>
    <w:rsid w:val="00F344AA"/>
    <w:rsid w:val="00F35825"/>
    <w:rsid w:val="00F3682B"/>
    <w:rsid w:val="00F37F90"/>
    <w:rsid w:val="00F4179D"/>
    <w:rsid w:val="00F5320B"/>
    <w:rsid w:val="00F53616"/>
    <w:rsid w:val="00F605B9"/>
    <w:rsid w:val="00F650C6"/>
    <w:rsid w:val="00F66593"/>
    <w:rsid w:val="00F71542"/>
    <w:rsid w:val="00F7378A"/>
    <w:rsid w:val="00F80B05"/>
    <w:rsid w:val="00F81EAC"/>
    <w:rsid w:val="00F85A5B"/>
    <w:rsid w:val="00F969BB"/>
    <w:rsid w:val="00FA1776"/>
    <w:rsid w:val="00FA7318"/>
    <w:rsid w:val="00FA7822"/>
    <w:rsid w:val="00FB169D"/>
    <w:rsid w:val="00FB3819"/>
    <w:rsid w:val="00FB4A1A"/>
    <w:rsid w:val="00FB4DB8"/>
    <w:rsid w:val="00FC0902"/>
    <w:rsid w:val="00FC57A0"/>
    <w:rsid w:val="00FC6D43"/>
    <w:rsid w:val="00FD0A18"/>
    <w:rsid w:val="00FD19A0"/>
    <w:rsid w:val="00FD3B95"/>
    <w:rsid w:val="00FE5448"/>
    <w:rsid w:val="00FE689C"/>
    <w:rsid w:val="00FF1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69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69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694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F59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7F2"/>
    <w:pPr>
      <w:ind w:left="720"/>
      <w:contextualSpacing/>
    </w:pPr>
  </w:style>
  <w:style w:type="paragraph" w:styleId="NoSpacing">
    <w:name w:val="No Spacing"/>
    <w:uiPriority w:val="1"/>
    <w:qFormat/>
    <w:rsid w:val="009177F2"/>
    <w:pPr>
      <w:spacing w:after="0" w:line="240" w:lineRule="auto"/>
    </w:pPr>
  </w:style>
  <w:style w:type="paragraph" w:styleId="BalloonText">
    <w:name w:val="Balloon Text"/>
    <w:basedOn w:val="Normal"/>
    <w:link w:val="BalloonTextChar"/>
    <w:uiPriority w:val="99"/>
    <w:semiHidden/>
    <w:unhideWhenUsed/>
    <w:rsid w:val="005C6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B21"/>
    <w:rPr>
      <w:rFonts w:ascii="Tahoma" w:hAnsi="Tahoma" w:cs="Tahoma"/>
      <w:sz w:val="16"/>
      <w:szCs w:val="16"/>
    </w:rPr>
  </w:style>
  <w:style w:type="paragraph" w:customStyle="1" w:styleId="Default">
    <w:name w:val="Default"/>
    <w:rsid w:val="00CC5B2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E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4B1"/>
    <w:pPr>
      <w:tabs>
        <w:tab w:val="center" w:pos="4703"/>
        <w:tab w:val="right" w:pos="9406"/>
      </w:tabs>
      <w:spacing w:after="0" w:line="240" w:lineRule="auto"/>
    </w:pPr>
  </w:style>
  <w:style w:type="character" w:customStyle="1" w:styleId="HeaderChar">
    <w:name w:val="Header Char"/>
    <w:basedOn w:val="DefaultParagraphFont"/>
    <w:link w:val="Header"/>
    <w:uiPriority w:val="99"/>
    <w:rsid w:val="004714B1"/>
  </w:style>
  <w:style w:type="paragraph" w:styleId="Footer">
    <w:name w:val="footer"/>
    <w:basedOn w:val="Normal"/>
    <w:link w:val="FooterChar"/>
    <w:uiPriority w:val="99"/>
    <w:unhideWhenUsed/>
    <w:rsid w:val="004714B1"/>
    <w:pPr>
      <w:tabs>
        <w:tab w:val="center" w:pos="4703"/>
        <w:tab w:val="right" w:pos="9406"/>
      </w:tabs>
      <w:spacing w:after="0" w:line="240" w:lineRule="auto"/>
    </w:pPr>
  </w:style>
  <w:style w:type="character" w:customStyle="1" w:styleId="FooterChar">
    <w:name w:val="Footer Char"/>
    <w:basedOn w:val="DefaultParagraphFont"/>
    <w:link w:val="Footer"/>
    <w:uiPriority w:val="99"/>
    <w:rsid w:val="004714B1"/>
  </w:style>
  <w:style w:type="table" w:customStyle="1" w:styleId="TableGrid1">
    <w:name w:val="Table Grid1"/>
    <w:basedOn w:val="TableNormal"/>
    <w:next w:val="TableGrid"/>
    <w:uiPriority w:val="59"/>
    <w:rsid w:val="001742EF"/>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F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F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F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F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F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265DDA"/>
    <w:pPr>
      <w:widowControl w:val="0"/>
      <w:spacing w:after="0" w:line="240" w:lineRule="auto"/>
    </w:pPr>
    <w:rPr>
      <w:rFonts w:ascii="Calibri" w:eastAsia="Calibri" w:hAnsi="Calibri" w:cs="Times New Roman"/>
    </w:rPr>
  </w:style>
  <w:style w:type="table" w:styleId="TableWeb2">
    <w:name w:val="Table Web 2"/>
    <w:basedOn w:val="TableNormal"/>
    <w:rsid w:val="00322610"/>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7069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69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694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F5926"/>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D57918"/>
    <w:pPr>
      <w:outlineLvl w:val="9"/>
    </w:pPr>
    <w:rPr>
      <w:lang w:eastAsia="ja-JP"/>
    </w:rPr>
  </w:style>
  <w:style w:type="paragraph" w:styleId="TOC1">
    <w:name w:val="toc 1"/>
    <w:basedOn w:val="Normal"/>
    <w:next w:val="Normal"/>
    <w:autoRedefine/>
    <w:uiPriority w:val="39"/>
    <w:unhideWhenUsed/>
    <w:rsid w:val="00D57918"/>
    <w:pPr>
      <w:spacing w:after="100"/>
    </w:pPr>
  </w:style>
  <w:style w:type="paragraph" w:styleId="TOC2">
    <w:name w:val="toc 2"/>
    <w:basedOn w:val="Normal"/>
    <w:next w:val="Normal"/>
    <w:autoRedefine/>
    <w:uiPriority w:val="39"/>
    <w:unhideWhenUsed/>
    <w:rsid w:val="00D57918"/>
    <w:pPr>
      <w:spacing w:after="100"/>
      <w:ind w:left="220"/>
    </w:pPr>
  </w:style>
  <w:style w:type="paragraph" w:styleId="TOC3">
    <w:name w:val="toc 3"/>
    <w:basedOn w:val="Normal"/>
    <w:next w:val="Normal"/>
    <w:autoRedefine/>
    <w:uiPriority w:val="39"/>
    <w:unhideWhenUsed/>
    <w:rsid w:val="00D57918"/>
    <w:pPr>
      <w:spacing w:after="100"/>
      <w:ind w:left="440"/>
    </w:pPr>
  </w:style>
  <w:style w:type="character" w:styleId="Hyperlink">
    <w:name w:val="Hyperlink"/>
    <w:basedOn w:val="DefaultParagraphFont"/>
    <w:uiPriority w:val="99"/>
    <w:unhideWhenUsed/>
    <w:rsid w:val="00D57918"/>
    <w:rPr>
      <w:color w:val="0000FF" w:themeColor="hyperlink"/>
      <w:u w:val="single"/>
    </w:rPr>
  </w:style>
  <w:style w:type="paragraph" w:styleId="TOC4">
    <w:name w:val="toc 4"/>
    <w:basedOn w:val="Normal"/>
    <w:next w:val="Normal"/>
    <w:autoRedefine/>
    <w:uiPriority w:val="39"/>
    <w:unhideWhenUsed/>
    <w:rsid w:val="00F80B05"/>
    <w:pPr>
      <w:spacing w:after="100"/>
      <w:ind w:left="660"/>
    </w:pPr>
  </w:style>
  <w:style w:type="table" w:customStyle="1" w:styleId="TableGrid8">
    <w:name w:val="Table Grid8"/>
    <w:basedOn w:val="TableNormal"/>
    <w:next w:val="TableGrid"/>
    <w:uiPriority w:val="59"/>
    <w:rsid w:val="00DC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B4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69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69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694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F592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7F2"/>
    <w:pPr>
      <w:ind w:left="720"/>
      <w:contextualSpacing/>
    </w:pPr>
  </w:style>
  <w:style w:type="paragraph" w:styleId="NoSpacing">
    <w:name w:val="No Spacing"/>
    <w:uiPriority w:val="1"/>
    <w:qFormat/>
    <w:rsid w:val="009177F2"/>
    <w:pPr>
      <w:spacing w:after="0" w:line="240" w:lineRule="auto"/>
    </w:pPr>
  </w:style>
  <w:style w:type="paragraph" w:styleId="BalloonText">
    <w:name w:val="Balloon Text"/>
    <w:basedOn w:val="Normal"/>
    <w:link w:val="BalloonTextChar"/>
    <w:uiPriority w:val="99"/>
    <w:semiHidden/>
    <w:unhideWhenUsed/>
    <w:rsid w:val="005C6B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6B21"/>
    <w:rPr>
      <w:rFonts w:ascii="Tahoma" w:hAnsi="Tahoma" w:cs="Tahoma"/>
      <w:sz w:val="16"/>
      <w:szCs w:val="16"/>
    </w:rPr>
  </w:style>
  <w:style w:type="paragraph" w:customStyle="1" w:styleId="Default">
    <w:name w:val="Default"/>
    <w:rsid w:val="00CC5B2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E0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714B1"/>
    <w:pPr>
      <w:tabs>
        <w:tab w:val="center" w:pos="4703"/>
        <w:tab w:val="right" w:pos="9406"/>
      </w:tabs>
      <w:spacing w:after="0" w:line="240" w:lineRule="auto"/>
    </w:pPr>
  </w:style>
  <w:style w:type="character" w:customStyle="1" w:styleId="HeaderChar">
    <w:name w:val="Header Char"/>
    <w:basedOn w:val="DefaultParagraphFont"/>
    <w:link w:val="Header"/>
    <w:uiPriority w:val="99"/>
    <w:rsid w:val="004714B1"/>
  </w:style>
  <w:style w:type="paragraph" w:styleId="Footer">
    <w:name w:val="footer"/>
    <w:basedOn w:val="Normal"/>
    <w:link w:val="FooterChar"/>
    <w:uiPriority w:val="99"/>
    <w:unhideWhenUsed/>
    <w:rsid w:val="004714B1"/>
    <w:pPr>
      <w:tabs>
        <w:tab w:val="center" w:pos="4703"/>
        <w:tab w:val="right" w:pos="9406"/>
      </w:tabs>
      <w:spacing w:after="0" w:line="240" w:lineRule="auto"/>
    </w:pPr>
  </w:style>
  <w:style w:type="character" w:customStyle="1" w:styleId="FooterChar">
    <w:name w:val="Footer Char"/>
    <w:basedOn w:val="DefaultParagraphFont"/>
    <w:link w:val="Footer"/>
    <w:uiPriority w:val="99"/>
    <w:rsid w:val="004714B1"/>
  </w:style>
  <w:style w:type="table" w:customStyle="1" w:styleId="TableGrid1">
    <w:name w:val="Table Grid1"/>
    <w:basedOn w:val="TableNormal"/>
    <w:next w:val="TableGrid"/>
    <w:uiPriority w:val="59"/>
    <w:rsid w:val="001742EF"/>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F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F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0F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F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0F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0F0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qFormat/>
    <w:rsid w:val="00265DDA"/>
    <w:pPr>
      <w:widowControl w:val="0"/>
      <w:spacing w:after="0" w:line="240" w:lineRule="auto"/>
    </w:pPr>
    <w:rPr>
      <w:rFonts w:ascii="Calibri" w:eastAsia="Calibri" w:hAnsi="Calibri" w:cs="Times New Roman"/>
    </w:rPr>
  </w:style>
  <w:style w:type="table" w:styleId="TableWeb2">
    <w:name w:val="Table Web 2"/>
    <w:basedOn w:val="TableNormal"/>
    <w:rsid w:val="00322610"/>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Heading1Char">
    <w:name w:val="Heading 1 Char"/>
    <w:basedOn w:val="DefaultParagraphFont"/>
    <w:link w:val="Heading1"/>
    <w:uiPriority w:val="9"/>
    <w:rsid w:val="0070694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069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694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F5926"/>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D57918"/>
    <w:pPr>
      <w:outlineLvl w:val="9"/>
    </w:pPr>
    <w:rPr>
      <w:lang w:eastAsia="ja-JP"/>
    </w:rPr>
  </w:style>
  <w:style w:type="paragraph" w:styleId="TOC1">
    <w:name w:val="toc 1"/>
    <w:basedOn w:val="Normal"/>
    <w:next w:val="Normal"/>
    <w:autoRedefine/>
    <w:uiPriority w:val="39"/>
    <w:unhideWhenUsed/>
    <w:rsid w:val="00D57918"/>
    <w:pPr>
      <w:spacing w:after="100"/>
    </w:pPr>
  </w:style>
  <w:style w:type="paragraph" w:styleId="TOC2">
    <w:name w:val="toc 2"/>
    <w:basedOn w:val="Normal"/>
    <w:next w:val="Normal"/>
    <w:autoRedefine/>
    <w:uiPriority w:val="39"/>
    <w:unhideWhenUsed/>
    <w:rsid w:val="00D57918"/>
    <w:pPr>
      <w:spacing w:after="100"/>
      <w:ind w:left="220"/>
    </w:pPr>
  </w:style>
  <w:style w:type="paragraph" w:styleId="TOC3">
    <w:name w:val="toc 3"/>
    <w:basedOn w:val="Normal"/>
    <w:next w:val="Normal"/>
    <w:autoRedefine/>
    <w:uiPriority w:val="39"/>
    <w:unhideWhenUsed/>
    <w:rsid w:val="00D57918"/>
    <w:pPr>
      <w:spacing w:after="100"/>
      <w:ind w:left="440"/>
    </w:pPr>
  </w:style>
  <w:style w:type="character" w:styleId="Hyperlink">
    <w:name w:val="Hyperlink"/>
    <w:basedOn w:val="DefaultParagraphFont"/>
    <w:uiPriority w:val="99"/>
    <w:unhideWhenUsed/>
    <w:rsid w:val="00D57918"/>
    <w:rPr>
      <w:color w:val="0000FF" w:themeColor="hyperlink"/>
      <w:u w:val="single"/>
    </w:rPr>
  </w:style>
  <w:style w:type="paragraph" w:styleId="TOC4">
    <w:name w:val="toc 4"/>
    <w:basedOn w:val="Normal"/>
    <w:next w:val="Normal"/>
    <w:autoRedefine/>
    <w:uiPriority w:val="39"/>
    <w:unhideWhenUsed/>
    <w:rsid w:val="00F80B05"/>
    <w:pPr>
      <w:spacing w:after="100"/>
      <w:ind w:left="660"/>
    </w:pPr>
  </w:style>
  <w:style w:type="table" w:customStyle="1" w:styleId="TableGrid8">
    <w:name w:val="Table Grid8"/>
    <w:basedOn w:val="TableNormal"/>
    <w:next w:val="TableGrid"/>
    <w:uiPriority w:val="59"/>
    <w:rsid w:val="00DC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B4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88595">
      <w:bodyDiv w:val="1"/>
      <w:marLeft w:val="0"/>
      <w:marRight w:val="0"/>
      <w:marTop w:val="0"/>
      <w:marBottom w:val="0"/>
      <w:divBdr>
        <w:top w:val="none" w:sz="0" w:space="0" w:color="auto"/>
        <w:left w:val="none" w:sz="0" w:space="0" w:color="auto"/>
        <w:bottom w:val="none" w:sz="0" w:space="0" w:color="auto"/>
        <w:right w:val="none" w:sz="0" w:space="0" w:color="auto"/>
      </w:divBdr>
    </w:div>
    <w:div w:id="1303386110">
      <w:bodyDiv w:val="1"/>
      <w:marLeft w:val="0"/>
      <w:marRight w:val="0"/>
      <w:marTop w:val="0"/>
      <w:marBottom w:val="0"/>
      <w:divBdr>
        <w:top w:val="none" w:sz="0" w:space="0" w:color="auto"/>
        <w:left w:val="none" w:sz="0" w:space="0" w:color="auto"/>
        <w:bottom w:val="none" w:sz="0" w:space="0" w:color="auto"/>
        <w:right w:val="none" w:sz="0" w:space="0" w:color="auto"/>
      </w:divBdr>
      <w:divsChild>
        <w:div w:id="689137048">
          <w:marLeft w:val="547"/>
          <w:marRight w:val="0"/>
          <w:marTop w:val="106"/>
          <w:marBottom w:val="0"/>
          <w:divBdr>
            <w:top w:val="none" w:sz="0" w:space="0" w:color="auto"/>
            <w:left w:val="none" w:sz="0" w:space="0" w:color="auto"/>
            <w:bottom w:val="none" w:sz="0" w:space="0" w:color="auto"/>
            <w:right w:val="none" w:sz="0" w:space="0" w:color="auto"/>
          </w:divBdr>
        </w:div>
        <w:div w:id="2045709610">
          <w:marLeft w:val="547"/>
          <w:marRight w:val="0"/>
          <w:marTop w:val="106"/>
          <w:marBottom w:val="0"/>
          <w:divBdr>
            <w:top w:val="none" w:sz="0" w:space="0" w:color="auto"/>
            <w:left w:val="none" w:sz="0" w:space="0" w:color="auto"/>
            <w:bottom w:val="none" w:sz="0" w:space="0" w:color="auto"/>
            <w:right w:val="none" w:sz="0" w:space="0" w:color="auto"/>
          </w:divBdr>
        </w:div>
        <w:div w:id="843126048">
          <w:marLeft w:val="547"/>
          <w:marRight w:val="0"/>
          <w:marTop w:val="106"/>
          <w:marBottom w:val="0"/>
          <w:divBdr>
            <w:top w:val="none" w:sz="0" w:space="0" w:color="auto"/>
            <w:left w:val="none" w:sz="0" w:space="0" w:color="auto"/>
            <w:bottom w:val="none" w:sz="0" w:space="0" w:color="auto"/>
            <w:right w:val="none" w:sz="0" w:space="0" w:color="auto"/>
          </w:divBdr>
        </w:div>
        <w:div w:id="1918048524">
          <w:marLeft w:val="547"/>
          <w:marRight w:val="0"/>
          <w:marTop w:val="106"/>
          <w:marBottom w:val="0"/>
          <w:divBdr>
            <w:top w:val="none" w:sz="0" w:space="0" w:color="auto"/>
            <w:left w:val="none" w:sz="0" w:space="0" w:color="auto"/>
            <w:bottom w:val="none" w:sz="0" w:space="0" w:color="auto"/>
            <w:right w:val="none" w:sz="0" w:space="0" w:color="auto"/>
          </w:divBdr>
        </w:div>
        <w:div w:id="1626350539">
          <w:marLeft w:val="547"/>
          <w:marRight w:val="0"/>
          <w:marTop w:val="106"/>
          <w:marBottom w:val="0"/>
          <w:divBdr>
            <w:top w:val="none" w:sz="0" w:space="0" w:color="auto"/>
            <w:left w:val="none" w:sz="0" w:space="0" w:color="auto"/>
            <w:bottom w:val="none" w:sz="0" w:space="0" w:color="auto"/>
            <w:right w:val="none" w:sz="0" w:space="0" w:color="auto"/>
          </w:divBdr>
        </w:div>
        <w:div w:id="2052218367">
          <w:marLeft w:val="547"/>
          <w:marRight w:val="0"/>
          <w:marTop w:val="106"/>
          <w:marBottom w:val="0"/>
          <w:divBdr>
            <w:top w:val="none" w:sz="0" w:space="0" w:color="auto"/>
            <w:left w:val="none" w:sz="0" w:space="0" w:color="auto"/>
            <w:bottom w:val="none" w:sz="0" w:space="0" w:color="auto"/>
            <w:right w:val="none" w:sz="0" w:space="0" w:color="auto"/>
          </w:divBdr>
        </w:div>
        <w:div w:id="1456873262">
          <w:marLeft w:val="547"/>
          <w:marRight w:val="0"/>
          <w:marTop w:val="106"/>
          <w:marBottom w:val="0"/>
          <w:divBdr>
            <w:top w:val="none" w:sz="0" w:space="0" w:color="auto"/>
            <w:left w:val="none" w:sz="0" w:space="0" w:color="auto"/>
            <w:bottom w:val="none" w:sz="0" w:space="0" w:color="auto"/>
            <w:right w:val="none" w:sz="0" w:space="0" w:color="auto"/>
          </w:divBdr>
        </w:div>
        <w:div w:id="1450664998">
          <w:marLeft w:val="547"/>
          <w:marRight w:val="0"/>
          <w:marTop w:val="106"/>
          <w:marBottom w:val="0"/>
          <w:divBdr>
            <w:top w:val="none" w:sz="0" w:space="0" w:color="auto"/>
            <w:left w:val="none" w:sz="0" w:space="0" w:color="auto"/>
            <w:bottom w:val="none" w:sz="0" w:space="0" w:color="auto"/>
            <w:right w:val="none" w:sz="0" w:space="0" w:color="auto"/>
          </w:divBdr>
        </w:div>
        <w:div w:id="1278485965">
          <w:marLeft w:val="547"/>
          <w:marRight w:val="0"/>
          <w:marTop w:val="106"/>
          <w:marBottom w:val="0"/>
          <w:divBdr>
            <w:top w:val="none" w:sz="0" w:space="0" w:color="auto"/>
            <w:left w:val="none" w:sz="0" w:space="0" w:color="auto"/>
            <w:bottom w:val="none" w:sz="0" w:space="0" w:color="auto"/>
            <w:right w:val="none" w:sz="0" w:space="0" w:color="auto"/>
          </w:divBdr>
        </w:div>
      </w:divsChild>
    </w:div>
    <w:div w:id="1562523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2B9C4-9C17-4AD2-95AF-82FA07BF5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30171</Words>
  <Characters>171979</Characters>
  <Application>Microsoft Office Word</Application>
  <DocSecurity>0</DocSecurity>
  <Lines>1433</Lines>
  <Paragraphs>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Jadranka Stevanović</dc:creator>
  <cp:lastModifiedBy>Brankica Vukić Paunović</cp:lastModifiedBy>
  <cp:revision>4</cp:revision>
  <cp:lastPrinted>2017-12-11T13:41:00Z</cp:lastPrinted>
  <dcterms:created xsi:type="dcterms:W3CDTF">2017-12-21T12:35:00Z</dcterms:created>
  <dcterms:modified xsi:type="dcterms:W3CDTF">2017-12-21T16:29:00Z</dcterms:modified>
</cp:coreProperties>
</file>