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C9" w:rsidRDefault="00AB1DC9" w:rsidP="00AB1DC9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B1DC9" w:rsidRDefault="00AB1DC9" w:rsidP="00AB1DC9">
      <w:pPr>
        <w:jc w:val="both"/>
        <w:rPr>
          <w:rFonts w:ascii="Arial" w:hAnsi="Arial" w:cs="Arial"/>
          <w:lang w:val="sr-Latn-RS"/>
        </w:rPr>
      </w:pPr>
    </w:p>
    <w:p w:rsidR="00AB1DC9" w:rsidRDefault="00AB1DC9" w:rsidP="00AB1D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5753F">
        <w:rPr>
          <w:rFonts w:ascii="Arial" w:hAnsi="Arial" w:cs="Arial"/>
          <w:lang w:val="sr-Latn-RS"/>
        </w:rPr>
        <w:t>23</w:t>
      </w:r>
      <w:r w:rsidR="00802578">
        <w:rPr>
          <w:rFonts w:ascii="Arial" w:hAnsi="Arial" w:cs="Arial"/>
          <w:lang w:val="sr-Latn-RS"/>
        </w:rPr>
        <w:t>.10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AB1DC9" w:rsidRDefault="00AB1DC9" w:rsidP="00AB1DC9">
      <w:pPr>
        <w:jc w:val="both"/>
        <w:rPr>
          <w:rFonts w:ascii="Arial" w:hAnsi="Arial" w:cs="Arial"/>
          <w:lang w:val="sr-Cyrl-CS"/>
        </w:rPr>
      </w:pPr>
    </w:p>
    <w:p w:rsidR="00AB1DC9" w:rsidRDefault="00AB1DC9" w:rsidP="00AB1DC9">
      <w:pPr>
        <w:jc w:val="both"/>
        <w:rPr>
          <w:rFonts w:ascii="Arial" w:hAnsi="Arial" w:cs="Arial"/>
          <w:lang w:val="sr-Latn-RS"/>
        </w:rPr>
      </w:pPr>
    </w:p>
    <w:p w:rsidR="00AB1DC9" w:rsidRDefault="00AB1DC9" w:rsidP="00AB1DC9">
      <w:pPr>
        <w:jc w:val="both"/>
        <w:rPr>
          <w:rFonts w:ascii="Arial" w:hAnsi="Arial" w:cs="Arial"/>
          <w:lang w:val="sr-Cyrl-CS"/>
        </w:rPr>
      </w:pPr>
    </w:p>
    <w:p w:rsidR="00AB1DC9" w:rsidRDefault="00AB1DC9" w:rsidP="00AB1D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B1DC9" w:rsidRDefault="00AB1DC9" w:rsidP="00AB1DC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AB1DC9" w:rsidRDefault="00AB1DC9" w:rsidP="00AB1DC9">
      <w:pPr>
        <w:jc w:val="both"/>
        <w:rPr>
          <w:rFonts w:ascii="Arial" w:hAnsi="Arial" w:cs="Arial"/>
          <w:lang w:val="sr-Cyrl-CS"/>
        </w:rPr>
      </w:pPr>
    </w:p>
    <w:p w:rsidR="00AB1DC9" w:rsidRDefault="00AB1DC9" w:rsidP="00AB1DC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AB1DC9" w:rsidRDefault="00AB1DC9" w:rsidP="006F6F6D">
      <w:pPr>
        <w:pStyle w:val="5nadnaslov"/>
        <w:shd w:val="clear" w:color="auto" w:fill="FFFFFF"/>
        <w:spacing w:beforeAutospacing="0" w:after="0" w:afterAutospacing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Утврђује се Предлог o</w:t>
      </w:r>
      <w:r w:rsidR="00215622">
        <w:rPr>
          <w:rFonts w:ascii="Arial" w:hAnsi="Arial" w:cs="Arial"/>
          <w:lang w:val="sr-Cyrl-RS"/>
        </w:rPr>
        <w:t>длуке о изменама и допунама Од</w:t>
      </w:r>
      <w:r>
        <w:rPr>
          <w:rFonts w:ascii="Arial" w:hAnsi="Arial" w:cs="Arial"/>
          <w:lang w:val="sr-Cyrl-RS"/>
        </w:rPr>
        <w:t>луке о праву на накнаду дела трошкова боравка деце у предшколској установи чији је оснивач друго правно или физичко лице.</w:t>
      </w:r>
    </w:p>
    <w:p w:rsidR="006F6F6D" w:rsidRPr="006F6F6D" w:rsidRDefault="006F6F6D" w:rsidP="006F6F6D">
      <w:pPr>
        <w:pStyle w:val="5nadnaslov"/>
        <w:shd w:val="clear" w:color="auto" w:fill="FFFFFF"/>
        <w:spacing w:beforeAutospacing="0" w:after="0" w:afterAutospacing="0" w:line="120" w:lineRule="auto"/>
        <w:ind w:firstLine="720"/>
        <w:jc w:val="both"/>
        <w:rPr>
          <w:rFonts w:ascii="Arial" w:hAnsi="Arial" w:cs="Arial"/>
          <w:lang w:val="sr-Latn-RS"/>
        </w:rPr>
      </w:pPr>
    </w:p>
    <w:p w:rsidR="00AB1DC9" w:rsidRDefault="00AB1DC9" w:rsidP="00AB1DC9">
      <w:pPr>
        <w:pStyle w:val="5nadnaslov"/>
        <w:shd w:val="clear" w:color="auto" w:fill="FFFFFF"/>
        <w:spacing w:beforeAutospacing="0" w:after="0" w:afterAutospacing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 o</w:t>
      </w:r>
      <w:r w:rsidR="00215622">
        <w:rPr>
          <w:rFonts w:ascii="Arial" w:hAnsi="Arial" w:cs="Arial"/>
          <w:lang w:val="sr-Cyrl-RS"/>
        </w:rPr>
        <w:t>длуке о изменама и допунама О</w:t>
      </w:r>
      <w:r>
        <w:rPr>
          <w:rFonts w:ascii="Arial" w:hAnsi="Arial" w:cs="Arial"/>
          <w:lang w:val="sr-Cyrl-RS"/>
        </w:rPr>
        <w:t xml:space="preserve">длуке о праву на накнаду дела трошкова боравка деце у предшколској установи чији је оснивач друго правно или физичко лице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AB1DC9" w:rsidRPr="006F6F6D" w:rsidRDefault="00AB1DC9" w:rsidP="00AB1DC9">
      <w:pPr>
        <w:jc w:val="both"/>
        <w:rPr>
          <w:rFonts w:ascii="Arial" w:hAnsi="Arial" w:cs="Arial"/>
          <w:lang w:val="sr-Latn-RS"/>
        </w:rPr>
      </w:pPr>
    </w:p>
    <w:p w:rsidR="00AB1DC9" w:rsidRDefault="00AB1DC9" w:rsidP="00AB1DC9">
      <w:pPr>
        <w:ind w:right="-2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lang w:val="sr-Latn-RS"/>
        </w:rPr>
        <w:t xml:space="preserve">         </w:t>
      </w:r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>
        <w:rPr>
          <w:rFonts w:ascii="Arial" w:hAnsi="Arial" w:cs="Arial"/>
          <w:lang w:val="sr-Latn-RS"/>
        </w:rPr>
        <w:t xml:space="preserve">а представника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Latn-RS"/>
        </w:rPr>
        <w:t>рада Ниша, одређује се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Мирјана Поповић,</w:t>
      </w:r>
      <w:r w:rsidR="006F6F6D" w:rsidRPr="006F6F6D">
        <w:rPr>
          <w:rFonts w:ascii="Arial" w:hAnsi="Arial" w:cs="Arial"/>
          <w:lang w:val="sr-Cyrl-CS"/>
        </w:rPr>
        <w:t xml:space="preserve"> </w:t>
      </w:r>
      <w:r w:rsidR="006F6F6D">
        <w:rPr>
          <w:rFonts w:ascii="Arial" w:hAnsi="Arial" w:cs="Arial"/>
          <w:lang w:val="sr-Cyrl-CS"/>
        </w:rPr>
        <w:t xml:space="preserve">Градска управа Града Ниша – </w:t>
      </w:r>
      <w:r w:rsidR="006F6F6D">
        <w:rPr>
          <w:rFonts w:ascii="Arial" w:hAnsi="Arial" w:cs="Arial"/>
          <w:lang w:val="sr-Cyrl-RS" w:eastAsia="ar-SA"/>
        </w:rPr>
        <w:t xml:space="preserve"> Секретаријат</w:t>
      </w:r>
      <w:r>
        <w:rPr>
          <w:rFonts w:ascii="Arial" w:hAnsi="Arial" w:cs="Arial"/>
          <w:lang w:val="sr-Cyrl-RS" w:eastAsia="ar-SA"/>
        </w:rPr>
        <w:t xml:space="preserve"> за дечију и социјалну заштиту.</w:t>
      </w:r>
    </w:p>
    <w:p w:rsidR="00AB1DC9" w:rsidRDefault="00AB1DC9" w:rsidP="00AB1D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B1DC9" w:rsidRDefault="00AB1DC9" w:rsidP="00AB1D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B1DC9" w:rsidRDefault="00AB1DC9" w:rsidP="00AB1D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B1DC9" w:rsidRDefault="00AB1DC9" w:rsidP="00AB1DC9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75753F">
        <w:rPr>
          <w:rFonts w:ascii="Arial" w:hAnsi="Arial" w:cs="Arial"/>
          <w:lang w:val="sr-Latn-RS" w:eastAsia="sr-Cyrl-CS"/>
        </w:rPr>
        <w:t xml:space="preserve"> </w:t>
      </w:r>
      <w:r w:rsidR="0075753F">
        <w:rPr>
          <w:rFonts w:ascii="Arial" w:hAnsi="Arial" w:cs="Arial"/>
          <w:lang w:val="sr-Latn-RS" w:eastAsia="sr-Cyrl-CS"/>
        </w:rPr>
        <w:t>1318-</w:t>
      </w:r>
      <w:r w:rsidR="0075753F"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/2017-03</w:t>
      </w:r>
    </w:p>
    <w:p w:rsidR="00AB1DC9" w:rsidRDefault="00AB1DC9" w:rsidP="00AB1DC9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 </w:t>
      </w:r>
      <w:r w:rsidR="0075753F">
        <w:rPr>
          <w:rFonts w:ascii="Arial" w:hAnsi="Arial" w:cs="Arial"/>
          <w:lang w:val="sr-Latn-RS" w:eastAsia="sr-Cyrl-CS"/>
        </w:rPr>
        <w:t>23</w:t>
      </w:r>
      <w:r w:rsidR="00802578">
        <w:rPr>
          <w:rFonts w:ascii="Arial" w:hAnsi="Arial" w:cs="Arial"/>
          <w:lang w:val="sr-Latn-RS" w:eastAsia="sr-Cyrl-CS"/>
        </w:rPr>
        <w:t>.10</w:t>
      </w:r>
      <w:r>
        <w:rPr>
          <w:rFonts w:ascii="Arial" w:hAnsi="Arial" w:cs="Arial"/>
          <w:lang w:val="sr-Latn-RS" w:eastAsia="sr-Cyrl-C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AB1DC9" w:rsidRDefault="00AB1DC9" w:rsidP="00AB1DC9">
      <w:pPr>
        <w:rPr>
          <w:rFonts w:ascii="Arial" w:hAnsi="Arial" w:cs="Arial"/>
          <w:lang w:val="sr-Cyrl-CS"/>
        </w:rPr>
      </w:pPr>
    </w:p>
    <w:p w:rsidR="00AB1DC9" w:rsidRDefault="00AB1DC9" w:rsidP="00AB1DC9">
      <w:pPr>
        <w:rPr>
          <w:rFonts w:ascii="Arial" w:hAnsi="Arial" w:cs="Arial"/>
          <w:lang w:val="sr-Cyrl-CS"/>
        </w:rPr>
      </w:pPr>
    </w:p>
    <w:p w:rsidR="00AB1DC9" w:rsidRDefault="00AB1DC9" w:rsidP="00AB1D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B1DC9" w:rsidRDefault="00AB1DC9" w:rsidP="00AB1DC9">
      <w:pPr>
        <w:jc w:val="center"/>
        <w:rPr>
          <w:rFonts w:ascii="Arial" w:hAnsi="Arial" w:cs="Arial"/>
          <w:b/>
          <w:lang w:val="sr-Cyrl-CS"/>
        </w:rPr>
      </w:pPr>
    </w:p>
    <w:p w:rsidR="00AB1DC9" w:rsidRDefault="00AB1DC9" w:rsidP="00AB1DC9">
      <w:pPr>
        <w:jc w:val="center"/>
        <w:rPr>
          <w:rFonts w:ascii="Arial" w:hAnsi="Arial" w:cs="Arial"/>
          <w:b/>
          <w:lang w:val="sr-Cyrl-CS"/>
        </w:rPr>
      </w:pPr>
    </w:p>
    <w:p w:rsidR="00AB1DC9" w:rsidRDefault="00AB1DC9" w:rsidP="00AB1DC9">
      <w:pPr>
        <w:jc w:val="center"/>
        <w:rPr>
          <w:rFonts w:ascii="Arial" w:hAnsi="Arial" w:cs="Arial"/>
          <w:b/>
          <w:lang w:val="sr-Cyrl-CS"/>
        </w:rPr>
      </w:pPr>
    </w:p>
    <w:p w:rsidR="00AB1DC9" w:rsidRDefault="00AB1DC9" w:rsidP="00AB1DC9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>
        <w:rPr>
          <w:rFonts w:ascii="Arial" w:hAnsi="Arial" w:cs="Arial"/>
          <w:b/>
          <w:lang w:val="sr-Latn-RS"/>
        </w:rPr>
        <w:t>ПРЕДСЕДНИК</w:t>
      </w:r>
    </w:p>
    <w:p w:rsidR="00AB1DC9" w:rsidRDefault="00AB1DC9" w:rsidP="00AB1DC9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AB1DC9" w:rsidRDefault="00AB1DC9" w:rsidP="00AB1DC9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AB1DC9" w:rsidRDefault="00AB1DC9" w:rsidP="00AB1DC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Дарко Булатовић</w:t>
      </w:r>
    </w:p>
    <w:p w:rsidR="00AB1DC9" w:rsidRDefault="00AB1DC9" w:rsidP="00AB1DC9"/>
    <w:p w:rsidR="00123E84" w:rsidRDefault="00123E84"/>
    <w:sectPr w:rsidR="00123E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C9"/>
    <w:rsid w:val="00123E84"/>
    <w:rsid w:val="00215622"/>
    <w:rsid w:val="006F6F6D"/>
    <w:rsid w:val="0075753F"/>
    <w:rsid w:val="00802578"/>
    <w:rsid w:val="00A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AB1DC9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AB1DC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5</cp:revision>
  <cp:lastPrinted>2017-10-20T11:48:00Z</cp:lastPrinted>
  <dcterms:created xsi:type="dcterms:W3CDTF">2017-10-16T08:09:00Z</dcterms:created>
  <dcterms:modified xsi:type="dcterms:W3CDTF">2017-10-23T07:21:00Z</dcterms:modified>
</cp:coreProperties>
</file>