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Black" w:hAnsi="Arial Black" w:cs="Arial Black"/>
          <w:sz w:val="20"/>
          <w:szCs w:val="20"/>
          <w:u w:val="single"/>
          <w:lang w:val="ru-RU" w:eastAsia="sr-Cyrl-CS"/>
        </w:rPr>
      </w:pPr>
      <w:r w:rsidRPr="00676A18">
        <w:rPr>
          <w:rFonts w:ascii="Arial Black" w:hAnsi="Arial Black" w:cs="Arial Black"/>
          <w:sz w:val="20"/>
          <w:szCs w:val="20"/>
          <w:u w:val="single"/>
          <w:lang w:val="ru-RU" w:eastAsia="sr-Cyrl-CS"/>
        </w:rPr>
        <w:t>О Д Л У К А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Black" w:hAnsi="Arial Black" w:cs="Arial Black"/>
          <w:sz w:val="20"/>
          <w:szCs w:val="20"/>
          <w:u w:val="single"/>
          <w:lang w:val="ru-RU" w:eastAsia="sr-Cyrl-CS"/>
        </w:rPr>
      </w:pPr>
      <w:r w:rsidRPr="00676A18">
        <w:rPr>
          <w:rFonts w:ascii="Arial Black" w:hAnsi="Arial Black" w:cs="Arial Black"/>
          <w:sz w:val="20"/>
          <w:szCs w:val="20"/>
          <w:u w:val="single"/>
          <w:lang w:val="ru-RU" w:eastAsia="sr-Cyrl-CS"/>
        </w:rPr>
        <w:t>О УРЕЂЕЊУ И ОДРЖАВАЊУ ПАРКОВА, ЗЕЛЕНИХ И РЕКРЕАЦИОНИХ ПОВРШИНА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sr-Cyrl-CS"/>
        </w:rPr>
      </w:pPr>
      <w:r w:rsidRPr="00676A18">
        <w:rPr>
          <w:rFonts w:ascii="Arial" w:hAnsi="Arial" w:cs="Arial"/>
          <w:sz w:val="20"/>
          <w:szCs w:val="20"/>
          <w:lang w:eastAsia="sr-Cyrl-CS"/>
        </w:rPr>
        <w:t xml:space="preserve">(''Службени лист града Ниша'', број </w:t>
      </w:r>
      <w:r w:rsidRPr="00676A18">
        <w:rPr>
          <w:rFonts w:ascii="Arial" w:hAnsi="Arial" w:cs="Arial"/>
          <w:sz w:val="20"/>
          <w:szCs w:val="20"/>
          <w:lang w:val="sr-Latn-CS" w:eastAsia="sr-Cyrl-CS"/>
        </w:rPr>
        <w:t>89</w:t>
      </w:r>
      <w:r w:rsidRPr="00676A18">
        <w:rPr>
          <w:rFonts w:ascii="Arial" w:hAnsi="Arial" w:cs="Arial"/>
          <w:sz w:val="20"/>
          <w:szCs w:val="20"/>
          <w:lang w:eastAsia="sr-Cyrl-CS"/>
        </w:rPr>
        <w:t>/2005</w:t>
      </w:r>
      <w:r w:rsidRPr="00676A18">
        <w:rPr>
          <w:rFonts w:ascii="Arial" w:hAnsi="Arial" w:cs="Arial"/>
          <w:sz w:val="20"/>
          <w:szCs w:val="20"/>
          <w:lang w:val="sr-Latn-CS" w:eastAsia="sr-Cyrl-CS"/>
        </w:rPr>
        <w:t>-</w:t>
      </w:r>
      <w:r w:rsidRPr="00676A18">
        <w:rPr>
          <w:rFonts w:ascii="Arial" w:hAnsi="Arial" w:cs="Arial"/>
          <w:sz w:val="20"/>
          <w:szCs w:val="20"/>
          <w:lang w:eastAsia="sr-Cyrl-CS"/>
        </w:rPr>
        <w:t>пречишћен текст и 38/2010)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b/>
          <w:bCs/>
          <w:sz w:val="20"/>
          <w:szCs w:val="20"/>
          <w:lang w:val="en-US" w:eastAsia="sr-Cyrl-CS"/>
        </w:rPr>
        <w:t>I</w:t>
      </w:r>
      <w:r w:rsidRPr="00676A18">
        <w:rPr>
          <w:rFonts w:ascii="Arial CYR" w:hAnsi="Arial CYR" w:cs="Arial CYR"/>
          <w:b/>
          <w:bCs/>
          <w:sz w:val="20"/>
          <w:szCs w:val="20"/>
          <w:lang w:val="ru-RU" w:eastAsia="sr-Cyrl-CS"/>
        </w:rPr>
        <w:t xml:space="preserve"> ОПШТЕ ОДРЕДБЕ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Члан 1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Овом одлуком прописују се услови и начин организовања послова уређења и одржавања паркова, зелених и рекреационих површина као комуналне делатности од општег интереса, права и обавезе предузећа које обавља ову комуналну делатност и корисника комуналних услуга.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Члан 2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Под уређењем и одржавањем паркова, зелених и рекреационих површина подразумева се засађивање дрвећа, заштитног зеленила и другог растиња и трава, кресање дрвећа и кошење траве, одржавање, опремање и чишћење паркова, скверова, приобаља и других јавних зелених површина (поред и око стамбених зграда и у стамбеним блоковима), одржавање и чишћење површина за рекреацију, одржавање и уређивање јавних плажа и сл.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·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Члан 4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Уређење и одржавање и заштиту јавних зелених површина врши предузеће, односно предузетник коме град повери обављање ове комуналне делатности, по прописаном поступку.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О уређењу, одржавању и заштити зелених површина посебне намене  старају се предузећа, установе и друге организације, које имају право располагања или коришћења земљишта на коме се налази зелена површина посебне намене.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 xml:space="preserve">Уређење и одржавање зелених површина посебне намене правна лица из става 2 овог члана могу поверити 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предузећу, односно предузетнику који обавља ову комуналну делатност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>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Члан 9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 xml:space="preserve">Инвеститор је дужан да новоизграђену јавну зелену површину преда на уређење и одржавање  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предузећу, односно предузетнику коме је поверено обављање ове комуналне делатности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>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b/>
          <w:bCs/>
          <w:sz w:val="20"/>
          <w:szCs w:val="20"/>
          <w:lang w:val="en-US" w:eastAsia="sr-Cyrl-CS"/>
        </w:rPr>
        <w:t>III</w:t>
      </w:r>
      <w:r w:rsidRPr="00676A18">
        <w:rPr>
          <w:rFonts w:ascii="Arial CYR" w:hAnsi="Arial CYR" w:cs="Arial CYR"/>
          <w:b/>
          <w:bCs/>
          <w:sz w:val="20"/>
          <w:szCs w:val="20"/>
          <w:lang w:val="ru-RU" w:eastAsia="sr-Cyrl-CS"/>
        </w:rPr>
        <w:t xml:space="preserve">  ИЗВОЂЕЊЕ РАДОВА НА ЈАВНИМ ЗЕЛЕНИМ ПОВРШИНАМА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Члан 10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 xml:space="preserve">На јавним зеленим површинама могу се подизати само они објекти, уређаји и изводити други радови који су предвиђени урбанистичким планом, уз одобрење 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управе надлежне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 xml:space="preserve"> за планирање и изградњу.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Извођач грађевинских и других радова је дужан да предузме мере заштите и обезбеђења јавних зелених површина од оштећења.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Члан 13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Водоводне, канализационе, телефонске, електричне и друге мреже на јавној зеленој површини и на земљишту које је предвиђено за јавну зелену површину полажу се подземно.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Изузетно, у парк - шумама и на пошумљеним теренима предвиђеним за парк шуме могу се поставити ваздушни телеграфски, телефонски, електрични и други водови, под условима да не ометају развој вегетације, да не нарушавају естетски изглед зеленила и да не ометају нормално коришћење ових површина.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 xml:space="preserve">Инсталације из става 1 овог члана постављају се по правилу испод парковских саобраћајница, а само изузетно на простор намењен зеленилу, уз одобрење 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управе надлежне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 xml:space="preserve"> за комуналне делатности.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Члан 18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 xml:space="preserve">Орезивање дрвореда и других стабала и њихово уклањање може обављати 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предузеће, односно предузетник коме град повери вршења послова ове комуналне делатности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>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Члан 19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Уклањање, односно вађење здравих стабала са јавних зелених површина може се вршити на основу одобрења управе надлежне за комуналне делатности, само у циљу реализације урбанистичког плана и програма уређења града.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Ако уклањање, односно вађење стабала у циљу реализације урбанистичког плана</w:t>
      </w:r>
      <w:r w:rsidRPr="00676A18">
        <w:rPr>
          <w:rFonts w:ascii="Arial CYR" w:hAnsi="Arial CYR" w:cs="Arial CYR"/>
          <w:sz w:val="20"/>
          <w:szCs w:val="20"/>
          <w:u w:val="single"/>
          <w:lang w:eastAsia="sr-Cyrl-CS"/>
        </w:rPr>
        <w:t xml:space="preserve"> 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захтевају појединци или правна лица,  мора се пре издавања одобрења прибавити и мишљење предузећа које обавља комуналну делатност, уз плаћање накнаде коју утврди комисија, коју образује управа надлежна за комуналне делатности.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Члан 20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Предузеће, односно предузетник коме је поверено вршење ове комуналне делатности, без посебног одобрења управе надлежне за комуналне делатности може да уклони само стабла болесна, сува, оштећена елементарном непогодом, саобраћајним удесом, а на месту уклоњеног стабла засади ново стабло одговарајуће врсте.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Ако је оштећење стабла, односно вегетације на јавној зеленој површини последица прекршаја из одредаба ове одлуке, прекршилац је дужан да надокнади причињену штету, по процени комуналног предузећа.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 xml:space="preserve">Средства остварена по основу накнаде за уклањање, односно вађење стабала и накнаде за оштећење стабала, односно вегетације на јавној површини уплаћују се на посебан 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начин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 xml:space="preserve"> комуналног предузећа и могу се користити само за одржавање дрвореда и јавних зелених површина.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Члан 21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Ради заштите јавних зелених површина забрањено је:</w:t>
      </w:r>
    </w:p>
    <w:p w:rsidR="00A3075B" w:rsidRPr="00676A18" w:rsidRDefault="00A3075B" w:rsidP="0082793E">
      <w:pPr>
        <w:suppressLineNumbers/>
        <w:tabs>
          <w:tab w:val="left" w:pos="720"/>
          <w:tab w:val="left" w:pos="1080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1.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>уклањање, вађење здравих стабала без претходног одобрења;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2.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оштећење дрвећа и других засада;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3.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скидање плодова и цветова са дрвећа, шибља и цветних гредица;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4.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ненаменско коришћење травњака (гажење и лежање);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5.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копање и изношење земље, камена, песка и других састојака земљишта са јавних зелених површина;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6.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пуштање домаћих животиња на јавну зелену површину, осим ако је посебним прописом за то одређена;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7.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бацање отпадака на јавну зелену површину;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8.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скидање, уништавање или оштећење путоказа, знакова, натписних плочица и сл;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9.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оштећивање стаза, клупа, корпи за отпатке, ограда, уређаја и сл;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10.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вожња било којом врстом возила и прање возила на јавним зеленим површинама;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11.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заустављање и паркирање возила на јавним зеленим површинама;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12.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премештање клупа, корпи за отпатке или реквизита за дечије игре са места на којима су постављени;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13.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ложење ватре или паљење стабала или лишћа, истовар материјала, робе, амбалаже и сл. на травњацима, травним теренима и стазама, као и њихов смештај поред дрвореда и других засада;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14.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урезивање имена или знакова на стаблима, клупама, зидовима или осталим објектима, закивање рекламних паноа, лепљење плаката на стаблима, оградама или померање граничних стубова, закивање клинова у стабло;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15.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пењање на дрвеће, инсталације, ограде или друге објекте;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16.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постављање кошница, вага, паноа, аутомата за забавне игре, камп-кућица и других сличних  објеката или уређаја без одобрења;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17.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раскопавање земљишта или копање рова, канала и сл. без одобрења;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18.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трешење или прање тепиха, бацање папира и отпадака, смећа, пиљевине, пепела на јавним зеленим површинама или њихово паљење.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Члан 25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 xml:space="preserve">Надзор над применом ове одлуке и над законитошћу рада предузећа, односно предузетника који обавља ову комуналну делатност врши 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управа надлежна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 xml:space="preserve"> за комуналне делатности.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Послове инспекцијског надзора над применом ове одлуке и над обављањем комуналне делатности врши комунални инспектор.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Члан 26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 xml:space="preserve">Новчаном казном 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од 10.000 до 100.000</w:t>
      </w:r>
      <w:r w:rsidRPr="00676A18">
        <w:rPr>
          <w:rFonts w:ascii="Arial CYR" w:hAnsi="Arial CYR" w:cs="Arial CYR"/>
          <w:sz w:val="20"/>
          <w:szCs w:val="20"/>
          <w:lang w:eastAsia="sr-Cyrl-CS"/>
        </w:rPr>
        <w:t xml:space="preserve"> 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>казниће се за прекршај комунално предузеће:</w:t>
      </w:r>
    </w:p>
    <w:p w:rsidR="00A3075B" w:rsidRPr="00676A18" w:rsidRDefault="00A3075B" w:rsidP="0082793E">
      <w:pPr>
        <w:suppressLineNumbers/>
        <w:tabs>
          <w:tab w:val="left" w:pos="720"/>
          <w:tab w:val="left" w:pos="930"/>
          <w:tab w:val="left" w:pos="1080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1.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ако не донесе годишњи програм уређења и одржавања јавних зелених површина (члан 22 тачка 1);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2.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ако се не придржава рокова и динамике извођења радова у циљу уређења и одржавања јавних зелених површина, у складу са програмом (члан 6 и 7);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3.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ако не обнавља уништене јавне зелене површине (члан 22 тачка 5);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4.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ако не одржава у исправном стању клупе за седење, корпе за отпатке, дечије реквизите и другу парковску опрему (члан 22 тачка 4);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5.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>ако подизање јавних зелених површина врши супротно техничкој документацији (члан 8).</w:t>
      </w:r>
    </w:p>
    <w:p w:rsidR="00A3075B" w:rsidRPr="00676A18" w:rsidRDefault="00A3075B" w:rsidP="0082793E">
      <w:pPr>
        <w:suppressLineNumbers/>
        <w:tabs>
          <w:tab w:val="left" w:pos="72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  <w:t xml:space="preserve">За прекршај из става 1 овог члана казниће се одговорно лице у комуналном предузећу новчаном казном 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од 5.000 до 20.</w:t>
      </w:r>
      <w:r w:rsidRPr="003F6139">
        <w:rPr>
          <w:rFonts w:ascii="Arial CYR" w:hAnsi="Arial CYR" w:cs="Arial CYR"/>
          <w:sz w:val="20"/>
          <w:szCs w:val="20"/>
          <w:u w:val="single"/>
          <w:lang w:val="ru-RU" w:eastAsia="sr-Cyrl-CS"/>
        </w:rPr>
        <w:t>000 динара</w:t>
      </w:r>
      <w:r w:rsidRPr="00676A18">
        <w:rPr>
          <w:rFonts w:ascii="Arial CYR" w:hAnsi="Arial CYR" w:cs="Arial CYR"/>
          <w:sz w:val="20"/>
          <w:szCs w:val="20"/>
          <w:lang w:val="ru-RU" w:eastAsia="sr-Cyrl-CS"/>
        </w:rPr>
        <w:t>.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>Члан 27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lang w:val="ru-RU" w:eastAsia="sr-Cyrl-CS"/>
        </w:rPr>
        <w:tab/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Новчаном казном од 5.000 до 50.000 динара казниће се за прекршај правно лице или предузетник:</w:t>
      </w:r>
    </w:p>
    <w:p w:rsidR="00A3075B" w:rsidRPr="00676A18" w:rsidRDefault="00A3075B" w:rsidP="0082793E">
      <w:pPr>
        <w:suppressLineNumbers/>
        <w:tabs>
          <w:tab w:val="left" w:pos="720"/>
          <w:tab w:val="left" w:pos="1080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1.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>ако подиже јавне зелене површине супротно урбанистичко - техничкој документацији (члан 8);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2.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>ако подиже објекте и уређаје и изводи друге радове на јавним зеленим површинама без прописаних дозвола (члан 10);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3.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>ако на градилишту и око њега не сачува хумусно земљиште одређено за зелену површину (члан 11);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4.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>ако у случају извођења радова на јавним зеленим површинама, у предвиђеним роковима не очисти ове површине и не однесе преостали материјал, уређаје и привремене објекте (члан 12);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5.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>ако јавну зелену површину користи супротно њеној намени (члан 16);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6.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>ако јавну зелену површину користи за спортске приредбе, вежбе, изложбе без одобрења надлежног органа (члан 16 став 2);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7.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>ако јавну зелену површину користи за складиштење или смештај грађевинског или другог материјала (члан 17);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8.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>ако уклони, односно извади здраво стабло без одобрења надлежног органа (члан 19);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9.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>ако сади биљке, дрвеће испод надземних или изнад подземних инсталација (члан 15);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10.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>ако користи зелене јавне површине и поступа супротно забранама из члана 21 ове одлуке;</w:t>
      </w:r>
    </w:p>
    <w:p w:rsidR="00A3075B" w:rsidRPr="00676A18" w:rsidRDefault="00A3075B" w:rsidP="0082793E">
      <w:pPr>
        <w:suppressLineNumbers/>
        <w:suppressAutoHyphens w:val="0"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>11.</w:t>
      </w: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>ако користи зелене површине посебне намене и поступа супротно забранама из члана 23 ове одлуке.</w:t>
      </w:r>
    </w:p>
    <w:p w:rsidR="00A3075B" w:rsidRPr="00676A18" w:rsidRDefault="00A3075B" w:rsidP="001808FD">
      <w:pPr>
        <w:suppressLineNumbers/>
        <w:tabs>
          <w:tab w:val="left" w:pos="720"/>
        </w:tabs>
        <w:suppressAutoHyphens w:val="0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676A18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>За прекршај из става 1 овог члана казниће се одговорно лице у правном лицу новчаном казном од 500 до 5.000 динара, а физичко лице новчаном казном од 200 до 2.000 динара.</w:t>
      </w:r>
    </w:p>
    <w:sectPr w:rsidR="00A3075B" w:rsidRPr="00676A18" w:rsidSect="001808FD">
      <w:pgSz w:w="12240" w:h="15840"/>
      <w:pgMar w:top="539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B062C"/>
    <w:multiLevelType w:val="hybridMultilevel"/>
    <w:tmpl w:val="CDCC942E"/>
    <w:lvl w:ilvl="0" w:tplc="BAF27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F5B"/>
    <w:rsid w:val="00052ABF"/>
    <w:rsid w:val="00065BB1"/>
    <w:rsid w:val="00066A4C"/>
    <w:rsid w:val="000765B9"/>
    <w:rsid w:val="00120C7E"/>
    <w:rsid w:val="00126388"/>
    <w:rsid w:val="001772C3"/>
    <w:rsid w:val="001808FD"/>
    <w:rsid w:val="0019678E"/>
    <w:rsid w:val="001A7C9F"/>
    <w:rsid w:val="001B5314"/>
    <w:rsid w:val="001E140B"/>
    <w:rsid w:val="00226F1C"/>
    <w:rsid w:val="002438B7"/>
    <w:rsid w:val="00251776"/>
    <w:rsid w:val="00261822"/>
    <w:rsid w:val="002A322D"/>
    <w:rsid w:val="002D0AD2"/>
    <w:rsid w:val="002D61A8"/>
    <w:rsid w:val="002F52C7"/>
    <w:rsid w:val="00302FF1"/>
    <w:rsid w:val="003228F8"/>
    <w:rsid w:val="00353155"/>
    <w:rsid w:val="00353F1D"/>
    <w:rsid w:val="0036508B"/>
    <w:rsid w:val="00394CD6"/>
    <w:rsid w:val="003B5F47"/>
    <w:rsid w:val="003F6139"/>
    <w:rsid w:val="004003D4"/>
    <w:rsid w:val="00493A1C"/>
    <w:rsid w:val="004B1F9E"/>
    <w:rsid w:val="004D4653"/>
    <w:rsid w:val="00524563"/>
    <w:rsid w:val="0052627C"/>
    <w:rsid w:val="005443D2"/>
    <w:rsid w:val="005761D3"/>
    <w:rsid w:val="00584F13"/>
    <w:rsid w:val="005C0B9F"/>
    <w:rsid w:val="005C217B"/>
    <w:rsid w:val="0060220D"/>
    <w:rsid w:val="0061668B"/>
    <w:rsid w:val="00625B36"/>
    <w:rsid w:val="00676A18"/>
    <w:rsid w:val="0067757E"/>
    <w:rsid w:val="006C1CFC"/>
    <w:rsid w:val="006C3AB5"/>
    <w:rsid w:val="006C5F8B"/>
    <w:rsid w:val="00746788"/>
    <w:rsid w:val="00757DBF"/>
    <w:rsid w:val="00784ED2"/>
    <w:rsid w:val="007B33B4"/>
    <w:rsid w:val="007E6DF2"/>
    <w:rsid w:val="007E7F88"/>
    <w:rsid w:val="0082793E"/>
    <w:rsid w:val="00855627"/>
    <w:rsid w:val="00855751"/>
    <w:rsid w:val="008D54A8"/>
    <w:rsid w:val="0092505E"/>
    <w:rsid w:val="0092577F"/>
    <w:rsid w:val="00940253"/>
    <w:rsid w:val="00992E33"/>
    <w:rsid w:val="009A1D15"/>
    <w:rsid w:val="009B4987"/>
    <w:rsid w:val="009C1769"/>
    <w:rsid w:val="009C7669"/>
    <w:rsid w:val="00A3075B"/>
    <w:rsid w:val="00A3211D"/>
    <w:rsid w:val="00A51059"/>
    <w:rsid w:val="00A51165"/>
    <w:rsid w:val="00A713C3"/>
    <w:rsid w:val="00AC1F01"/>
    <w:rsid w:val="00AC6FAB"/>
    <w:rsid w:val="00AD3502"/>
    <w:rsid w:val="00AD635E"/>
    <w:rsid w:val="00AD7F5B"/>
    <w:rsid w:val="00B06870"/>
    <w:rsid w:val="00B261B6"/>
    <w:rsid w:val="00B325D7"/>
    <w:rsid w:val="00B56E91"/>
    <w:rsid w:val="00B6256E"/>
    <w:rsid w:val="00BA0D02"/>
    <w:rsid w:val="00BC304B"/>
    <w:rsid w:val="00C10335"/>
    <w:rsid w:val="00C43ACF"/>
    <w:rsid w:val="00C5651A"/>
    <w:rsid w:val="00C63D61"/>
    <w:rsid w:val="00C7225C"/>
    <w:rsid w:val="00C82EFE"/>
    <w:rsid w:val="00C86B82"/>
    <w:rsid w:val="00CA052C"/>
    <w:rsid w:val="00CA5C86"/>
    <w:rsid w:val="00CC6E68"/>
    <w:rsid w:val="00D043EC"/>
    <w:rsid w:val="00D47265"/>
    <w:rsid w:val="00DD03AF"/>
    <w:rsid w:val="00DD1113"/>
    <w:rsid w:val="00E43F35"/>
    <w:rsid w:val="00E62E79"/>
    <w:rsid w:val="00E65CC7"/>
    <w:rsid w:val="00E90B8A"/>
    <w:rsid w:val="00EC2A96"/>
    <w:rsid w:val="00EC71AA"/>
    <w:rsid w:val="00EE6853"/>
    <w:rsid w:val="00F00943"/>
    <w:rsid w:val="00F334C8"/>
    <w:rsid w:val="00F50370"/>
    <w:rsid w:val="00F5509F"/>
    <w:rsid w:val="00F8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43"/>
    <w:pPr>
      <w:suppressAutoHyphens/>
    </w:pPr>
    <w:rPr>
      <w:rFonts w:ascii="Times New Roman" w:eastAsia="Times New Roman" w:hAnsi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1237</Words>
  <Characters>7057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361</dc:title>
  <dc:subject/>
  <dc:creator>Olivera Ilić</dc:creator>
  <cp:keywords/>
  <dc:description/>
  <cp:lastModifiedBy>msaleksandra</cp:lastModifiedBy>
  <cp:revision>8</cp:revision>
  <dcterms:created xsi:type="dcterms:W3CDTF">2017-02-21T13:02:00Z</dcterms:created>
  <dcterms:modified xsi:type="dcterms:W3CDTF">2017-03-01T08:02:00Z</dcterms:modified>
</cp:coreProperties>
</file>