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50" w:rsidRPr="00B55BB7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0000"/>
          <w:sz w:val="20"/>
          <w:szCs w:val="20"/>
          <w:lang w:val="sr-Latn-CS"/>
        </w:rPr>
      </w:pPr>
      <w:r w:rsidRPr="009C4650">
        <w:rPr>
          <w:rFonts w:ascii="Arial Black" w:hAnsi="Arial Black" w:cs="Arial Black"/>
          <w:color w:val="000000"/>
          <w:sz w:val="20"/>
          <w:szCs w:val="20"/>
          <w:lang w:val="ru-RU"/>
        </w:rPr>
        <w:t xml:space="preserve">О Д Л У К </w:t>
      </w:r>
      <w:r w:rsidR="00B55BB7">
        <w:rPr>
          <w:rFonts w:ascii="Arial Black" w:hAnsi="Arial Black" w:cs="Arial Black"/>
          <w:color w:val="000000"/>
          <w:sz w:val="20"/>
          <w:szCs w:val="20"/>
          <w:lang w:val="sr-Latn-CS"/>
        </w:rPr>
        <w:t xml:space="preserve"> A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0000"/>
          <w:sz w:val="20"/>
          <w:szCs w:val="20"/>
          <w:lang w:val="sr-Latn-CS"/>
        </w:rPr>
      </w:pPr>
      <w:r w:rsidRPr="009C4650">
        <w:rPr>
          <w:rFonts w:ascii="Arial Black" w:hAnsi="Arial Black" w:cs="Arial Black"/>
          <w:color w:val="000000"/>
          <w:sz w:val="20"/>
          <w:szCs w:val="20"/>
          <w:lang w:val="ru-RU"/>
        </w:rPr>
        <w:t xml:space="preserve">О </w:t>
      </w:r>
      <w:r>
        <w:rPr>
          <w:rFonts w:ascii="Arial Black" w:hAnsi="Arial Black" w:cs="Arial Black"/>
          <w:color w:val="000000"/>
          <w:sz w:val="20"/>
          <w:szCs w:val="20"/>
          <w:lang w:val="sr-Cyrl-CS"/>
        </w:rPr>
        <w:t xml:space="preserve">МЕСТИМА И НАЧИНУ ИЗВОЂЕЊА КУЋНИХ ЉУБИМАЦА </w:t>
      </w:r>
      <w:r w:rsidRPr="009C4650">
        <w:rPr>
          <w:rFonts w:ascii="Arial Black" w:hAnsi="Arial Black" w:cs="Arial Black"/>
          <w:color w:val="000000"/>
          <w:sz w:val="20"/>
          <w:szCs w:val="20"/>
          <w:lang w:val="ru-RU"/>
        </w:rPr>
        <w:t>НА</w:t>
      </w:r>
      <w:r>
        <w:rPr>
          <w:rFonts w:ascii="Arial Black" w:hAnsi="Arial Black" w:cs="Arial Black"/>
          <w:color w:val="000000"/>
          <w:sz w:val="20"/>
          <w:szCs w:val="20"/>
          <w:lang w:val="sr-Cyrl-CS"/>
        </w:rPr>
        <w:t xml:space="preserve"> ЈАВНЕ ПОВРШИНЕ НА </w:t>
      </w:r>
      <w:r w:rsidRPr="009C4650">
        <w:rPr>
          <w:rFonts w:ascii="Arial Black" w:hAnsi="Arial Black" w:cs="Arial Black"/>
          <w:color w:val="000000"/>
          <w:sz w:val="20"/>
          <w:szCs w:val="20"/>
          <w:lang w:val="ru-RU"/>
        </w:rPr>
        <w:t xml:space="preserve">ТЕРИТОРИЈИ ГРАДА </w:t>
      </w:r>
      <w:r>
        <w:rPr>
          <w:rFonts w:ascii="Arial Black" w:hAnsi="Arial Black" w:cs="Arial Black"/>
          <w:color w:val="000000"/>
          <w:sz w:val="20"/>
          <w:szCs w:val="20"/>
          <w:lang w:val="sr-Cyrl-CS"/>
        </w:rPr>
        <w:t>НИША</w:t>
      </w:r>
    </w:p>
    <w:p w:rsidR="00B55BB7" w:rsidRDefault="00B55BB7" w:rsidP="009C46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0000"/>
          <w:sz w:val="20"/>
          <w:szCs w:val="20"/>
          <w:lang w:val="sr-Latn-CS"/>
        </w:rPr>
      </w:pPr>
    </w:p>
    <w:p w:rsidR="00B55BB7" w:rsidRPr="00B55BB7" w:rsidRDefault="00B55BB7" w:rsidP="00B55BB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0000"/>
          <w:sz w:val="20"/>
          <w:szCs w:val="20"/>
          <w:lang w:val="sr-Latn-CS"/>
        </w:rPr>
      </w:pPr>
      <w:r w:rsidRPr="00B55BB7">
        <w:rPr>
          <w:rFonts w:ascii="Arial Black" w:hAnsi="Arial Black" w:cs="Arial Black"/>
          <w:color w:val="000000"/>
          <w:sz w:val="20"/>
          <w:szCs w:val="20"/>
          <w:lang w:val="sr-Latn-CS"/>
        </w:rPr>
        <w:t>(''Слу</w:t>
      </w:r>
      <w:r>
        <w:rPr>
          <w:rFonts w:ascii="Arial Black" w:hAnsi="Arial Black" w:cs="Arial Black"/>
          <w:color w:val="000000"/>
          <w:sz w:val="20"/>
          <w:szCs w:val="20"/>
          <w:lang w:val="sr-Latn-CS"/>
        </w:rPr>
        <w:t>жбени лист Града Ниша'', број 10</w:t>
      </w:r>
      <w:r w:rsidRPr="00B55BB7">
        <w:rPr>
          <w:rFonts w:ascii="Arial Black" w:hAnsi="Arial Black" w:cs="Arial Black"/>
          <w:color w:val="000000"/>
          <w:sz w:val="20"/>
          <w:szCs w:val="20"/>
          <w:lang w:val="sr-Latn-CS"/>
        </w:rPr>
        <w:t>/2015)</w:t>
      </w:r>
    </w:p>
    <w:p w:rsidR="00B55BB7" w:rsidRPr="00B55BB7" w:rsidRDefault="00B55BB7" w:rsidP="00B55BB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0000"/>
          <w:sz w:val="20"/>
          <w:szCs w:val="20"/>
          <w:lang w:val="sr-Latn-CS"/>
        </w:rPr>
      </w:pPr>
      <w:r w:rsidRPr="00B55BB7">
        <w:rPr>
          <w:rFonts w:ascii="Arial Black" w:hAnsi="Arial Black" w:cs="Arial Black"/>
          <w:color w:val="000000"/>
          <w:sz w:val="20"/>
          <w:szCs w:val="20"/>
          <w:lang w:val="sr-Latn-CS"/>
        </w:rPr>
        <w:t xml:space="preserve">-преглед чланова Одлуке који  се мењају </w:t>
      </w:r>
      <w:r>
        <w:rPr>
          <w:rFonts w:ascii="Arial Black" w:hAnsi="Arial Black" w:cs="Arial Black"/>
          <w:color w:val="000000"/>
          <w:sz w:val="20"/>
          <w:szCs w:val="20"/>
          <w:lang w:val="sr-Latn-CS"/>
        </w:rPr>
        <w:t>-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0"/>
          <w:szCs w:val="20"/>
          <w:lang w:val="sr-Latn-CS"/>
        </w:rPr>
      </w:pP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>Члан 7.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left="2880" w:firstLine="720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9C4650" w:rsidRPr="00B55BB7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</w:pPr>
      <w:r>
        <w:rPr>
          <w:rFonts w:ascii="Arial CYR" w:hAnsi="Arial CYR" w:cs="Arial CYR"/>
          <w:color w:val="000000"/>
          <w:sz w:val="20"/>
          <w:szCs w:val="20"/>
          <w:lang w:val="sr-Cyrl-CS"/>
        </w:rPr>
        <w:t>Јавне површине на којима ће бити омогућено неограничено слободно кретање паса, без повоца, и под контролом власника (</w:t>
      </w:r>
      <w:r>
        <w:rPr>
          <w:rFonts w:ascii="Arial CYR" w:hAnsi="Arial CYR" w:cs="Arial CYR"/>
          <w:sz w:val="20"/>
          <w:szCs w:val="20"/>
          <w:lang w:val="sr-Cyrl-CS"/>
        </w:rPr>
        <w:t>у даљем тексту: ,,парк за псе"),</w:t>
      </w:r>
      <w:r>
        <w:rPr>
          <w:rFonts w:ascii="Arial CYR" w:hAnsi="Arial CYR" w:cs="Arial CYR"/>
          <w:color w:val="FF0000"/>
          <w:sz w:val="20"/>
          <w:szCs w:val="20"/>
          <w:lang w:val="sr-Cyrl-CS"/>
        </w:rPr>
        <w:t xml:space="preserve"> 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одредиће се решењем Градског већа Града Ниша, на предлог </w:t>
      </w:r>
      <w:r w:rsidRPr="00B55BB7"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  <w:t>управе надлежне за послове комуналних делатности и управе надлежне за послове планирања.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color w:val="000000"/>
          <w:sz w:val="20"/>
          <w:szCs w:val="20"/>
          <w:lang w:val="sr-Cyrl-CS"/>
        </w:rPr>
        <w:t>Решењем из става 1. могу се одредити и јавне површине на којима је забрањено извођење паса ( спомен гробља и површине уз споменичка обележја, засебни високодекоративни партери испред значајних јавних установа и сакралних објеката и сл.)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color w:val="000000"/>
          <w:sz w:val="20"/>
          <w:szCs w:val="20"/>
          <w:lang w:val="sr-Cyrl-CS"/>
        </w:rPr>
        <w:t>П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>редузеће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 је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 xml:space="preserve"> дужно да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 у парку за псе 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 xml:space="preserve">постави 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табле са 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>видн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>ом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 xml:space="preserve"> ознаком: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 "Парк за псе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>.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>"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color w:val="000000"/>
          <w:sz w:val="20"/>
          <w:szCs w:val="20"/>
          <w:lang w:val="sr-Cyrl-CS"/>
        </w:rPr>
        <w:t>Парк за псе мора бити ограђен, о чему се стара предузеће.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Предузеће је дужно да се стара о одржавању чистоће и хигијене у парку за псе, уколико се он налази на јавној зеленој површини. 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 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>Јавно комунално предузеће, коме је Град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 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>повери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>о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 xml:space="preserve"> обављање комуналне делатности 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>одржавања чистоће на површинама јавне намене дужно је да се стара о одржавању чистоће и хигијене у парку за псе, уколико се он не налази на јавној зеленој површини.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</w:p>
    <w:p w:rsidR="003E240D" w:rsidRPr="003E240D" w:rsidRDefault="003E240D" w:rsidP="003E240D">
      <w:pPr>
        <w:ind w:left="3600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 xml:space="preserve">        </w:t>
      </w:r>
      <w:r w:rsidRPr="003E240D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>II- НАДЗОР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>Члан 12.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9C4650" w:rsidRP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rPr>
          <w:rFonts w:ascii="Arial CYR" w:hAnsi="Arial CYR" w:cs="Arial CYR"/>
          <w:color w:val="000000"/>
          <w:sz w:val="20"/>
          <w:szCs w:val="20"/>
          <w:lang w:val="ru-RU"/>
        </w:rPr>
      </w:pP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 xml:space="preserve">Надзор над спровођењем ове одлуке врши </w:t>
      </w:r>
      <w:r w:rsidRPr="00B55BB7"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  <w:t xml:space="preserve">управа </w:t>
      </w:r>
      <w:r w:rsidRPr="00B55BB7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 xml:space="preserve">надлежна за комуналне </w:t>
      </w:r>
      <w:r w:rsidRPr="00B55BB7"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  <w:t>делатности</w:t>
      </w:r>
      <w:r w:rsidRPr="00B55BB7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>.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lang w:val="sr-Cyrl-CS"/>
        </w:rPr>
      </w:pPr>
      <w:r w:rsidRPr="009C4650">
        <w:rPr>
          <w:rFonts w:ascii="Arial CYR" w:hAnsi="Arial CYR" w:cs="Arial CYR"/>
          <w:sz w:val="20"/>
          <w:szCs w:val="20"/>
          <w:lang w:val="ru-RU"/>
        </w:rPr>
        <w:t>Послове инспекцијског надзора над применом ове одлуке врши комунални инспектор.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>Комунални инспектор је овлашћен да у вршењу инспекцијског надзора: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  <w:r w:rsidRPr="009C4650">
        <w:rPr>
          <w:rFonts w:ascii="Arial CYR" w:hAnsi="Arial CYR" w:cs="Arial CYR"/>
          <w:sz w:val="20"/>
          <w:szCs w:val="20"/>
          <w:lang w:val="ru-RU"/>
        </w:rPr>
        <w:tab/>
      </w:r>
      <w:r>
        <w:rPr>
          <w:rFonts w:ascii="Arial CYR" w:hAnsi="Arial CYR" w:cs="Arial CYR"/>
          <w:sz w:val="20"/>
          <w:szCs w:val="20"/>
          <w:lang w:val="sr-Cyrl-CS"/>
        </w:rPr>
        <w:t>-</w:t>
      </w:r>
      <w:r w:rsidRPr="009C4650">
        <w:rPr>
          <w:rFonts w:ascii="Arial CYR" w:hAnsi="Arial CYR" w:cs="Arial CYR"/>
          <w:sz w:val="20"/>
          <w:szCs w:val="20"/>
          <w:lang w:val="ru-RU"/>
        </w:rPr>
        <w:t>нареди лицу извршавање утврђених обавеза и предузимање мера за отклањање недостатака</w:t>
      </w:r>
      <w:r>
        <w:rPr>
          <w:rFonts w:ascii="Arial CYR" w:hAnsi="Arial CYR" w:cs="Arial CYR"/>
          <w:sz w:val="20"/>
          <w:szCs w:val="20"/>
          <w:lang w:val="sr-Cyrl-CS"/>
        </w:rPr>
        <w:t>,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- предузима друге мере у складу са законом и прописима града (издаје прекршајни налог, односно подноси захтев за покретање прекршајног поступка).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>Члан 13.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  <w:lang w:val="sr-Cyrl-CS"/>
        </w:rPr>
      </w:pP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Cyrl-CS"/>
        </w:rPr>
        <w:t>Комунални полицајац је овлашћен да у вршењу комунално-полицијских послова присуством на лицу места: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Latn-CS"/>
        </w:rPr>
        <w:t>-</w:t>
      </w:r>
      <w:r>
        <w:rPr>
          <w:rFonts w:ascii="Arial CYR" w:hAnsi="Arial CYR" w:cs="Arial CYR"/>
          <w:sz w:val="20"/>
          <w:szCs w:val="20"/>
          <w:lang w:val="sr-Cyrl-CS"/>
        </w:rPr>
        <w:t xml:space="preserve"> спречава нарушавање реда прописаног овом одлуком;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>- контролише придржавање прописаних обавеза држалаца паса и мачака приликом њиховог извођења на јавну површину.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>-  успоставља нарушени ред, применом својих овлашћења утврђених законом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Када комунални полицајац установи повреду ове одлуке, поред овлашћења која су утврђена законом, овлашћен је да: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left="927" w:hanging="360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-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ab/>
        <w:t>издаје прекршајни налог;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left="927" w:hanging="360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-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ab/>
        <w:t>подноси захтев за покретање прекршајног поступка за прекршаје утврђене овом одлуком;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left="927" w:hanging="360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-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ab/>
        <w:t xml:space="preserve"> подноси пријаву надлежном органу за учињено кривично дело и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left="927" w:hanging="360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>-</w:t>
      </w:r>
      <w:r>
        <w:rPr>
          <w:rFonts w:ascii="Arial CYR" w:hAnsi="Arial CYR" w:cs="Arial CYR"/>
          <w:sz w:val="20"/>
          <w:szCs w:val="20"/>
          <w:lang w:val="sr-Cyrl-CS"/>
        </w:rPr>
        <w:tab/>
        <w:t>обавести други надлежни орган да предузме мере из своје надлежности.</w:t>
      </w:r>
    </w:p>
    <w:p w:rsidR="003E240D" w:rsidRDefault="003E240D" w:rsidP="009C4650">
      <w:pPr>
        <w:suppressLineNumbers/>
        <w:autoSpaceDE w:val="0"/>
        <w:autoSpaceDN w:val="0"/>
        <w:adjustRightInd w:val="0"/>
        <w:spacing w:after="0" w:line="240" w:lineRule="auto"/>
        <w:ind w:left="927" w:hanging="360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3E240D" w:rsidRDefault="003E240D" w:rsidP="009C4650">
      <w:pPr>
        <w:suppressLineNumbers/>
        <w:autoSpaceDE w:val="0"/>
        <w:autoSpaceDN w:val="0"/>
        <w:adjustRightInd w:val="0"/>
        <w:spacing w:after="0" w:line="240" w:lineRule="auto"/>
        <w:ind w:left="927" w:hanging="360"/>
        <w:jc w:val="both"/>
        <w:rPr>
          <w:rFonts w:ascii="Arial CYR" w:hAnsi="Arial CYR" w:cs="Arial CYR"/>
          <w:sz w:val="20"/>
          <w:szCs w:val="20"/>
          <w:lang w:val="sr-Cyrl-CS"/>
        </w:rPr>
      </w:pPr>
      <w:bookmarkStart w:id="0" w:name="_GoBack"/>
      <w:bookmarkEnd w:id="0"/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left="2160" w:firstLine="720"/>
        <w:rPr>
          <w:rFonts w:ascii="Arial CYR" w:hAnsi="Arial CYR" w:cs="Arial CYR"/>
          <w:b/>
          <w:bCs/>
          <w:color w:val="000000"/>
          <w:sz w:val="10"/>
          <w:szCs w:val="10"/>
          <w:lang w:val="sr-Cyrl-CS"/>
        </w:rPr>
      </w:pP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>III- КАЗНЕНЕ ОДРЕДБЕ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10"/>
          <w:szCs w:val="10"/>
          <w:lang w:val="sr-Cyrl-CS"/>
        </w:rPr>
      </w:pP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Члан 14.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left="2880" w:firstLine="720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</w:pP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 xml:space="preserve">Новчаном казном у износу од 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  <w:t>5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>.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  <w:t>0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 xml:space="preserve">00,00 до 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  <w:t>30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>.000,00 казниће се за прекршај физичко лице ако: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</w:pP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1.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ab/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ab/>
        <w:t xml:space="preserve">опасног пса изводи на јавне површине лице које није пунолетно, ако изводи опасног пса без поводника, заштитне корпе на њушци и потврде за псе (члан 5); 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2.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ab/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ab/>
      </w:r>
      <w:r w:rsidRPr="001E5F68">
        <w:rPr>
          <w:rFonts w:ascii="Arial CYR" w:hAnsi="Arial CYR" w:cs="Arial CYR"/>
          <w:sz w:val="20"/>
          <w:szCs w:val="20"/>
          <w:u w:val="single"/>
          <w:lang w:val="sr-Latn-CS"/>
        </w:rPr>
        <w:t>поступа супротно забрани из члана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 6</w:t>
      </w:r>
      <w:r w:rsidRPr="001E5F68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. 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с</w:t>
      </w:r>
      <w:r w:rsidRPr="001E5F68">
        <w:rPr>
          <w:rFonts w:ascii="Arial CYR" w:hAnsi="Arial CYR" w:cs="Arial CYR"/>
          <w:sz w:val="20"/>
          <w:szCs w:val="20"/>
          <w:u w:val="single"/>
          <w:lang w:val="sr-Latn-CS"/>
        </w:rPr>
        <w:t>тав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 </w:t>
      </w:r>
      <w:r w:rsidRPr="001E5F68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 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2</w:t>
      </w:r>
      <w:r w:rsidRPr="001E5F68">
        <w:rPr>
          <w:rFonts w:ascii="Arial CYR" w:hAnsi="Arial CYR" w:cs="Arial CYR"/>
          <w:sz w:val="20"/>
          <w:szCs w:val="20"/>
          <w:u w:val="single"/>
          <w:lang w:val="sr-Latn-CS"/>
        </w:rPr>
        <w:t>.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 и 3.</w:t>
      </w:r>
      <w:r w:rsidRPr="001E5F68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 ове одлуке;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3.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ab/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ab/>
        <w:t>уводи</w:t>
      </w:r>
      <w:r w:rsidRPr="001E5F68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 псе и мачке у објекте из члана 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10</w:t>
      </w:r>
      <w:r w:rsidRPr="001E5F68">
        <w:rPr>
          <w:rFonts w:ascii="Arial CYR" w:hAnsi="Arial CYR" w:cs="Arial CYR"/>
          <w:sz w:val="20"/>
          <w:szCs w:val="20"/>
          <w:u w:val="single"/>
          <w:lang w:val="sr-Latn-CS"/>
        </w:rPr>
        <w:t>. став 1. ове одлуке;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4.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ab/>
        <w:t>поступа</w:t>
      </w:r>
      <w:r w:rsidRPr="001E5F68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 супротно забрани из члана 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11</w:t>
      </w:r>
      <w:r w:rsidRPr="001E5F68">
        <w:rPr>
          <w:rFonts w:ascii="Arial CYR" w:hAnsi="Arial CYR" w:cs="Arial CYR"/>
          <w:sz w:val="20"/>
          <w:szCs w:val="20"/>
          <w:u w:val="single"/>
          <w:lang w:val="sr-Latn-CS"/>
        </w:rPr>
        <w:t>. ове одлуке;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 xml:space="preserve"> Члан 15.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left="2880" w:firstLine="720"/>
        <w:rPr>
          <w:rFonts w:ascii="Arial CYR" w:hAnsi="Arial CYR" w:cs="Arial CYR"/>
          <w:b/>
          <w:bCs/>
          <w:color w:val="000000"/>
          <w:sz w:val="20"/>
          <w:szCs w:val="20"/>
          <w:u w:val="single"/>
          <w:lang w:val="sr-Cyrl-CS"/>
        </w:rPr>
      </w:pP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</w:pP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 xml:space="preserve">Новчаном казном у износу од 50.000,00 до 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  <w:t>500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>.000,00 динара, казниће се за прекршај јавно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  <w:t xml:space="preserve"> 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>комунално предузеће, ако: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 xml:space="preserve">1. </w:t>
      </w:r>
      <w:r w:rsidRPr="001E5F68">
        <w:rPr>
          <w:rFonts w:ascii="Arial CYR" w:hAnsi="Arial CYR" w:cs="Arial CYR"/>
          <w:sz w:val="20"/>
          <w:szCs w:val="20"/>
          <w:u w:val="single"/>
          <w:lang w:val="ru-RU"/>
        </w:rPr>
        <w:t>у парку и на јавној зеленој површини не постави видне ознаке на којима је назначено у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 </w:t>
      </w:r>
      <w:r w:rsidRPr="001E5F68">
        <w:rPr>
          <w:rFonts w:ascii="Arial CYR" w:hAnsi="Arial CYR" w:cs="Arial CYR"/>
          <w:sz w:val="20"/>
          <w:szCs w:val="20"/>
          <w:u w:val="single"/>
          <w:lang w:val="ru-RU"/>
        </w:rPr>
        <w:t>којим деловима и у ком временском периоду је дозвољено слободно кретање паса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 </w:t>
      </w:r>
      <w:r w:rsidRPr="001E5F68">
        <w:rPr>
          <w:rFonts w:ascii="Arial CYR" w:hAnsi="Arial CYR" w:cs="Arial CYR"/>
          <w:sz w:val="20"/>
          <w:szCs w:val="20"/>
          <w:u w:val="single"/>
          <w:lang w:val="ru-RU"/>
        </w:rPr>
        <w:t xml:space="preserve">(члан 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6</w:t>
      </w:r>
      <w:r w:rsidRPr="001E5F68">
        <w:rPr>
          <w:rFonts w:ascii="Arial CYR" w:hAnsi="Arial CYR" w:cs="Arial CYR"/>
          <w:sz w:val="20"/>
          <w:szCs w:val="20"/>
          <w:u w:val="single"/>
          <w:lang w:val="ru-RU"/>
        </w:rPr>
        <w:t xml:space="preserve">. став 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4</w:t>
      </w:r>
      <w:r w:rsidRPr="001E5F68">
        <w:rPr>
          <w:rFonts w:ascii="Arial CYR" w:hAnsi="Arial CYR" w:cs="Arial CYR"/>
          <w:sz w:val="20"/>
          <w:szCs w:val="20"/>
          <w:u w:val="single"/>
          <w:lang w:val="ru-RU"/>
        </w:rPr>
        <w:t>)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;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2.</w:t>
      </w:r>
      <w:r w:rsidRPr="001E5F68">
        <w:rPr>
          <w:rFonts w:ascii="Arial CYR" w:hAnsi="Arial CYR" w:cs="Arial CYR"/>
          <w:sz w:val="20"/>
          <w:szCs w:val="20"/>
          <w:u w:val="single"/>
          <w:lang w:val="ru-RU"/>
        </w:rPr>
        <w:t>на улазу у парк за псе не постави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 табле са </w:t>
      </w:r>
      <w:r w:rsidRPr="001E5F68">
        <w:rPr>
          <w:rFonts w:ascii="Arial CYR" w:hAnsi="Arial CYR" w:cs="Arial CYR"/>
          <w:sz w:val="20"/>
          <w:szCs w:val="20"/>
          <w:u w:val="single"/>
          <w:lang w:val="ru-RU"/>
        </w:rPr>
        <w:t>ознаком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 „парк за псе";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</w:pP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3.</w:t>
      </w:r>
      <w:r w:rsidRPr="001E5F68">
        <w:rPr>
          <w:rFonts w:ascii="Arial CYR" w:hAnsi="Arial CYR" w:cs="Arial CYR"/>
          <w:sz w:val="20"/>
          <w:szCs w:val="20"/>
          <w:u w:val="single"/>
          <w:lang w:val="ru-RU"/>
        </w:rPr>
        <w:t>на улазу у парк за псе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,</w:t>
      </w:r>
      <w:r w:rsidRPr="001E5F68">
        <w:rPr>
          <w:rFonts w:ascii="Arial CYR" w:hAnsi="Arial CYR" w:cs="Arial CYR"/>
          <w:sz w:val="20"/>
          <w:szCs w:val="20"/>
          <w:u w:val="single"/>
          <w:lang w:val="ru-RU"/>
        </w:rPr>
        <w:t xml:space="preserve"> 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  <w:t xml:space="preserve">односно парк и јавне зелене површине из члана 6. </w:t>
      </w:r>
      <w:r w:rsidRPr="001E5F68">
        <w:rPr>
          <w:rFonts w:ascii="Arial CYR" w:hAnsi="Arial CYR" w:cs="Arial CYR"/>
          <w:sz w:val="20"/>
          <w:szCs w:val="20"/>
          <w:u w:val="single"/>
          <w:lang w:val="ru-RU"/>
        </w:rPr>
        <w:t xml:space="preserve">не постави видне ознаке са забранама из члана 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8</w:t>
      </w:r>
      <w:r w:rsidRPr="001E5F68">
        <w:rPr>
          <w:rFonts w:ascii="Arial CYR" w:hAnsi="Arial CYR" w:cs="Arial CYR"/>
          <w:sz w:val="20"/>
          <w:szCs w:val="20"/>
          <w:u w:val="single"/>
          <w:lang w:val="ru-RU"/>
        </w:rPr>
        <w:t xml:space="preserve"> става 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2. о</w:t>
      </w:r>
      <w:r w:rsidRPr="001E5F68">
        <w:rPr>
          <w:rFonts w:ascii="Arial CYR" w:hAnsi="Arial CYR" w:cs="Arial CYR"/>
          <w:sz w:val="20"/>
          <w:szCs w:val="20"/>
          <w:u w:val="single"/>
          <w:lang w:val="ru-RU"/>
        </w:rPr>
        <w:t>ве</w:t>
      </w: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 </w:t>
      </w:r>
      <w:r w:rsidRPr="001E5F68">
        <w:rPr>
          <w:rFonts w:ascii="Arial CYR" w:hAnsi="Arial CYR" w:cs="Arial CYR"/>
          <w:sz w:val="20"/>
          <w:szCs w:val="20"/>
          <w:u w:val="single"/>
          <w:lang w:val="ru-RU"/>
        </w:rPr>
        <w:t>одлуке;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</w:pP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>За прекршај из става 1. овог члана, казниће се и одговорно лице у јавном комуналном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  <w:t xml:space="preserve"> 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 xml:space="preserve">предузећу, новчаном казном од 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  <w:t>5.0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 xml:space="preserve">00,00 до 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  <w:t>30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>.000,00 динара.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</w:pP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>Члан 16.</w:t>
      </w: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</w:pP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>Новчаном казном у износу од 5.000,00 динара, казниће се физичко лице за прекршаје из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  <w:t xml:space="preserve"> члана 4. став 1, члана 6. став 1, члана 8. став 1, 3 и 4 и члана 9 став 1 </w:t>
      </w:r>
      <w:r w:rsidRPr="001E5F68">
        <w:rPr>
          <w:rFonts w:ascii="Arial CYR" w:hAnsi="Arial CYR" w:cs="Arial CYR"/>
          <w:color w:val="000000"/>
          <w:sz w:val="20"/>
          <w:szCs w:val="20"/>
          <w:u w:val="single"/>
          <w:lang w:val="ru-RU"/>
        </w:rPr>
        <w:t>ове одлуке.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</w:pPr>
      <w:r w:rsidRPr="001E5F68">
        <w:rPr>
          <w:rFonts w:ascii="Arial CYR" w:hAnsi="Arial CYR" w:cs="Arial CYR"/>
          <w:sz w:val="20"/>
          <w:szCs w:val="20"/>
          <w:u w:val="single"/>
          <w:lang w:val="sr-Cyrl-CS"/>
        </w:rPr>
        <w:t>За прекршаје из става 1. овог члана, комунални инспектор, односно комунални полицајац издаје прекршајни налог у складу са законом.</w:t>
      </w:r>
    </w:p>
    <w:p w:rsidR="009C4650" w:rsidRPr="001E5F68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u w:val="single"/>
          <w:lang w:val="sr-Cyrl-CS"/>
        </w:rPr>
      </w:pPr>
    </w:p>
    <w:p w:rsidR="009C4650" w:rsidRDefault="009C4650" w:rsidP="009C465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</w:p>
    <w:p w:rsidR="001A2EAD" w:rsidRPr="009C4650" w:rsidRDefault="001A2EAD">
      <w:pPr>
        <w:rPr>
          <w:lang w:val="sr-Cyrl-CS"/>
        </w:rPr>
      </w:pPr>
    </w:p>
    <w:sectPr w:rsidR="001A2EAD" w:rsidRPr="009C4650" w:rsidSect="007A09F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50"/>
    <w:rsid w:val="001A2EAD"/>
    <w:rsid w:val="001E5F68"/>
    <w:rsid w:val="003E240D"/>
    <w:rsid w:val="009C4650"/>
    <w:rsid w:val="00B55BB7"/>
    <w:rsid w:val="00CC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Dinčić</dc:creator>
  <cp:keywords/>
  <dc:description/>
  <cp:lastModifiedBy>Jelena Dinčić</cp:lastModifiedBy>
  <cp:revision>3</cp:revision>
  <dcterms:created xsi:type="dcterms:W3CDTF">2017-01-30T11:09:00Z</dcterms:created>
  <dcterms:modified xsi:type="dcterms:W3CDTF">2017-01-30T11:35:00Z</dcterms:modified>
</cp:coreProperties>
</file>