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898" w:rsidRPr="00690898" w:rsidRDefault="007D1AAB">
      <w:pPr>
        <w:rPr>
          <w:rFonts w:cs="Times New Roman"/>
        </w:rPr>
      </w:pPr>
      <w:bookmarkStart w:id="0" w:name="_GoBack"/>
      <w:bookmarkEnd w:id="0"/>
      <w:r>
        <w:rPr>
          <w:rFonts w:cs="Times New Roman"/>
          <w:noProof/>
          <w:lang w:val="en-US" w:eastAsia="en-US" w:bidi="ar-SA"/>
        </w:rPr>
        <mc:AlternateContent>
          <mc:Choice Requires="wpg">
            <w:drawing>
              <wp:anchor distT="0" distB="0" distL="114300" distR="114300" simplePos="0" relativeHeight="251657216" behindDoc="0" locked="0" layoutInCell="0" allowOverlap="1">
                <wp:simplePos x="0" y="0"/>
                <wp:positionH relativeFrom="margin">
                  <wp:posOffset>2006600</wp:posOffset>
                </wp:positionH>
                <wp:positionV relativeFrom="page">
                  <wp:posOffset>200025</wp:posOffset>
                </wp:positionV>
                <wp:extent cx="4225290" cy="2886075"/>
                <wp:effectExtent l="6350" t="9525" r="6985"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27" name="AutoShape 9"/>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s:wsp>
                        <wps:cNvPr id="28" name="Oval 10"/>
                        <wps:cNvSpPr>
                          <a:spLocks noChangeArrowheads="1"/>
                        </wps:cNvSpPr>
                        <wps:spPr bwMode="auto">
                          <a:xfrm>
                            <a:off x="6674" y="444"/>
                            <a:ext cx="4116" cy="41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Oval 11"/>
                        <wps:cNvSpPr>
                          <a:spLocks noChangeArrowheads="1"/>
                        </wps:cNvSpPr>
                        <wps:spPr bwMode="auto">
                          <a:xfrm>
                            <a:off x="6773" y="1058"/>
                            <a:ext cx="3367" cy="3367"/>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Oval 12"/>
                        <wps:cNvSpPr>
                          <a:spLocks noChangeArrowheads="1"/>
                        </wps:cNvSpPr>
                        <wps:spPr bwMode="auto">
                          <a:xfrm>
                            <a:off x="6856" y="1709"/>
                            <a:ext cx="2553" cy="2553"/>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58pt;margin-top:15.75pt;width:332.7pt;height:227.25pt;z-index:251657216;mso-position-horizontal-relative:margin;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" o:allowincell="f">
                <v:shapetype id="_x0000_t32" coordsize="21600,21600" o:spt="32" o:oned="t" path="m,l21600,21600e" filled="f">
                  <v:path arrowok="t" fillok="f" o:connecttype="none"/>
                  <o:lock v:ext="edit" shapetype="t"/>
                </v:shapetype>
                <v:shape id="AutoShape 9"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AMQAAADbAAAADwAAAGRycy9kb3ducmV2LnhtbESP3WrCQBCF7wu+wzIFb0KzUaS1qauI&#10;IHhTIakPMGQnPyQ7G7NrjG/fFQq9PJw535mz2U2mEyMNrrGsYBEnIIgLqxuuFFx+jm9rEM4ja+ws&#10;k4IHOdhtZy8bTLW9c0Zj7isRIOxSVFB736dSuqImgy62PXHwSjsY9EEOldQD3gPcdHKZJO/SYMOh&#10;ocaeDjUVbX4z4Y1SumvU9ufvkj6zajyX3SqSSs1fp/0XCE+T/z/+S5+0guUHPLc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AAxAAAANsAAAAPAAAAAAAAAAAA&#10;AAAAAKECAABkcnMvZG93bnJldi54bWxQSwUGAAAAAAQABAD5AAAAkgMAAAAA&#10;" strokecolor="#a7bfde"/>
                <v:oval id="Oval 10" o:spid="_x0000_s1028" style="position:absolute;left:6674;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79RsIA&#10;AADbAAAADwAAAGRycy9kb3ducmV2LnhtbERPu2rDMBTdC/kHcQvdGrkeSuJECSHgttCWkseS7SLd&#10;WCbWlWOptvP30VDoeDjv5Xp0jeipC7VnBS/TDASx9qbmSsHxUD7PQISIbLDxTApuFGC9mjwssTB+&#10;4B31+1iJFMKhQAU2xraQMmhLDsPUt8SJO/vOYUywq6TpcEjhrpF5lr1KhzWnBostbS3py/7XKRhu&#10;bTZ/80Yf3z/np778sdevb6vU0+O4WYCINMZ/8Z/7wyjI09j0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nv1GwgAAANsAAAAPAAAAAAAAAAAAAAAAAJgCAABkcnMvZG93&#10;bnJldi54bWxQSwUGAAAAAAQABAD1AAAAhwMAAAAA&#10;" fillcolor="#a7bfde" stroked="f"/>
                <v:oval id="Oval 11" o:spid="_x0000_s1029" style="position:absolute;left:6773;top:1058;width:3367;height:3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wFMQA&#10;AADbAAAADwAAAGRycy9kb3ducmV2LnhtbESP0WrCQBRE3wv9h+UWfGs2FdQaXcVWAoqINPoBl+w1&#10;Cc3eDdnVJP36rlDo4zAzZ5jluje1uFPrKssK3qIYBHFudcWFgss5fX0H4TyyxtoyKRjIwXr1/LTE&#10;RNuOv+ie+UIECLsEFZTeN4mULi/JoItsQxy8q20N+iDbQuoWuwA3tRzH8VQarDgslNjQZ0n5d3Yz&#10;Cg4TnVbU10O+//mYHc28257kRqnRS79ZgPDU+//wX3unFYzn8Pg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8cBTEAAAA2wAAAA8AAAAAAAAAAAAAAAAAmAIAAGRycy9k&#10;b3ducmV2LnhtbFBLBQYAAAAABAAEAPUAAACJAwAAAAA=&#10;" fillcolor="#d3dfee" stroked="f"/>
                <v:oval id="Oval 12" o:spid="_x0000_s1030" style="position:absolute;left:6856;top:1709;width:2553;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NtcAA&#10;AADbAAAADwAAAGRycy9kb3ducmV2LnhtbERPz2vCMBS+C/sfwht403RzTqmNMiabgqdZ8fxo3tLS&#10;5qUkmdb/fjkIHj++38VmsJ24kA+NYwUv0wwEceV0w0bBqfyaLEGEiKyxc0wKbhRgs34aFZhrd+Uf&#10;uhyjESmEQ44K6hj7XMpQ1WQxTF1PnLhf5y3GBL2R2uM1hdtOvmbZu7TYcGqosafPmqr2+GcVfC/I&#10;tGb+1m/35e6sb+ViO/iDUuPn4WMFItIQH+K7e68VzNL69C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NtcAAAADbAAAADwAAAAAAAAAAAAAAAACYAgAAZHJzL2Rvd25y&#10;ZXYueG1sUEsFBgAAAAAEAAQA9QAAAIUDAAAAAA==&#10;" fillcolor="#7ba0cd" stroked="f"/>
                <w10:wrap anchorx="margin" anchory="page"/>
              </v:group>
            </w:pict>
          </mc:Fallback>
        </mc:AlternateContent>
      </w:r>
      <w:r>
        <w:rPr>
          <w:rFonts w:cs="Times New Roman"/>
          <w:noProof/>
          <w:lang w:val="en-US" w:eastAsia="en-US" w:bidi="ar-SA"/>
        </w:rPr>
        <mc:AlternateContent>
          <mc:Choice Requires="wpg">
            <w:drawing>
              <wp:anchor distT="0" distB="0" distL="114300" distR="114300" simplePos="0" relativeHeight="251656192" behindDoc="0" locked="0" layoutInCell="1" allowOverlap="1">
                <wp:simplePos x="0" y="0"/>
                <wp:positionH relativeFrom="page">
                  <wp:align>right</wp:align>
                </wp:positionH>
                <wp:positionV relativeFrom="page">
                  <wp:align>bottom</wp:align>
                </wp:positionV>
                <wp:extent cx="3359785" cy="8771255"/>
                <wp:effectExtent l="6985" t="9525" r="5080" b="127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1" name="AutoShape 3"/>
                        <wps:cNvCnPr>
                          <a:cxnSpLocks noChangeShapeType="1"/>
                        </wps:cNvCnPr>
                        <wps:spPr bwMode="auto">
                          <a:xfrm flipH="1">
                            <a:off x="6519" y="1258"/>
                            <a:ext cx="4303" cy="1004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22" name="Group 4"/>
                        <wpg:cNvGrpSpPr>
                          <a:grpSpLocks/>
                        </wpg:cNvGrpSpPr>
                        <wpg:grpSpPr bwMode="auto">
                          <a:xfrm>
                            <a:off x="5531" y="9226"/>
                            <a:ext cx="5291" cy="5845"/>
                            <a:chOff x="5531" y="9226"/>
                            <a:chExt cx="5291" cy="5845"/>
                          </a:xfrm>
                        </wpg:grpSpPr>
                        <wps:wsp>
                          <wps:cNvPr id="23" name="Freeform 5"/>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Oval 6"/>
                          <wps:cNvSpPr>
                            <a:spLocks noChangeArrowheads="1"/>
                          </wps:cNvSpPr>
                          <wps:spPr bwMode="auto">
                            <a:xfrm rot="5327714" flipV="1">
                              <a:off x="6117" y="10212"/>
                              <a:ext cx="4526" cy="4258"/>
                            </a:xfrm>
                            <a:prstGeom prst="ellipse">
                              <a:avLst/>
                            </a:prstGeom>
                            <a:solidFill>
                              <a:srgbClr val="D3DFEE"/>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s:wsp>
                          <wps:cNvPr id="25" name="Oval 7"/>
                          <wps:cNvSpPr>
                            <a:spLocks noChangeArrowheads="1"/>
                          </wps:cNvSpPr>
                          <wps:spPr bwMode="auto">
                            <a:xfrm rot="5327714" flipV="1">
                              <a:off x="6217" y="10481"/>
                              <a:ext cx="3424" cy="3221"/>
                            </a:xfrm>
                            <a:prstGeom prst="ellipse">
                              <a:avLst/>
                            </a:prstGeom>
                            <a:solidFill>
                              <a:srgbClr val="7BA0CD"/>
                            </a:solidFill>
                            <a:ln>
                              <a:noFill/>
                            </a:ln>
                            <a:extLst>
                              <a:ext uri="{91240B29-F687-4F45-9708-019B960494DF}">
                                <a14:hiddenLine xmlns:a14="http://schemas.microsoft.com/office/drawing/2010/main" w="9525">
                                  <a:solidFill>
                                    <a:srgbClr val="A7BFDE"/>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13.35pt;margin-top:0;width:264.55pt;height:690.65pt;z-index:251656192;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">
                <v:shape id="AutoShape 3" o:spid="_x0000_s1027" type="#_x0000_t32" style="position:absolute;left:6519;top:1258;width:4303;height:100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1tsMAAADbAAAADwAAAGRycy9kb3ducmV2LnhtbESPQYvCMBSE78L+h/AWvGlaFVmqURZZ&#10;Qb2IdS/ens2zLTYvJYla/71ZWPA4zMw3zHzZmUbcyfnasoJ0mIAgLqyuuVTwe1wPvkD4gKyxsUwK&#10;nuRhufjozTHT9sEHuuehFBHCPkMFVQhtJqUvKjLoh7Yljt7FOoMhSldK7fAR4aaRoySZSoM1x4UK&#10;W1pVVFzzm1Hws5tMt+M6Xe/Pxu1d+mzPK3lSqv/Zfc9ABOrCO/zf3mgFoxT+vsQfIB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MNbbDAAAA2wAAAA8AAAAAAAAAAAAA&#10;AAAAoQIAAGRycy9kb3ducmV2LnhtbFBLBQYAAAAABAAEAPkAAACRAwAAAAA=&#10;" strokecolor="#a7bfde"/>
                <v:group id="Group 4" o:spid="_x0000_s1028"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 o:spid="_x0000_s1029"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l8cEA&#10;AADbAAAADwAAAGRycy9kb3ducmV2LnhtbESPQYvCMBSE74L/ITxhb5rqgrjVtKig6HFdQbw9kmdb&#10;2ryUJmr992ZhYY/DzHzDrPLeNuJBna8cK5hOEhDE2pmKCwXnn914AcIHZIONY1LwIg95NhysMDXu&#10;yd/0OIVCRAj7FBWUIbSplF6XZNFPXEscvZvrLIYou0KaDp8Rbhs5S5K5tFhxXCixpW1Juj7drQK3&#10;xx6Nvp7nN/m1qevLQvujVupj1K+XIAL14T/81z4YBbNP+P0Sf4D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JfHBAAAA2wAAAA8AAAAAAAAAAAAAAAAAmAIAAGRycy9kb3du&#10;cmV2LnhtbFBLBQYAAAAABAAEAPUAAACGAwAAAAA=&#10;" path="m6418,1185r,5485l1809,6669c974,5889,,3958,1407,1987,2830,,5591,411,6418,1185xe" fillcolor="#a7bfde"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2r8A&#10;AADbAAAADwAAAGRycy9kb3ducmV2LnhtbESP2wrCMBBE3wX/Iazgm6ZeEK1GEUXwSfDyAWuzvWiz&#10;KU3U+vdGEHwcZuYMs1g1phRPql1hWcGgH4EgTqwuOFNwOe96UxDOI2ssLZOCNzlYLdutBcbavvhI&#10;z5PPRICwi1FB7n0VS+mSnAy6vq2Ig5fa2qAPss6krvEV4KaUwyiaSIMFh4UcK9rklNxPD6PgcBz7&#10;va5uyS3dTuTsmvE6nY2U6naa9RyEp8b/w7/2XisYju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6X/avwAAANsAAAAPAAAAAAAAAAAAAAAAAJgCAABkcnMvZG93bnJl&#10;di54bWxQSwUGAAAAAAQABAD1AAAAhAMAAAAA&#10;" fillcolor="#d3dfee" stroked="f" strokecolor="#a7bfde"/>
                  <v:oval id="Oval 7" o:spid="_x0000_s1031" style="position:absolute;left:6217;top:10481;width:3424;height:3221;rotation:-5819284fd;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qR8IA&#10;AADbAAAADwAAAGRycy9kb3ducmV2LnhtbESP0WoCMRRE3wv+Q7iCbzWrtEVWo4ggVBClqx9w3Vw3&#10;i5ubsIm6+/emUOjjMDNnmMWqs414UBtqxwom4wwEcel0zZWC82n7PgMRIrLGxjEp6CnAajl4W2Cu&#10;3ZN/6FHESiQIhxwVmBh9LmUoDVkMY+eJk3d1rcWYZFtJ3eIzwW0jp1n2JS3WnBYMetoYKm/F3Sq4&#10;bG7+eOXtYbcPO3P0fcH9R6HUaNit5yAidfE//Nf+1gqmn/D7Jf0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KpHwgAAANsAAAAPAAAAAAAAAAAAAAAAAJgCAABkcnMvZG93&#10;bnJldi54bWxQSwUGAAAAAAQABAD1AAAAhwMAAAAA&#10;" fillcolor="#7ba0cd" stroked="f" strokecolor="#a7bfde"/>
                </v:group>
                <w10:wrap anchorx="page" anchory="page"/>
              </v:group>
            </w:pict>
          </mc:Fallback>
        </mc:AlternateContent>
      </w:r>
      <w:r>
        <w:rPr>
          <w:rFonts w:cs="Times New Roman"/>
          <w:noProof/>
          <w:lang w:val="en-US" w:eastAsia="en-US" w:bidi="ar-SA"/>
        </w:rPr>
        <mc:AlternateContent>
          <mc:Choice Requires="wpg">
            <w:drawing>
              <wp:anchor distT="0" distB="0" distL="114300" distR="114300" simplePos="0" relativeHeight="251658240" behindDoc="0" locked="0" layoutInCell="0" allowOverlap="1">
                <wp:simplePos x="0" y="0"/>
                <wp:positionH relativeFrom="page">
                  <wp:align>left</wp:align>
                </wp:positionH>
                <wp:positionV relativeFrom="page">
                  <wp:align>top</wp:align>
                </wp:positionV>
                <wp:extent cx="5902960" cy="4838065"/>
                <wp:effectExtent l="9525" t="9525" r="254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14" name="AutoShape 14"/>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wpg:grpSp>
                        <wpg:cNvPr id="15" name="Group 15"/>
                        <wpg:cNvGrpSpPr>
                          <a:grpSpLocks/>
                        </wpg:cNvGrpSpPr>
                        <wpg:grpSpPr bwMode="auto">
                          <a:xfrm>
                            <a:off x="7095" y="5418"/>
                            <a:ext cx="2216" cy="2216"/>
                            <a:chOff x="7907" y="4350"/>
                            <a:chExt cx="2216" cy="2216"/>
                          </a:xfrm>
                        </wpg:grpSpPr>
                        <wps:wsp>
                          <wps:cNvPr id="16" name="Oval 16"/>
                          <wps:cNvSpPr>
                            <a:spLocks noChangeArrowheads="1"/>
                          </wps:cNvSpPr>
                          <wps:spPr bwMode="auto">
                            <a:xfrm>
                              <a:off x="7907" y="4350"/>
                              <a:ext cx="2216" cy="2216"/>
                            </a:xfrm>
                            <a:prstGeom prst="ellipse">
                              <a:avLst/>
                            </a:prstGeom>
                            <a:solidFill>
                              <a:srgbClr val="A7B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17"/>
                          <wps:cNvSpPr>
                            <a:spLocks noChangeArrowheads="1"/>
                          </wps:cNvSpPr>
                          <wps:spPr bwMode="auto">
                            <a:xfrm>
                              <a:off x="7961" y="4684"/>
                              <a:ext cx="1813" cy="1813"/>
                            </a:xfrm>
                            <a:prstGeom prst="ellipse">
                              <a:avLst/>
                            </a:prstGeom>
                            <a:solidFill>
                              <a:srgbClr val="D3DF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18"/>
                          <wps:cNvSpPr>
                            <a:spLocks noChangeArrowheads="1"/>
                          </wps:cNvSpPr>
                          <wps:spPr bwMode="auto">
                            <a:xfrm>
                              <a:off x="8006" y="5027"/>
                              <a:ext cx="1375" cy="1375"/>
                            </a:xfrm>
                            <a:prstGeom prst="ellipse">
                              <a:avLst/>
                            </a:prstGeom>
                            <a:solidFill>
                              <a:srgbClr val="7BA0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0;margin-top:0;width:464.8pt;height:380.95pt;z-index:251658240;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" o:allowincell="f">
                <v:shape id="AutoShape 14"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G0yr8AAADbAAAADwAAAGRycy9kb3ducmV2LnhtbESPzQrCMBCE74LvEFbwIpoqIlqNIoLg&#10;RcGfB1ia7Q82m9rEWt/eCIK3XWa+2dnVpjWlaKh2hWUF41EEgjixuuBMwe26H85BOI+ssbRMCt7k&#10;YLPudlYYa/viMzUXn4kQwi5GBbn3VSylS3Iy6Ea2Ig5aamuDPqx1JnWNrxBuSjmJopk0WHC4kGNF&#10;u5yS++VpQo1UusfgXp2OKS3OWXNKy+lAKtXvtdslCE+t/5t/9EEHbgrfX8IAcv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4G0yr8AAADbAAAADwAAAAAAAAAAAAAAAACh&#10;AgAAZHJzL2Rvd25yZXYueG1sUEsFBgAAAAAEAAQA+QAAAI0DAAAAAA==&#10;" strokecolor="#a7bfde"/>
                <v:group id="Group 15"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oval id="Oval 16" o:spid="_x0000_s1029" style="position:absolute;left:7907;top:4350;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GEsIA&#10;AADbAAAADwAAAGRycy9kb3ducmV2LnhtbERPS4vCMBC+L/gfwgh7W1M9yFqNIoK6sCuLj4u3oRmb&#10;YjOpTWzrv98IC97m43vObNHZUjRU+8KxguEgAUGcOV1wruB0XH98gvABWWPpmBQ8yMNi3nubYapd&#10;y3tqDiEXMYR9igpMCFUqpc8MWfQDVxFH7uJqiyHCOpe6xjaG21KOkmQsLRYcGwxWtDKUXQ93q6B9&#10;VMlk43R22n5Pzs3619x+dkap9363nIII1IWX+N/9peP8MTx/i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QYSwgAAANsAAAAPAAAAAAAAAAAAAAAAAJgCAABkcnMvZG93&#10;bnJldi54bWxQSwUGAAAAAAQABAD1AAAAhwMAAAAA&#10;" fillcolor="#a7bfde" stroked="f"/>
                  <v:oval id="Oval 17" o:spid="_x0000_s1030" style="position:absolute;left:7961;top:4684;width:1813;height:1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LQMEA&#10;AADbAAAADwAAAGRycy9kb3ducmV2LnhtbERP24rCMBB9F/Yfwiz4ZtNd8NY1iqsIioh4+YChmW3L&#10;NpPSRFv9eiMIvs3hXGcya00prlS7wrKCrygGQZxaXXCm4Hxa9UYgnEfWWFomBTdyMJt+dCaYaNvw&#10;ga5Hn4kQwi5BBbn3VSKlS3My6CJbEQfuz9YGfYB1JnWNTQg3pfyO44E0WHBoyLGiRU7p//FiFGz7&#10;elVQW97Szf13uDPjZrmXc6W6n+38B4Sn1r/FL/dah/lDeP4SDp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i0DBAAAA2wAAAA8AAAAAAAAAAAAAAAAAmAIAAGRycy9kb3du&#10;cmV2LnhtbFBLBQYAAAAABAAEAPUAAACGAwAAAAA=&#10;" fillcolor="#d3dfee" stroked="f"/>
                  <v:oval id="Oval 18" o:spid="_x0000_s1031" style="position:absolute;left:8006;top:5027;width:1375;height:1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yd08MA&#10;AADbAAAADwAAAGRycy9kb3ducmV2LnhtbESPQWsCMRCF74X+hzCF3mq20qpsjVKUWsGTrngeNtPs&#10;4mayJKmu/945FHqb4b1575v5cvCdulBMbWADr6MCFHEdbMvOwLH6epmBShnZYheYDNwowXLx+DDH&#10;0oYr7+lyyE5JCKcSDTQ596XWqW7IYxqFnli0nxA9Zlmj0zbiVcJ9p8dFMdEeW5aGBntaNVSfD7/e&#10;wGZK7uze3/r1tvo+2Vs1XQ9xZ8zz0/D5ASrTkP/Nf9dbK/gCK7/IAH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yd08MAAADbAAAADwAAAAAAAAAAAAAAAACYAgAAZHJzL2Rv&#10;d25yZXYueG1sUEsFBgAAAAAEAAQA9QAAAIgDAAAAAA==&#10;" fillcolor="#7ba0cd" stroked="f"/>
                </v:group>
                <w10:wrap anchorx="page" anchory="page"/>
              </v:group>
            </w:pict>
          </mc:Fallback>
        </mc:AlternateContent>
      </w:r>
    </w:p>
    <w:tbl>
      <w:tblPr>
        <w:tblpPr w:leftFromText="187" w:rightFromText="187" w:vertAnchor="page" w:horzAnchor="margin" w:tblpY="7897"/>
        <w:tblW w:w="322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561"/>
      </w:tblGrid>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eastAsia="Calibri" w:hAnsi="Times New Roman"/>
                <w:b/>
                <w:bCs/>
                <w:color w:val="365F91"/>
                <w:sz w:val="52"/>
                <w:szCs w:val="52"/>
                <w:lang w:val="sr-Cyrl-RS"/>
              </w:rPr>
            </w:pPr>
            <w:r w:rsidRPr="00820EF8">
              <w:rPr>
                <w:rFonts w:ascii="Times New Roman" w:eastAsia="Calibri" w:hAnsi="Times New Roman"/>
                <w:b/>
                <w:bCs/>
                <w:color w:val="365F91"/>
                <w:sz w:val="52"/>
                <w:szCs w:val="52"/>
              </w:rPr>
              <w:t xml:space="preserve">ИЗВЕШТАЈ  О  РАДУ </w:t>
            </w:r>
            <w:r w:rsidRPr="00820EF8">
              <w:rPr>
                <w:rFonts w:ascii="Times New Roman" w:eastAsia="Calibri" w:hAnsi="Times New Roman"/>
                <w:b/>
                <w:bCs/>
                <w:color w:val="365F91"/>
                <w:sz w:val="52"/>
                <w:szCs w:val="52"/>
                <w:lang w:val="sr-Cyrl-RS"/>
              </w:rPr>
              <w:t xml:space="preserve">СА ФИНАНСИЈСКИМ ПОСЛОВАЊЕМ </w:t>
            </w:r>
          </w:p>
          <w:p w:rsidR="00F1396E" w:rsidRPr="00820EF8" w:rsidRDefault="00F1396E" w:rsidP="00820EF8">
            <w:pPr>
              <w:pStyle w:val="NoSpacing"/>
              <w:rPr>
                <w:rFonts w:ascii="Times New Roman" w:eastAsia="Calibri" w:hAnsi="Times New Roman"/>
                <w:b/>
                <w:bCs/>
                <w:color w:val="365F91"/>
                <w:sz w:val="52"/>
                <w:szCs w:val="52"/>
                <w:lang w:val="sr-Cyrl-RS"/>
              </w:rPr>
            </w:pPr>
            <w:r w:rsidRPr="00820EF8">
              <w:rPr>
                <w:rFonts w:ascii="Times New Roman" w:eastAsia="Calibri" w:hAnsi="Times New Roman"/>
                <w:b/>
                <w:bCs/>
                <w:color w:val="365F91"/>
                <w:sz w:val="52"/>
                <w:szCs w:val="52"/>
                <w:lang w:val="sr-Cyrl-RS"/>
              </w:rPr>
              <w:t>ЗА</w:t>
            </w:r>
            <w:r w:rsidRPr="00820EF8">
              <w:rPr>
                <w:rFonts w:ascii="Times New Roman" w:eastAsia="Calibri" w:hAnsi="Times New Roman"/>
                <w:b/>
                <w:bCs/>
                <w:color w:val="365F91"/>
                <w:sz w:val="52"/>
                <w:szCs w:val="52"/>
              </w:rPr>
              <w:t xml:space="preserve"> 2015. ГОДИНУ </w:t>
            </w:r>
          </w:p>
          <w:p w:rsidR="00F1396E" w:rsidRPr="00820EF8" w:rsidRDefault="00F1396E" w:rsidP="00820EF8">
            <w:pPr>
              <w:pStyle w:val="NoSpacing"/>
              <w:rPr>
                <w:rFonts w:ascii="Times New Roman" w:hAnsi="Times New Roman"/>
                <w:b/>
                <w:bCs/>
                <w:color w:val="365F91"/>
                <w:sz w:val="48"/>
                <w:szCs w:val="48"/>
                <w:lang w:val="sr-Cyrl-RS"/>
              </w:rPr>
            </w:pPr>
          </w:p>
        </w:tc>
      </w:tr>
      <w:tr w:rsidR="00F1396E" w:rsidRPr="00820EF8" w:rsidTr="00820EF8">
        <w:tc>
          <w:tcPr>
            <w:tcW w:w="6561" w:type="dxa"/>
            <w:tcBorders>
              <w:top w:val="nil"/>
              <w:left w:val="nil"/>
              <w:bottom w:val="nil"/>
              <w:right w:val="nil"/>
            </w:tcBorders>
            <w:shd w:val="clear" w:color="auto" w:fill="FFFFFF"/>
          </w:tcPr>
          <w:p w:rsidR="00F1396E" w:rsidRPr="00820EF8" w:rsidRDefault="007D1AAB" w:rsidP="00820EF8">
            <w:pPr>
              <w:pStyle w:val="NoSpacing"/>
              <w:rPr>
                <w:rFonts w:ascii="Times New Roman" w:hAnsi="Times New Roman"/>
                <w:b/>
                <w:bCs/>
                <w:color w:val="365F91"/>
                <w:sz w:val="32"/>
                <w:szCs w:val="32"/>
              </w:rPr>
            </w:pPr>
            <w:r>
              <w:rPr>
                <w:b/>
                <w:bCs/>
                <w:noProof/>
                <w:color w:val="365F91"/>
                <w:lang w:eastAsia="en-US"/>
              </w:rPr>
              <w:drawing>
                <wp:anchor distT="0" distB="0" distL="114300" distR="114300" simplePos="0" relativeHeight="251659264" behindDoc="0" locked="0" layoutInCell="1" allowOverlap="1">
                  <wp:simplePos x="0" y="0"/>
                  <wp:positionH relativeFrom="margin">
                    <wp:posOffset>4055110</wp:posOffset>
                  </wp:positionH>
                  <wp:positionV relativeFrom="margin">
                    <wp:posOffset>109220</wp:posOffset>
                  </wp:positionV>
                  <wp:extent cx="2316480" cy="2316480"/>
                  <wp:effectExtent l="0" t="0" r="0" b="0"/>
                  <wp:wrapNone/>
                  <wp:docPr id="19" name="Picture 19" descr="Znak NB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k NB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648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1396E" w:rsidRPr="00820EF8">
              <w:rPr>
                <w:rFonts w:ascii="Times New Roman" w:eastAsia="Calibri" w:hAnsi="Times New Roman"/>
                <w:b/>
                <w:bCs/>
                <w:color w:val="365F91"/>
                <w:sz w:val="32"/>
                <w:szCs w:val="32"/>
              </w:rPr>
              <w:t>Народна библиотека “Стеван Сремац”, Ниш</w:t>
            </w: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484329"/>
                <w:sz w:val="28"/>
                <w:szCs w:val="28"/>
              </w:rPr>
            </w:pP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000000"/>
              </w:rPr>
            </w:pP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000000"/>
                <w:lang w:val="sr-Cyrl-RS"/>
              </w:rPr>
            </w:pPr>
          </w:p>
          <w:p w:rsidR="00F1396E" w:rsidRPr="00820EF8" w:rsidRDefault="00F1396E" w:rsidP="00820EF8">
            <w:pPr>
              <w:pStyle w:val="NoSpacing"/>
              <w:rPr>
                <w:rFonts w:ascii="Times New Roman" w:hAnsi="Times New Roman"/>
                <w:b/>
                <w:bCs/>
                <w:color w:val="000000"/>
                <w:lang w:val="sr-Cyrl-RS"/>
              </w:rPr>
            </w:pPr>
          </w:p>
          <w:p w:rsidR="00F1396E" w:rsidRPr="00820EF8" w:rsidRDefault="00F1396E" w:rsidP="00820EF8">
            <w:pPr>
              <w:pStyle w:val="NoSpacing"/>
              <w:rPr>
                <w:rFonts w:ascii="Times New Roman" w:hAnsi="Times New Roman"/>
                <w:b/>
                <w:bCs/>
                <w:color w:val="000000"/>
                <w:lang w:val="sr-Cyrl-RS"/>
              </w:rPr>
            </w:pPr>
          </w:p>
          <w:p w:rsidR="00F1396E" w:rsidRPr="00820EF8" w:rsidRDefault="00F1396E" w:rsidP="00820EF8">
            <w:pPr>
              <w:pStyle w:val="NoSpacing"/>
              <w:rPr>
                <w:rFonts w:ascii="Times New Roman" w:hAnsi="Times New Roman"/>
                <w:b/>
                <w:bCs/>
                <w:color w:val="000000"/>
                <w:lang w:val="sr-Cyrl-RS"/>
              </w:rPr>
            </w:pPr>
          </w:p>
          <w:p w:rsidR="00F1396E" w:rsidRPr="00820EF8" w:rsidRDefault="00F1396E" w:rsidP="00820EF8">
            <w:pPr>
              <w:pStyle w:val="NoSpacing"/>
              <w:rPr>
                <w:rFonts w:ascii="Times New Roman" w:hAnsi="Times New Roman"/>
                <w:b/>
                <w:bCs/>
                <w:color w:val="000000"/>
                <w:lang w:val="sr-Cyrl-RS"/>
              </w:rPr>
            </w:pP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000000"/>
              </w:rPr>
            </w:pPr>
          </w:p>
          <w:p w:rsidR="00F1396E" w:rsidRPr="00820EF8" w:rsidRDefault="00F1396E" w:rsidP="00820EF8">
            <w:pPr>
              <w:pStyle w:val="NoSpacing"/>
              <w:rPr>
                <w:rFonts w:ascii="Times New Roman" w:hAnsi="Times New Roman"/>
                <w:b/>
                <w:bCs/>
                <w:color w:val="000000"/>
              </w:rPr>
            </w:pPr>
          </w:p>
          <w:p w:rsidR="00F1396E" w:rsidRPr="00820EF8" w:rsidRDefault="00F1396E" w:rsidP="00820EF8">
            <w:pPr>
              <w:pStyle w:val="NoSpacing"/>
              <w:rPr>
                <w:rFonts w:ascii="Times New Roman" w:hAnsi="Times New Roman"/>
                <w:b/>
                <w:bCs/>
                <w:color w:val="000000"/>
              </w:rPr>
            </w:pPr>
          </w:p>
          <w:p w:rsidR="00F1396E" w:rsidRPr="00820EF8" w:rsidRDefault="00F1396E" w:rsidP="00820EF8">
            <w:pPr>
              <w:pStyle w:val="NoSpacing"/>
              <w:rPr>
                <w:rFonts w:ascii="Times New Roman" w:hAnsi="Times New Roman"/>
                <w:b/>
                <w:bCs/>
                <w:color w:val="000000"/>
              </w:rPr>
            </w:pPr>
          </w:p>
          <w:p w:rsidR="00F1396E" w:rsidRPr="00820EF8" w:rsidRDefault="00F1396E" w:rsidP="00820EF8">
            <w:pPr>
              <w:pStyle w:val="NoSpacing"/>
              <w:rPr>
                <w:rFonts w:ascii="Times New Roman" w:hAnsi="Times New Roman"/>
                <w:b/>
                <w:bCs/>
                <w:color w:val="000000"/>
              </w:rPr>
            </w:pPr>
          </w:p>
          <w:p w:rsidR="00F1396E" w:rsidRPr="00820EF8" w:rsidRDefault="00F1396E" w:rsidP="00820EF8">
            <w:pPr>
              <w:pStyle w:val="NoSpacing"/>
              <w:rPr>
                <w:rFonts w:ascii="Times New Roman" w:hAnsi="Times New Roman"/>
                <w:b/>
                <w:bCs/>
                <w:color w:val="365F91"/>
              </w:rPr>
            </w:pPr>
            <w:r w:rsidRPr="00820EF8">
              <w:rPr>
                <w:rFonts w:ascii="Times New Roman" w:hAnsi="Times New Roman"/>
                <w:b/>
                <w:bCs/>
                <w:color w:val="365F91"/>
                <w:lang w:val="sr-Cyrl-RS"/>
              </w:rPr>
              <w:t>Ниш, 201</w:t>
            </w:r>
            <w:r w:rsidR="00572168" w:rsidRPr="00820EF8">
              <w:rPr>
                <w:rFonts w:ascii="Times New Roman" w:hAnsi="Times New Roman"/>
                <w:b/>
                <w:bCs/>
                <w:color w:val="365F91"/>
              </w:rPr>
              <w:t>6</w:t>
            </w: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000000"/>
              </w:rPr>
            </w:pPr>
          </w:p>
        </w:tc>
      </w:tr>
      <w:tr w:rsidR="00F1396E" w:rsidRPr="00820EF8" w:rsidTr="00820EF8">
        <w:tc>
          <w:tcPr>
            <w:tcW w:w="6561" w:type="dxa"/>
            <w:tcBorders>
              <w:left w:val="nil"/>
              <w:bottom w:val="nil"/>
              <w:right w:val="nil"/>
            </w:tcBorders>
            <w:shd w:val="clear" w:color="auto" w:fill="FFFFFF"/>
          </w:tcPr>
          <w:p w:rsidR="00F1396E" w:rsidRPr="00820EF8" w:rsidRDefault="00F1396E" w:rsidP="00820EF8">
            <w:pPr>
              <w:pStyle w:val="NoSpacing"/>
              <w:rPr>
                <w:rFonts w:ascii="Times New Roman" w:hAnsi="Times New Roman"/>
                <w:b/>
                <w:bCs/>
                <w:color w:val="000000"/>
              </w:rPr>
            </w:pPr>
          </w:p>
        </w:tc>
      </w:tr>
    </w:tbl>
    <w:p w:rsidR="006C721D" w:rsidRPr="00690898" w:rsidRDefault="00690898">
      <w:pPr>
        <w:jc w:val="right"/>
        <w:rPr>
          <w:rFonts w:cs="Times New Roman"/>
          <w:b/>
          <w:bCs/>
        </w:rPr>
      </w:pPr>
      <w:r w:rsidRPr="00690898">
        <w:rPr>
          <w:rFonts w:cs="Times New Roman"/>
          <w:b/>
          <w:bCs/>
        </w:rPr>
        <w:br w:type="page"/>
      </w:r>
    </w:p>
    <w:p w:rsidR="006C721D" w:rsidRPr="00690898" w:rsidRDefault="006C721D">
      <w:pPr>
        <w:jc w:val="right"/>
        <w:rPr>
          <w:rFonts w:cs="Times New Roman"/>
          <w:b/>
          <w:bCs/>
        </w:rPr>
      </w:pPr>
    </w:p>
    <w:p w:rsidR="00690898" w:rsidRPr="00690898" w:rsidRDefault="00690898" w:rsidP="00690898">
      <w:pPr>
        <w:spacing w:before="120" w:after="120"/>
        <w:jc w:val="center"/>
        <w:rPr>
          <w:rFonts w:cs="Times New Roman"/>
          <w:b/>
          <w:sz w:val="36"/>
          <w:szCs w:val="36"/>
          <w:lang w:val="sr-Cyrl-CS"/>
        </w:rPr>
      </w:pPr>
      <w:r w:rsidRPr="00690898">
        <w:rPr>
          <w:rFonts w:cs="Times New Roman"/>
          <w:b/>
          <w:sz w:val="36"/>
          <w:szCs w:val="36"/>
          <w:lang w:val="sr-Cyrl-CS"/>
        </w:rPr>
        <w:t>С</w:t>
      </w:r>
      <w:r w:rsidRPr="00690898">
        <w:rPr>
          <w:rFonts w:cs="Times New Roman"/>
          <w:b/>
          <w:sz w:val="36"/>
          <w:szCs w:val="36"/>
        </w:rPr>
        <w:t xml:space="preserve"> </w:t>
      </w:r>
      <w:r w:rsidRPr="00690898">
        <w:rPr>
          <w:rFonts w:cs="Times New Roman"/>
          <w:b/>
          <w:sz w:val="36"/>
          <w:szCs w:val="36"/>
          <w:lang w:val="sr-Cyrl-CS"/>
        </w:rPr>
        <w:t>а</w:t>
      </w:r>
      <w:r w:rsidRPr="00690898">
        <w:rPr>
          <w:rFonts w:cs="Times New Roman"/>
          <w:b/>
          <w:sz w:val="36"/>
          <w:szCs w:val="36"/>
        </w:rPr>
        <w:t xml:space="preserve"> </w:t>
      </w:r>
      <w:r w:rsidRPr="00690898">
        <w:rPr>
          <w:rFonts w:cs="Times New Roman"/>
          <w:b/>
          <w:sz w:val="36"/>
          <w:szCs w:val="36"/>
          <w:lang w:val="sr-Cyrl-CS"/>
        </w:rPr>
        <w:t>д</w:t>
      </w:r>
      <w:r w:rsidRPr="00690898">
        <w:rPr>
          <w:rFonts w:cs="Times New Roman"/>
          <w:b/>
          <w:sz w:val="36"/>
          <w:szCs w:val="36"/>
        </w:rPr>
        <w:t xml:space="preserve"> </w:t>
      </w:r>
      <w:r w:rsidRPr="00690898">
        <w:rPr>
          <w:rFonts w:cs="Times New Roman"/>
          <w:b/>
          <w:sz w:val="36"/>
          <w:szCs w:val="36"/>
          <w:lang w:val="sr-Cyrl-CS"/>
        </w:rPr>
        <w:t>р</w:t>
      </w:r>
      <w:r w:rsidRPr="00690898">
        <w:rPr>
          <w:rFonts w:cs="Times New Roman"/>
          <w:b/>
          <w:sz w:val="36"/>
          <w:szCs w:val="36"/>
        </w:rPr>
        <w:t xml:space="preserve"> </w:t>
      </w:r>
      <w:r w:rsidRPr="00690898">
        <w:rPr>
          <w:rFonts w:cs="Times New Roman"/>
          <w:b/>
          <w:sz w:val="36"/>
          <w:szCs w:val="36"/>
          <w:lang w:val="sr-Cyrl-CS"/>
        </w:rPr>
        <w:t>ж</w:t>
      </w:r>
      <w:r w:rsidRPr="00690898">
        <w:rPr>
          <w:rFonts w:cs="Times New Roman"/>
          <w:b/>
          <w:sz w:val="36"/>
          <w:szCs w:val="36"/>
        </w:rPr>
        <w:t xml:space="preserve"> </w:t>
      </w:r>
      <w:r w:rsidRPr="00690898">
        <w:rPr>
          <w:rFonts w:cs="Times New Roman"/>
          <w:b/>
          <w:sz w:val="36"/>
          <w:szCs w:val="36"/>
          <w:lang w:val="sr-Cyrl-CS"/>
        </w:rPr>
        <w:t>а</w:t>
      </w:r>
      <w:r w:rsidRPr="00690898">
        <w:rPr>
          <w:rFonts w:cs="Times New Roman"/>
          <w:b/>
          <w:sz w:val="36"/>
          <w:szCs w:val="36"/>
        </w:rPr>
        <w:t xml:space="preserve"> </w:t>
      </w:r>
      <w:r w:rsidRPr="00690898">
        <w:rPr>
          <w:rFonts w:cs="Times New Roman"/>
          <w:b/>
          <w:sz w:val="36"/>
          <w:szCs w:val="36"/>
          <w:lang w:val="sr-Cyrl-CS"/>
        </w:rPr>
        <w:t>ј</w:t>
      </w:r>
      <w:r w:rsidRPr="00690898">
        <w:rPr>
          <w:rFonts w:cs="Times New Roman"/>
          <w:b/>
          <w:sz w:val="36"/>
          <w:szCs w:val="36"/>
        </w:rPr>
        <w:t xml:space="preserve"> </w:t>
      </w:r>
      <w:r w:rsidRPr="00690898">
        <w:rPr>
          <w:rFonts w:cs="Times New Roman"/>
          <w:b/>
          <w:sz w:val="36"/>
          <w:szCs w:val="36"/>
          <w:lang w:val="sr-Cyrl-CS"/>
        </w:rPr>
        <w:t>:</w:t>
      </w:r>
    </w:p>
    <w:p w:rsidR="00572168" w:rsidRDefault="00690898" w:rsidP="00690898">
      <w:pPr>
        <w:spacing w:before="40" w:after="40" w:line="360" w:lineRule="auto"/>
        <w:rPr>
          <w:rFonts w:cs="Times New Roman"/>
          <w:b/>
          <w:sz w:val="32"/>
          <w:szCs w:val="32"/>
        </w:rPr>
      </w:pPr>
      <w:r w:rsidRPr="00690898">
        <w:rPr>
          <w:rFonts w:cs="Times New Roman"/>
          <w:b/>
          <w:sz w:val="32"/>
          <w:szCs w:val="32"/>
          <w:lang w:val="sr-Cyrl-CS"/>
        </w:rPr>
        <w:t>Увод..............................................</w:t>
      </w:r>
      <w:r w:rsidRPr="00690898">
        <w:rPr>
          <w:rFonts w:cs="Times New Roman"/>
          <w:b/>
          <w:sz w:val="32"/>
          <w:szCs w:val="32"/>
        </w:rPr>
        <w:t>..........</w:t>
      </w:r>
      <w:r w:rsidRPr="00690898">
        <w:rPr>
          <w:rFonts w:cs="Times New Roman"/>
          <w:b/>
          <w:sz w:val="32"/>
          <w:szCs w:val="32"/>
          <w:lang w:val="sr-Cyrl-CS"/>
        </w:rPr>
        <w:t>..</w:t>
      </w:r>
      <w:r w:rsidR="00C14F13">
        <w:rPr>
          <w:rFonts w:cs="Times New Roman"/>
          <w:b/>
          <w:sz w:val="32"/>
          <w:szCs w:val="32"/>
        </w:rPr>
        <w:t>...............</w:t>
      </w:r>
      <w:r w:rsidRPr="00690898">
        <w:rPr>
          <w:rFonts w:cs="Times New Roman"/>
          <w:b/>
          <w:sz w:val="32"/>
          <w:szCs w:val="32"/>
        </w:rPr>
        <w:t>..................</w:t>
      </w:r>
      <w:r w:rsidR="00C14F13">
        <w:rPr>
          <w:rFonts w:cs="Times New Roman"/>
          <w:b/>
          <w:sz w:val="32"/>
          <w:szCs w:val="32"/>
        </w:rPr>
        <w:t>.............3</w:t>
      </w:r>
    </w:p>
    <w:p w:rsidR="00690898" w:rsidRPr="00C14F13" w:rsidRDefault="00572168" w:rsidP="00690898">
      <w:pPr>
        <w:spacing w:before="40" w:after="40" w:line="360" w:lineRule="auto"/>
        <w:rPr>
          <w:rFonts w:cs="Times New Roman"/>
          <w:b/>
          <w:sz w:val="32"/>
          <w:szCs w:val="32"/>
        </w:rPr>
      </w:pPr>
      <w:r>
        <w:rPr>
          <w:rFonts w:cs="Times New Roman"/>
          <w:b/>
          <w:sz w:val="32"/>
          <w:szCs w:val="32"/>
        </w:rPr>
        <w:t>Издвајамо у 2015..............................................................................</w:t>
      </w:r>
      <w:r w:rsidR="00C14F13">
        <w:rPr>
          <w:rFonts w:cs="Times New Roman"/>
          <w:b/>
          <w:sz w:val="32"/>
          <w:szCs w:val="32"/>
          <w:lang w:val="en-US"/>
        </w:rPr>
        <w:t>.</w:t>
      </w:r>
      <w:r w:rsidR="00C14F13">
        <w:rPr>
          <w:rFonts w:cs="Times New Roman"/>
          <w:b/>
          <w:sz w:val="32"/>
          <w:szCs w:val="32"/>
        </w:rPr>
        <w:t>..4</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Чланови, корисници и коришћење.................</w:t>
      </w:r>
      <w:r w:rsidRPr="00690898">
        <w:rPr>
          <w:rFonts w:cs="Times New Roman"/>
          <w:b/>
          <w:sz w:val="32"/>
          <w:szCs w:val="32"/>
        </w:rPr>
        <w:t>....</w:t>
      </w:r>
      <w:r w:rsidR="00C14F13">
        <w:rPr>
          <w:rFonts w:cs="Times New Roman"/>
          <w:b/>
          <w:sz w:val="32"/>
          <w:szCs w:val="32"/>
        </w:rPr>
        <w:t>............................6</w:t>
      </w:r>
    </w:p>
    <w:p w:rsidR="00690898" w:rsidRPr="00690898" w:rsidRDefault="00690898" w:rsidP="00690898">
      <w:pPr>
        <w:spacing w:before="40" w:after="40" w:line="360" w:lineRule="auto"/>
        <w:ind w:right="-75"/>
        <w:rPr>
          <w:rFonts w:cs="Times New Roman"/>
          <w:b/>
          <w:sz w:val="32"/>
          <w:szCs w:val="32"/>
        </w:rPr>
      </w:pPr>
      <w:r w:rsidRPr="00690898">
        <w:rPr>
          <w:rFonts w:cs="Times New Roman"/>
          <w:b/>
          <w:sz w:val="32"/>
          <w:szCs w:val="32"/>
          <w:lang w:val="sr-Cyrl-CS"/>
        </w:rPr>
        <w:t>Набавка библиотечке грађе...............................</w:t>
      </w:r>
      <w:r w:rsidRPr="00690898">
        <w:rPr>
          <w:rFonts w:cs="Times New Roman"/>
          <w:b/>
          <w:sz w:val="32"/>
          <w:szCs w:val="32"/>
        </w:rPr>
        <w:t>.....</w:t>
      </w:r>
      <w:r w:rsidR="00C14F13">
        <w:rPr>
          <w:rFonts w:cs="Times New Roman"/>
          <w:b/>
          <w:sz w:val="32"/>
          <w:szCs w:val="32"/>
        </w:rPr>
        <w:t>..........................9</w:t>
      </w:r>
    </w:p>
    <w:p w:rsidR="00690898" w:rsidRPr="00690898" w:rsidRDefault="00690898" w:rsidP="00690898">
      <w:pPr>
        <w:spacing w:before="40" w:after="40" w:line="360" w:lineRule="auto"/>
        <w:ind w:right="-75"/>
        <w:rPr>
          <w:rFonts w:cs="Times New Roman"/>
          <w:b/>
          <w:sz w:val="32"/>
          <w:szCs w:val="32"/>
        </w:rPr>
      </w:pPr>
      <w:r w:rsidRPr="00690898">
        <w:rPr>
          <w:rFonts w:cs="Times New Roman"/>
          <w:b/>
          <w:sz w:val="32"/>
          <w:szCs w:val="32"/>
          <w:lang w:val="sr-Cyrl-CS"/>
        </w:rPr>
        <w:t>Обрада библиотечке грађе..............................</w:t>
      </w:r>
      <w:r w:rsidRPr="00690898">
        <w:rPr>
          <w:rFonts w:cs="Times New Roman"/>
          <w:b/>
          <w:sz w:val="32"/>
          <w:szCs w:val="32"/>
        </w:rPr>
        <w:t>......</w:t>
      </w:r>
      <w:r w:rsidR="00C14F13">
        <w:rPr>
          <w:rFonts w:cs="Times New Roman"/>
          <w:b/>
          <w:sz w:val="32"/>
          <w:szCs w:val="32"/>
        </w:rPr>
        <w:t>..........................13</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Културно- образовна делатност.....................</w:t>
      </w:r>
      <w:r w:rsidRPr="00690898">
        <w:rPr>
          <w:rFonts w:cs="Times New Roman"/>
          <w:b/>
          <w:sz w:val="32"/>
          <w:szCs w:val="32"/>
        </w:rPr>
        <w:t>.....</w:t>
      </w:r>
      <w:r w:rsidR="00C14F13">
        <w:rPr>
          <w:rFonts w:cs="Times New Roman"/>
          <w:b/>
          <w:sz w:val="32"/>
          <w:szCs w:val="32"/>
        </w:rPr>
        <w:t>...........................15</w:t>
      </w:r>
    </w:p>
    <w:p w:rsidR="00690898" w:rsidRPr="00690898" w:rsidRDefault="00B767F5" w:rsidP="00690898">
      <w:pPr>
        <w:spacing w:before="40" w:after="40" w:line="360" w:lineRule="auto"/>
        <w:ind w:right="-75"/>
        <w:rPr>
          <w:rFonts w:cs="Times New Roman"/>
          <w:b/>
          <w:sz w:val="32"/>
          <w:szCs w:val="32"/>
        </w:rPr>
      </w:pPr>
      <w:r>
        <w:rPr>
          <w:rFonts w:cs="Times New Roman"/>
          <w:b/>
          <w:sz w:val="32"/>
          <w:szCs w:val="32"/>
          <w:lang w:val="sr-Cyrl-CS"/>
        </w:rPr>
        <w:t xml:space="preserve">Издвајамо са Одељења књиге </w:t>
      </w:r>
      <w:r>
        <w:rPr>
          <w:rFonts w:cs="Times New Roman"/>
          <w:b/>
          <w:sz w:val="32"/>
          <w:szCs w:val="32"/>
          <w:lang w:val="en-US"/>
        </w:rPr>
        <w:t>з</w:t>
      </w:r>
      <w:r w:rsidR="00690898" w:rsidRPr="00690898">
        <w:rPr>
          <w:rFonts w:cs="Times New Roman"/>
          <w:b/>
          <w:sz w:val="32"/>
          <w:szCs w:val="32"/>
          <w:lang w:val="sr-Cyrl-CS"/>
        </w:rPr>
        <w:t>а децу..........</w:t>
      </w:r>
      <w:r w:rsidR="00690898" w:rsidRPr="00690898">
        <w:rPr>
          <w:rFonts w:cs="Times New Roman"/>
          <w:b/>
          <w:sz w:val="32"/>
          <w:szCs w:val="32"/>
        </w:rPr>
        <w:t>.......</w:t>
      </w:r>
      <w:r w:rsidR="00C14F13">
        <w:rPr>
          <w:rFonts w:cs="Times New Roman"/>
          <w:b/>
          <w:sz w:val="32"/>
          <w:szCs w:val="32"/>
        </w:rPr>
        <w:t>.........................24</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Матичне функције................................</w:t>
      </w:r>
      <w:r w:rsidRPr="00690898">
        <w:rPr>
          <w:rFonts w:cs="Times New Roman"/>
          <w:b/>
          <w:sz w:val="32"/>
          <w:szCs w:val="32"/>
        </w:rPr>
        <w:t>...............</w:t>
      </w:r>
      <w:r w:rsidR="00C14F13">
        <w:rPr>
          <w:rFonts w:cs="Times New Roman"/>
          <w:b/>
          <w:sz w:val="32"/>
          <w:szCs w:val="32"/>
        </w:rPr>
        <w:t>............................26</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Модернизација...........................</w:t>
      </w:r>
      <w:r w:rsidRPr="00690898">
        <w:rPr>
          <w:rFonts w:cs="Times New Roman"/>
          <w:b/>
          <w:sz w:val="32"/>
          <w:szCs w:val="32"/>
        </w:rPr>
        <w:t>...........................</w:t>
      </w:r>
      <w:r w:rsidR="00C14F13">
        <w:rPr>
          <w:rFonts w:cs="Times New Roman"/>
          <w:b/>
          <w:sz w:val="32"/>
          <w:szCs w:val="32"/>
        </w:rPr>
        <w:t>...........................30</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Простор и опрема..............................</w:t>
      </w:r>
      <w:r w:rsidRPr="00690898">
        <w:rPr>
          <w:rFonts w:cs="Times New Roman"/>
          <w:b/>
          <w:sz w:val="32"/>
          <w:szCs w:val="32"/>
        </w:rPr>
        <w:t>..................</w:t>
      </w:r>
      <w:r w:rsidR="00C14F13">
        <w:rPr>
          <w:rFonts w:cs="Times New Roman"/>
          <w:b/>
          <w:sz w:val="32"/>
          <w:szCs w:val="32"/>
        </w:rPr>
        <w:t>............................33</w:t>
      </w:r>
    </w:p>
    <w:p w:rsid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Завичајни фонд..............</w:t>
      </w:r>
      <w:r w:rsidRPr="00690898">
        <w:rPr>
          <w:rFonts w:cs="Times New Roman"/>
          <w:b/>
          <w:sz w:val="32"/>
          <w:szCs w:val="32"/>
        </w:rPr>
        <w:t>......................................</w:t>
      </w:r>
      <w:r w:rsidR="00C14F13">
        <w:rPr>
          <w:rFonts w:cs="Times New Roman"/>
          <w:b/>
          <w:sz w:val="32"/>
          <w:szCs w:val="32"/>
        </w:rPr>
        <w:t>............................33</w:t>
      </w:r>
    </w:p>
    <w:p w:rsidR="002255D1" w:rsidRPr="00C14F13" w:rsidRDefault="002255D1" w:rsidP="00690898">
      <w:pPr>
        <w:spacing w:before="40" w:after="40" w:line="360" w:lineRule="auto"/>
        <w:ind w:right="45"/>
        <w:rPr>
          <w:rFonts w:cs="Times New Roman"/>
          <w:b/>
          <w:sz w:val="32"/>
          <w:szCs w:val="32"/>
        </w:rPr>
      </w:pPr>
      <w:r>
        <w:rPr>
          <w:rFonts w:cs="Times New Roman"/>
          <w:b/>
          <w:sz w:val="32"/>
          <w:szCs w:val="32"/>
        </w:rPr>
        <w:t>Изложбе.......................................................................</w:t>
      </w:r>
      <w:r w:rsidR="00C14F13">
        <w:rPr>
          <w:rFonts w:cs="Times New Roman"/>
          <w:b/>
          <w:sz w:val="32"/>
          <w:szCs w:val="32"/>
          <w:lang w:val="en-US"/>
        </w:rPr>
        <w:t>......................</w:t>
      </w:r>
      <w:r w:rsidR="00C14F13">
        <w:rPr>
          <w:rFonts w:cs="Times New Roman"/>
          <w:b/>
          <w:sz w:val="32"/>
          <w:szCs w:val="32"/>
        </w:rPr>
        <w:t>34</w:t>
      </w:r>
    </w:p>
    <w:p w:rsidR="00690898" w:rsidRPr="00690898" w:rsidRDefault="00690898" w:rsidP="00690898">
      <w:pPr>
        <w:tabs>
          <w:tab w:val="left" w:pos="9480"/>
        </w:tabs>
        <w:spacing w:before="40" w:after="40" w:line="360" w:lineRule="auto"/>
        <w:ind w:right="45"/>
        <w:rPr>
          <w:rFonts w:cs="Times New Roman"/>
          <w:b/>
          <w:sz w:val="32"/>
          <w:szCs w:val="32"/>
        </w:rPr>
      </w:pPr>
      <w:r w:rsidRPr="00690898">
        <w:rPr>
          <w:rFonts w:cs="Times New Roman"/>
          <w:b/>
          <w:sz w:val="32"/>
          <w:szCs w:val="32"/>
          <w:lang w:val="sr-Cyrl-CS"/>
        </w:rPr>
        <w:t>Издавачка делатност..........................</w:t>
      </w:r>
      <w:r w:rsidRPr="00690898">
        <w:rPr>
          <w:rFonts w:cs="Times New Roman"/>
          <w:b/>
          <w:sz w:val="32"/>
          <w:szCs w:val="32"/>
        </w:rPr>
        <w:t>.................</w:t>
      </w:r>
      <w:r w:rsidR="00C14F13">
        <w:rPr>
          <w:rFonts w:cs="Times New Roman"/>
          <w:b/>
          <w:sz w:val="32"/>
          <w:szCs w:val="32"/>
        </w:rPr>
        <w:t>............................36</w:t>
      </w:r>
    </w:p>
    <w:p w:rsidR="00690898" w:rsidRPr="00690898" w:rsidRDefault="00690898" w:rsidP="00690898">
      <w:pPr>
        <w:spacing w:before="40" w:after="40" w:line="360" w:lineRule="auto"/>
        <w:ind w:right="45"/>
        <w:rPr>
          <w:rFonts w:cs="Times New Roman"/>
          <w:b/>
          <w:sz w:val="32"/>
          <w:szCs w:val="32"/>
        </w:rPr>
      </w:pPr>
      <w:r w:rsidRPr="00690898">
        <w:rPr>
          <w:rFonts w:cs="Times New Roman"/>
          <w:b/>
          <w:sz w:val="32"/>
          <w:szCs w:val="32"/>
          <w:lang w:val="sr-Cyrl-CS"/>
        </w:rPr>
        <w:t>Стручно усавршавање..........................</w:t>
      </w:r>
      <w:r w:rsidRPr="00690898">
        <w:rPr>
          <w:rFonts w:cs="Times New Roman"/>
          <w:b/>
          <w:sz w:val="32"/>
          <w:szCs w:val="32"/>
        </w:rPr>
        <w:t>..............</w:t>
      </w:r>
      <w:r w:rsidR="00C14F13">
        <w:rPr>
          <w:rFonts w:cs="Times New Roman"/>
          <w:b/>
          <w:sz w:val="32"/>
          <w:szCs w:val="32"/>
        </w:rPr>
        <w:t>............................37</w:t>
      </w:r>
    </w:p>
    <w:p w:rsidR="00690898" w:rsidRPr="00981932" w:rsidRDefault="00981932" w:rsidP="00690898">
      <w:pPr>
        <w:spacing w:before="40" w:after="40" w:line="360" w:lineRule="auto"/>
        <w:ind w:right="855"/>
        <w:rPr>
          <w:rFonts w:cs="Times New Roman"/>
          <w:b/>
          <w:sz w:val="32"/>
          <w:szCs w:val="32"/>
        </w:rPr>
      </w:pPr>
      <w:r>
        <w:rPr>
          <w:rFonts w:cs="Times New Roman"/>
          <w:b/>
          <w:sz w:val="32"/>
          <w:szCs w:val="32"/>
          <w:lang w:val="sr-Cyrl-CS"/>
        </w:rPr>
        <w:t>Рад Управног</w:t>
      </w:r>
      <w:r w:rsidR="0053537E">
        <w:rPr>
          <w:rFonts w:cs="Times New Roman"/>
          <w:b/>
          <w:sz w:val="32"/>
          <w:szCs w:val="32"/>
          <w:lang w:val="en-US"/>
        </w:rPr>
        <w:t xml:space="preserve"> и Надзорног одбора</w:t>
      </w:r>
      <w:r w:rsidR="00690898" w:rsidRPr="00690898">
        <w:rPr>
          <w:rFonts w:cs="Times New Roman"/>
          <w:b/>
          <w:sz w:val="32"/>
          <w:szCs w:val="32"/>
          <w:lang w:val="sr-Cyrl-CS"/>
        </w:rPr>
        <w:t>...................</w:t>
      </w:r>
      <w:r w:rsidR="0053537E">
        <w:rPr>
          <w:rFonts w:cs="Times New Roman"/>
          <w:b/>
          <w:sz w:val="32"/>
          <w:szCs w:val="32"/>
          <w:lang w:val="en-US"/>
        </w:rPr>
        <w:t>......................</w:t>
      </w:r>
      <w:r w:rsidR="0053537E">
        <w:rPr>
          <w:rFonts w:cs="Times New Roman"/>
          <w:b/>
          <w:sz w:val="32"/>
          <w:szCs w:val="32"/>
        </w:rPr>
        <w:t>.</w:t>
      </w:r>
      <w:r w:rsidR="00C14F13">
        <w:rPr>
          <w:rFonts w:cs="Times New Roman"/>
          <w:b/>
          <w:sz w:val="32"/>
          <w:szCs w:val="32"/>
        </w:rPr>
        <w:t>......38</w:t>
      </w:r>
    </w:p>
    <w:p w:rsidR="00B767F5" w:rsidRPr="00690898" w:rsidRDefault="00690898" w:rsidP="00690898">
      <w:pPr>
        <w:spacing w:before="40" w:after="40" w:line="360" w:lineRule="auto"/>
        <w:ind w:right="855"/>
        <w:rPr>
          <w:rFonts w:cs="Times New Roman"/>
          <w:b/>
          <w:sz w:val="32"/>
          <w:szCs w:val="32"/>
          <w:lang w:val="sr-Cyrl-CS"/>
        </w:rPr>
      </w:pPr>
      <w:r w:rsidRPr="00690898">
        <w:rPr>
          <w:rFonts w:cs="Times New Roman"/>
          <w:b/>
          <w:sz w:val="32"/>
          <w:szCs w:val="32"/>
          <w:lang w:val="sr-Cyrl-CS"/>
        </w:rPr>
        <w:t>Одељење стране књиге</w:t>
      </w:r>
      <w:r w:rsidR="00B767F5">
        <w:rPr>
          <w:rFonts w:cs="Times New Roman"/>
          <w:b/>
          <w:sz w:val="32"/>
          <w:szCs w:val="32"/>
          <w:lang w:val="sr-Cyrl-CS"/>
        </w:rPr>
        <w:t>......................................</w:t>
      </w:r>
      <w:r w:rsidR="00C14F13">
        <w:rPr>
          <w:rFonts w:cs="Times New Roman"/>
          <w:b/>
          <w:sz w:val="32"/>
          <w:szCs w:val="32"/>
          <w:lang w:val="sr-Cyrl-CS"/>
        </w:rPr>
        <w:t>.............................39</w:t>
      </w:r>
    </w:p>
    <w:p w:rsidR="00690898" w:rsidRPr="00690898" w:rsidRDefault="00690898" w:rsidP="00690898">
      <w:pPr>
        <w:spacing w:before="40" w:after="40" w:line="360" w:lineRule="auto"/>
        <w:ind w:right="855"/>
        <w:rPr>
          <w:rFonts w:cs="Times New Roman"/>
          <w:b/>
          <w:sz w:val="32"/>
          <w:szCs w:val="32"/>
          <w:lang w:val="sr-Cyrl-CS"/>
        </w:rPr>
      </w:pPr>
      <w:r w:rsidRPr="00690898">
        <w:rPr>
          <w:rFonts w:cs="Times New Roman"/>
          <w:b/>
          <w:sz w:val="32"/>
          <w:szCs w:val="32"/>
          <w:lang w:val="sr-Cyrl-CS"/>
        </w:rPr>
        <w:t>Амерички кутак</w:t>
      </w:r>
      <w:r w:rsidR="00B767F5">
        <w:rPr>
          <w:rFonts w:cs="Times New Roman"/>
          <w:b/>
          <w:sz w:val="32"/>
          <w:szCs w:val="32"/>
          <w:lang w:val="sr-Cyrl-CS"/>
        </w:rPr>
        <w:t>.................................................</w:t>
      </w:r>
      <w:r w:rsidR="00C14F13">
        <w:rPr>
          <w:rFonts w:cs="Times New Roman"/>
          <w:b/>
          <w:sz w:val="32"/>
          <w:szCs w:val="32"/>
          <w:lang w:val="sr-Cyrl-CS"/>
        </w:rPr>
        <w:t>..............................39</w:t>
      </w:r>
    </w:p>
    <w:p w:rsidR="00690898" w:rsidRPr="00690898" w:rsidRDefault="00690898" w:rsidP="00690898">
      <w:pPr>
        <w:spacing w:before="40" w:after="40" w:line="360" w:lineRule="auto"/>
        <w:ind w:right="855"/>
        <w:rPr>
          <w:rFonts w:cs="Times New Roman"/>
          <w:b/>
          <w:sz w:val="32"/>
          <w:szCs w:val="32"/>
          <w:lang w:val="sr-Cyrl-CS"/>
        </w:rPr>
      </w:pPr>
      <w:r w:rsidRPr="00690898">
        <w:rPr>
          <w:rFonts w:cs="Times New Roman"/>
          <w:b/>
          <w:sz w:val="32"/>
          <w:szCs w:val="32"/>
          <w:lang w:val="sr-Cyrl-CS"/>
        </w:rPr>
        <w:t>Француски културни центар</w:t>
      </w:r>
      <w:r w:rsidR="00B767F5">
        <w:rPr>
          <w:rFonts w:cs="Times New Roman"/>
          <w:b/>
          <w:sz w:val="32"/>
          <w:szCs w:val="32"/>
          <w:lang w:val="sr-Cyrl-CS"/>
        </w:rPr>
        <w:t>...........................</w:t>
      </w:r>
      <w:r w:rsidR="00C14F13">
        <w:rPr>
          <w:rFonts w:cs="Times New Roman"/>
          <w:b/>
          <w:sz w:val="32"/>
          <w:szCs w:val="32"/>
          <w:lang w:val="sr-Cyrl-CS"/>
        </w:rPr>
        <w:t>..............................39</w:t>
      </w:r>
    </w:p>
    <w:p w:rsidR="006C721D" w:rsidRPr="00B767F5" w:rsidRDefault="00690898" w:rsidP="00B767F5">
      <w:pPr>
        <w:spacing w:before="40" w:after="40" w:line="360" w:lineRule="auto"/>
        <w:ind w:right="855"/>
        <w:rPr>
          <w:rFonts w:cs="Times New Roman"/>
          <w:b/>
          <w:sz w:val="32"/>
          <w:szCs w:val="32"/>
          <w:lang w:val="sr-Cyrl-CS"/>
        </w:rPr>
      </w:pPr>
      <w:r w:rsidRPr="00690898">
        <w:rPr>
          <w:rFonts w:cs="Times New Roman"/>
          <w:b/>
          <w:sz w:val="32"/>
          <w:szCs w:val="32"/>
          <w:lang w:val="sr-Cyrl-CS"/>
        </w:rPr>
        <w:t>Пројекти</w:t>
      </w:r>
      <w:r w:rsidR="00B767F5">
        <w:rPr>
          <w:rFonts w:cs="Times New Roman"/>
          <w:b/>
          <w:sz w:val="32"/>
          <w:szCs w:val="32"/>
          <w:lang w:val="sr-Cyrl-CS"/>
        </w:rPr>
        <w:t>..........................................................................................</w:t>
      </w:r>
      <w:r w:rsidR="00C14F13">
        <w:rPr>
          <w:rFonts w:cs="Times New Roman"/>
          <w:b/>
          <w:sz w:val="32"/>
          <w:szCs w:val="32"/>
          <w:lang w:val="sr-Cyrl-CS"/>
        </w:rPr>
        <w:t>..42</w:t>
      </w:r>
    </w:p>
    <w:p w:rsidR="006C721D" w:rsidRPr="00690898" w:rsidRDefault="006C721D">
      <w:pPr>
        <w:jc w:val="right"/>
        <w:rPr>
          <w:rFonts w:cs="Times New Roman"/>
          <w:b/>
          <w:bCs/>
        </w:rPr>
      </w:pPr>
    </w:p>
    <w:p w:rsidR="00690898" w:rsidRDefault="00690898" w:rsidP="00B767F5">
      <w:pPr>
        <w:spacing w:before="120" w:after="120"/>
        <w:jc w:val="center"/>
        <w:rPr>
          <w:rFonts w:cs="Times New Roman"/>
          <w:b/>
          <w:sz w:val="32"/>
          <w:szCs w:val="32"/>
          <w:lang w:val="sr-Cyrl-CS"/>
        </w:rPr>
      </w:pPr>
      <w:r w:rsidRPr="00690898">
        <w:rPr>
          <w:rFonts w:cs="Times New Roman"/>
          <w:b/>
          <w:sz w:val="32"/>
          <w:szCs w:val="32"/>
          <w:lang w:val="sr-Cyrl-CS"/>
        </w:rPr>
        <w:t>У</w:t>
      </w:r>
      <w:r w:rsidRPr="00690898">
        <w:rPr>
          <w:rFonts w:cs="Times New Roman"/>
          <w:b/>
          <w:sz w:val="32"/>
          <w:szCs w:val="32"/>
        </w:rPr>
        <w:t xml:space="preserve"> </w:t>
      </w:r>
      <w:r w:rsidRPr="00690898">
        <w:rPr>
          <w:rFonts w:cs="Times New Roman"/>
          <w:b/>
          <w:sz w:val="32"/>
          <w:szCs w:val="32"/>
          <w:lang w:val="sr-Cyrl-CS"/>
        </w:rPr>
        <w:t>в</w:t>
      </w:r>
      <w:r w:rsidRPr="00690898">
        <w:rPr>
          <w:rFonts w:cs="Times New Roman"/>
          <w:b/>
          <w:sz w:val="32"/>
          <w:szCs w:val="32"/>
        </w:rPr>
        <w:t xml:space="preserve"> </w:t>
      </w:r>
      <w:r w:rsidRPr="00690898">
        <w:rPr>
          <w:rFonts w:cs="Times New Roman"/>
          <w:b/>
          <w:sz w:val="32"/>
          <w:szCs w:val="32"/>
          <w:lang w:val="sr-Cyrl-CS"/>
        </w:rPr>
        <w:t>о</w:t>
      </w:r>
      <w:r w:rsidRPr="00690898">
        <w:rPr>
          <w:rFonts w:cs="Times New Roman"/>
          <w:b/>
          <w:sz w:val="32"/>
          <w:szCs w:val="32"/>
        </w:rPr>
        <w:t xml:space="preserve"> </w:t>
      </w:r>
      <w:r w:rsidRPr="00690898">
        <w:rPr>
          <w:rFonts w:cs="Times New Roman"/>
          <w:b/>
          <w:sz w:val="32"/>
          <w:szCs w:val="32"/>
          <w:lang w:val="sr-Cyrl-CS"/>
        </w:rPr>
        <w:t>д</w:t>
      </w:r>
    </w:p>
    <w:p w:rsidR="00B767F5" w:rsidRDefault="00B767F5" w:rsidP="00B767F5">
      <w:pPr>
        <w:spacing w:before="120" w:after="120"/>
        <w:jc w:val="center"/>
        <w:rPr>
          <w:rFonts w:cs="Times New Roman"/>
          <w:b/>
          <w:sz w:val="32"/>
          <w:szCs w:val="32"/>
          <w:lang w:val="sr-Cyrl-CS"/>
        </w:rPr>
      </w:pPr>
    </w:p>
    <w:p w:rsidR="00B767F5" w:rsidRPr="00B767F5" w:rsidRDefault="00B767F5" w:rsidP="00B767F5">
      <w:pPr>
        <w:spacing w:before="120" w:after="120"/>
        <w:jc w:val="center"/>
        <w:rPr>
          <w:rFonts w:cs="Times New Roman"/>
          <w:b/>
          <w:sz w:val="32"/>
          <w:szCs w:val="32"/>
        </w:rPr>
      </w:pPr>
    </w:p>
    <w:p w:rsidR="00690898" w:rsidRPr="00690898" w:rsidRDefault="00690898" w:rsidP="00690898">
      <w:pPr>
        <w:spacing w:before="120" w:after="120"/>
        <w:jc w:val="both"/>
        <w:rPr>
          <w:rFonts w:cs="Times New Roman"/>
          <w:sz w:val="32"/>
          <w:szCs w:val="32"/>
          <w:lang w:val="sr-Cyrl-CS"/>
        </w:rPr>
      </w:pPr>
      <w:r w:rsidRPr="00690898">
        <w:rPr>
          <w:rFonts w:cs="Times New Roman"/>
          <w:sz w:val="32"/>
          <w:szCs w:val="32"/>
          <w:lang w:val="sr-Cyrl-CS"/>
        </w:rPr>
        <w:t>Народна би</w:t>
      </w:r>
      <w:r w:rsidR="00572168">
        <w:rPr>
          <w:rFonts w:cs="Times New Roman"/>
          <w:sz w:val="32"/>
          <w:szCs w:val="32"/>
          <w:lang w:val="sr-Cyrl-CS"/>
        </w:rPr>
        <w:t>блиотека „Стеван Сремац“, у 201</w:t>
      </w:r>
      <w:r w:rsidR="00572168">
        <w:rPr>
          <w:rFonts w:cs="Times New Roman"/>
          <w:sz w:val="32"/>
          <w:szCs w:val="32"/>
          <w:lang w:val="en-US"/>
        </w:rPr>
        <w:t>5</w:t>
      </w:r>
      <w:r w:rsidRPr="00690898">
        <w:rPr>
          <w:rFonts w:cs="Times New Roman"/>
          <w:sz w:val="32"/>
          <w:szCs w:val="32"/>
          <w:lang w:val="sr-Cyrl-CS"/>
        </w:rPr>
        <w:t>. години, најамбициозније је приступила реализацији утврђених задатака и делатности који ће омогућити преузимање лидерске позиције у процесима едукације, комуникације и креације знања.</w:t>
      </w:r>
    </w:p>
    <w:p w:rsidR="00690898" w:rsidRPr="00690898" w:rsidRDefault="00690898" w:rsidP="00690898">
      <w:pPr>
        <w:autoSpaceDE w:val="0"/>
        <w:autoSpaceDN w:val="0"/>
        <w:adjustRightInd w:val="0"/>
        <w:spacing w:before="120" w:after="120"/>
        <w:jc w:val="both"/>
        <w:rPr>
          <w:rFonts w:cs="Times New Roman"/>
          <w:sz w:val="32"/>
          <w:szCs w:val="32"/>
          <w:lang w:val="sr-Cyrl-CS"/>
        </w:rPr>
      </w:pPr>
      <w:r w:rsidRPr="00690898">
        <w:rPr>
          <w:rFonts w:cs="Times New Roman"/>
          <w:sz w:val="32"/>
          <w:szCs w:val="32"/>
          <w:lang w:val="sr-Cyrl-CS"/>
        </w:rPr>
        <w:t>Библиотека је конструктивно доприносила процесу развоја</w:t>
      </w:r>
      <w:r w:rsidR="00572168">
        <w:rPr>
          <w:rFonts w:cs="Times New Roman"/>
          <w:sz w:val="32"/>
          <w:szCs w:val="32"/>
          <w:lang w:val="sr-Cyrl-CS"/>
        </w:rPr>
        <w:t xml:space="preserve"> </w:t>
      </w:r>
      <w:r w:rsidRPr="00690898">
        <w:rPr>
          <w:rFonts w:cs="Times New Roman"/>
          <w:sz w:val="32"/>
          <w:szCs w:val="32"/>
          <w:lang w:val="sr-Cyrl-CS"/>
        </w:rPr>
        <w:t>демократске јавности и подизању квалитета живота у локалној заједници обезбеђивањем слободног, подједнаког и неограниченог приступа тековинама културе и цивилизације, знању, идејама и информацијама, што је и њен основни задатак.</w:t>
      </w:r>
    </w:p>
    <w:p w:rsidR="00690898" w:rsidRPr="00690898" w:rsidRDefault="00690898" w:rsidP="00690898">
      <w:pPr>
        <w:autoSpaceDE w:val="0"/>
        <w:autoSpaceDN w:val="0"/>
        <w:adjustRightInd w:val="0"/>
        <w:spacing w:before="120" w:after="120"/>
        <w:jc w:val="both"/>
        <w:rPr>
          <w:rFonts w:cs="Times New Roman"/>
          <w:sz w:val="32"/>
          <w:szCs w:val="32"/>
          <w:lang w:val="sr-Cyrl-CS"/>
        </w:rPr>
      </w:pPr>
      <w:r w:rsidRPr="00690898">
        <w:rPr>
          <w:rFonts w:cs="Times New Roman"/>
          <w:sz w:val="32"/>
          <w:szCs w:val="32"/>
          <w:lang w:val="sr-Cyrl-CS"/>
        </w:rPr>
        <w:t>Упркос свим тешкоћама које су и д</w:t>
      </w:r>
      <w:r w:rsidR="00572168">
        <w:rPr>
          <w:rFonts w:cs="Times New Roman"/>
          <w:sz w:val="32"/>
          <w:szCs w:val="32"/>
          <w:lang w:val="sr-Cyrl-CS"/>
        </w:rPr>
        <w:t xml:space="preserve">о сада  пратиле рад Библиотеке </w:t>
      </w:r>
      <w:r w:rsidRPr="00690898">
        <w:rPr>
          <w:rFonts w:cs="Times New Roman"/>
          <w:sz w:val="32"/>
          <w:szCs w:val="32"/>
          <w:lang w:val="sr-Cyrl-CS"/>
        </w:rPr>
        <w:t>(недовољна средства за материјално пословање, недостатак средстава за набавку књига, недостатак простора</w:t>
      </w:r>
      <w:r w:rsidR="00B767F5">
        <w:rPr>
          <w:rFonts w:cs="Times New Roman"/>
          <w:sz w:val="32"/>
          <w:szCs w:val="32"/>
          <w:lang w:val="sr-Cyrl-CS"/>
        </w:rPr>
        <w:t>, недовољан број запослених, нарочито у Општем сектору</w:t>
      </w:r>
      <w:r w:rsidRPr="00690898">
        <w:rPr>
          <w:rFonts w:cs="Times New Roman"/>
          <w:sz w:val="32"/>
          <w:szCs w:val="32"/>
          <w:lang w:val="sr-Cyrl-CS"/>
        </w:rPr>
        <w:t xml:space="preserve"> и др.), сви планирани послови реализовани су одговорно и професионално.</w:t>
      </w:r>
    </w:p>
    <w:p w:rsidR="006C721D" w:rsidRPr="00690898" w:rsidRDefault="006C721D" w:rsidP="00690898">
      <w:pPr>
        <w:rPr>
          <w:rFonts w:cs="Times New Roman"/>
          <w:b/>
          <w:bCs/>
        </w:rPr>
      </w:pPr>
    </w:p>
    <w:p w:rsidR="006C721D" w:rsidRDefault="006C721D">
      <w:pPr>
        <w:jc w:val="right"/>
        <w:rPr>
          <w:rFonts w:cs="Times New Roman"/>
          <w:b/>
          <w:bCs/>
          <w:lang w:val="en-US"/>
        </w:rPr>
      </w:pPr>
    </w:p>
    <w:p w:rsidR="00D15ABF" w:rsidRDefault="00D15ABF">
      <w:pPr>
        <w:jc w:val="right"/>
        <w:rPr>
          <w:rFonts w:cs="Times New Roman"/>
          <w:b/>
          <w:bCs/>
          <w:lang w:val="en-US"/>
        </w:rPr>
      </w:pPr>
    </w:p>
    <w:p w:rsidR="00D15ABF" w:rsidRDefault="00D15ABF">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Default="00B767F5">
      <w:pPr>
        <w:jc w:val="right"/>
        <w:rPr>
          <w:rFonts w:cs="Times New Roman"/>
          <w:b/>
          <w:bCs/>
        </w:rPr>
      </w:pPr>
    </w:p>
    <w:p w:rsidR="00B767F5" w:rsidRPr="00B767F5" w:rsidRDefault="00B767F5">
      <w:pPr>
        <w:jc w:val="right"/>
        <w:rPr>
          <w:rFonts w:cs="Times New Roman"/>
          <w:b/>
          <w:bCs/>
        </w:rPr>
      </w:pPr>
    </w:p>
    <w:p w:rsidR="006C721D" w:rsidRPr="00690898" w:rsidRDefault="006C721D">
      <w:pPr>
        <w:jc w:val="right"/>
        <w:rPr>
          <w:rFonts w:cs="Times New Roman"/>
          <w:b/>
          <w:bCs/>
        </w:rPr>
      </w:pPr>
    </w:p>
    <w:p w:rsidR="00572168" w:rsidRDefault="00572168" w:rsidP="00690898">
      <w:pPr>
        <w:jc w:val="center"/>
        <w:rPr>
          <w:rFonts w:cs="Times New Roman"/>
          <w:b/>
          <w:sz w:val="32"/>
          <w:szCs w:val="32"/>
          <w:lang w:val="en-US"/>
        </w:rPr>
      </w:pPr>
      <w:r>
        <w:rPr>
          <w:rFonts w:cs="Times New Roman"/>
          <w:b/>
          <w:sz w:val="32"/>
          <w:szCs w:val="32"/>
          <w:lang w:val="sr-Cyrl-CS"/>
        </w:rPr>
        <w:t>Издвајамо у 2015.</w:t>
      </w:r>
    </w:p>
    <w:p w:rsidR="00145A7C" w:rsidRPr="00145A7C" w:rsidRDefault="00145A7C" w:rsidP="00690898">
      <w:pPr>
        <w:jc w:val="center"/>
        <w:rPr>
          <w:rFonts w:cs="Times New Roman"/>
          <w:b/>
          <w:sz w:val="32"/>
          <w:szCs w:val="32"/>
          <w:lang w:val="en-US"/>
        </w:rPr>
      </w:pPr>
    </w:p>
    <w:p w:rsidR="00145A7C" w:rsidRDefault="00145A7C" w:rsidP="00145A7C">
      <w:pPr>
        <w:numPr>
          <w:ilvl w:val="0"/>
          <w:numId w:val="29"/>
        </w:numPr>
        <w:ind w:left="567" w:hanging="573"/>
        <w:jc w:val="both"/>
        <w:rPr>
          <w:rFonts w:cs="Times New Roman"/>
          <w:lang w:val="ru-RU"/>
        </w:rPr>
      </w:pPr>
      <w:r w:rsidRPr="00687C36">
        <w:rPr>
          <w:rFonts w:cs="Times New Roman"/>
          <w:lang w:val="ru-RU"/>
        </w:rPr>
        <w:t>У подрумским просторијама, након комплетног реновирања и детаљне адаптације зидова, подова и свега што је неопходно, отворен је Клуб. Тако је Библиотека добила идеалан простор за одржавање културних догађаја, разне промоције, предавања, трибине, округле столове и друге активности</w:t>
      </w:r>
      <w:r>
        <w:rPr>
          <w:rFonts w:cs="Times New Roman"/>
          <w:lang w:val="ru-RU"/>
        </w:rPr>
        <w:t xml:space="preserve"> које су у служби књиге и читања.</w:t>
      </w:r>
    </w:p>
    <w:p w:rsidR="00145A7C" w:rsidRPr="00145A7C" w:rsidRDefault="00145A7C" w:rsidP="00145A7C">
      <w:pPr>
        <w:ind w:left="567"/>
        <w:jc w:val="both"/>
        <w:rPr>
          <w:rFonts w:cs="Times New Roman"/>
          <w:lang w:val="ru-RU"/>
        </w:rPr>
      </w:pPr>
    </w:p>
    <w:p w:rsidR="00145A7C" w:rsidRDefault="00145A7C" w:rsidP="00145A7C">
      <w:pPr>
        <w:numPr>
          <w:ilvl w:val="0"/>
          <w:numId w:val="29"/>
        </w:numPr>
        <w:ind w:left="567" w:hanging="573"/>
        <w:jc w:val="both"/>
        <w:rPr>
          <w:rFonts w:cs="Times New Roman"/>
          <w:lang w:val="ru-RU"/>
        </w:rPr>
      </w:pPr>
      <w:r>
        <w:rPr>
          <w:rFonts w:cs="Times New Roman"/>
          <w:lang w:val="ru-RU"/>
        </w:rPr>
        <w:t xml:space="preserve">Адаптација библиотечког простора обухватила је кречење зграде, хобловање и лакирање паркета, </w:t>
      </w:r>
      <w:r w:rsidRPr="00E34971">
        <w:rPr>
          <w:rFonts w:cs="Times New Roman"/>
          <w:lang w:val="ru-RU"/>
        </w:rPr>
        <w:t xml:space="preserve"> </w:t>
      </w:r>
      <w:r>
        <w:rPr>
          <w:rFonts w:cs="Times New Roman"/>
          <w:lang w:val="ru-RU"/>
        </w:rPr>
        <w:t>постављање подних плочица, поправка и одржавање струјних инсталација, фарбање спољних елемената</w:t>
      </w:r>
      <w:r w:rsidR="00DA6636">
        <w:rPr>
          <w:rFonts w:cs="Times New Roman"/>
          <w:lang w:val="ru-RU"/>
        </w:rPr>
        <w:t>.</w:t>
      </w:r>
    </w:p>
    <w:p w:rsidR="00DA6636" w:rsidRDefault="00DA6636" w:rsidP="00DA6636">
      <w:pPr>
        <w:jc w:val="both"/>
        <w:rPr>
          <w:rFonts w:cs="Times New Roman"/>
          <w:lang w:val="ru-RU"/>
        </w:rPr>
      </w:pPr>
    </w:p>
    <w:p w:rsidR="00DA6636" w:rsidRDefault="00DA6636" w:rsidP="00DA6636">
      <w:pPr>
        <w:numPr>
          <w:ilvl w:val="0"/>
          <w:numId w:val="29"/>
        </w:numPr>
        <w:ind w:left="567" w:hanging="573"/>
        <w:jc w:val="both"/>
        <w:rPr>
          <w:rFonts w:cs="Times New Roman"/>
          <w:lang w:val="ru-RU"/>
        </w:rPr>
      </w:pPr>
      <w:r>
        <w:rPr>
          <w:rFonts w:cs="Times New Roman"/>
          <w:lang w:val="ru-RU"/>
        </w:rPr>
        <w:t>Након више деценија истакнут је назив установе на улазу у установу.</w:t>
      </w:r>
    </w:p>
    <w:p w:rsidR="00DA6636" w:rsidRDefault="00DA6636" w:rsidP="00DA6636">
      <w:pPr>
        <w:pStyle w:val="ListParagraph"/>
        <w:ind w:left="567" w:hanging="573"/>
        <w:rPr>
          <w:rFonts w:cs="Times New Roman"/>
          <w:lang w:val="ru-RU"/>
        </w:rPr>
      </w:pPr>
    </w:p>
    <w:p w:rsidR="00DA6636" w:rsidRDefault="00DA6636" w:rsidP="00DA6636">
      <w:pPr>
        <w:numPr>
          <w:ilvl w:val="0"/>
          <w:numId w:val="29"/>
        </w:numPr>
        <w:ind w:left="567" w:hanging="573"/>
        <w:jc w:val="both"/>
        <w:rPr>
          <w:rFonts w:cs="Times New Roman"/>
          <w:lang w:val="ru-RU"/>
        </w:rPr>
      </w:pPr>
      <w:r>
        <w:rPr>
          <w:rFonts w:cs="Times New Roman"/>
          <w:lang w:val="ru-RU"/>
        </w:rPr>
        <w:t>Реновирана је улазна капија Библиотеке.</w:t>
      </w:r>
    </w:p>
    <w:p w:rsidR="00987B02" w:rsidRDefault="00987B02" w:rsidP="00690898">
      <w:pPr>
        <w:jc w:val="center"/>
        <w:rPr>
          <w:rFonts w:cs="Times New Roman"/>
          <w:b/>
          <w:sz w:val="32"/>
          <w:szCs w:val="32"/>
          <w:lang w:val="sr-Cyrl-CS"/>
        </w:rPr>
      </w:pPr>
    </w:p>
    <w:p w:rsidR="00145A7C" w:rsidRPr="00E34971" w:rsidRDefault="00145A7C" w:rsidP="00145A7C">
      <w:pPr>
        <w:numPr>
          <w:ilvl w:val="0"/>
          <w:numId w:val="29"/>
        </w:numPr>
        <w:ind w:left="567" w:hanging="573"/>
        <w:jc w:val="both"/>
        <w:rPr>
          <w:rFonts w:cs="Times New Roman"/>
        </w:rPr>
      </w:pPr>
      <w:r w:rsidRPr="00E34971">
        <w:rPr>
          <w:rFonts w:cs="Times New Roman"/>
          <w:lang w:val="sr-Cyrl-CS"/>
        </w:rPr>
        <w:t>Поводом Дана библиотекара Србије, 15. 12. 2015. годи</w:t>
      </w:r>
      <w:r w:rsidR="00B767F5">
        <w:rPr>
          <w:rFonts w:cs="Times New Roman"/>
          <w:lang w:val="sr-Cyrl-CS"/>
        </w:rPr>
        <w:t>не, у акцији регресираног уписа</w:t>
      </w:r>
      <w:r w:rsidRPr="00E34971">
        <w:rPr>
          <w:rFonts w:cs="Times New Roman"/>
          <w:lang w:val="sr-Cyrl-CS"/>
        </w:rPr>
        <w:t xml:space="preserve">, </w:t>
      </w:r>
      <w:r w:rsidR="00B767F5">
        <w:rPr>
          <w:rFonts w:cs="Times New Roman"/>
          <w:lang w:val="sr-Cyrl-CS"/>
        </w:rPr>
        <w:t xml:space="preserve">у једном дану </w:t>
      </w:r>
      <w:r w:rsidRPr="00E34971">
        <w:rPr>
          <w:rFonts w:cs="Times New Roman"/>
          <w:lang w:val="sr-Cyrl-CS"/>
        </w:rPr>
        <w:t>уписало се 1000 корисника.</w:t>
      </w:r>
    </w:p>
    <w:p w:rsidR="00473EC6" w:rsidRDefault="00473EC6" w:rsidP="00690898">
      <w:pPr>
        <w:jc w:val="center"/>
        <w:rPr>
          <w:rFonts w:cs="Times New Roman"/>
          <w:b/>
          <w:sz w:val="32"/>
          <w:szCs w:val="32"/>
          <w:lang w:val="sr-Cyrl-CS"/>
        </w:rPr>
      </w:pPr>
    </w:p>
    <w:p w:rsidR="00145A7C" w:rsidRPr="00E34971" w:rsidRDefault="00145A7C" w:rsidP="00145A7C">
      <w:pPr>
        <w:numPr>
          <w:ilvl w:val="0"/>
          <w:numId w:val="29"/>
        </w:numPr>
        <w:ind w:left="567" w:hanging="573"/>
        <w:jc w:val="both"/>
        <w:rPr>
          <w:rFonts w:cs="Times New Roman"/>
        </w:rPr>
      </w:pPr>
      <w:r w:rsidRPr="00E34971">
        <w:rPr>
          <w:rFonts w:cs="Times New Roman"/>
        </w:rPr>
        <w:t>Поводом Светског дана књиге и ауторских права </w:t>
      </w:r>
      <w:r w:rsidRPr="00E34971">
        <w:rPr>
          <w:rFonts w:cs="Times New Roman"/>
          <w:lang w:val="sr-Cyrl-CS"/>
        </w:rPr>
        <w:t>, 23.04.2015., наши суграђани су имали прилику да се упишу са  50 % нижом чланарином од важеће. Тим поводом уписало се и обновило чланство 361  корисник.</w:t>
      </w:r>
    </w:p>
    <w:p w:rsidR="00E34971" w:rsidRDefault="00E34971" w:rsidP="002255D1">
      <w:pPr>
        <w:rPr>
          <w:rFonts w:cs="Times New Roman"/>
          <w:lang w:val="sr-Cyrl-CS"/>
        </w:rPr>
      </w:pPr>
    </w:p>
    <w:p w:rsidR="0063167D" w:rsidRDefault="0063167D" w:rsidP="00B767F5">
      <w:pPr>
        <w:jc w:val="both"/>
        <w:rPr>
          <w:rFonts w:cs="Times New Roman"/>
          <w:lang w:val="ru-RU"/>
        </w:rPr>
      </w:pPr>
    </w:p>
    <w:p w:rsidR="001823B4" w:rsidRDefault="0063167D" w:rsidP="00473EC6">
      <w:pPr>
        <w:numPr>
          <w:ilvl w:val="0"/>
          <w:numId w:val="29"/>
        </w:numPr>
        <w:ind w:left="567" w:hanging="573"/>
        <w:jc w:val="both"/>
        <w:rPr>
          <w:rFonts w:cs="Times New Roman"/>
          <w:lang w:val="ru-RU"/>
        </w:rPr>
      </w:pPr>
      <w:r>
        <w:t xml:space="preserve">Након 43 књижевна програма, </w:t>
      </w:r>
      <w:r w:rsidR="0092517D">
        <w:t>п</w:t>
      </w:r>
      <w:r w:rsidR="001823B4">
        <w:t xml:space="preserve">рема истраживању Младих амбасадора културе Народна библиотека „Стеван Сремац”  Ниш има најбољу понуду културног програма. Пројекат "Култура по мери младих" спроводи УГ Млади амбасадори, а финансира град Ниш. </w:t>
      </w:r>
    </w:p>
    <w:p w:rsidR="00687C36" w:rsidRDefault="00687C36" w:rsidP="00473EC6">
      <w:pPr>
        <w:ind w:left="567" w:hanging="573"/>
        <w:jc w:val="both"/>
        <w:rPr>
          <w:rFonts w:cs="Times New Roman"/>
          <w:lang w:val="ru-RU"/>
        </w:rPr>
      </w:pPr>
    </w:p>
    <w:p w:rsidR="00B767F5" w:rsidRDefault="00B767F5" w:rsidP="00B767F5">
      <w:pPr>
        <w:numPr>
          <w:ilvl w:val="0"/>
          <w:numId w:val="29"/>
        </w:numPr>
        <w:ind w:left="567" w:hanging="573"/>
        <w:jc w:val="both"/>
        <w:rPr>
          <w:rFonts w:cs="Times New Roman"/>
          <w:lang w:val="ru-RU"/>
        </w:rPr>
      </w:pPr>
      <w:r w:rsidRPr="00E34971">
        <w:rPr>
          <w:rFonts w:cs="Times New Roman"/>
          <w:lang w:val="ru-RU"/>
        </w:rPr>
        <w:t xml:space="preserve">На свечаности поводом четрдесетогодишњице рада Јавне библиотеке у Дољевцу захвалницом је награђена  Народна библиотека ''Стеван Сремац'' за изузетан допринос развоју библиотечко–информационе делатности ове општинске јавне библиотеке. </w:t>
      </w:r>
    </w:p>
    <w:p w:rsidR="00687C36" w:rsidRDefault="00687C36" w:rsidP="00473EC6">
      <w:pPr>
        <w:pStyle w:val="ListParagraph"/>
        <w:ind w:left="567" w:hanging="573"/>
        <w:rPr>
          <w:rFonts w:cs="Times New Roman"/>
          <w:lang w:val="ru-RU"/>
        </w:rPr>
      </w:pPr>
    </w:p>
    <w:p w:rsidR="00687C36" w:rsidRDefault="00687C36" w:rsidP="00473EC6">
      <w:pPr>
        <w:pStyle w:val="ListParagraph"/>
        <w:ind w:left="567" w:hanging="573"/>
        <w:rPr>
          <w:rFonts w:cs="Times New Roman"/>
          <w:lang w:val="ru-RU"/>
        </w:rPr>
      </w:pPr>
    </w:p>
    <w:p w:rsidR="00687C36" w:rsidRDefault="00687C36" w:rsidP="00473EC6">
      <w:pPr>
        <w:numPr>
          <w:ilvl w:val="0"/>
          <w:numId w:val="29"/>
        </w:numPr>
        <w:ind w:left="567" w:hanging="573"/>
        <w:jc w:val="both"/>
        <w:rPr>
          <w:rFonts w:cs="Times New Roman"/>
          <w:lang w:val="ru-RU"/>
        </w:rPr>
      </w:pPr>
      <w:r>
        <w:rPr>
          <w:rFonts w:cs="Times New Roman"/>
          <w:lang w:val="ru-RU"/>
        </w:rPr>
        <w:t>Израђен је нов, савремен, функционалан и информативан веб сајт Библиотеке, који се редовно ажурира и корисницима увек благовремено пружа веродостојне информације.</w:t>
      </w:r>
      <w:r w:rsidR="001823B4">
        <w:rPr>
          <w:rFonts w:cs="Times New Roman"/>
          <w:lang w:val="ru-RU"/>
        </w:rPr>
        <w:t xml:space="preserve"> Путем веб сајта могуће је претражити електронску базу библиографских поддатака и видети којих публикација у Библиотеци има.</w:t>
      </w:r>
    </w:p>
    <w:p w:rsidR="00DA6636" w:rsidRDefault="00DA6636" w:rsidP="00DA6636">
      <w:pPr>
        <w:ind w:left="567"/>
        <w:jc w:val="both"/>
        <w:rPr>
          <w:rFonts w:cs="Times New Roman"/>
          <w:lang w:val="ru-RU"/>
        </w:rPr>
      </w:pPr>
    </w:p>
    <w:p w:rsidR="00DA6636" w:rsidRDefault="00DA6636" w:rsidP="00DA6636">
      <w:pPr>
        <w:numPr>
          <w:ilvl w:val="0"/>
          <w:numId w:val="29"/>
        </w:numPr>
        <w:ind w:left="567" w:hanging="573"/>
        <w:jc w:val="both"/>
        <w:rPr>
          <w:color w:val="000000"/>
        </w:rPr>
      </w:pPr>
      <w:r>
        <w:rPr>
          <w:color w:val="000000"/>
        </w:rPr>
        <w:t>Ове године Дигитална библиотека је богатија за 13 209 дигиталних копија, након дигитализације старе и ретке нишке периодике, као и наставка рада на дигитализовању Народних новина.</w:t>
      </w:r>
    </w:p>
    <w:p w:rsidR="001823B4" w:rsidRDefault="001823B4" w:rsidP="00473EC6">
      <w:pPr>
        <w:pStyle w:val="ListParagraph"/>
        <w:ind w:left="567" w:hanging="573"/>
        <w:rPr>
          <w:rFonts w:cs="Times New Roman"/>
          <w:lang w:val="ru-RU"/>
        </w:rPr>
      </w:pPr>
    </w:p>
    <w:p w:rsidR="00572168" w:rsidRPr="00EC5481" w:rsidRDefault="00572168" w:rsidP="00473EC6">
      <w:pPr>
        <w:numPr>
          <w:ilvl w:val="0"/>
          <w:numId w:val="29"/>
        </w:numPr>
        <w:ind w:left="567" w:hanging="573"/>
        <w:jc w:val="both"/>
        <w:rPr>
          <w:rFonts w:cs="Times New Roman"/>
        </w:rPr>
      </w:pPr>
      <w:r w:rsidRPr="00E34971">
        <w:rPr>
          <w:rFonts w:cs="Times New Roman"/>
          <w:lang w:val="sr-Cyrl-CS"/>
        </w:rPr>
        <w:t>Одељење белетристике је од 01. 01. 201</w:t>
      </w:r>
      <w:r w:rsidRPr="00E34971">
        <w:rPr>
          <w:rFonts w:cs="Times New Roman"/>
          <w:lang w:val="en-US"/>
        </w:rPr>
        <w:t>5</w:t>
      </w:r>
      <w:r w:rsidRPr="00E34971">
        <w:rPr>
          <w:rFonts w:cs="Times New Roman"/>
          <w:lang w:val="sr-Cyrl-CS"/>
        </w:rPr>
        <w:t xml:space="preserve">- </w:t>
      </w:r>
      <w:r w:rsidRPr="00E34971">
        <w:rPr>
          <w:rFonts w:cs="Times New Roman"/>
          <w:lang w:val="en-US"/>
        </w:rPr>
        <w:t>24</w:t>
      </w:r>
      <w:r w:rsidRPr="00E34971">
        <w:rPr>
          <w:rFonts w:cs="Times New Roman"/>
          <w:lang w:val="sr-Cyrl-CS"/>
        </w:rPr>
        <w:t>.12. 201</w:t>
      </w:r>
      <w:r w:rsidRPr="00E34971">
        <w:rPr>
          <w:rFonts w:cs="Times New Roman"/>
          <w:lang w:val="en-US"/>
        </w:rPr>
        <w:t>5</w:t>
      </w:r>
      <w:r w:rsidRPr="00E34971">
        <w:rPr>
          <w:rFonts w:cs="Times New Roman"/>
          <w:lang w:val="sr-Cyrl-CS"/>
        </w:rPr>
        <w:t>. године</w:t>
      </w:r>
      <w:r w:rsidR="00EC5481">
        <w:rPr>
          <w:rFonts w:cs="Times New Roman"/>
          <w:lang w:val="sr-Cyrl-CS"/>
        </w:rPr>
        <w:t xml:space="preserve"> </w:t>
      </w:r>
      <w:r w:rsidRPr="00E34971">
        <w:rPr>
          <w:rFonts w:cs="Times New Roman"/>
          <w:lang w:val="sr-Cyrl-CS"/>
        </w:rPr>
        <w:t xml:space="preserve">посетило </w:t>
      </w:r>
      <w:r w:rsidRPr="00E34971">
        <w:rPr>
          <w:rFonts w:cs="Times New Roman"/>
          <w:lang w:val="en-US"/>
        </w:rPr>
        <w:t>56446</w:t>
      </w:r>
      <w:r w:rsidR="00EC5481">
        <w:rPr>
          <w:rFonts w:cs="Times New Roman"/>
          <w:lang w:val="sr-Cyrl-CS"/>
        </w:rPr>
        <w:t xml:space="preserve"> корисника, </w:t>
      </w:r>
      <w:r w:rsidRPr="00E34971">
        <w:rPr>
          <w:rFonts w:cs="Times New Roman"/>
          <w:lang w:val="sr-Cyrl-CS"/>
        </w:rPr>
        <w:t xml:space="preserve">издато је  </w:t>
      </w:r>
      <w:r w:rsidRPr="00E34971">
        <w:rPr>
          <w:rFonts w:cs="Times New Roman"/>
          <w:lang w:val="en-US"/>
        </w:rPr>
        <w:t>88027</w:t>
      </w:r>
      <w:r w:rsidRPr="00E34971">
        <w:rPr>
          <w:rFonts w:cs="Times New Roman"/>
          <w:lang w:val="sr-Cyrl-CS"/>
        </w:rPr>
        <w:t xml:space="preserve">  књиг</w:t>
      </w:r>
      <w:r w:rsidRPr="00E34971">
        <w:rPr>
          <w:rFonts w:cs="Times New Roman"/>
          <w:lang w:val="en-US"/>
        </w:rPr>
        <w:t>a</w:t>
      </w:r>
      <w:r w:rsidR="00EC5481">
        <w:rPr>
          <w:rFonts w:cs="Times New Roman"/>
        </w:rPr>
        <w:t>.</w:t>
      </w:r>
    </w:p>
    <w:p w:rsidR="00E34971" w:rsidRPr="00E34971" w:rsidRDefault="00E34971" w:rsidP="00473EC6">
      <w:pPr>
        <w:ind w:left="567" w:hanging="573"/>
        <w:jc w:val="both"/>
        <w:rPr>
          <w:rFonts w:cs="Times New Roman"/>
        </w:rPr>
      </w:pPr>
    </w:p>
    <w:p w:rsidR="00572168" w:rsidRPr="00E34971" w:rsidRDefault="00572168" w:rsidP="00473EC6">
      <w:pPr>
        <w:numPr>
          <w:ilvl w:val="0"/>
          <w:numId w:val="29"/>
        </w:numPr>
        <w:ind w:left="567" w:hanging="573"/>
        <w:jc w:val="both"/>
        <w:rPr>
          <w:rFonts w:cs="Times New Roman"/>
        </w:rPr>
      </w:pPr>
      <w:r w:rsidRPr="00E34971">
        <w:rPr>
          <w:rFonts w:cs="Times New Roman"/>
          <w:lang w:val="sr-Cyrl-CS"/>
        </w:rPr>
        <w:t xml:space="preserve">Дневно  Одељење белетристике посети </w:t>
      </w:r>
      <w:r w:rsidRPr="00E34971">
        <w:rPr>
          <w:rFonts w:cs="Times New Roman"/>
          <w:lang w:val="en-US"/>
        </w:rPr>
        <w:t>25</w:t>
      </w:r>
      <w:r w:rsidRPr="00E34971">
        <w:rPr>
          <w:rFonts w:cs="Times New Roman"/>
          <w:lang w:val="sr-Cyrl-CS"/>
        </w:rPr>
        <w:t xml:space="preserve">0 до </w:t>
      </w:r>
      <w:r w:rsidRPr="00E34971">
        <w:rPr>
          <w:rFonts w:cs="Times New Roman"/>
          <w:lang w:val="en-US"/>
        </w:rPr>
        <w:t>35</w:t>
      </w:r>
      <w:r w:rsidRPr="00E34971">
        <w:rPr>
          <w:rFonts w:cs="Times New Roman"/>
          <w:lang w:val="sr-Cyrl-CS"/>
        </w:rPr>
        <w:t>0 корисника, који позајме 500-600 књига. Рекорд, по броју посета и броју издатих књига, био је 14. децембар 2015. године. Одељење белетристике</w:t>
      </w:r>
      <w:r w:rsidR="00030678">
        <w:rPr>
          <w:rFonts w:cs="Times New Roman"/>
          <w:lang w:val="sr-Cyrl-CS"/>
        </w:rPr>
        <w:t xml:space="preserve"> тада</w:t>
      </w:r>
      <w:r w:rsidRPr="00E34971">
        <w:rPr>
          <w:rFonts w:cs="Times New Roman"/>
          <w:lang w:val="sr-Cyrl-CS"/>
        </w:rPr>
        <w:t xml:space="preserve"> је посетило 564 корисника који су изнајмили 914 књига.</w:t>
      </w:r>
    </w:p>
    <w:p w:rsidR="00572168" w:rsidRPr="00E34971" w:rsidRDefault="00572168" w:rsidP="00473EC6">
      <w:pPr>
        <w:ind w:left="567" w:hanging="573"/>
        <w:jc w:val="both"/>
        <w:rPr>
          <w:rFonts w:cs="Times New Roman"/>
        </w:rPr>
      </w:pPr>
    </w:p>
    <w:p w:rsidR="00EC5481" w:rsidRPr="00690898" w:rsidRDefault="00EC5481" w:rsidP="00473EC6">
      <w:pPr>
        <w:numPr>
          <w:ilvl w:val="0"/>
          <w:numId w:val="29"/>
        </w:numPr>
        <w:spacing w:after="144"/>
        <w:ind w:left="567" w:hanging="573"/>
        <w:jc w:val="both"/>
        <w:rPr>
          <w:rFonts w:cs="Times New Roman"/>
          <w:lang/>
        </w:rPr>
      </w:pPr>
      <w:r w:rsidRPr="00690898">
        <w:rPr>
          <w:rFonts w:cs="Times New Roman"/>
          <w:lang/>
        </w:rPr>
        <w:t>У току године Одељење</w:t>
      </w:r>
      <w:r>
        <w:rPr>
          <w:rFonts w:cs="Times New Roman"/>
        </w:rPr>
        <w:t xml:space="preserve"> серијских публикација</w:t>
      </w:r>
      <w:r w:rsidRPr="00690898">
        <w:rPr>
          <w:rFonts w:cs="Times New Roman"/>
          <w:lang/>
        </w:rPr>
        <w:t xml:space="preserve"> је посетило </w:t>
      </w:r>
      <w:r w:rsidRPr="00EC5481">
        <w:rPr>
          <w:rFonts w:cs="Times New Roman"/>
          <w:bCs/>
          <w:lang/>
        </w:rPr>
        <w:t>6710 корисника</w:t>
      </w:r>
      <w:r w:rsidRPr="00690898">
        <w:rPr>
          <w:rFonts w:cs="Times New Roman"/>
          <w:lang/>
        </w:rPr>
        <w:t xml:space="preserve">, а  издато je </w:t>
      </w:r>
      <w:r w:rsidRPr="00EC5481">
        <w:rPr>
          <w:rFonts w:cs="Times New Roman"/>
          <w:bCs/>
          <w:lang/>
        </w:rPr>
        <w:t>178.993</w:t>
      </w:r>
      <w:r w:rsidRPr="00690898">
        <w:rPr>
          <w:rFonts w:cs="Times New Roman"/>
          <w:b/>
          <w:bCs/>
          <w:lang/>
        </w:rPr>
        <w:t xml:space="preserve"> </w:t>
      </w:r>
      <w:r w:rsidRPr="00EC5481">
        <w:rPr>
          <w:rFonts w:cs="Times New Roman"/>
          <w:bCs/>
          <w:lang/>
        </w:rPr>
        <w:t>јединица</w:t>
      </w:r>
      <w:r w:rsidRPr="00690898">
        <w:rPr>
          <w:rFonts w:cs="Times New Roman"/>
          <w:lang/>
        </w:rPr>
        <w:t xml:space="preserve"> библиотечко-информационе грађе. Настављена је тенденција да жене мање користе фонд у односу на мушкарце (578 жена, а 6132 мушкараца). </w:t>
      </w:r>
    </w:p>
    <w:p w:rsidR="002255D1" w:rsidRPr="00E34971" w:rsidRDefault="002255D1" w:rsidP="00473EC6">
      <w:pPr>
        <w:ind w:left="567" w:hanging="573"/>
        <w:jc w:val="both"/>
        <w:rPr>
          <w:rFonts w:cs="Times New Roman"/>
        </w:rPr>
      </w:pPr>
    </w:p>
    <w:p w:rsidR="00572168" w:rsidRPr="00E34971" w:rsidRDefault="00572168" w:rsidP="00473EC6">
      <w:pPr>
        <w:ind w:left="567" w:hanging="573"/>
        <w:jc w:val="both"/>
        <w:rPr>
          <w:rFonts w:cs="Times New Roman"/>
          <w:b/>
          <w:lang w:val="sr-Cyrl-CS"/>
        </w:rPr>
      </w:pPr>
    </w:p>
    <w:p w:rsidR="00922991" w:rsidRPr="0063115B" w:rsidRDefault="009813CB" w:rsidP="00473EC6">
      <w:pPr>
        <w:numPr>
          <w:ilvl w:val="0"/>
          <w:numId w:val="29"/>
        </w:numPr>
        <w:ind w:left="567" w:hanging="573"/>
        <w:jc w:val="both"/>
        <w:rPr>
          <w:color w:val="000000"/>
        </w:rPr>
      </w:pPr>
      <w:r w:rsidRPr="0063115B">
        <w:rPr>
          <w:color w:val="000000"/>
        </w:rPr>
        <w:t xml:space="preserve">Услуге електронске читаонице је користило више од 6500 читалаца. </w:t>
      </w:r>
    </w:p>
    <w:p w:rsidR="00981932" w:rsidRDefault="00981932" w:rsidP="00981932">
      <w:pPr>
        <w:pStyle w:val="ListParagraph"/>
        <w:ind w:left="567" w:hanging="573"/>
        <w:rPr>
          <w:rFonts w:cs="Times New Roman"/>
          <w:bCs/>
        </w:rPr>
      </w:pPr>
    </w:p>
    <w:p w:rsidR="00981932" w:rsidRDefault="00981932" w:rsidP="00981932">
      <w:pPr>
        <w:numPr>
          <w:ilvl w:val="0"/>
          <w:numId w:val="29"/>
        </w:numPr>
        <w:ind w:left="567" w:hanging="573"/>
        <w:jc w:val="both"/>
        <w:rPr>
          <w:rFonts w:cs="Times New Roman"/>
          <w:bCs/>
        </w:rPr>
      </w:pPr>
      <w:r>
        <w:rPr>
          <w:rFonts w:cs="Times New Roman"/>
          <w:bCs/>
        </w:rPr>
        <w:t>Обновљен је споразум са Француским институтом и Америчком амбасадом</w:t>
      </w:r>
      <w:r>
        <w:rPr>
          <w:rFonts w:cs="Times New Roman"/>
          <w:bCs/>
          <w:lang w:val="en-US"/>
        </w:rPr>
        <w:t>.</w:t>
      </w:r>
    </w:p>
    <w:p w:rsidR="00922991" w:rsidRDefault="00922991" w:rsidP="00DA6636">
      <w:pPr>
        <w:jc w:val="both"/>
        <w:rPr>
          <w:color w:val="000000"/>
        </w:rPr>
      </w:pPr>
    </w:p>
    <w:p w:rsidR="00930366" w:rsidRDefault="00930366" w:rsidP="00473EC6">
      <w:pPr>
        <w:numPr>
          <w:ilvl w:val="0"/>
          <w:numId w:val="29"/>
        </w:numPr>
        <w:ind w:left="567" w:hanging="573"/>
        <w:jc w:val="both"/>
        <w:rPr>
          <w:color w:val="000000"/>
        </w:rPr>
      </w:pPr>
      <w:r w:rsidRPr="00E34971">
        <w:rPr>
          <w:color w:val="000000"/>
        </w:rPr>
        <w:t>Корисници су у току 2015. године добили више од 3000 инфрмација н</w:t>
      </w:r>
      <w:r w:rsidR="00DA6636">
        <w:rPr>
          <w:color w:val="000000"/>
        </w:rPr>
        <w:t>а</w:t>
      </w:r>
      <w:r w:rsidRPr="00E34971">
        <w:rPr>
          <w:color w:val="000000"/>
        </w:rPr>
        <w:t xml:space="preserve"> Одељењу стручне књиге. </w:t>
      </w:r>
    </w:p>
    <w:p w:rsidR="001823B4" w:rsidRDefault="001823B4" w:rsidP="00473EC6">
      <w:pPr>
        <w:pStyle w:val="ListParagraph"/>
        <w:ind w:left="567" w:hanging="573"/>
        <w:rPr>
          <w:color w:val="000000"/>
        </w:rPr>
      </w:pPr>
    </w:p>
    <w:p w:rsidR="001823B4" w:rsidRDefault="001823B4" w:rsidP="00473EC6">
      <w:pPr>
        <w:numPr>
          <w:ilvl w:val="0"/>
          <w:numId w:val="29"/>
        </w:numPr>
        <w:ind w:left="567" w:hanging="573"/>
        <w:jc w:val="both"/>
        <w:rPr>
          <w:rFonts w:cs="Times New Roman"/>
          <w:lang w:val="ru-RU"/>
        </w:rPr>
      </w:pPr>
      <w:r>
        <w:rPr>
          <w:rFonts w:cs="Times New Roman"/>
          <w:lang w:val="ru-RU"/>
        </w:rPr>
        <w:t>Реинсталиран је видео надзор Библиотеке, што је изузетно важно са аспекта сигурности.</w:t>
      </w:r>
    </w:p>
    <w:p w:rsidR="0092517D" w:rsidRDefault="0092517D" w:rsidP="00473EC6">
      <w:pPr>
        <w:pStyle w:val="ListParagraph"/>
        <w:ind w:left="567" w:hanging="573"/>
        <w:rPr>
          <w:rFonts w:cs="Times New Roman"/>
          <w:lang w:val="ru-RU"/>
        </w:rPr>
      </w:pPr>
    </w:p>
    <w:p w:rsidR="0092517D" w:rsidRDefault="0092517D" w:rsidP="00473EC6">
      <w:pPr>
        <w:numPr>
          <w:ilvl w:val="0"/>
          <w:numId w:val="29"/>
        </w:numPr>
        <w:ind w:left="567" w:hanging="573"/>
        <w:jc w:val="both"/>
        <w:rPr>
          <w:rFonts w:cs="Times New Roman"/>
          <w:lang w:val="ru-RU"/>
        </w:rPr>
      </w:pPr>
      <w:r>
        <w:rPr>
          <w:rFonts w:cs="Times New Roman"/>
          <w:lang w:val="ru-RU"/>
        </w:rPr>
        <w:t>Набављена је нова опрема.</w:t>
      </w:r>
    </w:p>
    <w:p w:rsidR="001823B4" w:rsidRDefault="001823B4" w:rsidP="00473EC6">
      <w:pPr>
        <w:pStyle w:val="ListParagraph"/>
        <w:ind w:left="567" w:hanging="573"/>
        <w:rPr>
          <w:color w:val="000000"/>
        </w:rPr>
      </w:pPr>
    </w:p>
    <w:p w:rsidR="001823B4" w:rsidRPr="0092517D" w:rsidRDefault="001823B4" w:rsidP="00473EC6">
      <w:pPr>
        <w:numPr>
          <w:ilvl w:val="0"/>
          <w:numId w:val="29"/>
        </w:numPr>
        <w:ind w:left="567" w:hanging="573"/>
        <w:jc w:val="both"/>
        <w:rPr>
          <w:rFonts w:cs="Times New Roman"/>
          <w:lang w:val="ru-RU"/>
        </w:rPr>
      </w:pPr>
      <w:r w:rsidRPr="001823B4">
        <w:rPr>
          <w:color w:val="000000"/>
        </w:rPr>
        <w:t>Реализована су два пројекта: „</w:t>
      </w:r>
      <w:r w:rsidRPr="001823B4">
        <w:rPr>
          <w:rFonts w:cs="Times New Roman"/>
          <w:lang/>
        </w:rPr>
        <w:t>Уђите без куцања: каталог Одељења серијских публикација Народне библиотеке “Стеван Сремац” - Ниш</w:t>
      </w:r>
      <w:r w:rsidRPr="001823B4">
        <w:rPr>
          <w:rFonts w:cs="Times New Roman"/>
        </w:rPr>
        <w:t xml:space="preserve"> и </w:t>
      </w:r>
      <w:r w:rsidRPr="001823B4">
        <w:rPr>
          <w:rFonts w:cs="Times New Roman"/>
          <w:bCs/>
          <w:lang w:val="sr-Cyrl-CS"/>
        </w:rPr>
        <w:t>„Историјска збирка Драгољуба Ж. Мирчетића</w:t>
      </w:r>
      <w:r w:rsidRPr="001823B4">
        <w:rPr>
          <w:rFonts w:cs="Times New Roman"/>
          <w:bCs/>
        </w:rPr>
        <w:t xml:space="preserve"> : каталог</w:t>
      </w:r>
      <w:r w:rsidRPr="001823B4">
        <w:rPr>
          <w:rFonts w:cs="Times New Roman"/>
          <w:bCs/>
          <w:lang w:val="sr-Cyrl-CS"/>
        </w:rPr>
        <w:t>“.</w:t>
      </w:r>
    </w:p>
    <w:p w:rsidR="0063115B" w:rsidRPr="00E34971" w:rsidRDefault="0063115B" w:rsidP="00473EC6">
      <w:pPr>
        <w:ind w:left="567" w:hanging="573"/>
        <w:jc w:val="both"/>
        <w:rPr>
          <w:color w:val="000000"/>
        </w:rPr>
      </w:pPr>
    </w:p>
    <w:p w:rsidR="00930366" w:rsidRPr="0063115B" w:rsidRDefault="00930366" w:rsidP="00473EC6">
      <w:pPr>
        <w:numPr>
          <w:ilvl w:val="0"/>
          <w:numId w:val="29"/>
        </w:numPr>
        <w:spacing w:line="100" w:lineRule="atLeast"/>
        <w:ind w:left="567" w:hanging="573"/>
        <w:jc w:val="both"/>
      </w:pPr>
      <w:r w:rsidRPr="00E34971">
        <w:rPr>
          <w:color w:val="000000"/>
        </w:rPr>
        <w:t xml:space="preserve">Извршена </w:t>
      </w:r>
      <w:r w:rsidR="0063115B">
        <w:rPr>
          <w:color w:val="000000"/>
        </w:rPr>
        <w:t xml:space="preserve">је </w:t>
      </w:r>
      <w:r w:rsidRPr="00E34971">
        <w:rPr>
          <w:color w:val="000000"/>
        </w:rPr>
        <w:t>ревизија књиге инвентара закључно са 2015. годином.</w:t>
      </w:r>
    </w:p>
    <w:p w:rsidR="0063115B" w:rsidRPr="00E34971" w:rsidRDefault="0063115B" w:rsidP="00473EC6">
      <w:pPr>
        <w:spacing w:line="100" w:lineRule="atLeast"/>
        <w:ind w:left="567" w:hanging="573"/>
        <w:jc w:val="both"/>
      </w:pPr>
    </w:p>
    <w:p w:rsidR="00216A8B" w:rsidRDefault="00216A8B" w:rsidP="00473EC6">
      <w:pPr>
        <w:widowControl/>
        <w:numPr>
          <w:ilvl w:val="0"/>
          <w:numId w:val="29"/>
        </w:numPr>
        <w:ind w:left="567" w:hanging="573"/>
        <w:jc w:val="both"/>
        <w:rPr>
          <w:bCs/>
          <w:color w:val="2E2E2E"/>
        </w:rPr>
      </w:pPr>
      <w:r w:rsidRPr="00E34971">
        <w:rPr>
          <w:bCs/>
          <w:color w:val="2E2E2E"/>
        </w:rPr>
        <w:t>Одржано је укупно 56 радионица</w:t>
      </w:r>
      <w:r w:rsidR="00EC5481">
        <w:rPr>
          <w:bCs/>
          <w:color w:val="2E2E2E"/>
        </w:rPr>
        <w:t xml:space="preserve"> на Одељењу књиге за децу</w:t>
      </w:r>
      <w:r w:rsidRPr="00E34971">
        <w:rPr>
          <w:bCs/>
          <w:color w:val="2E2E2E"/>
        </w:rPr>
        <w:t xml:space="preserve"> кроз које је прошло преко 600 малишана.</w:t>
      </w:r>
    </w:p>
    <w:p w:rsidR="0092517D" w:rsidRDefault="0092517D" w:rsidP="00473EC6">
      <w:pPr>
        <w:pStyle w:val="ListParagraph"/>
        <w:ind w:left="567" w:hanging="573"/>
        <w:rPr>
          <w:bCs/>
          <w:color w:val="2E2E2E"/>
        </w:rPr>
      </w:pPr>
    </w:p>
    <w:p w:rsidR="0092517D" w:rsidRPr="00E34971" w:rsidRDefault="0092517D" w:rsidP="00473EC6">
      <w:pPr>
        <w:widowControl/>
        <w:numPr>
          <w:ilvl w:val="0"/>
          <w:numId w:val="29"/>
        </w:numPr>
        <w:ind w:left="567" w:hanging="573"/>
        <w:jc w:val="both"/>
        <w:rPr>
          <w:bCs/>
          <w:color w:val="2E2E2E"/>
        </w:rPr>
      </w:pPr>
      <w:r>
        <w:rPr>
          <w:bCs/>
          <w:color w:val="2E2E2E"/>
        </w:rPr>
        <w:t>Комплетно је сређен фонд Одељења серијских публикација</w:t>
      </w:r>
      <w:r w:rsidR="00432F96">
        <w:rPr>
          <w:bCs/>
          <w:color w:val="2E2E2E"/>
        </w:rPr>
        <w:t xml:space="preserve"> и делимично је сређен фонф Одељења стручне књиге (Академија и пасивни фонд).</w:t>
      </w:r>
    </w:p>
    <w:p w:rsidR="005768C3" w:rsidRPr="005768C3" w:rsidRDefault="005768C3" w:rsidP="00473EC6">
      <w:pPr>
        <w:ind w:left="567" w:hanging="573"/>
        <w:jc w:val="both"/>
        <w:rPr>
          <w:rFonts w:cs="Times New Roman"/>
          <w:b/>
          <w:bCs/>
        </w:rPr>
      </w:pPr>
    </w:p>
    <w:p w:rsidR="005768C3" w:rsidRPr="0092517D" w:rsidRDefault="0063115B" w:rsidP="00473EC6">
      <w:pPr>
        <w:numPr>
          <w:ilvl w:val="0"/>
          <w:numId w:val="29"/>
        </w:numPr>
        <w:ind w:left="567" w:hanging="573"/>
        <w:jc w:val="both"/>
        <w:rPr>
          <w:rFonts w:cs="Times New Roman"/>
          <w:b/>
          <w:bCs/>
        </w:rPr>
      </w:pPr>
      <w:r>
        <w:rPr>
          <w:bCs/>
        </w:rPr>
        <w:t>Креиран је Фејсбук</w:t>
      </w:r>
      <w:r w:rsidR="005768C3" w:rsidRPr="005768C3">
        <w:rPr>
          <w:bCs/>
        </w:rPr>
        <w:t xml:space="preserve"> профил Одељења књиге за децу, те је на тај начин видљивост свих његових активности постала још већа. </w:t>
      </w:r>
    </w:p>
    <w:p w:rsidR="0092517D" w:rsidRDefault="0092517D" w:rsidP="00473EC6">
      <w:pPr>
        <w:pStyle w:val="ListParagraph"/>
        <w:ind w:left="567" w:hanging="573"/>
        <w:rPr>
          <w:rFonts w:cs="Times New Roman"/>
          <w:b/>
          <w:bCs/>
        </w:rPr>
      </w:pPr>
    </w:p>
    <w:p w:rsidR="0092517D" w:rsidRDefault="0092517D" w:rsidP="00473EC6">
      <w:pPr>
        <w:numPr>
          <w:ilvl w:val="0"/>
          <w:numId w:val="29"/>
        </w:numPr>
        <w:ind w:left="567" w:hanging="573"/>
        <w:jc w:val="both"/>
        <w:rPr>
          <w:rFonts w:cs="Times New Roman"/>
          <w:bCs/>
        </w:rPr>
      </w:pPr>
      <w:r w:rsidRPr="0092517D">
        <w:rPr>
          <w:rFonts w:cs="Times New Roman"/>
          <w:bCs/>
        </w:rPr>
        <w:t xml:space="preserve">Библиотекари </w:t>
      </w:r>
      <w:r>
        <w:rPr>
          <w:rFonts w:cs="Times New Roman"/>
          <w:bCs/>
        </w:rPr>
        <w:t>нишке библиотеке излагали су своје радове и присуствовали су на разним домаћим и међународним стручним скуповима, усавршавајући своје професионалне вештине и надограђујући своју стручност.</w:t>
      </w:r>
    </w:p>
    <w:p w:rsidR="0092517D" w:rsidRDefault="0092517D" w:rsidP="00473EC6">
      <w:pPr>
        <w:pStyle w:val="ListParagraph"/>
        <w:ind w:left="567" w:hanging="573"/>
        <w:rPr>
          <w:rFonts w:cs="Times New Roman"/>
          <w:bCs/>
        </w:rPr>
      </w:pPr>
    </w:p>
    <w:p w:rsidR="0092517D" w:rsidRDefault="0092517D" w:rsidP="00473EC6">
      <w:pPr>
        <w:numPr>
          <w:ilvl w:val="0"/>
          <w:numId w:val="29"/>
        </w:numPr>
        <w:ind w:left="567" w:hanging="573"/>
        <w:jc w:val="both"/>
        <w:rPr>
          <w:rFonts w:cs="Times New Roman"/>
          <w:bCs/>
        </w:rPr>
      </w:pPr>
      <w:r>
        <w:rPr>
          <w:rFonts w:cs="Times New Roman"/>
          <w:bCs/>
        </w:rPr>
        <w:t xml:space="preserve">Сви радници Библиотеке посетили су Београдски сајам књига, као и Нишки сајам књиге и графике. </w:t>
      </w:r>
    </w:p>
    <w:p w:rsidR="00432F96" w:rsidRDefault="00432F96" w:rsidP="00473EC6">
      <w:pPr>
        <w:pStyle w:val="ListParagraph"/>
        <w:ind w:left="567" w:hanging="573"/>
        <w:rPr>
          <w:rFonts w:cs="Times New Roman"/>
          <w:bCs/>
        </w:rPr>
      </w:pPr>
    </w:p>
    <w:p w:rsidR="00432F96" w:rsidRPr="0092517D" w:rsidRDefault="00432F96" w:rsidP="00473EC6">
      <w:pPr>
        <w:numPr>
          <w:ilvl w:val="0"/>
          <w:numId w:val="29"/>
        </w:numPr>
        <w:ind w:left="567" w:hanging="573"/>
        <w:jc w:val="both"/>
        <w:rPr>
          <w:rFonts w:cs="Times New Roman"/>
          <w:bCs/>
        </w:rPr>
      </w:pPr>
      <w:r>
        <w:rPr>
          <w:rFonts w:cs="Times New Roman"/>
          <w:bCs/>
        </w:rPr>
        <w:t>Три дипломирана библиотекара стекла су виша стручна звања, а један виши дипломирани библиотекар стекао је стручно звање саветника.</w:t>
      </w:r>
    </w:p>
    <w:p w:rsidR="00216A8B" w:rsidRPr="00E34971" w:rsidRDefault="00216A8B" w:rsidP="00E34971">
      <w:pPr>
        <w:numPr>
          <w:ilvl w:val="0"/>
          <w:numId w:val="2"/>
        </w:numPr>
        <w:spacing w:line="100" w:lineRule="atLeast"/>
        <w:ind w:left="0" w:firstLine="0"/>
        <w:jc w:val="both"/>
      </w:pPr>
    </w:p>
    <w:p w:rsidR="009813CB" w:rsidRDefault="009813CB" w:rsidP="009813CB">
      <w:pPr>
        <w:jc w:val="both"/>
        <w:rPr>
          <w:color w:val="000000"/>
        </w:rPr>
      </w:pPr>
      <w:r>
        <w:rPr>
          <w:color w:val="000000"/>
        </w:rPr>
        <w:t xml:space="preserve"> </w:t>
      </w:r>
    </w:p>
    <w:p w:rsidR="00473EC6" w:rsidRDefault="00473EC6" w:rsidP="009813CB">
      <w:pPr>
        <w:jc w:val="both"/>
        <w:rPr>
          <w:color w:val="000000"/>
        </w:rPr>
      </w:pPr>
    </w:p>
    <w:p w:rsidR="00473EC6" w:rsidRDefault="00473EC6" w:rsidP="009813CB">
      <w:pPr>
        <w:jc w:val="both"/>
        <w:rPr>
          <w:color w:val="000000"/>
        </w:rPr>
      </w:pPr>
    </w:p>
    <w:p w:rsidR="00473EC6" w:rsidRDefault="00473EC6" w:rsidP="009813CB">
      <w:pPr>
        <w:jc w:val="both"/>
        <w:rPr>
          <w:rFonts w:cs="Times New Roman"/>
          <w:b/>
          <w:sz w:val="32"/>
          <w:szCs w:val="32"/>
          <w:lang w:val="sr-Cyrl-CS"/>
        </w:rPr>
      </w:pPr>
    </w:p>
    <w:p w:rsidR="006C721D" w:rsidRPr="00690898" w:rsidRDefault="00690898" w:rsidP="00690898">
      <w:pPr>
        <w:jc w:val="center"/>
        <w:rPr>
          <w:rFonts w:cs="Times New Roman"/>
          <w:b/>
          <w:bCs/>
        </w:rPr>
      </w:pPr>
      <w:r w:rsidRPr="00690898">
        <w:rPr>
          <w:rFonts w:cs="Times New Roman"/>
          <w:b/>
          <w:sz w:val="32"/>
          <w:szCs w:val="32"/>
          <w:lang w:val="sr-Cyrl-CS"/>
        </w:rPr>
        <w:t>Чланови, корисници и коришћење</w:t>
      </w:r>
    </w:p>
    <w:p w:rsidR="006C721D" w:rsidRPr="00690898" w:rsidRDefault="006C721D">
      <w:pPr>
        <w:jc w:val="right"/>
        <w:rPr>
          <w:rFonts w:cs="Times New Roman"/>
          <w:b/>
          <w:bCs/>
        </w:rPr>
      </w:pPr>
    </w:p>
    <w:p w:rsidR="00690898" w:rsidRDefault="00690898" w:rsidP="00572168">
      <w:pPr>
        <w:spacing w:before="120" w:after="120"/>
        <w:ind w:right="69"/>
        <w:jc w:val="both"/>
        <w:rPr>
          <w:lang w:val="sr-Cyrl-CS"/>
        </w:rPr>
      </w:pPr>
      <w:r w:rsidRPr="003627A2">
        <w:rPr>
          <w:lang w:val="sr-Cyrl-CS"/>
        </w:rPr>
        <w:t xml:space="preserve">Библиотека „Стеван Сремац“ има </w:t>
      </w:r>
      <w:r w:rsidR="00D86FA3">
        <w:t>25</w:t>
      </w:r>
      <w:r w:rsidR="00473EC6">
        <w:t xml:space="preserve"> </w:t>
      </w:r>
      <w:r w:rsidR="00D86FA3">
        <w:t>2</w:t>
      </w:r>
      <w:r w:rsidR="0032527D" w:rsidRPr="00C23C2D">
        <w:t>5</w:t>
      </w:r>
      <w:r w:rsidR="00D86FA3">
        <w:rPr>
          <w:lang w:val="en-US"/>
        </w:rPr>
        <w:t xml:space="preserve">9 </w:t>
      </w:r>
      <w:r w:rsidRPr="003627A2">
        <w:rPr>
          <w:lang w:val="sr-Cyrl-CS"/>
        </w:rPr>
        <w:t xml:space="preserve">корисника. </w:t>
      </w:r>
    </w:p>
    <w:p w:rsidR="0032527D" w:rsidRDefault="007D1AAB" w:rsidP="002443E4">
      <w:pPr>
        <w:widowControl/>
        <w:spacing w:before="120" w:after="120"/>
        <w:ind w:right="49"/>
        <w:jc w:val="center"/>
        <w:rPr>
          <w:lang w:val="en-US"/>
        </w:rPr>
      </w:pPr>
      <w:r>
        <w:rPr>
          <w:noProof/>
          <w:lang w:val="en-US" w:eastAsia="en-US" w:bidi="ar-SA"/>
        </w:rPr>
        <w:drawing>
          <wp:inline distT="0" distB="0" distL="0" distR="0">
            <wp:extent cx="5943600" cy="4362450"/>
            <wp:effectExtent l="0" t="0" r="0" b="0"/>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3E4" w:rsidRPr="006B3F13" w:rsidRDefault="002443E4" w:rsidP="006B3F13">
      <w:pPr>
        <w:widowControl/>
        <w:ind w:right="51"/>
        <w:jc w:val="center"/>
        <w:rPr>
          <w:i/>
          <w:sz w:val="20"/>
          <w:szCs w:val="20"/>
        </w:rPr>
      </w:pPr>
      <w:r w:rsidRPr="006B3F13">
        <w:rPr>
          <w:i/>
          <w:sz w:val="20"/>
          <w:szCs w:val="20"/>
        </w:rPr>
        <w:t xml:space="preserve">Категорије корисника </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У</w:t>
      </w:r>
      <w:r w:rsidR="00A26446" w:rsidRPr="00690898">
        <w:rPr>
          <w:rFonts w:cs="Times New Roman"/>
          <w:lang w:val="sr-Cyrl-CS"/>
        </w:rPr>
        <w:t xml:space="preserve">ченик основне школе                              </w:t>
      </w:r>
      <w:r w:rsidR="00A26446" w:rsidRPr="00690898">
        <w:rPr>
          <w:rFonts w:cs="Times New Roman"/>
          <w:lang w:val="en-US"/>
        </w:rPr>
        <w:t>7310</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У</w:t>
      </w:r>
      <w:r w:rsidR="00A26446" w:rsidRPr="00690898">
        <w:rPr>
          <w:rFonts w:cs="Times New Roman"/>
          <w:lang w:val="sr-Cyrl-CS"/>
        </w:rPr>
        <w:t xml:space="preserve">ченик средње школе                               </w:t>
      </w:r>
      <w:r w:rsidR="00A26446" w:rsidRPr="00690898">
        <w:rPr>
          <w:rFonts w:cs="Times New Roman"/>
          <w:lang w:val="en-US"/>
        </w:rPr>
        <w:t>4262</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С</w:t>
      </w:r>
      <w:r w:rsidR="00A26446" w:rsidRPr="00690898">
        <w:rPr>
          <w:rFonts w:cs="Times New Roman"/>
          <w:lang w:val="sr-Cyrl-CS"/>
        </w:rPr>
        <w:t>тудент                                                       34</w:t>
      </w:r>
      <w:r w:rsidR="00A26446" w:rsidRPr="00690898">
        <w:rPr>
          <w:rFonts w:cs="Times New Roman"/>
          <w:lang w:val="en-US"/>
        </w:rPr>
        <w:t>78</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Д</w:t>
      </w:r>
      <w:r w:rsidR="00A26446" w:rsidRPr="00690898">
        <w:rPr>
          <w:rFonts w:cs="Times New Roman"/>
          <w:lang w:val="sr-Cyrl-CS"/>
        </w:rPr>
        <w:t>руштвена делатност                                4</w:t>
      </w:r>
      <w:r w:rsidR="00A26446" w:rsidRPr="00690898">
        <w:rPr>
          <w:rFonts w:cs="Times New Roman"/>
          <w:lang w:val="en-US"/>
        </w:rPr>
        <w:t>857</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Р</w:t>
      </w:r>
      <w:r w:rsidR="00A26446" w:rsidRPr="00690898">
        <w:rPr>
          <w:rFonts w:cs="Times New Roman"/>
          <w:lang w:val="sr-Cyrl-CS"/>
        </w:rPr>
        <w:t>адник                                                          760</w:t>
      </w:r>
    </w:p>
    <w:p w:rsidR="00A26446" w:rsidRPr="00690898" w:rsidRDefault="00572168" w:rsidP="00473EC6">
      <w:pPr>
        <w:pStyle w:val="TableContents"/>
        <w:numPr>
          <w:ilvl w:val="0"/>
          <w:numId w:val="30"/>
        </w:numPr>
        <w:ind w:left="426"/>
        <w:jc w:val="both"/>
        <w:rPr>
          <w:rFonts w:cs="Times New Roman"/>
          <w:lang w:val="sr-Cyrl-CS"/>
        </w:rPr>
      </w:pPr>
      <w:r>
        <w:rPr>
          <w:rFonts w:cs="Times New Roman"/>
          <w:lang w:val="sr-Cyrl-CS"/>
        </w:rPr>
        <w:t>О</w:t>
      </w:r>
      <w:r w:rsidR="00A26446" w:rsidRPr="00690898">
        <w:rPr>
          <w:rFonts w:cs="Times New Roman"/>
          <w:lang w:val="sr-Cyrl-CS"/>
        </w:rPr>
        <w:t xml:space="preserve">стали                                                         </w:t>
      </w:r>
      <w:r w:rsidR="00A26446" w:rsidRPr="00690898">
        <w:rPr>
          <w:rFonts w:cs="Times New Roman"/>
          <w:lang w:val="en-US"/>
        </w:rPr>
        <w:t>3851</w:t>
      </w:r>
    </w:p>
    <w:p w:rsidR="00A26446" w:rsidRPr="00690898" w:rsidRDefault="00572168" w:rsidP="00473EC6">
      <w:pPr>
        <w:pStyle w:val="TableContents"/>
        <w:numPr>
          <w:ilvl w:val="0"/>
          <w:numId w:val="30"/>
        </w:numPr>
        <w:ind w:left="426"/>
        <w:jc w:val="both"/>
        <w:rPr>
          <w:rFonts w:cs="Times New Roman"/>
          <w:shd w:val="clear" w:color="auto" w:fill="FFFF00"/>
          <w:lang w:val="sr-Cyrl-CS"/>
        </w:rPr>
      </w:pPr>
      <w:r>
        <w:rPr>
          <w:rFonts w:cs="Times New Roman"/>
          <w:lang w:val="sr-Cyrl-CS"/>
        </w:rPr>
        <w:t>П</w:t>
      </w:r>
      <w:r w:rsidR="00A26446" w:rsidRPr="00690898">
        <w:rPr>
          <w:rFonts w:cs="Times New Roman"/>
          <w:lang w:val="sr-Cyrl-CS"/>
        </w:rPr>
        <w:t xml:space="preserve">редшколски узраст                                    </w:t>
      </w:r>
      <w:r w:rsidR="00A26446" w:rsidRPr="00690898">
        <w:rPr>
          <w:rFonts w:cs="Times New Roman"/>
          <w:lang w:val="en-US"/>
        </w:rPr>
        <w:t>741</w:t>
      </w:r>
    </w:p>
    <w:p w:rsidR="006C721D" w:rsidRPr="00690898" w:rsidRDefault="006C721D" w:rsidP="00A26446">
      <w:pPr>
        <w:jc w:val="both"/>
        <w:rPr>
          <w:rFonts w:cs="Times New Roman"/>
          <w:b/>
          <w:bCs/>
        </w:rPr>
      </w:pPr>
    </w:p>
    <w:p w:rsidR="00572168" w:rsidRPr="00572168" w:rsidRDefault="0032527D" w:rsidP="00572168">
      <w:pPr>
        <w:tabs>
          <w:tab w:val="left" w:pos="2205"/>
        </w:tabs>
        <w:spacing w:before="120" w:after="120"/>
        <w:jc w:val="both"/>
        <w:rPr>
          <w:i/>
          <w:lang w:val="sr-Cyrl-CS"/>
        </w:rPr>
      </w:pPr>
      <w:r>
        <w:rPr>
          <w:lang w:val="sr-Cyrl-CS"/>
        </w:rPr>
        <w:t>Радно време Библиотеке са корисницима је радним данима од 7,30 до 19,30, а суботом Библиотека ради од 8,</w:t>
      </w:r>
      <w:r w:rsidRPr="00C31CB2">
        <w:rPr>
          <w:lang w:val="ru-RU"/>
        </w:rPr>
        <w:t>00</w:t>
      </w:r>
      <w:r w:rsidR="00572168">
        <w:rPr>
          <w:lang w:val="sr-Cyrl-CS"/>
        </w:rPr>
        <w:t xml:space="preserve"> до 13</w:t>
      </w:r>
      <w:r>
        <w:rPr>
          <w:lang w:val="sr-Cyrl-CS"/>
        </w:rPr>
        <w:t>,</w:t>
      </w:r>
      <w:r w:rsidR="00572168">
        <w:rPr>
          <w:lang w:val="sr-Cyrl-CS"/>
        </w:rPr>
        <w:t>0</w:t>
      </w:r>
      <w:r>
        <w:rPr>
          <w:lang w:val="sr-Cyrl-CS"/>
        </w:rPr>
        <w:t>0 часова, што је у складу са стандардима. Библиотечка статистика води се дневно, месечно и годишње на прописаним обрасцима односно у аутоматизованој бази података.</w:t>
      </w:r>
    </w:p>
    <w:p w:rsidR="0032527D" w:rsidRDefault="0032527D" w:rsidP="00572168">
      <w:pPr>
        <w:jc w:val="both"/>
        <w:rPr>
          <w:lang w:val="sr-Cyrl-CS"/>
        </w:rPr>
      </w:pPr>
      <w:r>
        <w:rPr>
          <w:lang w:val="sr-Cyrl-CS"/>
        </w:rPr>
        <w:t>Позајмљивање и коришћење библиотечке грађе и извора</w:t>
      </w:r>
      <w:r w:rsidR="00572168">
        <w:rPr>
          <w:lang w:val="sr-Cyrl-CS"/>
        </w:rPr>
        <w:t>,</w:t>
      </w:r>
      <w:r w:rsidR="00572168" w:rsidRPr="00572168">
        <w:rPr>
          <w:rFonts w:cs="Times New Roman"/>
          <w:lang w:val="sr-Cyrl-CS"/>
        </w:rPr>
        <w:t xml:space="preserve"> </w:t>
      </w:r>
      <w:r w:rsidR="00572168" w:rsidRPr="00D86FA3">
        <w:rPr>
          <w:rFonts w:cs="Times New Roman"/>
          <w:lang w:val="sr-Cyrl-CS"/>
        </w:rPr>
        <w:t>пружање информација о тражени</w:t>
      </w:r>
      <w:r w:rsidR="00572168">
        <w:rPr>
          <w:rFonts w:cs="Times New Roman"/>
          <w:lang w:val="sr-Cyrl-CS"/>
        </w:rPr>
        <w:t>м књигама,</w:t>
      </w:r>
      <w:r>
        <w:rPr>
          <w:lang w:val="sr-Cyrl-CS"/>
        </w:rPr>
        <w:t xml:space="preserve"> </w:t>
      </w:r>
      <w:r w:rsidR="00572168">
        <w:rPr>
          <w:rFonts w:cs="Times New Roman"/>
          <w:lang w:val="sr-Cyrl-CS"/>
        </w:rPr>
        <w:t>популарисање књиге и</w:t>
      </w:r>
      <w:r w:rsidR="00572168">
        <w:rPr>
          <w:rFonts w:cs="Times New Roman"/>
          <w:lang w:val="en-US"/>
        </w:rPr>
        <w:t xml:space="preserve"> </w:t>
      </w:r>
      <w:r w:rsidR="00572168" w:rsidRPr="00D86FA3">
        <w:rPr>
          <w:rFonts w:cs="Times New Roman"/>
          <w:lang w:val="sr-Cyrl-CS"/>
        </w:rPr>
        <w:t>библиотеке путем изложби</w:t>
      </w:r>
      <w:r w:rsidR="00572168">
        <w:rPr>
          <w:rFonts w:cs="Times New Roman"/>
          <w:lang w:val="sr-Cyrl-CS"/>
        </w:rPr>
        <w:t>,</w:t>
      </w:r>
      <w:r w:rsidR="00572168" w:rsidRPr="00572168">
        <w:rPr>
          <w:rFonts w:cs="Times New Roman"/>
          <w:lang w:val="sr-Cyrl-CS"/>
        </w:rPr>
        <w:t xml:space="preserve"> </w:t>
      </w:r>
      <w:r w:rsidR="00572168" w:rsidRPr="00D86FA3">
        <w:rPr>
          <w:rFonts w:cs="Times New Roman"/>
          <w:lang w:val="sr-Cyrl-CS"/>
        </w:rPr>
        <w:t xml:space="preserve">издвајање књига за коричење и расход </w:t>
      </w:r>
      <w:r>
        <w:rPr>
          <w:lang w:val="sr-Cyrl-CS"/>
        </w:rPr>
        <w:t>реализује се на Одељењу белетристике, Одељењу књиге за децу, Одељењу серијских публикација, Одељењу стручне књиге и Одељењу посебних и завичајних фондова.</w:t>
      </w:r>
    </w:p>
    <w:p w:rsidR="009813CB" w:rsidRPr="00EA7B01" w:rsidRDefault="0032527D" w:rsidP="009813CB">
      <w:pPr>
        <w:numPr>
          <w:ilvl w:val="0"/>
          <w:numId w:val="2"/>
        </w:numPr>
        <w:ind w:left="0" w:hanging="6"/>
        <w:jc w:val="both"/>
        <w:rPr>
          <w:color w:val="000000"/>
        </w:rPr>
      </w:pPr>
      <w:r>
        <w:rPr>
          <w:lang w:val="sr-Cyrl-CS"/>
        </w:rPr>
        <w:t>Информације о фондовима Библиотеке, проверу и проналажење библиографских података корисницима пружа стручно особље претрагом електронског и лисних каталога, а корисницима су обезбеђени и рачунари са приступом Интернету. Ове информације такође је могуће претражити и преко званичног веб сајта Библиотеке.</w:t>
      </w:r>
      <w:r w:rsidR="009813CB" w:rsidRPr="009813CB">
        <w:rPr>
          <w:b/>
          <w:bCs/>
          <w:color w:val="000000"/>
        </w:rPr>
        <w:t xml:space="preserve"> </w:t>
      </w:r>
    </w:p>
    <w:p w:rsidR="0032527D" w:rsidRPr="00343961" w:rsidRDefault="0032527D" w:rsidP="0032527D">
      <w:pPr>
        <w:spacing w:before="120" w:after="120"/>
        <w:ind w:right="-21"/>
        <w:jc w:val="both"/>
        <w:rPr>
          <w:lang w:val="sr-Cyrl-CS"/>
        </w:rPr>
      </w:pPr>
      <w:r>
        <w:rPr>
          <w:lang w:val="sr-Cyrl-CS"/>
        </w:rPr>
        <w:t xml:space="preserve">О новим насловима у Библиотеци корисници се извештавају путем Билтена приновљених књига доступног у електронској и штампаној форми, намењеног периодичном презентовању (излази два пута годишње). Библиотека је такође израдила електронско издање – Каталог приновљених књига Одељења белетристике и Каталог нових издања стручне књиге Дечјег одељења, који информишу кориснике о новопристиглој грађи. Ова издања доступна су на веб сајту Библиотеке. Библиотека редовно ажурира веб сајт па су информације о организацији Библиотеке, одељењима, фондовима, услугама, стално доступне. </w:t>
      </w:r>
    </w:p>
    <w:p w:rsidR="002255D1" w:rsidRPr="00D86FA3" w:rsidRDefault="002255D1" w:rsidP="002255D1">
      <w:pPr>
        <w:pStyle w:val="BodyText"/>
        <w:jc w:val="both"/>
        <w:rPr>
          <w:rFonts w:cs="Times New Roman"/>
          <w:lang w:val="en-US"/>
        </w:rPr>
      </w:pPr>
      <w:r w:rsidRPr="00D86FA3">
        <w:rPr>
          <w:rFonts w:cs="Times New Roman"/>
          <w:lang w:val="sr-Cyrl-CS"/>
        </w:rPr>
        <w:t>Један део нашег рада овде је исказан у бројкама, а постоји и део који се не може исказати бројкама.</w:t>
      </w:r>
      <w:r>
        <w:rPr>
          <w:rFonts w:cs="Times New Roman"/>
          <w:lang w:val="sr-Cyrl-CS"/>
        </w:rPr>
        <w:t xml:space="preserve"> </w:t>
      </w:r>
      <w:r w:rsidRPr="00D86FA3">
        <w:rPr>
          <w:rFonts w:eastAsia="Times New Roman CYR" w:cs="Times New Roman"/>
          <w:lang w:val="sr-Cyrl-CS"/>
        </w:rPr>
        <w:t xml:space="preserve"> Број враћених књига, број књига које библиотекар изнесе из фонда да понуди читаоцу, а он изабере само једну, смештај враћених књига  у фонд. Једном до два пута месечно померају се књиге, да би се сместиле друге, јер то захтева  смештај по УДК систему, </w:t>
      </w:r>
      <w:r w:rsidRPr="00D86FA3">
        <w:rPr>
          <w:rFonts w:cs="Times New Roman"/>
          <w:lang w:val="sr-Cyrl-CS"/>
        </w:rPr>
        <w:t xml:space="preserve"> рад са читаоцима.</w:t>
      </w:r>
    </w:p>
    <w:p w:rsidR="002255D1" w:rsidRDefault="002255D1" w:rsidP="002255D1">
      <w:pPr>
        <w:spacing w:before="120" w:after="120"/>
        <w:ind w:right="69"/>
        <w:jc w:val="both"/>
        <w:rPr>
          <w:rFonts w:cs="Times New Roman"/>
          <w:lang w:val="sr-Cyrl-CS"/>
        </w:rPr>
      </w:pPr>
      <w:r w:rsidRPr="00D86FA3">
        <w:rPr>
          <w:rFonts w:cs="Times New Roman"/>
          <w:lang w:val="sr-Cyrl-CS"/>
        </w:rPr>
        <w:t xml:space="preserve">Мали број корисника долази са конкретно дефинисаним  потребама, а већина тражи савете и информације од библиотекара. Такав рад захтева и додатно ангажовање радника библиотеке- упознавање са великим  бројем нових наслова, ишчитавање књига, упознавање са њиховом садржином, праћење медија и информација које се тичу свега у вези књиге, аутора, издаваштва, књижевних награда. Посебно би требало истаћи рад са студентима.   Они долазе са конкретним, стручним и  обимним захтевима. </w:t>
      </w:r>
      <w:r>
        <w:rPr>
          <w:rFonts w:cs="Times New Roman"/>
          <w:lang w:val="sr-Cyrl-CS"/>
        </w:rPr>
        <w:t>П</w:t>
      </w:r>
      <w:r w:rsidRPr="00D86FA3">
        <w:rPr>
          <w:rFonts w:cs="Times New Roman"/>
          <w:lang w:val="sr-Cyrl-CS"/>
        </w:rPr>
        <w:t xml:space="preserve">омоћ њима не подразумева само издавање тражених књига, већ </w:t>
      </w:r>
      <w:r>
        <w:rPr>
          <w:rFonts w:cs="Times New Roman"/>
          <w:lang w:val="sr-Cyrl-CS"/>
        </w:rPr>
        <w:t>и</w:t>
      </w:r>
      <w:r w:rsidRPr="00D86FA3">
        <w:rPr>
          <w:rFonts w:cs="Times New Roman"/>
          <w:lang w:val="sr-Cyrl-CS"/>
        </w:rPr>
        <w:t xml:space="preserve"> пружање информација и савета у вези са њиховим потребама</w:t>
      </w:r>
      <w:r>
        <w:rPr>
          <w:rFonts w:cs="Times New Roman"/>
          <w:lang w:val="sr-Cyrl-CS"/>
        </w:rPr>
        <w:t>.</w:t>
      </w:r>
    </w:p>
    <w:p w:rsidR="00930366" w:rsidRDefault="00930366" w:rsidP="00930366">
      <w:pPr>
        <w:numPr>
          <w:ilvl w:val="0"/>
          <w:numId w:val="2"/>
        </w:numPr>
        <w:ind w:left="0" w:hanging="6"/>
        <w:jc w:val="both"/>
        <w:rPr>
          <w:color w:val="000000"/>
        </w:rPr>
      </w:pPr>
      <w:r>
        <w:rPr>
          <w:color w:val="000000"/>
        </w:rPr>
        <w:t xml:space="preserve">Сем налажења постојеће литературе читаоци добијају и најразличитија усмена упутства за долажење до информација које су им потребне; нпр. како се електронски претражује база Народне библиотеке “Стеван Сремац”, како се прегледају дигиталне колекције, како се претражују базе података библиотека повезаних системом </w:t>
      </w:r>
      <w:r>
        <w:rPr>
          <w:color w:val="000000"/>
          <w:lang w:val="sr-Latn-RS"/>
        </w:rPr>
        <w:t xml:space="preserve">COBISS, </w:t>
      </w:r>
      <w:r>
        <w:rPr>
          <w:color w:val="000000"/>
        </w:rPr>
        <w:t>као и низ уптстава за израду семинарских радова.</w:t>
      </w:r>
    </w:p>
    <w:p w:rsidR="007D3FA3" w:rsidRDefault="007D3FA3" w:rsidP="00EC5481">
      <w:pPr>
        <w:jc w:val="both"/>
        <w:rPr>
          <w:rFonts w:cs="Times New Roman"/>
          <w:lang w:val="sr-Cyrl-CS"/>
        </w:rPr>
      </w:pPr>
    </w:p>
    <w:p w:rsidR="00EC5481" w:rsidRPr="00EC5481" w:rsidRDefault="00EC5481" w:rsidP="00EC5481">
      <w:pPr>
        <w:jc w:val="both"/>
        <w:rPr>
          <w:rFonts w:cs="Times New Roman"/>
        </w:rPr>
      </w:pPr>
      <w:r w:rsidRPr="00E34971">
        <w:rPr>
          <w:rFonts w:cs="Times New Roman"/>
          <w:lang w:val="sr-Cyrl-CS"/>
        </w:rPr>
        <w:t>Одељење белетристике је од 01. 01. 201</w:t>
      </w:r>
      <w:r w:rsidRPr="00E34971">
        <w:rPr>
          <w:rFonts w:cs="Times New Roman"/>
          <w:lang w:val="en-US"/>
        </w:rPr>
        <w:t>5</w:t>
      </w:r>
      <w:r w:rsidRPr="00E34971">
        <w:rPr>
          <w:rFonts w:cs="Times New Roman"/>
          <w:lang w:val="sr-Cyrl-CS"/>
        </w:rPr>
        <w:t xml:space="preserve">- </w:t>
      </w:r>
      <w:r w:rsidRPr="00E34971">
        <w:rPr>
          <w:rFonts w:cs="Times New Roman"/>
          <w:lang w:val="en-US"/>
        </w:rPr>
        <w:t>24</w:t>
      </w:r>
      <w:r w:rsidRPr="00E34971">
        <w:rPr>
          <w:rFonts w:cs="Times New Roman"/>
          <w:lang w:val="sr-Cyrl-CS"/>
        </w:rPr>
        <w:t>.12. 201</w:t>
      </w:r>
      <w:r w:rsidRPr="00E34971">
        <w:rPr>
          <w:rFonts w:cs="Times New Roman"/>
          <w:lang w:val="en-US"/>
        </w:rPr>
        <w:t>5</w:t>
      </w:r>
      <w:r w:rsidRPr="00E34971">
        <w:rPr>
          <w:rFonts w:cs="Times New Roman"/>
          <w:lang w:val="sr-Cyrl-CS"/>
        </w:rPr>
        <w:t>. године</w:t>
      </w:r>
      <w:r>
        <w:rPr>
          <w:rFonts w:cs="Times New Roman"/>
          <w:lang w:val="sr-Cyrl-CS"/>
        </w:rPr>
        <w:t xml:space="preserve"> </w:t>
      </w:r>
      <w:r w:rsidRPr="00E34971">
        <w:rPr>
          <w:rFonts w:cs="Times New Roman"/>
          <w:lang w:val="sr-Cyrl-CS"/>
        </w:rPr>
        <w:t xml:space="preserve">посетило </w:t>
      </w:r>
      <w:r w:rsidRPr="00E34971">
        <w:rPr>
          <w:rFonts w:cs="Times New Roman"/>
          <w:lang w:val="en-US"/>
        </w:rPr>
        <w:t>56446</w:t>
      </w:r>
      <w:r>
        <w:rPr>
          <w:rFonts w:cs="Times New Roman"/>
          <w:lang w:val="sr-Cyrl-CS"/>
        </w:rPr>
        <w:t xml:space="preserve"> корисника, </w:t>
      </w:r>
      <w:r w:rsidRPr="00E34971">
        <w:rPr>
          <w:rFonts w:cs="Times New Roman"/>
          <w:lang w:val="sr-Cyrl-CS"/>
        </w:rPr>
        <w:t xml:space="preserve">издато је  </w:t>
      </w:r>
      <w:r w:rsidRPr="00E34971">
        <w:rPr>
          <w:rFonts w:cs="Times New Roman"/>
          <w:lang w:val="en-US"/>
        </w:rPr>
        <w:t>88027</w:t>
      </w:r>
      <w:r w:rsidRPr="00E34971">
        <w:rPr>
          <w:rFonts w:cs="Times New Roman"/>
          <w:lang w:val="sr-Cyrl-CS"/>
        </w:rPr>
        <w:t xml:space="preserve">  књиг</w:t>
      </w:r>
      <w:r w:rsidRPr="00E34971">
        <w:rPr>
          <w:rFonts w:cs="Times New Roman"/>
          <w:lang w:val="en-US"/>
        </w:rPr>
        <w:t>a</w:t>
      </w:r>
      <w:r>
        <w:rPr>
          <w:rFonts w:cs="Times New Roman"/>
        </w:rPr>
        <w:t>.</w:t>
      </w:r>
    </w:p>
    <w:p w:rsidR="00EC5481" w:rsidRPr="00E34971" w:rsidRDefault="00EC5481" w:rsidP="00EC5481">
      <w:pPr>
        <w:numPr>
          <w:ilvl w:val="0"/>
          <w:numId w:val="1"/>
        </w:numPr>
        <w:ind w:left="0" w:firstLine="0"/>
        <w:jc w:val="both"/>
        <w:rPr>
          <w:rFonts w:cs="Times New Roman"/>
        </w:rPr>
      </w:pPr>
    </w:p>
    <w:p w:rsidR="007D3FA3" w:rsidRPr="007D3FA3" w:rsidRDefault="00EC5481" w:rsidP="00EC5481">
      <w:pPr>
        <w:numPr>
          <w:ilvl w:val="0"/>
          <w:numId w:val="1"/>
        </w:numPr>
        <w:spacing w:after="144"/>
        <w:ind w:left="0" w:firstLine="0"/>
        <w:jc w:val="both"/>
        <w:rPr>
          <w:rFonts w:cs="Times New Roman"/>
          <w:lang/>
        </w:rPr>
      </w:pPr>
      <w:r w:rsidRPr="007D3FA3">
        <w:rPr>
          <w:rFonts w:cs="Times New Roman"/>
          <w:lang w:val="sr-Cyrl-CS"/>
        </w:rPr>
        <w:t>Д</w:t>
      </w:r>
      <w:r w:rsidR="006B3F13">
        <w:rPr>
          <w:rFonts w:cs="Times New Roman"/>
          <w:lang w:val="sr-Cyrl-CS"/>
        </w:rPr>
        <w:t xml:space="preserve">невно </w:t>
      </w:r>
      <w:r w:rsidRPr="007D3FA3">
        <w:rPr>
          <w:rFonts w:cs="Times New Roman"/>
          <w:lang w:val="sr-Cyrl-CS"/>
        </w:rPr>
        <w:t xml:space="preserve">Одељење белетристике посети </w:t>
      </w:r>
      <w:r w:rsidRPr="007D3FA3">
        <w:rPr>
          <w:rFonts w:cs="Times New Roman"/>
          <w:lang w:val="en-US"/>
        </w:rPr>
        <w:t>25</w:t>
      </w:r>
      <w:r w:rsidRPr="007D3FA3">
        <w:rPr>
          <w:rFonts w:cs="Times New Roman"/>
          <w:lang w:val="sr-Cyrl-CS"/>
        </w:rPr>
        <w:t xml:space="preserve">0 до </w:t>
      </w:r>
      <w:r w:rsidRPr="007D3FA3">
        <w:rPr>
          <w:rFonts w:cs="Times New Roman"/>
          <w:lang w:val="en-US"/>
        </w:rPr>
        <w:t>35</w:t>
      </w:r>
      <w:r w:rsidRPr="007D3FA3">
        <w:rPr>
          <w:rFonts w:cs="Times New Roman"/>
          <w:lang w:val="sr-Cyrl-CS"/>
        </w:rPr>
        <w:t>0 корисника, који позајме 500-600 књига. Рекорд, по броју посета и броју издатих књига, био је 14. децембар 2015. године. Одељење белетристике је посетило 564 корисника који су изнајмили 914 књига.</w:t>
      </w:r>
    </w:p>
    <w:p w:rsidR="007D3FA3" w:rsidRPr="007D3FA3" w:rsidRDefault="007D3FA3" w:rsidP="00EC5481">
      <w:pPr>
        <w:numPr>
          <w:ilvl w:val="0"/>
          <w:numId w:val="1"/>
        </w:numPr>
        <w:spacing w:after="144"/>
        <w:ind w:left="0" w:firstLine="0"/>
        <w:jc w:val="both"/>
        <w:rPr>
          <w:rFonts w:cs="Times New Roman"/>
          <w:lang/>
        </w:rPr>
      </w:pPr>
      <w:r w:rsidRPr="007D3FA3">
        <w:rPr>
          <w:rFonts w:cs="Times New Roman"/>
        </w:rPr>
        <w:t xml:space="preserve">У Одељењу књиге за децу ове године издато је </w:t>
      </w:r>
      <w:r>
        <w:t>22508</w:t>
      </w:r>
      <w:r w:rsidR="00987B02">
        <w:t xml:space="preserve"> </w:t>
      </w:r>
      <w:r>
        <w:t>књига.</w:t>
      </w:r>
    </w:p>
    <w:p w:rsidR="00EC5481" w:rsidRPr="00690898" w:rsidRDefault="00EC5481" w:rsidP="00EC5481">
      <w:pPr>
        <w:numPr>
          <w:ilvl w:val="0"/>
          <w:numId w:val="1"/>
        </w:numPr>
        <w:spacing w:after="144"/>
        <w:ind w:left="0" w:firstLine="0"/>
        <w:jc w:val="both"/>
        <w:rPr>
          <w:rFonts w:cs="Times New Roman"/>
          <w:lang/>
        </w:rPr>
      </w:pPr>
      <w:r w:rsidRPr="00690898">
        <w:rPr>
          <w:rFonts w:cs="Times New Roman"/>
          <w:lang/>
        </w:rPr>
        <w:t>У току године Одељење</w:t>
      </w:r>
      <w:r>
        <w:rPr>
          <w:rFonts w:cs="Times New Roman"/>
        </w:rPr>
        <w:t xml:space="preserve"> серијских публикација</w:t>
      </w:r>
      <w:r w:rsidRPr="00690898">
        <w:rPr>
          <w:rFonts w:cs="Times New Roman"/>
          <w:lang/>
        </w:rPr>
        <w:t xml:space="preserve"> је посетило </w:t>
      </w:r>
      <w:r w:rsidRPr="00EC5481">
        <w:rPr>
          <w:rFonts w:cs="Times New Roman"/>
          <w:bCs/>
          <w:lang/>
        </w:rPr>
        <w:t>6710 корисника</w:t>
      </w:r>
      <w:r w:rsidRPr="00690898">
        <w:rPr>
          <w:rFonts w:cs="Times New Roman"/>
          <w:lang/>
        </w:rPr>
        <w:t xml:space="preserve">, а  издато je </w:t>
      </w:r>
      <w:r w:rsidRPr="00EC5481">
        <w:rPr>
          <w:rFonts w:cs="Times New Roman"/>
          <w:bCs/>
          <w:lang/>
        </w:rPr>
        <w:t>178.993</w:t>
      </w:r>
      <w:r w:rsidRPr="00690898">
        <w:rPr>
          <w:rFonts w:cs="Times New Roman"/>
          <w:b/>
          <w:bCs/>
          <w:lang/>
        </w:rPr>
        <w:t xml:space="preserve"> </w:t>
      </w:r>
      <w:r w:rsidRPr="00EC5481">
        <w:rPr>
          <w:rFonts w:cs="Times New Roman"/>
          <w:bCs/>
          <w:lang/>
        </w:rPr>
        <w:t>јединица</w:t>
      </w:r>
      <w:r w:rsidRPr="00690898">
        <w:rPr>
          <w:rFonts w:cs="Times New Roman"/>
          <w:lang/>
        </w:rPr>
        <w:t xml:space="preserve"> библиотечко-информационе грађе. Настављена је тенденција да жене мање користе фонд у односу на мушкарце (578 жена, а 6132 мушкараца). </w:t>
      </w:r>
    </w:p>
    <w:p w:rsidR="00EC5481" w:rsidRPr="00E34971" w:rsidRDefault="00EC5481" w:rsidP="00EC5481">
      <w:pPr>
        <w:numPr>
          <w:ilvl w:val="0"/>
          <w:numId w:val="1"/>
        </w:numPr>
        <w:ind w:left="0" w:firstLine="0"/>
        <w:jc w:val="both"/>
        <w:rPr>
          <w:rFonts w:cs="Times New Roman"/>
        </w:rPr>
      </w:pPr>
      <w:r w:rsidRPr="00E34971">
        <w:rPr>
          <w:rFonts w:cs="Times New Roman"/>
        </w:rPr>
        <w:t>Поводом Светског дана књиге и ауторских права </w:t>
      </w:r>
      <w:r w:rsidR="00987B02">
        <w:rPr>
          <w:rFonts w:cs="Times New Roman"/>
          <w:lang w:val="sr-Cyrl-CS"/>
        </w:rPr>
        <w:t>, 23.04.2015</w:t>
      </w:r>
      <w:r w:rsidRPr="00E34971">
        <w:rPr>
          <w:rFonts w:cs="Times New Roman"/>
          <w:lang w:val="sr-Cyrl-CS"/>
        </w:rPr>
        <w:t>, наши суграђани су имали прилику да се упишу</w:t>
      </w:r>
      <w:r w:rsidR="006B3F13">
        <w:rPr>
          <w:rFonts w:cs="Times New Roman"/>
          <w:lang w:val="sr-Cyrl-CS"/>
        </w:rPr>
        <w:t xml:space="preserve"> </w:t>
      </w:r>
      <w:r w:rsidRPr="00E34971">
        <w:rPr>
          <w:rFonts w:cs="Times New Roman"/>
          <w:lang w:val="sr-Cyrl-CS"/>
        </w:rPr>
        <w:t>са 50 % нижом чланарином од важеће. Тим поводом уписало се и обновило чланство 361  корисник.</w:t>
      </w:r>
    </w:p>
    <w:p w:rsidR="00EC5481" w:rsidRPr="00E34971" w:rsidRDefault="00EC5481" w:rsidP="00EC5481">
      <w:pPr>
        <w:numPr>
          <w:ilvl w:val="0"/>
          <w:numId w:val="1"/>
        </w:numPr>
        <w:ind w:left="0" w:firstLine="0"/>
        <w:jc w:val="both"/>
        <w:rPr>
          <w:rFonts w:cs="Times New Roman"/>
        </w:rPr>
      </w:pPr>
    </w:p>
    <w:p w:rsidR="00EC5481" w:rsidRPr="00E34971" w:rsidRDefault="00EC5481" w:rsidP="00EC5481">
      <w:pPr>
        <w:numPr>
          <w:ilvl w:val="0"/>
          <w:numId w:val="1"/>
        </w:numPr>
        <w:ind w:left="0" w:firstLine="0"/>
        <w:jc w:val="both"/>
        <w:rPr>
          <w:rFonts w:cs="Times New Roman"/>
        </w:rPr>
      </w:pPr>
      <w:r w:rsidRPr="00E34971">
        <w:rPr>
          <w:rFonts w:cs="Times New Roman"/>
          <w:lang w:val="sr-Cyrl-CS"/>
        </w:rPr>
        <w:t>Поводом Дана библиотекара Србије, 15. 12. 2015. године, чланарина је била мања за 50</w:t>
      </w:r>
      <w:r w:rsidRPr="00E34971">
        <w:rPr>
          <w:rFonts w:cs="Times New Roman"/>
        </w:rPr>
        <w:t xml:space="preserve">% </w:t>
      </w:r>
      <w:r w:rsidRPr="00E34971">
        <w:rPr>
          <w:rFonts w:cs="Times New Roman"/>
          <w:lang w:val="sr-Cyrl-CS"/>
        </w:rPr>
        <w:t>, уписало се 1000 корисника.</w:t>
      </w:r>
    </w:p>
    <w:p w:rsidR="00EC5481" w:rsidRPr="00E34971" w:rsidRDefault="00EC5481" w:rsidP="00EC5481">
      <w:pPr>
        <w:jc w:val="both"/>
        <w:rPr>
          <w:rFonts w:cs="Times New Roman"/>
          <w:b/>
          <w:lang w:val="sr-Cyrl-CS"/>
        </w:rPr>
      </w:pPr>
    </w:p>
    <w:p w:rsidR="00EC5481" w:rsidRPr="00E34971" w:rsidRDefault="00EC5481" w:rsidP="00EC5481">
      <w:pPr>
        <w:jc w:val="both"/>
        <w:rPr>
          <w:color w:val="000000"/>
        </w:rPr>
      </w:pPr>
      <w:r w:rsidRPr="00E34971">
        <w:rPr>
          <w:color w:val="000000"/>
        </w:rPr>
        <w:t>Услуге електронске читаонице користило</w:t>
      </w:r>
      <w:r w:rsidR="006B3F13" w:rsidRPr="00E34971">
        <w:rPr>
          <w:color w:val="000000"/>
        </w:rPr>
        <w:t xml:space="preserve"> је</w:t>
      </w:r>
      <w:r w:rsidRPr="00E34971">
        <w:rPr>
          <w:color w:val="000000"/>
        </w:rPr>
        <w:t xml:space="preserve"> више од 6500 читалаца.  </w:t>
      </w:r>
    </w:p>
    <w:p w:rsidR="00930366" w:rsidRDefault="00930366" w:rsidP="00930366">
      <w:pPr>
        <w:numPr>
          <w:ilvl w:val="0"/>
          <w:numId w:val="2"/>
        </w:numPr>
        <w:ind w:left="0" w:hanging="6"/>
        <w:jc w:val="both"/>
        <w:rPr>
          <w:color w:val="000000"/>
        </w:rPr>
      </w:pPr>
    </w:p>
    <w:p w:rsidR="002773C3" w:rsidRPr="002773C3" w:rsidRDefault="00930366" w:rsidP="002773C3">
      <w:pPr>
        <w:numPr>
          <w:ilvl w:val="0"/>
          <w:numId w:val="2"/>
        </w:numPr>
        <w:ind w:left="0" w:hanging="6"/>
        <w:jc w:val="both"/>
        <w:rPr>
          <w:b/>
          <w:bCs/>
          <w:color w:val="000000"/>
        </w:rPr>
      </w:pPr>
      <w:r w:rsidRPr="002773C3">
        <w:rPr>
          <w:color w:val="000000"/>
        </w:rPr>
        <w:t xml:space="preserve">Корисници су у току 2015. године само на Одељењу стручне књиге добили више од 3000 инфрмација. </w:t>
      </w:r>
      <w:r w:rsidR="002773C3" w:rsidRPr="002773C3">
        <w:rPr>
          <w:color w:val="000000"/>
        </w:rPr>
        <w:t xml:space="preserve">Исто одељење посетило је 8280 корисника којима су издате </w:t>
      </w:r>
      <w:r w:rsidR="002773C3" w:rsidRPr="002773C3">
        <w:rPr>
          <w:bCs/>
          <w:color w:val="000000"/>
        </w:rPr>
        <w:t>12</w:t>
      </w:r>
      <w:r w:rsidR="006B3F13">
        <w:rPr>
          <w:bCs/>
          <w:color w:val="000000"/>
        </w:rPr>
        <w:t xml:space="preserve"> </w:t>
      </w:r>
      <w:r w:rsidR="002773C3" w:rsidRPr="002773C3">
        <w:rPr>
          <w:bCs/>
          <w:color w:val="000000"/>
        </w:rPr>
        <w:t>054 публикације</w:t>
      </w:r>
      <w:r w:rsidR="002773C3">
        <w:rPr>
          <w:bCs/>
          <w:color w:val="000000"/>
        </w:rPr>
        <w:t>.</w:t>
      </w:r>
    </w:p>
    <w:p w:rsidR="002773C3" w:rsidRPr="002773C3" w:rsidRDefault="002773C3" w:rsidP="002773C3">
      <w:pPr>
        <w:numPr>
          <w:ilvl w:val="0"/>
          <w:numId w:val="2"/>
        </w:numPr>
        <w:ind w:left="0" w:hanging="6"/>
        <w:jc w:val="both"/>
        <w:rPr>
          <w:b/>
          <w:bCs/>
          <w:color w:val="000000"/>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000" w:firstRow="0" w:lastRow="0" w:firstColumn="0" w:lastColumn="0" w:noHBand="0" w:noVBand="0"/>
      </w:tblPr>
      <w:tblGrid>
        <w:gridCol w:w="9735"/>
      </w:tblGrid>
      <w:tr w:rsidR="002773C3" w:rsidTr="002773C3">
        <w:tblPrEx>
          <w:tblCellMar>
            <w:top w:w="0" w:type="dxa"/>
            <w:bottom w:w="0" w:type="dxa"/>
          </w:tblCellMar>
        </w:tblPrEx>
        <w:trPr>
          <w:trHeight w:val="408"/>
          <w:jc w:val="center"/>
        </w:trPr>
        <w:tc>
          <w:tcPr>
            <w:tcW w:w="9735" w:type="dxa"/>
            <w:shd w:val="clear" w:color="auto" w:fill="EEECE1"/>
          </w:tcPr>
          <w:p w:rsidR="002773C3" w:rsidRDefault="002773C3" w:rsidP="002773C3">
            <w:pPr>
              <w:numPr>
                <w:ilvl w:val="0"/>
                <w:numId w:val="2"/>
              </w:numPr>
              <w:ind w:left="108" w:hanging="6"/>
              <w:jc w:val="both"/>
              <w:rPr>
                <w:b/>
                <w:bCs/>
                <w:color w:val="000000"/>
                <w:lang/>
              </w:rPr>
            </w:pPr>
            <w:r>
              <w:rPr>
                <w:b/>
                <w:bCs/>
                <w:color w:val="000000"/>
                <w:lang/>
              </w:rPr>
              <w:t xml:space="preserve">            УДК група                                                        Структура корисника</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0.O</w:t>
            </w:r>
            <w:r>
              <w:rPr>
                <w:color w:val="000000"/>
                <w:lang/>
              </w:rPr>
              <w:t xml:space="preserve">пшта група </w:t>
            </w:r>
            <w:r>
              <w:rPr>
                <w:color w:val="000000"/>
              </w:rPr>
              <w:t xml:space="preserve">   422                                                    </w:t>
            </w:r>
            <w:r>
              <w:rPr>
                <w:color w:val="000000"/>
                <w:lang/>
              </w:rPr>
              <w:t xml:space="preserve">Ученик осн.школе  110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1.</w:t>
            </w:r>
            <w:r>
              <w:rPr>
                <w:color w:val="000000"/>
                <w:lang/>
              </w:rPr>
              <w:t xml:space="preserve">Филозофија </w:t>
            </w:r>
            <w:r>
              <w:rPr>
                <w:color w:val="000000"/>
              </w:rPr>
              <w:t xml:space="preserve">   3625                                                    </w:t>
            </w:r>
            <w:r>
              <w:rPr>
                <w:color w:val="000000"/>
                <w:lang/>
              </w:rPr>
              <w:t xml:space="preserve">Ученик ср. школе 812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2.</w:t>
            </w:r>
            <w:r>
              <w:rPr>
                <w:color w:val="000000"/>
                <w:lang/>
              </w:rPr>
              <w:t>Религија</w:t>
            </w:r>
            <w:r>
              <w:rPr>
                <w:color w:val="000000"/>
              </w:rPr>
              <w:t xml:space="preserve">    998                                                            </w:t>
            </w:r>
            <w:r>
              <w:rPr>
                <w:color w:val="000000"/>
                <w:lang/>
              </w:rPr>
              <w:t xml:space="preserve">Студент  1920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3.</w:t>
            </w:r>
            <w:r>
              <w:rPr>
                <w:color w:val="000000"/>
                <w:lang/>
              </w:rPr>
              <w:t>Друштвене науке</w:t>
            </w:r>
            <w:r>
              <w:rPr>
                <w:color w:val="000000"/>
              </w:rPr>
              <w:t xml:space="preserve">   2215                                             </w:t>
            </w:r>
            <w:r>
              <w:rPr>
                <w:color w:val="000000"/>
                <w:lang/>
              </w:rPr>
              <w:t xml:space="preserve">Друштвена делатност  3012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5.</w:t>
            </w:r>
            <w:r>
              <w:rPr>
                <w:color w:val="000000"/>
                <w:lang/>
              </w:rPr>
              <w:t>Природне науке  267</w:t>
            </w:r>
            <w:r>
              <w:rPr>
                <w:color w:val="000000"/>
              </w:rPr>
              <w:t xml:space="preserve">                                                  </w:t>
            </w:r>
            <w:r>
              <w:rPr>
                <w:color w:val="000000"/>
                <w:lang/>
              </w:rPr>
              <w:t xml:space="preserve">Радник  354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6.</w:t>
            </w:r>
            <w:r>
              <w:rPr>
                <w:color w:val="000000"/>
                <w:lang/>
              </w:rPr>
              <w:t xml:space="preserve">Примењене науке   998                                              Остали   2072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7.</w:t>
            </w:r>
            <w:r>
              <w:rPr>
                <w:color w:val="000000"/>
                <w:lang/>
              </w:rPr>
              <w:t xml:space="preserve">Уметност </w:t>
            </w:r>
            <w:r>
              <w:rPr>
                <w:color w:val="000000"/>
              </w:rPr>
              <w:t xml:space="preserve">   512                                                            </w:t>
            </w:r>
            <w:r>
              <w:rPr>
                <w:color w:val="000000"/>
                <w:lang/>
              </w:rPr>
              <w:t>Предшколски узраст</w:t>
            </w:r>
            <w:r>
              <w:rPr>
                <w:color w:val="000000"/>
              </w:rPr>
              <w:t xml:space="preserve">  0     </w:t>
            </w:r>
            <w:r>
              <w:rPr>
                <w:color w:val="000000"/>
                <w:lang/>
              </w:rPr>
              <w:t xml:space="preserve">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Default="002773C3" w:rsidP="002773C3">
            <w:pPr>
              <w:pStyle w:val="TableContents"/>
              <w:snapToGrid w:val="0"/>
              <w:ind w:hanging="6"/>
            </w:pPr>
            <w:r>
              <w:rPr>
                <w:color w:val="000000"/>
              </w:rPr>
              <w:t>8.</w:t>
            </w:r>
            <w:r>
              <w:rPr>
                <w:color w:val="000000"/>
                <w:lang/>
              </w:rPr>
              <w:t xml:space="preserve">Књижевност </w:t>
            </w:r>
            <w:r>
              <w:rPr>
                <w:color w:val="000000"/>
              </w:rPr>
              <w:t xml:space="preserve"> 1315                                                                          /</w:t>
            </w:r>
          </w:p>
        </w:tc>
      </w:tr>
      <w:tr w:rsidR="002773C3" w:rsidTr="002773C3">
        <w:tblPrEx>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0" w:type="dxa"/>
            <w:bottom w:w="0" w:type="dxa"/>
          </w:tblCellMar>
          <w:tblLook w:val="04A0" w:firstRow="1" w:lastRow="0" w:firstColumn="1" w:lastColumn="0" w:noHBand="0" w:noVBand="1"/>
        </w:tblPrEx>
        <w:trPr>
          <w:jc w:val="center"/>
        </w:trPr>
        <w:tc>
          <w:tcPr>
            <w:tcW w:w="9735" w:type="dxa"/>
          </w:tcPr>
          <w:p w:rsidR="002773C3" w:rsidRPr="00903B87" w:rsidRDefault="002773C3" w:rsidP="00903B87">
            <w:pPr>
              <w:pStyle w:val="TableContents"/>
              <w:snapToGrid w:val="0"/>
              <w:ind w:hanging="6"/>
              <w:rPr>
                <w:color w:val="000000"/>
                <w:lang w:val="en-US"/>
              </w:rPr>
            </w:pPr>
            <w:r>
              <w:rPr>
                <w:color w:val="000000"/>
              </w:rPr>
              <w:t>9.</w:t>
            </w:r>
            <w:r>
              <w:rPr>
                <w:color w:val="000000"/>
                <w:lang/>
              </w:rPr>
              <w:t xml:space="preserve">Историја, Географија  1702     </w:t>
            </w:r>
            <w:r w:rsidR="00903B87">
              <w:rPr>
                <w:color w:val="000000"/>
                <w:lang w:val="en-US"/>
              </w:rPr>
              <w:t xml:space="preserve">  </w:t>
            </w:r>
            <w:r>
              <w:rPr>
                <w:color w:val="000000"/>
                <w:lang/>
              </w:rPr>
              <w:t xml:space="preserve">                                                    /</w:t>
            </w:r>
          </w:p>
        </w:tc>
      </w:tr>
      <w:tr w:rsidR="002773C3" w:rsidTr="002773C3">
        <w:tblPrEx>
          <w:tblCellMar>
            <w:top w:w="0" w:type="dxa"/>
            <w:bottom w:w="0" w:type="dxa"/>
          </w:tblCellMar>
        </w:tblPrEx>
        <w:trPr>
          <w:trHeight w:val="432"/>
          <w:jc w:val="center"/>
        </w:trPr>
        <w:tc>
          <w:tcPr>
            <w:tcW w:w="9735" w:type="dxa"/>
            <w:shd w:val="clear" w:color="auto" w:fill="EEECE1"/>
          </w:tcPr>
          <w:p w:rsidR="002773C3" w:rsidRDefault="002773C3" w:rsidP="002773C3">
            <w:pPr>
              <w:numPr>
                <w:ilvl w:val="0"/>
                <w:numId w:val="2"/>
              </w:numPr>
              <w:ind w:left="108" w:hanging="6"/>
              <w:jc w:val="both"/>
              <w:rPr>
                <w:b/>
                <w:bCs/>
                <w:color w:val="000000"/>
                <w:lang/>
              </w:rPr>
            </w:pPr>
            <w:r>
              <w:rPr>
                <w:b/>
                <w:bCs/>
                <w:color w:val="000000"/>
                <w:lang/>
              </w:rPr>
              <w:t xml:space="preserve">Укупно  </w:t>
            </w:r>
            <w:r>
              <w:rPr>
                <w:color w:val="000000"/>
                <w:lang/>
              </w:rPr>
              <w:t xml:space="preserve"> </w:t>
            </w:r>
            <w:r>
              <w:rPr>
                <w:b/>
                <w:bCs/>
                <w:color w:val="000000"/>
                <w:lang/>
              </w:rPr>
              <w:t xml:space="preserve"> 12054    </w:t>
            </w:r>
            <w:r>
              <w:rPr>
                <w:color w:val="000000"/>
                <w:lang/>
              </w:rPr>
              <w:t xml:space="preserve">                                                           </w:t>
            </w:r>
            <w:r>
              <w:rPr>
                <w:b/>
                <w:bCs/>
                <w:color w:val="000000"/>
                <w:lang/>
              </w:rPr>
              <w:t>Укупно      8280</w:t>
            </w:r>
          </w:p>
        </w:tc>
      </w:tr>
    </w:tbl>
    <w:p w:rsidR="002773C3" w:rsidRPr="002773C3" w:rsidRDefault="002773C3" w:rsidP="002773C3">
      <w:pPr>
        <w:jc w:val="center"/>
        <w:rPr>
          <w:rFonts w:cs="Times New Roman"/>
          <w:i/>
          <w:sz w:val="22"/>
          <w:szCs w:val="22"/>
          <w:lang w:val="sr-Cyrl-CS"/>
        </w:rPr>
      </w:pPr>
      <w:r w:rsidRPr="002773C3">
        <w:rPr>
          <w:rFonts w:cs="Times New Roman"/>
          <w:i/>
          <w:sz w:val="22"/>
          <w:szCs w:val="22"/>
          <w:lang w:val="sr-Cyrl-CS"/>
        </w:rPr>
        <w:t xml:space="preserve">Број издатих публикација по УДК групама </w:t>
      </w:r>
    </w:p>
    <w:p w:rsidR="00930366" w:rsidRPr="002773C3" w:rsidRDefault="002773C3" w:rsidP="002773C3">
      <w:pPr>
        <w:jc w:val="center"/>
        <w:rPr>
          <w:rFonts w:cs="Times New Roman"/>
          <w:i/>
          <w:sz w:val="22"/>
          <w:szCs w:val="22"/>
          <w:lang w:val="sr-Cyrl-CS"/>
        </w:rPr>
      </w:pPr>
      <w:r w:rsidRPr="002773C3">
        <w:rPr>
          <w:rFonts w:cs="Times New Roman"/>
          <w:i/>
          <w:sz w:val="22"/>
          <w:szCs w:val="22"/>
          <w:lang w:val="sr-Cyrl-CS"/>
        </w:rPr>
        <w:t>и структура корисника који су услужени на Одељењу стручне књиге</w:t>
      </w:r>
    </w:p>
    <w:p w:rsidR="002773C3" w:rsidRDefault="002773C3" w:rsidP="002255D1">
      <w:pPr>
        <w:jc w:val="both"/>
        <w:rPr>
          <w:rFonts w:cs="Times New Roman"/>
          <w:lang w:val="sr-Cyrl-CS"/>
        </w:rPr>
      </w:pPr>
    </w:p>
    <w:p w:rsidR="0071349A" w:rsidRDefault="0071349A" w:rsidP="0071349A">
      <w:pPr>
        <w:numPr>
          <w:ilvl w:val="0"/>
          <w:numId w:val="2"/>
        </w:numPr>
        <w:spacing w:before="120" w:after="120"/>
        <w:ind w:left="0" w:right="-21" w:firstLine="0"/>
        <w:jc w:val="both"/>
        <w:rPr>
          <w:lang w:val="sr-Cyrl-CS"/>
        </w:rPr>
      </w:pPr>
      <w:r>
        <w:rPr>
          <w:lang w:val="sr-Cyrl-CS"/>
        </w:rPr>
        <w:t xml:space="preserve">Библиотека пружа услугу </w:t>
      </w:r>
      <w:r w:rsidRPr="005649BF">
        <w:rPr>
          <w:i/>
          <w:lang w:val="sr-Cyrl-CS"/>
        </w:rPr>
        <w:t>Питајте библиотекара</w:t>
      </w:r>
      <w:r>
        <w:rPr>
          <w:lang w:val="sr-Cyrl-CS"/>
        </w:rPr>
        <w:t xml:space="preserve"> која корисницима омогућава да питања постављају и путем електронске поште</w:t>
      </w:r>
      <w:r>
        <w:t>.</w:t>
      </w:r>
    </w:p>
    <w:p w:rsidR="0071349A" w:rsidRPr="0071349A" w:rsidRDefault="0071349A" w:rsidP="00216A8B">
      <w:pPr>
        <w:numPr>
          <w:ilvl w:val="0"/>
          <w:numId w:val="2"/>
        </w:numPr>
        <w:spacing w:line="100" w:lineRule="atLeast"/>
        <w:ind w:left="0" w:hanging="6"/>
        <w:jc w:val="both"/>
      </w:pPr>
    </w:p>
    <w:p w:rsidR="00216A8B" w:rsidRPr="005768C3" w:rsidRDefault="00216A8B" w:rsidP="00216A8B">
      <w:pPr>
        <w:numPr>
          <w:ilvl w:val="0"/>
          <w:numId w:val="2"/>
        </w:numPr>
        <w:spacing w:line="100" w:lineRule="atLeast"/>
        <w:ind w:left="0" w:hanging="6"/>
        <w:jc w:val="both"/>
      </w:pPr>
      <w:r w:rsidRPr="00EA7B01">
        <w:rPr>
          <w:b/>
          <w:bCs/>
          <w:color w:val="000000"/>
        </w:rPr>
        <w:t>Електронска читаоница</w:t>
      </w:r>
      <w:r w:rsidR="005768C3">
        <w:rPr>
          <w:b/>
          <w:bCs/>
          <w:color w:val="000000"/>
        </w:rPr>
        <w:t>:</w:t>
      </w:r>
    </w:p>
    <w:p w:rsidR="005768C3" w:rsidRDefault="005768C3" w:rsidP="00216A8B">
      <w:pPr>
        <w:numPr>
          <w:ilvl w:val="0"/>
          <w:numId w:val="2"/>
        </w:numPr>
        <w:spacing w:line="100" w:lineRule="atLeast"/>
        <w:ind w:left="0" w:hanging="6"/>
        <w:jc w:val="both"/>
      </w:pPr>
    </w:p>
    <w:p w:rsidR="00216A8B" w:rsidRDefault="005E4F6C" w:rsidP="00216A8B">
      <w:pPr>
        <w:numPr>
          <w:ilvl w:val="0"/>
          <w:numId w:val="2"/>
        </w:numPr>
        <w:spacing w:line="100" w:lineRule="atLeast"/>
        <w:ind w:left="0" w:hanging="6"/>
        <w:jc w:val="both"/>
      </w:pPr>
      <w:r>
        <w:t xml:space="preserve">У електронској читаоници бесплатно је коришћење интернета један сат дневно за чланове Библиотеке. </w:t>
      </w:r>
      <w:r w:rsidR="00216A8B">
        <w:rPr>
          <w:color w:val="000000"/>
        </w:rPr>
        <w:t xml:space="preserve">Користе је највише студенти, али и други корисници због својих интересовања. Услуге електронске читаонице је користило више од 6500 читалаца.         </w:t>
      </w:r>
    </w:p>
    <w:p w:rsidR="005E4F6C" w:rsidRDefault="005E4F6C" w:rsidP="00930366">
      <w:pPr>
        <w:spacing w:before="120" w:after="120"/>
        <w:ind w:right="69"/>
        <w:jc w:val="both"/>
        <w:rPr>
          <w:b/>
        </w:rPr>
      </w:pPr>
    </w:p>
    <w:p w:rsidR="0071349A" w:rsidRPr="0071349A" w:rsidRDefault="005E4F6C" w:rsidP="00930366">
      <w:pPr>
        <w:spacing w:before="120" w:after="120"/>
        <w:ind w:right="69"/>
        <w:jc w:val="both"/>
        <w:rPr>
          <w:b/>
        </w:rPr>
      </w:pPr>
      <w:r>
        <w:rPr>
          <w:b/>
        </w:rPr>
        <w:t>У</w:t>
      </w:r>
      <w:r w:rsidR="0071349A" w:rsidRPr="0071349A">
        <w:rPr>
          <w:b/>
        </w:rPr>
        <w:t>члањење у Библиотеку:</w:t>
      </w:r>
    </w:p>
    <w:p w:rsidR="00930366" w:rsidRDefault="00930366" w:rsidP="00930366">
      <w:pPr>
        <w:spacing w:before="120" w:after="120"/>
        <w:ind w:right="69"/>
        <w:jc w:val="both"/>
        <w:rPr>
          <w:color w:val="FF0000"/>
          <w:lang w:val="sr-Cyrl-CS"/>
        </w:rPr>
      </w:pPr>
      <w:r>
        <w:t>Право на бесплатно учлањење у Библиотеку имају деца предшколског узраста, ученици првог разреда основне школе, добитници Вукове награде</w:t>
      </w:r>
      <w:r w:rsidR="00981932">
        <w:rPr>
          <w:lang w:val="sr-Cyrl-CS"/>
        </w:rPr>
        <w:t>.</w:t>
      </w:r>
    </w:p>
    <w:p w:rsidR="005E4F6C" w:rsidRDefault="005E4F6C" w:rsidP="00930366">
      <w:pPr>
        <w:spacing w:before="120" w:after="120"/>
        <w:ind w:right="69"/>
        <w:jc w:val="both"/>
        <w:rPr>
          <w:color w:val="FF0000"/>
          <w:lang w:val="sr-Cyrl-CS"/>
        </w:rPr>
      </w:pPr>
      <w:r>
        <w:t>Право на бесплатно учлањење, са плаћањем накнаде за израду трајне чланске карте у износу од 150 динара, имају лица старија од 70 година са месечним примањима мањим од 16 000 динара.</w:t>
      </w:r>
    </w:p>
    <w:p w:rsidR="005E4F6C" w:rsidRDefault="005E4F6C" w:rsidP="00930366">
      <w:pPr>
        <w:jc w:val="both"/>
        <w:rPr>
          <w:rFonts w:cs="Times New Roman"/>
          <w:b/>
          <w:lang w:val="sr-Cyrl-CS"/>
        </w:rPr>
      </w:pPr>
    </w:p>
    <w:p w:rsidR="00930366" w:rsidRPr="00930366" w:rsidRDefault="00930366" w:rsidP="00930366">
      <w:pPr>
        <w:jc w:val="both"/>
        <w:rPr>
          <w:rFonts w:cs="Times New Roman"/>
          <w:b/>
          <w:lang w:val="sr-Cyrl-CS"/>
        </w:rPr>
      </w:pPr>
      <w:r w:rsidRPr="00930366">
        <w:rPr>
          <w:rFonts w:cs="Times New Roman"/>
          <w:b/>
          <w:lang w:val="sr-Cyrl-CS"/>
        </w:rPr>
        <w:t>Колективно учлањење у Библиотеку</w:t>
      </w:r>
      <w:r w:rsidR="005768C3">
        <w:rPr>
          <w:rFonts w:cs="Times New Roman"/>
          <w:b/>
          <w:lang w:val="sr-Cyrl-CS"/>
        </w:rPr>
        <w:t>:</w:t>
      </w:r>
    </w:p>
    <w:p w:rsidR="00930366" w:rsidRDefault="00930366" w:rsidP="00930366">
      <w:pPr>
        <w:jc w:val="both"/>
        <w:rPr>
          <w:rFonts w:cs="Times New Roman"/>
          <w:lang w:val="sr-Cyrl-CS"/>
        </w:rPr>
      </w:pPr>
    </w:p>
    <w:p w:rsidR="00930366" w:rsidRPr="00D86FA3" w:rsidRDefault="00930366" w:rsidP="00930366">
      <w:pPr>
        <w:jc w:val="both"/>
        <w:rPr>
          <w:rFonts w:cs="Times New Roman"/>
          <w:lang w:val="sr-Cyrl-CS"/>
        </w:rPr>
      </w:pPr>
      <w:r w:rsidRPr="00D86FA3">
        <w:rPr>
          <w:rFonts w:cs="Times New Roman"/>
          <w:lang w:val="sr-Cyrl-CS"/>
        </w:rPr>
        <w:t>Ради повећања броја чланова имамо лепу сарадњу са неким средњим школама и другим јавним установама, где их усмеравамо на колективни упис.</w:t>
      </w:r>
    </w:p>
    <w:p w:rsidR="00930366" w:rsidRPr="00D86FA3" w:rsidRDefault="00930366" w:rsidP="00930366">
      <w:pPr>
        <w:numPr>
          <w:ilvl w:val="0"/>
          <w:numId w:val="2"/>
        </w:numPr>
        <w:tabs>
          <w:tab w:val="clear" w:pos="0"/>
          <w:tab w:val="num" w:pos="720"/>
        </w:tabs>
        <w:ind w:left="0" w:firstLine="585"/>
        <w:jc w:val="both"/>
        <w:rPr>
          <w:rFonts w:cs="Times New Roman"/>
          <w:lang w:val="sr-Cyrl-CS"/>
        </w:rPr>
      </w:pPr>
      <w:r w:rsidRPr="00D86FA3">
        <w:rPr>
          <w:rFonts w:cs="Times New Roman"/>
          <w:lang w:val="sr-Cyrl-CS"/>
        </w:rPr>
        <w:t>Правно-пословна школа Ниш</w:t>
      </w:r>
    </w:p>
    <w:p w:rsidR="00930366" w:rsidRPr="00D86FA3" w:rsidRDefault="00930366" w:rsidP="00930366">
      <w:pPr>
        <w:numPr>
          <w:ilvl w:val="0"/>
          <w:numId w:val="2"/>
        </w:numPr>
        <w:tabs>
          <w:tab w:val="clear" w:pos="0"/>
          <w:tab w:val="num" w:pos="720"/>
        </w:tabs>
        <w:ind w:left="0" w:firstLine="585"/>
        <w:jc w:val="both"/>
        <w:rPr>
          <w:rFonts w:cs="Times New Roman"/>
          <w:lang w:val="sr-Cyrl-CS"/>
        </w:rPr>
      </w:pPr>
      <w:r w:rsidRPr="00D86FA3">
        <w:rPr>
          <w:rFonts w:cs="Times New Roman"/>
          <w:lang w:val="sr-Cyrl-CS"/>
        </w:rPr>
        <w:t>Гимназија „Светозар Марковић“</w:t>
      </w:r>
    </w:p>
    <w:p w:rsidR="00930366" w:rsidRPr="00D86FA3" w:rsidRDefault="00930366" w:rsidP="00930366">
      <w:pPr>
        <w:numPr>
          <w:ilvl w:val="0"/>
          <w:numId w:val="2"/>
        </w:numPr>
        <w:tabs>
          <w:tab w:val="clear" w:pos="0"/>
          <w:tab w:val="num" w:pos="720"/>
        </w:tabs>
        <w:ind w:left="0" w:firstLine="585"/>
        <w:jc w:val="both"/>
        <w:rPr>
          <w:rFonts w:cs="Times New Roman"/>
          <w:lang w:val="sr-Cyrl-CS"/>
        </w:rPr>
      </w:pPr>
      <w:r w:rsidRPr="00D86FA3">
        <w:rPr>
          <w:rFonts w:cs="Times New Roman"/>
          <w:lang w:val="sr-Cyrl-CS"/>
        </w:rPr>
        <w:t>Филозофски факултет-Одељење србистике</w:t>
      </w:r>
    </w:p>
    <w:p w:rsidR="00930366" w:rsidRPr="00D86FA3" w:rsidRDefault="00930366" w:rsidP="00930366">
      <w:pPr>
        <w:numPr>
          <w:ilvl w:val="0"/>
          <w:numId w:val="2"/>
        </w:numPr>
        <w:tabs>
          <w:tab w:val="clear" w:pos="0"/>
          <w:tab w:val="num" w:pos="720"/>
        </w:tabs>
        <w:ind w:left="0" w:firstLine="585"/>
        <w:jc w:val="both"/>
        <w:rPr>
          <w:rFonts w:cs="Times New Roman"/>
          <w:lang w:val="sr-Cyrl-CS"/>
        </w:rPr>
      </w:pPr>
      <w:r w:rsidRPr="00D86FA3">
        <w:rPr>
          <w:rFonts w:cs="Times New Roman"/>
          <w:lang w:val="sr-Cyrl-CS"/>
        </w:rPr>
        <w:t>Народни музеј Ниш</w:t>
      </w:r>
    </w:p>
    <w:p w:rsidR="00930366" w:rsidRDefault="00930366" w:rsidP="006D4257">
      <w:pPr>
        <w:numPr>
          <w:ilvl w:val="0"/>
          <w:numId w:val="2"/>
        </w:numPr>
        <w:tabs>
          <w:tab w:val="clear" w:pos="0"/>
          <w:tab w:val="num" w:pos="720"/>
        </w:tabs>
        <w:ind w:left="0" w:firstLine="585"/>
        <w:jc w:val="both"/>
        <w:rPr>
          <w:rFonts w:cs="Times New Roman"/>
          <w:lang w:val="sr-Cyrl-CS"/>
        </w:rPr>
      </w:pPr>
      <w:r w:rsidRPr="002255D1">
        <w:rPr>
          <w:rFonts w:cs="Times New Roman"/>
          <w:lang w:val="sr-Cyrl-CS"/>
        </w:rPr>
        <w:t>Предшколска установа „Пчелица“</w:t>
      </w:r>
    </w:p>
    <w:p w:rsidR="00930366" w:rsidRPr="002255D1" w:rsidRDefault="00930366" w:rsidP="006D4257">
      <w:pPr>
        <w:numPr>
          <w:ilvl w:val="0"/>
          <w:numId w:val="2"/>
        </w:numPr>
        <w:tabs>
          <w:tab w:val="clear" w:pos="0"/>
          <w:tab w:val="num" w:pos="720"/>
        </w:tabs>
        <w:ind w:left="0" w:firstLine="585"/>
        <w:jc w:val="both"/>
        <w:rPr>
          <w:rFonts w:cs="Times New Roman"/>
          <w:lang w:val="sr-Cyrl-CS"/>
        </w:rPr>
      </w:pPr>
    </w:p>
    <w:p w:rsidR="00930366" w:rsidRDefault="00930366" w:rsidP="006D4257">
      <w:pPr>
        <w:jc w:val="both"/>
        <w:rPr>
          <w:rFonts w:cs="Times New Roman"/>
          <w:lang w:val="sr-Cyrl-CS"/>
        </w:rPr>
      </w:pPr>
      <w:r w:rsidRPr="00D86FA3">
        <w:rPr>
          <w:rFonts w:cs="Times New Roman"/>
          <w:lang w:val="sr-Cyrl-CS"/>
        </w:rPr>
        <w:t>На тај начин, у 2015.  години учлањено 133 корисника.</w:t>
      </w:r>
    </w:p>
    <w:p w:rsidR="006D4257" w:rsidRDefault="006D4257" w:rsidP="006D4257">
      <w:pPr>
        <w:pStyle w:val="ListHeading"/>
        <w:jc w:val="both"/>
        <w:rPr>
          <w:rFonts w:cs="Times New Roman"/>
          <w:bCs/>
          <w:color w:val="1C1C1C"/>
        </w:rPr>
      </w:pPr>
    </w:p>
    <w:p w:rsidR="006D4257" w:rsidRDefault="00930366" w:rsidP="006D4257">
      <w:pPr>
        <w:pStyle w:val="ListHeading"/>
        <w:jc w:val="both"/>
        <w:rPr>
          <w:rFonts w:cs="Times New Roman"/>
          <w:b/>
          <w:color w:val="1C1C1C"/>
        </w:rPr>
      </w:pPr>
      <w:r w:rsidRPr="00FC1794">
        <w:rPr>
          <w:rFonts w:cs="Times New Roman"/>
          <w:b/>
          <w:bCs/>
          <w:color w:val="1C1C1C"/>
        </w:rPr>
        <w:t>Колективни упис првака</w:t>
      </w:r>
      <w:r w:rsidRPr="00FC1794">
        <w:rPr>
          <w:rFonts w:cs="Times New Roman"/>
          <w:b/>
          <w:color w:val="1C1C1C"/>
        </w:rPr>
        <w:t>:</w:t>
      </w:r>
    </w:p>
    <w:p w:rsidR="00FC1794" w:rsidRPr="00FC1794" w:rsidRDefault="00FC1794" w:rsidP="00FC1794">
      <w:pPr>
        <w:pStyle w:val="ListContents"/>
      </w:pPr>
    </w:p>
    <w:p w:rsidR="005768C3" w:rsidRDefault="00930366" w:rsidP="005768C3">
      <w:pPr>
        <w:pStyle w:val="ListHeading"/>
        <w:jc w:val="both"/>
        <w:rPr>
          <w:rFonts w:cs="Times New Roman"/>
          <w:i/>
          <w:iCs/>
          <w:color w:val="1C1C1C"/>
        </w:rPr>
      </w:pPr>
      <w:r w:rsidRPr="000B0671">
        <w:rPr>
          <w:rFonts w:cs="Times New Roman"/>
          <w:color w:val="1C1C1C"/>
        </w:rPr>
        <w:t>Свим школама на територији Града Ниша</w:t>
      </w:r>
      <w:r w:rsidR="006D4257">
        <w:rPr>
          <w:rFonts w:cs="Times New Roman"/>
          <w:color w:val="1C1C1C"/>
        </w:rPr>
        <w:t>,</w:t>
      </w:r>
      <w:r w:rsidRPr="000B0671">
        <w:rPr>
          <w:rFonts w:cs="Times New Roman"/>
          <w:color w:val="1C1C1C"/>
        </w:rPr>
        <w:t xml:space="preserve"> у току септембра и октобра</w:t>
      </w:r>
      <w:r w:rsidR="006D4257">
        <w:rPr>
          <w:rFonts w:cs="Times New Roman"/>
          <w:color w:val="1C1C1C"/>
        </w:rPr>
        <w:t>,</w:t>
      </w:r>
      <w:r w:rsidRPr="000B0671">
        <w:rPr>
          <w:rFonts w:cs="Times New Roman"/>
          <w:color w:val="1C1C1C"/>
        </w:rPr>
        <w:t xml:space="preserve"> достављене су информације, а већини и приступнице за бесплатан упис првака у библиотеку. Организовано и колективно су се уписали прваци следћих основних школа: </w:t>
      </w:r>
      <w:r w:rsidRPr="000B0671">
        <w:rPr>
          <w:rFonts w:cs="Times New Roman"/>
          <w:i/>
          <w:iCs/>
          <w:color w:val="1C1C1C"/>
        </w:rPr>
        <w:t>Цар Константин, Ратко Вукићевић, Радоје Домановић,  Његош, Душко Радовић, Чегар, Мирослав Антић, Доситеј Обрадовић, Краљ Петар</w:t>
      </w:r>
      <w:r w:rsidRPr="000B0671">
        <w:rPr>
          <w:rFonts w:cs="Times New Roman"/>
          <w:color w:val="1C1C1C"/>
        </w:rPr>
        <w:t xml:space="preserve"> </w:t>
      </w:r>
      <w:r w:rsidRPr="000B0671">
        <w:rPr>
          <w:rFonts w:cs="Times New Roman"/>
          <w:color w:val="1C1C1C"/>
          <w:lang w:val="sr-Latn-RS"/>
        </w:rPr>
        <w:t xml:space="preserve">I, </w:t>
      </w:r>
      <w:r w:rsidRPr="000B0671">
        <w:rPr>
          <w:rFonts w:cs="Times New Roman"/>
          <w:i/>
          <w:iCs/>
          <w:color w:val="1C1C1C"/>
        </w:rPr>
        <w:t>Вук Караџић, Вожд Карађорђе.</w:t>
      </w:r>
    </w:p>
    <w:p w:rsidR="005768C3" w:rsidRPr="005768C3" w:rsidRDefault="005768C3" w:rsidP="005768C3">
      <w:pPr>
        <w:pStyle w:val="ListContents"/>
      </w:pPr>
    </w:p>
    <w:p w:rsidR="00D972FC" w:rsidRPr="00D972FC" w:rsidRDefault="00D972FC" w:rsidP="00D972FC">
      <w:pPr>
        <w:pStyle w:val="ListHeading"/>
        <w:spacing w:after="283"/>
        <w:rPr>
          <w:b/>
          <w:bCs/>
        </w:rPr>
      </w:pPr>
      <w:r w:rsidRPr="00D972FC">
        <w:rPr>
          <w:rFonts w:cs="Times New Roman"/>
          <w:b/>
          <w:bCs/>
        </w:rPr>
        <w:t>Групне посете</w:t>
      </w:r>
      <w:r>
        <w:rPr>
          <w:rFonts w:cs="Times New Roman"/>
          <w:b/>
          <w:bCs/>
        </w:rPr>
        <w:t xml:space="preserve"> Библиотеци:</w:t>
      </w:r>
    </w:p>
    <w:p w:rsidR="00D972FC" w:rsidRPr="000B0671" w:rsidRDefault="00D972FC" w:rsidP="00D972FC">
      <w:pPr>
        <w:pStyle w:val="BodyText"/>
        <w:jc w:val="both"/>
      </w:pPr>
      <w:r w:rsidRPr="000B0671">
        <w:rPr>
          <w:bCs/>
        </w:rPr>
        <w:t>Група од 10-оро четворогодишњака Обданишта</w:t>
      </w:r>
      <w:r w:rsidRPr="000B0671">
        <w:rPr>
          <w:bCs/>
          <w:i/>
          <w:iCs/>
        </w:rPr>
        <w:t xml:space="preserve"> Невен,</w:t>
      </w:r>
      <w:r w:rsidRPr="000B0671">
        <w:rPr>
          <w:bCs/>
        </w:rPr>
        <w:t xml:space="preserve"> 28. новембра; на Светски дан деце, 20. новембра, 20-oро Вртића </w:t>
      </w:r>
      <w:r w:rsidRPr="000B0671">
        <w:rPr>
          <w:bCs/>
          <w:i/>
          <w:iCs/>
        </w:rPr>
        <w:t>Цветић</w:t>
      </w:r>
      <w:r w:rsidRPr="000B0671">
        <w:rPr>
          <w:bCs/>
        </w:rPr>
        <w:t xml:space="preserve"> посетили су Одељење књиге за децу; Група од 14-оро деце предшколске групе ОШ </w:t>
      </w:r>
      <w:r w:rsidRPr="000B0671">
        <w:rPr>
          <w:bCs/>
          <w:i/>
          <w:iCs/>
        </w:rPr>
        <w:t xml:space="preserve">Радоје Домановић, 13. </w:t>
      </w:r>
      <w:r w:rsidRPr="000B0671">
        <w:rPr>
          <w:bCs/>
        </w:rPr>
        <w:t xml:space="preserve">новембра; Део предшколске групе Обданишта </w:t>
      </w:r>
      <w:r w:rsidRPr="000B0671">
        <w:rPr>
          <w:bCs/>
          <w:i/>
          <w:iCs/>
        </w:rPr>
        <w:t>Цврчак</w:t>
      </w:r>
      <w:r w:rsidRPr="000B0671">
        <w:rPr>
          <w:bCs/>
        </w:rPr>
        <w:t xml:space="preserve">, 12. новембра; Ученици ОШ </w:t>
      </w:r>
      <w:r w:rsidRPr="000B0671">
        <w:rPr>
          <w:bCs/>
          <w:i/>
          <w:iCs/>
        </w:rPr>
        <w:t>Десанка Максимовић</w:t>
      </w:r>
      <w:r w:rsidRPr="000B0671">
        <w:rPr>
          <w:bCs/>
        </w:rPr>
        <w:t xml:space="preserve"> из Чокота, 6. новембра; 60-оро првака ОШ</w:t>
      </w:r>
      <w:r w:rsidRPr="000B0671">
        <w:rPr>
          <w:bCs/>
          <w:i/>
          <w:iCs/>
        </w:rPr>
        <w:t xml:space="preserve">Вожд Карађорђе, </w:t>
      </w:r>
      <w:r w:rsidRPr="000B0671">
        <w:rPr>
          <w:bCs/>
        </w:rPr>
        <w:t xml:space="preserve">8. октобра; група деце из Центра за подршку породици </w:t>
      </w:r>
      <w:r w:rsidRPr="000B0671">
        <w:rPr>
          <w:bCs/>
          <w:i/>
          <w:iCs/>
        </w:rPr>
        <w:t xml:space="preserve">Путоказ, </w:t>
      </w:r>
      <w:r w:rsidRPr="000B0671">
        <w:rPr>
          <w:bCs/>
        </w:rPr>
        <w:t xml:space="preserve">21.августа; Група вртића </w:t>
      </w:r>
      <w:r w:rsidRPr="000B0671">
        <w:rPr>
          <w:bCs/>
          <w:i/>
          <w:iCs/>
        </w:rPr>
        <w:t xml:space="preserve">Дружина генијалаца, 21. </w:t>
      </w:r>
      <w:r w:rsidRPr="000B0671">
        <w:rPr>
          <w:bCs/>
        </w:rPr>
        <w:t>маја</w:t>
      </w:r>
      <w:r w:rsidRPr="000B0671">
        <w:rPr>
          <w:bCs/>
          <w:i/>
          <w:iCs/>
        </w:rPr>
        <w:t>; М</w:t>
      </w:r>
      <w:r w:rsidRPr="000B0671">
        <w:rPr>
          <w:bCs/>
        </w:rPr>
        <w:t xml:space="preserve">алишани из Оксфорд центра у Нишу; Вртић </w:t>
      </w:r>
      <w:r w:rsidRPr="000B0671">
        <w:rPr>
          <w:bCs/>
          <w:i/>
          <w:iCs/>
        </w:rPr>
        <w:t xml:space="preserve">Меда; </w:t>
      </w:r>
      <w:r w:rsidRPr="000B0671">
        <w:rPr>
          <w:bCs/>
        </w:rPr>
        <w:t>15-оро малишана</w:t>
      </w:r>
      <w:r w:rsidRPr="000B0671">
        <w:rPr>
          <w:bCs/>
          <w:i/>
          <w:iCs/>
        </w:rPr>
        <w:t xml:space="preserve"> </w:t>
      </w:r>
      <w:r w:rsidRPr="000B0671">
        <w:rPr>
          <w:bCs/>
        </w:rPr>
        <w:t>Вртића</w:t>
      </w:r>
      <w:r w:rsidRPr="000B0671">
        <w:rPr>
          <w:bCs/>
          <w:i/>
          <w:iCs/>
        </w:rPr>
        <w:t xml:space="preserve"> Дечја земља, </w:t>
      </w:r>
      <w:r w:rsidRPr="000B0671">
        <w:rPr>
          <w:bCs/>
        </w:rPr>
        <w:t>21. јануара;</w:t>
      </w:r>
      <w:r w:rsidRPr="000B0671">
        <w:rPr>
          <w:bCs/>
          <w:i/>
          <w:iCs/>
        </w:rPr>
        <w:t xml:space="preserve"> </w:t>
      </w:r>
    </w:p>
    <w:p w:rsidR="00930366" w:rsidRDefault="00930366" w:rsidP="00930366">
      <w:pPr>
        <w:jc w:val="both"/>
        <w:rPr>
          <w:rFonts w:cs="Times New Roman"/>
          <w:lang w:val="en-US"/>
        </w:rPr>
      </w:pPr>
    </w:p>
    <w:p w:rsidR="000B4F0F" w:rsidRPr="00E80CCD" w:rsidRDefault="000B4F0F" w:rsidP="000B4F0F">
      <w:pPr>
        <w:pStyle w:val="Header"/>
        <w:tabs>
          <w:tab w:val="clear" w:pos="4320"/>
          <w:tab w:val="clear" w:pos="8640"/>
        </w:tabs>
        <w:spacing w:before="120" w:after="120"/>
        <w:jc w:val="center"/>
        <w:rPr>
          <w:rFonts w:ascii="Times New Roman" w:hAnsi="Times New Roman"/>
          <w:b/>
          <w:sz w:val="28"/>
          <w:szCs w:val="28"/>
          <w:lang w:val="sr-Cyrl-CS"/>
        </w:rPr>
      </w:pPr>
      <w:r w:rsidRPr="00E80CCD">
        <w:rPr>
          <w:rFonts w:ascii="Times New Roman" w:hAnsi="Times New Roman"/>
          <w:b/>
          <w:sz w:val="28"/>
          <w:szCs w:val="28"/>
          <w:lang w:val="sr-Cyrl-CS"/>
        </w:rPr>
        <w:t xml:space="preserve">НАБАВКА </w:t>
      </w:r>
      <w:r>
        <w:rPr>
          <w:rFonts w:ascii="Times New Roman" w:hAnsi="Times New Roman"/>
          <w:b/>
          <w:sz w:val="28"/>
          <w:szCs w:val="28"/>
          <w:lang w:val="sr-Cyrl-CS"/>
        </w:rPr>
        <w:t>БИБЛИОТЕЧКЕ ГРАЂЕ</w:t>
      </w:r>
    </w:p>
    <w:p w:rsidR="006C721D" w:rsidRPr="00690898" w:rsidRDefault="006C721D">
      <w:pPr>
        <w:jc w:val="both"/>
        <w:rPr>
          <w:rFonts w:cs="Times New Roman"/>
          <w:lang w:val="sr-Cyrl-CS"/>
        </w:rPr>
      </w:pPr>
    </w:p>
    <w:p w:rsidR="00D86FA3" w:rsidRPr="0035562C" w:rsidRDefault="00D86FA3" w:rsidP="005768C3">
      <w:pPr>
        <w:pStyle w:val="BodyText"/>
        <w:jc w:val="both"/>
        <w:rPr>
          <w:rFonts w:cs="Times New Roman"/>
          <w:lang w:val="sr-Cyrl-CS"/>
        </w:rPr>
      </w:pPr>
      <w:r w:rsidRPr="0035562C">
        <w:rPr>
          <w:rFonts w:cs="Times New Roman"/>
        </w:rPr>
        <w:t xml:space="preserve">Набавка </w:t>
      </w:r>
      <w:r w:rsidR="009B4E00">
        <w:rPr>
          <w:rFonts w:cs="Times New Roman"/>
        </w:rPr>
        <w:t>публикација</w:t>
      </w:r>
      <w:r w:rsidRPr="0035562C">
        <w:rPr>
          <w:rFonts w:cs="Times New Roman"/>
        </w:rPr>
        <w:t xml:space="preserve"> врши се путем куповине, као примарног начина набавке, поклона и размене. Циљ набавке је квалитетна и актуелна грађа која задовољава потребе свих корисника библиотечких услуга.</w:t>
      </w:r>
    </w:p>
    <w:p w:rsidR="00903B87" w:rsidRDefault="00903B87" w:rsidP="00F1396E">
      <w:pPr>
        <w:jc w:val="both"/>
        <w:rPr>
          <w:rFonts w:cs="Times New Roman"/>
          <w:b/>
          <w:lang w:val="en-US"/>
        </w:rPr>
      </w:pPr>
    </w:p>
    <w:p w:rsidR="00D86FA3" w:rsidRPr="009B4E00" w:rsidRDefault="009B4E00" w:rsidP="00F1396E">
      <w:pPr>
        <w:jc w:val="both"/>
        <w:rPr>
          <w:rFonts w:cs="Times New Roman"/>
          <w:b/>
          <w:lang w:val="sr-Cyrl-CS"/>
        </w:rPr>
      </w:pPr>
      <w:r w:rsidRPr="009B4E00">
        <w:rPr>
          <w:rFonts w:cs="Times New Roman"/>
          <w:b/>
          <w:lang w:val="sr-Cyrl-CS"/>
        </w:rPr>
        <w:t>Набавка монографских публикација:</w:t>
      </w:r>
    </w:p>
    <w:p w:rsidR="009B4E00" w:rsidRPr="0035562C" w:rsidRDefault="009B4E00" w:rsidP="00F1396E">
      <w:pPr>
        <w:jc w:val="both"/>
        <w:rPr>
          <w:rFonts w:cs="Times New Roman"/>
          <w:lang w:val="sr-Cyrl-CS"/>
        </w:rPr>
      </w:pPr>
    </w:p>
    <w:p w:rsidR="00D86FA3" w:rsidRPr="0035562C" w:rsidRDefault="00D86FA3" w:rsidP="00F1396E">
      <w:pPr>
        <w:pStyle w:val="Heading1"/>
        <w:widowControl/>
        <w:jc w:val="both"/>
        <w:rPr>
          <w:bCs/>
          <w:sz w:val="24"/>
        </w:rPr>
      </w:pPr>
      <w:r w:rsidRPr="0035562C">
        <w:rPr>
          <w:bCs/>
          <w:sz w:val="24"/>
        </w:rPr>
        <w:t>У 20</w:t>
      </w:r>
      <w:r w:rsidRPr="0035562C">
        <w:rPr>
          <w:bCs/>
          <w:sz w:val="24"/>
          <w:lang w:val="en-US"/>
        </w:rPr>
        <w:t>15</w:t>
      </w:r>
      <w:r w:rsidRPr="0035562C">
        <w:rPr>
          <w:bCs/>
          <w:sz w:val="24"/>
        </w:rPr>
        <w:t xml:space="preserve">. години укупно </w:t>
      </w:r>
      <w:r w:rsidRPr="0035562C">
        <w:rPr>
          <w:bCs/>
          <w:sz w:val="24"/>
          <w:lang w:val="sr-Cyrl-RS"/>
        </w:rPr>
        <w:t>је</w:t>
      </w:r>
      <w:r w:rsidRPr="0035562C">
        <w:rPr>
          <w:bCs/>
          <w:sz w:val="24"/>
        </w:rPr>
        <w:t xml:space="preserve"> набављен</w:t>
      </w:r>
      <w:r w:rsidRPr="0035562C">
        <w:rPr>
          <w:bCs/>
          <w:sz w:val="24"/>
          <w:lang w:val="sr-Cyrl-RS"/>
        </w:rPr>
        <w:t>о</w:t>
      </w:r>
      <w:r w:rsidRPr="0035562C">
        <w:rPr>
          <w:bCs/>
          <w:sz w:val="24"/>
        </w:rPr>
        <w:t xml:space="preserve"> </w:t>
      </w:r>
      <w:r w:rsidRPr="0035562C">
        <w:rPr>
          <w:bCs/>
          <w:sz w:val="24"/>
          <w:lang w:val="sr-Cyrl-RS"/>
        </w:rPr>
        <w:t>3940</w:t>
      </w:r>
      <w:r w:rsidRPr="0035562C">
        <w:rPr>
          <w:bCs/>
          <w:sz w:val="24"/>
          <w:lang w:val="sr-Latn-CS"/>
        </w:rPr>
        <w:t xml:space="preserve"> </w:t>
      </w:r>
      <w:r w:rsidRPr="0035562C">
        <w:rPr>
          <w:bCs/>
          <w:sz w:val="24"/>
        </w:rPr>
        <w:t xml:space="preserve"> монографск</w:t>
      </w:r>
      <w:r w:rsidRPr="0035562C">
        <w:rPr>
          <w:bCs/>
          <w:sz w:val="24"/>
          <w:lang w:val="sr-Cyrl-RS"/>
        </w:rPr>
        <w:t>их</w:t>
      </w:r>
      <w:r w:rsidRPr="0035562C">
        <w:rPr>
          <w:bCs/>
          <w:sz w:val="24"/>
        </w:rPr>
        <w:t xml:space="preserve"> публикациј</w:t>
      </w:r>
      <w:r w:rsidRPr="0035562C">
        <w:rPr>
          <w:bCs/>
          <w:sz w:val="24"/>
          <w:lang w:val="sr-Cyrl-RS"/>
        </w:rPr>
        <w:t>а</w:t>
      </w:r>
      <w:r w:rsidRPr="0035562C">
        <w:rPr>
          <w:sz w:val="24"/>
        </w:rPr>
        <w:t>.</w:t>
      </w:r>
    </w:p>
    <w:p w:rsidR="00D86FA3" w:rsidRPr="00981932" w:rsidRDefault="00D86FA3" w:rsidP="00F1396E">
      <w:pPr>
        <w:jc w:val="both"/>
        <w:rPr>
          <w:rFonts w:cs="Times New Roman"/>
          <w:b/>
          <w:bCs/>
          <w:lang w:val="sr-Cyrl-CS"/>
        </w:rPr>
      </w:pPr>
      <w:r w:rsidRPr="00981932">
        <w:rPr>
          <w:rFonts w:cs="Times New Roman"/>
          <w:b/>
          <w:bCs/>
          <w:lang w:val="sr-Cyrl-CS"/>
        </w:rPr>
        <w:t xml:space="preserve">Куповином  </w:t>
      </w:r>
      <w:r w:rsidRPr="00981932">
        <w:rPr>
          <w:rFonts w:cs="Times New Roman"/>
          <w:b/>
          <w:bCs/>
        </w:rPr>
        <w:t>није набављена ниједна</w:t>
      </w:r>
      <w:r w:rsidRPr="00981932">
        <w:rPr>
          <w:rFonts w:cs="Times New Roman"/>
          <w:b/>
          <w:bCs/>
          <w:lang w:val="sr-Cyrl-CS"/>
        </w:rPr>
        <w:t xml:space="preserve">  монографск</w:t>
      </w:r>
      <w:r w:rsidRPr="00981932">
        <w:rPr>
          <w:rFonts w:cs="Times New Roman"/>
          <w:b/>
          <w:bCs/>
        </w:rPr>
        <w:t>а</w:t>
      </w:r>
      <w:r w:rsidR="00981932">
        <w:rPr>
          <w:rFonts w:cs="Times New Roman"/>
          <w:b/>
          <w:bCs/>
          <w:lang w:val="sr-Cyrl-CS"/>
        </w:rPr>
        <w:t xml:space="preserve"> публикација.</w:t>
      </w:r>
    </w:p>
    <w:p w:rsidR="00D86FA3" w:rsidRDefault="00D86FA3" w:rsidP="00F1396E">
      <w:pPr>
        <w:jc w:val="both"/>
        <w:rPr>
          <w:rFonts w:cs="Times New Roman"/>
          <w:bCs/>
          <w:lang w:val="sr-Cyrl-CS"/>
        </w:rPr>
      </w:pPr>
      <w:r w:rsidRPr="0035562C">
        <w:rPr>
          <w:rFonts w:cs="Times New Roman"/>
          <w:bCs/>
          <w:lang w:val="sr-Cyrl-CS"/>
        </w:rPr>
        <w:t xml:space="preserve">Поклоном  </w:t>
      </w:r>
      <w:r w:rsidRPr="0035562C">
        <w:rPr>
          <w:rFonts w:cs="Times New Roman"/>
          <w:bCs/>
        </w:rPr>
        <w:t>је</w:t>
      </w:r>
      <w:r w:rsidRPr="0035562C">
        <w:rPr>
          <w:rFonts w:cs="Times New Roman"/>
          <w:bCs/>
          <w:lang w:val="sr-Cyrl-CS"/>
        </w:rPr>
        <w:t xml:space="preserve"> набављен</w:t>
      </w:r>
      <w:r w:rsidRPr="0035562C">
        <w:rPr>
          <w:rFonts w:cs="Times New Roman"/>
          <w:bCs/>
        </w:rPr>
        <w:t>о</w:t>
      </w:r>
      <w:r w:rsidRPr="0035562C">
        <w:rPr>
          <w:rFonts w:cs="Times New Roman"/>
          <w:bCs/>
          <w:lang w:val="sr-Cyrl-CS"/>
        </w:rPr>
        <w:t xml:space="preserve">  </w:t>
      </w:r>
      <w:r w:rsidRPr="0035562C">
        <w:rPr>
          <w:rFonts w:cs="Times New Roman"/>
          <w:bCs/>
        </w:rPr>
        <w:t>3940</w:t>
      </w:r>
      <w:r w:rsidRPr="0035562C">
        <w:rPr>
          <w:rFonts w:cs="Times New Roman"/>
          <w:bCs/>
          <w:lang w:val="sr-Cyrl-CS"/>
        </w:rPr>
        <w:t xml:space="preserve">  монографск</w:t>
      </w:r>
      <w:r w:rsidRPr="0035562C">
        <w:rPr>
          <w:rFonts w:cs="Times New Roman"/>
          <w:bCs/>
        </w:rPr>
        <w:t>их</w:t>
      </w:r>
      <w:r w:rsidRPr="0035562C">
        <w:rPr>
          <w:rFonts w:cs="Times New Roman"/>
          <w:bCs/>
          <w:lang w:val="sr-Cyrl-CS"/>
        </w:rPr>
        <w:t xml:space="preserve"> публикациј</w:t>
      </w:r>
      <w:r w:rsidRPr="0035562C">
        <w:rPr>
          <w:rFonts w:cs="Times New Roman"/>
          <w:bCs/>
        </w:rPr>
        <w:t>а</w:t>
      </w:r>
      <w:r w:rsidRPr="0035562C">
        <w:rPr>
          <w:rFonts w:cs="Times New Roman"/>
          <w:bCs/>
          <w:lang w:val="sr-Cyrl-CS"/>
        </w:rPr>
        <w:t>.</w:t>
      </w:r>
    </w:p>
    <w:p w:rsidR="005E4F6C" w:rsidRPr="0035562C" w:rsidRDefault="005E4F6C" w:rsidP="005E4F6C">
      <w:pPr>
        <w:jc w:val="both"/>
        <w:rPr>
          <w:rFonts w:cs="Times New Roman"/>
        </w:rPr>
      </w:pPr>
    </w:p>
    <w:p w:rsidR="005E4F6C" w:rsidRPr="0035562C" w:rsidRDefault="005E4F6C" w:rsidP="005E4F6C">
      <w:pPr>
        <w:pStyle w:val="BodyText"/>
        <w:jc w:val="both"/>
        <w:rPr>
          <w:rFonts w:cs="Times New Roman"/>
        </w:rPr>
      </w:pPr>
      <w:r w:rsidRPr="0035562C">
        <w:rPr>
          <w:rFonts w:cs="Times New Roman"/>
        </w:rPr>
        <w:t>Поклоњене монографске публикације су из Откупа књига Министарства културе и информисања РС и поклон других дародаваца.</w:t>
      </w:r>
    </w:p>
    <w:p w:rsidR="005E4F6C" w:rsidRPr="0035562C" w:rsidRDefault="005E4F6C" w:rsidP="005E4F6C">
      <w:pPr>
        <w:jc w:val="both"/>
        <w:rPr>
          <w:rFonts w:cs="Times New Roman"/>
        </w:rPr>
      </w:pPr>
      <w:r w:rsidRPr="0035562C">
        <w:rPr>
          <w:rFonts w:cs="Times New Roman"/>
          <w:lang w:val="sr-Cyrl-CS"/>
        </w:rPr>
        <w:t xml:space="preserve">Као поклон Министарства културе РС у фондове Библиотеке </w:t>
      </w:r>
      <w:r w:rsidRPr="0035562C">
        <w:rPr>
          <w:rFonts w:cs="Times New Roman"/>
          <w:lang w:val="en-US"/>
        </w:rPr>
        <w:t xml:space="preserve">je </w:t>
      </w:r>
      <w:r w:rsidRPr="0035562C">
        <w:rPr>
          <w:rFonts w:cs="Times New Roman"/>
        </w:rPr>
        <w:t xml:space="preserve">ушло 2408 </w:t>
      </w:r>
      <w:r w:rsidRPr="0035562C">
        <w:rPr>
          <w:rFonts w:cs="Times New Roman"/>
          <w:lang w:val="sr-Cyrl-CS"/>
        </w:rPr>
        <w:t>књиг</w:t>
      </w:r>
      <w:r w:rsidRPr="0035562C">
        <w:rPr>
          <w:rFonts w:cs="Times New Roman"/>
        </w:rPr>
        <w:t>а</w:t>
      </w:r>
      <w:r w:rsidRPr="0035562C">
        <w:rPr>
          <w:rFonts w:cs="Times New Roman"/>
          <w:lang w:val="sr-Cyrl-CS"/>
        </w:rPr>
        <w:t>.</w:t>
      </w:r>
    </w:p>
    <w:p w:rsidR="005E4F6C" w:rsidRDefault="005E4F6C" w:rsidP="005E4F6C">
      <w:pPr>
        <w:pStyle w:val="BodyText"/>
        <w:jc w:val="both"/>
        <w:rPr>
          <w:rFonts w:cs="Times New Roman"/>
        </w:rPr>
      </w:pPr>
      <w:r w:rsidRPr="0035562C">
        <w:rPr>
          <w:rFonts w:cs="Times New Roman"/>
        </w:rPr>
        <w:t>Као поклон различитих дародаваца у фондове Библиотеке су ушле 1372 књиге  и 160 књига у фонд Посебних збирки Завичајног одељења.</w:t>
      </w:r>
    </w:p>
    <w:p w:rsidR="0079112E" w:rsidRPr="0079112E" w:rsidRDefault="007D1AAB" w:rsidP="0079112E">
      <w:pPr>
        <w:jc w:val="center"/>
        <w:rPr>
          <w:rFonts w:cs="Times New Roman"/>
          <w:lang w:val="sr-Latn-RS"/>
        </w:rPr>
      </w:pPr>
      <w:r>
        <w:rPr>
          <w:noProof/>
          <w:lang w:val="en-US" w:eastAsia="en-US" w:bidi="ar-SA"/>
        </w:rPr>
        <w:drawing>
          <wp:inline distT="0" distB="0" distL="0" distR="0">
            <wp:extent cx="6219825" cy="4019550"/>
            <wp:effectExtent l="0" t="0" r="0" b="0"/>
            <wp:docPr id="11"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6FA3" w:rsidRPr="001D61BB" w:rsidRDefault="001D61BB" w:rsidP="001D61BB">
      <w:pPr>
        <w:jc w:val="center"/>
        <w:rPr>
          <w:rFonts w:cs="Times New Roman"/>
          <w:i/>
          <w:sz w:val="22"/>
          <w:szCs w:val="22"/>
          <w:lang w:val="sr-Cyrl-CS"/>
        </w:rPr>
      </w:pPr>
      <w:r w:rsidRPr="001D61BB">
        <w:rPr>
          <w:rFonts w:cs="Times New Roman"/>
          <w:i/>
          <w:sz w:val="22"/>
          <w:szCs w:val="22"/>
          <w:lang w:val="sr-Cyrl-CS"/>
        </w:rPr>
        <w:t>Набављена библиотечка грађа за 2015. годину</w:t>
      </w:r>
    </w:p>
    <w:p w:rsidR="001D61BB" w:rsidRDefault="001D61BB" w:rsidP="00F1396E">
      <w:pPr>
        <w:jc w:val="both"/>
        <w:rPr>
          <w:rFonts w:cs="Times New Roman"/>
          <w:bCs/>
          <w:lang w:val="sr-Cyrl-CS"/>
        </w:rPr>
      </w:pPr>
    </w:p>
    <w:p w:rsidR="00D86FA3" w:rsidRPr="0035562C" w:rsidRDefault="00D86FA3" w:rsidP="00F1396E">
      <w:pPr>
        <w:pStyle w:val="BodyText"/>
        <w:jc w:val="both"/>
        <w:rPr>
          <w:rFonts w:cs="Times New Roman"/>
        </w:rPr>
      </w:pPr>
      <w:r w:rsidRPr="0035562C">
        <w:rPr>
          <w:rFonts w:cs="Times New Roman"/>
        </w:rPr>
        <w:t>Вредност свих поклоњених књига  износи  1.829.114,00 динара.</w:t>
      </w:r>
    </w:p>
    <w:p w:rsidR="00D86FA3" w:rsidRPr="0035562C" w:rsidRDefault="00D86FA3" w:rsidP="00F1396E">
      <w:pPr>
        <w:pStyle w:val="BodyText"/>
        <w:jc w:val="both"/>
        <w:rPr>
          <w:rFonts w:cs="Times New Roman"/>
        </w:rPr>
      </w:pPr>
      <w:r w:rsidRPr="0035562C">
        <w:rPr>
          <w:rFonts w:cs="Times New Roman"/>
        </w:rPr>
        <w:t xml:space="preserve">Из Откупа књига Министарства културе и информисања РС, вршио се одабир понуђених наслова и то је усклађено са новчаним износом додељеним Библиотеци. Буџет за Библиотеку био је </w:t>
      </w:r>
      <w:r w:rsidRPr="0035562C">
        <w:rPr>
          <w:rFonts w:cs="Times New Roman"/>
          <w:bCs/>
        </w:rPr>
        <w:t>1.328.846,00</w:t>
      </w:r>
      <w:r w:rsidRPr="0035562C">
        <w:rPr>
          <w:rFonts w:cs="Times New Roman"/>
        </w:rPr>
        <w:t xml:space="preserve"> динара, а одабрано је </w:t>
      </w:r>
      <w:r w:rsidRPr="0035562C">
        <w:rPr>
          <w:rFonts w:cs="Times New Roman"/>
          <w:bCs/>
        </w:rPr>
        <w:t>2379</w:t>
      </w:r>
      <w:r w:rsidR="00D15ABF">
        <w:rPr>
          <w:rFonts w:cs="Times New Roman"/>
        </w:rPr>
        <w:t xml:space="preserve">  књига (</w:t>
      </w:r>
      <w:r w:rsidRPr="0035562C">
        <w:rPr>
          <w:rFonts w:cs="Times New Roman"/>
        </w:rPr>
        <w:t>инвентарисано је 2408 књига, јер су комплети књига у листи за одабир третитани као једна књига, а има их неколико и свака је инвентарисана појединачно).</w:t>
      </w:r>
    </w:p>
    <w:p w:rsidR="00D86FA3" w:rsidRPr="0035562C" w:rsidRDefault="00D86FA3" w:rsidP="00F1396E">
      <w:pPr>
        <w:pStyle w:val="BodyText"/>
        <w:jc w:val="both"/>
        <w:rPr>
          <w:rFonts w:cs="Times New Roman"/>
        </w:rPr>
      </w:pPr>
      <w:r w:rsidRPr="0035562C">
        <w:rPr>
          <w:rFonts w:cs="Times New Roman"/>
        </w:rPr>
        <w:t>Откуп књига омогућио је да Библиотека попуни фондове насловима  издатим у 2014. години, који нису набављени због прекида спровођења поступака јавних набавки.</w:t>
      </w:r>
    </w:p>
    <w:p w:rsidR="00D86FA3" w:rsidRPr="0035562C" w:rsidRDefault="00D86FA3" w:rsidP="00F1396E">
      <w:pPr>
        <w:pStyle w:val="BodyText"/>
        <w:jc w:val="both"/>
        <w:rPr>
          <w:rFonts w:cs="Times New Roman"/>
        </w:rPr>
      </w:pPr>
      <w:r w:rsidRPr="0035562C">
        <w:rPr>
          <w:rFonts w:cs="Times New Roman"/>
        </w:rPr>
        <w:t>По пријему књига из Откупа, вршена је провера броја наручених и броја приспелих књига и усклађивање са пратећим документом. Издавачким кућама је достављана оверена и потписана потврда о пријему.</w:t>
      </w:r>
    </w:p>
    <w:p w:rsidR="00D86FA3" w:rsidRPr="0035562C" w:rsidRDefault="00D86FA3" w:rsidP="00F1396E">
      <w:pPr>
        <w:pStyle w:val="BodyText"/>
        <w:jc w:val="both"/>
        <w:rPr>
          <w:rFonts w:cs="Times New Roman"/>
        </w:rPr>
      </w:pPr>
      <w:r w:rsidRPr="0035562C">
        <w:rPr>
          <w:rFonts w:cs="Times New Roman"/>
        </w:rPr>
        <w:t>Народној библиотеци Србије је достављен детаљан извештај о реализацији Откупа књига у Библиотеци.</w:t>
      </w:r>
    </w:p>
    <w:p w:rsidR="00D86FA3" w:rsidRPr="0035562C" w:rsidRDefault="00D86FA3" w:rsidP="00F1396E">
      <w:pPr>
        <w:pStyle w:val="BodyText"/>
        <w:jc w:val="both"/>
        <w:rPr>
          <w:rFonts w:cs="Times New Roman"/>
        </w:rPr>
      </w:pPr>
      <w:r w:rsidRPr="0035562C">
        <w:rPr>
          <w:rFonts w:cs="Times New Roman"/>
        </w:rPr>
        <w:t>Током целе године пристизале су књиге, поклон разних дародаваца (аутора, издавача, штампара, библиотечких кориснука, разних институција). Књиге су прегледане, направљена је селекција и одабир потребних за допуну фондова Библиотеке. Сувишци су одвојени за размену, поклон другим библиотекама и потребе антикварнице.</w:t>
      </w:r>
    </w:p>
    <w:p w:rsidR="00D86FA3" w:rsidRPr="0035562C" w:rsidRDefault="00D86FA3" w:rsidP="00F1396E">
      <w:pPr>
        <w:pStyle w:val="BodyText"/>
        <w:jc w:val="both"/>
        <w:rPr>
          <w:rFonts w:cs="Times New Roman"/>
        </w:rPr>
      </w:pPr>
      <w:r w:rsidRPr="0035562C">
        <w:rPr>
          <w:rFonts w:cs="Times New Roman"/>
        </w:rPr>
        <w:t xml:space="preserve">За поклоњене монографске публикације урађено је </w:t>
      </w:r>
      <w:r w:rsidRPr="0035562C">
        <w:rPr>
          <w:rFonts w:cs="Times New Roman"/>
          <w:bCs/>
        </w:rPr>
        <w:t xml:space="preserve">70 </w:t>
      </w:r>
      <w:r w:rsidRPr="0035562C">
        <w:rPr>
          <w:rFonts w:cs="Times New Roman"/>
        </w:rPr>
        <w:t>Спискова као пратећи документ набављених књига.</w:t>
      </w:r>
    </w:p>
    <w:p w:rsidR="00D86FA3" w:rsidRPr="0035562C" w:rsidRDefault="00D86FA3" w:rsidP="00F1396E">
      <w:pPr>
        <w:pStyle w:val="BodyText"/>
        <w:jc w:val="both"/>
        <w:rPr>
          <w:rFonts w:cs="Times New Roman"/>
        </w:rPr>
      </w:pPr>
      <w:r w:rsidRPr="0035562C">
        <w:rPr>
          <w:rFonts w:cs="Times New Roman"/>
        </w:rPr>
        <w:t>Приликом набавке монографских публикација у 2015. години, водило се рачуна о библиотечким стандардима који се односе на величине фондова појединих одељења Библиоте</w:t>
      </w:r>
      <w:r w:rsidR="00D15ABF">
        <w:rPr>
          <w:rFonts w:cs="Times New Roman"/>
        </w:rPr>
        <w:t xml:space="preserve">ке, о тренутном  стању  фондова </w:t>
      </w:r>
      <w:r w:rsidRPr="0035562C">
        <w:rPr>
          <w:rFonts w:cs="Times New Roman"/>
        </w:rPr>
        <w:t>појединих одељења, о потребама и захтевима читалаца. У складу са тим је и вршен одабир књига и попуњавање фондова појединих одељења, иако су на располагању биле  само поклоњене књиге.</w:t>
      </w:r>
    </w:p>
    <w:p w:rsidR="00D86FA3" w:rsidRPr="0035562C" w:rsidRDefault="00D86FA3" w:rsidP="00D86FA3">
      <w:pPr>
        <w:jc w:val="both"/>
        <w:rPr>
          <w:rFonts w:cs="Times New Roman"/>
          <w:lang w:val="sr-Cyrl-CS"/>
        </w:rPr>
      </w:pPr>
      <w:r w:rsidRPr="0035562C">
        <w:rPr>
          <w:rFonts w:cs="Times New Roman"/>
          <w:lang w:val="sr-Cyrl-CS"/>
        </w:rPr>
        <w:t>Набављене књиге су попуниле</w:t>
      </w:r>
      <w:r w:rsidRPr="0035562C">
        <w:rPr>
          <w:rFonts w:cs="Times New Roman"/>
          <w:bCs/>
          <w:lang w:val="sr-Cyrl-CS"/>
        </w:rPr>
        <w:t xml:space="preserve"> фондове </w:t>
      </w:r>
      <w:r w:rsidRPr="0035562C">
        <w:rPr>
          <w:rFonts w:cs="Times New Roman"/>
          <w:bCs/>
        </w:rPr>
        <w:t>следећих одељења</w:t>
      </w:r>
      <w:r w:rsidRPr="0035562C">
        <w:rPr>
          <w:rFonts w:cs="Times New Roman"/>
          <w:lang w:val="sr-Cyrl-CS"/>
        </w:rPr>
        <w:t>:</w:t>
      </w:r>
    </w:p>
    <w:p w:rsidR="00D86FA3" w:rsidRPr="0035562C" w:rsidRDefault="00D86FA3" w:rsidP="00D86FA3">
      <w:pPr>
        <w:jc w:val="both"/>
        <w:rPr>
          <w:rFonts w:cs="Times New Roman"/>
          <w:lang w:val="sr-Cyrl-CS"/>
        </w:rPr>
      </w:pPr>
    </w:p>
    <w:p w:rsidR="00D86FA3" w:rsidRPr="0035562C" w:rsidRDefault="00D86FA3" w:rsidP="00D86FA3">
      <w:pPr>
        <w:rPr>
          <w:rFonts w:cs="Times New Roman"/>
          <w:lang w:val="sr-Cyrl-CS"/>
        </w:rPr>
      </w:pPr>
      <w:r w:rsidRPr="0035562C">
        <w:rPr>
          <w:rFonts w:cs="Times New Roman"/>
          <w:lang w:val="sr-Cyrl-CS"/>
        </w:rPr>
        <w:t>Фонд Одељења белетристике</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1662</w:t>
      </w:r>
      <w:r w:rsidRPr="0035562C">
        <w:rPr>
          <w:rFonts w:cs="Times New Roman"/>
          <w:lang w:val="sr-Cyrl-CS"/>
        </w:rPr>
        <w:t xml:space="preserve">  књиг</w:t>
      </w:r>
      <w:r w:rsidRPr="0035562C">
        <w:rPr>
          <w:rFonts w:cs="Times New Roman"/>
        </w:rPr>
        <w:t>е</w:t>
      </w:r>
    </w:p>
    <w:p w:rsidR="00D86FA3" w:rsidRPr="0035562C" w:rsidRDefault="00D86FA3" w:rsidP="00D86FA3">
      <w:pPr>
        <w:rPr>
          <w:rFonts w:cs="Times New Roman"/>
          <w:lang w:val="sr-Cyrl-CS"/>
        </w:rPr>
      </w:pPr>
      <w:r w:rsidRPr="0035562C">
        <w:rPr>
          <w:rFonts w:cs="Times New Roman"/>
          <w:lang w:val="sr-Cyrl-CS"/>
        </w:rPr>
        <w:t>Фонд Одељења стручне књиге</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657</w:t>
      </w:r>
      <w:r w:rsidRPr="0035562C">
        <w:rPr>
          <w:rFonts w:cs="Times New Roman"/>
          <w:lang w:val="sr-Cyrl-CS"/>
        </w:rPr>
        <w:t xml:space="preserve">  књиге</w:t>
      </w:r>
    </w:p>
    <w:p w:rsidR="00D86FA3" w:rsidRPr="0035562C" w:rsidRDefault="00D86FA3" w:rsidP="00D86FA3">
      <w:pPr>
        <w:rPr>
          <w:rFonts w:cs="Times New Roman"/>
          <w:lang w:val="sr-Cyrl-CS"/>
        </w:rPr>
      </w:pPr>
      <w:r w:rsidRPr="0035562C">
        <w:rPr>
          <w:rFonts w:cs="Times New Roman"/>
          <w:lang w:val="sr-Cyrl-CS"/>
        </w:rPr>
        <w:t>Фонд Дечјег одељења</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731</w:t>
      </w:r>
      <w:r w:rsidRPr="0035562C">
        <w:rPr>
          <w:rFonts w:cs="Times New Roman"/>
          <w:lang w:val="sr-Cyrl-CS"/>
        </w:rPr>
        <w:t xml:space="preserve">  књига</w:t>
      </w:r>
    </w:p>
    <w:p w:rsidR="00D86FA3" w:rsidRPr="0035562C" w:rsidRDefault="00D86FA3" w:rsidP="00D86FA3">
      <w:pPr>
        <w:rPr>
          <w:rFonts w:cs="Times New Roman"/>
          <w:lang w:val="sr-Cyrl-CS"/>
        </w:rPr>
      </w:pPr>
      <w:r w:rsidRPr="0035562C">
        <w:rPr>
          <w:rFonts w:cs="Times New Roman"/>
          <w:lang w:val="sr-Cyrl-CS"/>
        </w:rPr>
        <w:t>Фонд Завичајног одељења</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395</w:t>
      </w:r>
      <w:r w:rsidRPr="0035562C">
        <w:rPr>
          <w:rFonts w:cs="Times New Roman"/>
          <w:lang w:val="sr-Cyrl-CS"/>
        </w:rPr>
        <w:t xml:space="preserve">  књига</w:t>
      </w:r>
    </w:p>
    <w:p w:rsidR="00D86FA3" w:rsidRPr="0035562C" w:rsidRDefault="00D86FA3" w:rsidP="00D86FA3">
      <w:pPr>
        <w:rPr>
          <w:rFonts w:cs="Times New Roman"/>
          <w:lang w:val="sr-Cyrl-CS"/>
        </w:rPr>
      </w:pPr>
      <w:r w:rsidRPr="0035562C">
        <w:rPr>
          <w:rFonts w:cs="Times New Roman"/>
          <w:lang w:val="sr-Cyrl-CS"/>
        </w:rPr>
        <w:t>Фонд огранка Медијана</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101</w:t>
      </w:r>
      <w:r w:rsidRPr="0035562C">
        <w:rPr>
          <w:rFonts w:cs="Times New Roman"/>
          <w:lang w:val="sr-Cyrl-CS"/>
        </w:rPr>
        <w:t xml:space="preserve">  књиг</w:t>
      </w:r>
      <w:r w:rsidRPr="0035562C">
        <w:rPr>
          <w:rFonts w:cs="Times New Roman"/>
        </w:rPr>
        <w:t>а</w:t>
      </w:r>
    </w:p>
    <w:p w:rsidR="00D86FA3" w:rsidRPr="0035562C" w:rsidRDefault="00D86FA3" w:rsidP="00D86FA3">
      <w:pPr>
        <w:rPr>
          <w:rFonts w:cs="Times New Roman"/>
          <w:lang w:val="sr-Cyrl-CS"/>
        </w:rPr>
      </w:pPr>
      <w:r w:rsidRPr="0035562C">
        <w:rPr>
          <w:rFonts w:cs="Times New Roman"/>
          <w:lang w:val="sr-Cyrl-CS"/>
        </w:rPr>
        <w:t>Фонд огранка Ледена стена</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108</w:t>
      </w:r>
      <w:r w:rsidRPr="0035562C">
        <w:rPr>
          <w:rFonts w:cs="Times New Roman"/>
          <w:lang w:val="sr-Cyrl-CS"/>
        </w:rPr>
        <w:t xml:space="preserve">  књига</w:t>
      </w:r>
    </w:p>
    <w:p w:rsidR="00D86FA3" w:rsidRPr="0035562C" w:rsidRDefault="00D86FA3" w:rsidP="00D86FA3">
      <w:pPr>
        <w:rPr>
          <w:rFonts w:cs="Times New Roman"/>
          <w:lang w:val="sr-Cyrl-CS"/>
        </w:rPr>
      </w:pPr>
      <w:r w:rsidRPr="0035562C">
        <w:rPr>
          <w:rFonts w:cs="Times New Roman"/>
          <w:lang w:val="sr-Cyrl-CS"/>
        </w:rPr>
        <w:t>Фонд огранка Црвена Звезда</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 xml:space="preserve">20  </w:t>
      </w:r>
      <w:r w:rsidRPr="0035562C">
        <w:rPr>
          <w:rFonts w:cs="Times New Roman"/>
          <w:lang w:val="sr-Cyrl-CS"/>
        </w:rPr>
        <w:t>књиг</w:t>
      </w:r>
      <w:r w:rsidRPr="0035562C">
        <w:rPr>
          <w:rFonts w:cs="Times New Roman"/>
        </w:rPr>
        <w:t>а</w:t>
      </w:r>
    </w:p>
    <w:p w:rsidR="00D86FA3" w:rsidRPr="0035562C" w:rsidRDefault="00D86FA3" w:rsidP="00D86FA3">
      <w:pPr>
        <w:rPr>
          <w:rFonts w:cs="Times New Roman"/>
        </w:rPr>
      </w:pPr>
      <w:r w:rsidRPr="0035562C">
        <w:rPr>
          <w:rFonts w:cs="Times New Roman"/>
          <w:lang w:val="sr-Cyrl-CS"/>
        </w:rPr>
        <w:t>Фонд Енглеске књиге</w:t>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r>
      <w:r w:rsidRPr="0035562C">
        <w:rPr>
          <w:rFonts w:cs="Times New Roman"/>
          <w:lang w:val="sr-Cyrl-CS"/>
        </w:rPr>
        <w:tab/>
        <w:t xml:space="preserve">            </w:t>
      </w:r>
      <w:r w:rsidRPr="0035562C">
        <w:rPr>
          <w:rFonts w:cs="Times New Roman"/>
        </w:rPr>
        <w:t>42</w:t>
      </w:r>
      <w:r w:rsidRPr="0035562C">
        <w:rPr>
          <w:rFonts w:cs="Times New Roman"/>
          <w:lang w:val="sr-Cyrl-CS"/>
        </w:rPr>
        <w:t xml:space="preserve">  књиг</w:t>
      </w:r>
      <w:r w:rsidRPr="0035562C">
        <w:rPr>
          <w:rFonts w:cs="Times New Roman"/>
        </w:rPr>
        <w:t>е</w:t>
      </w:r>
    </w:p>
    <w:p w:rsidR="00D86FA3" w:rsidRPr="0035562C" w:rsidRDefault="00D86FA3" w:rsidP="00D86FA3">
      <w:pPr>
        <w:rPr>
          <w:rFonts w:cs="Times New Roman"/>
        </w:rPr>
      </w:pPr>
      <w:r w:rsidRPr="0035562C">
        <w:rPr>
          <w:rFonts w:cs="Times New Roman"/>
        </w:rPr>
        <w:t>Фонд немачке књиге</w:t>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t>16  књига</w:t>
      </w:r>
    </w:p>
    <w:p w:rsidR="00D86FA3" w:rsidRPr="0035562C" w:rsidRDefault="00D86FA3" w:rsidP="00D86FA3">
      <w:pPr>
        <w:rPr>
          <w:rFonts w:cs="Times New Roman"/>
        </w:rPr>
      </w:pPr>
      <w:r w:rsidRPr="0035562C">
        <w:rPr>
          <w:rFonts w:cs="Times New Roman"/>
        </w:rPr>
        <w:t>Фонд руске књиге</w:t>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t>10  књига</w:t>
      </w:r>
    </w:p>
    <w:p w:rsidR="00D86FA3" w:rsidRPr="0035562C" w:rsidRDefault="00D86FA3" w:rsidP="00D86FA3">
      <w:pPr>
        <w:rPr>
          <w:rFonts w:cs="Times New Roman"/>
        </w:rPr>
      </w:pPr>
      <w:r w:rsidRPr="0035562C">
        <w:rPr>
          <w:rFonts w:cs="Times New Roman"/>
        </w:rPr>
        <w:t>Фонд француске књиге</w:t>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t>38  књига</w:t>
      </w:r>
    </w:p>
    <w:p w:rsidR="00D86FA3" w:rsidRDefault="00D86FA3" w:rsidP="00D86FA3">
      <w:pPr>
        <w:rPr>
          <w:rFonts w:cs="Times New Roman"/>
        </w:rPr>
      </w:pPr>
      <w:r w:rsidRPr="0035562C">
        <w:rPr>
          <w:rFonts w:cs="Times New Roman"/>
        </w:rPr>
        <w:t>Фонд Посебних збирки</w:t>
      </w:r>
      <w:r w:rsidRPr="0035562C">
        <w:rPr>
          <w:rFonts w:cs="Times New Roman"/>
        </w:rPr>
        <w:tab/>
      </w:r>
      <w:r w:rsidRPr="0035562C">
        <w:rPr>
          <w:rFonts w:cs="Times New Roman"/>
        </w:rPr>
        <w:tab/>
      </w:r>
      <w:r w:rsidRPr="0035562C">
        <w:rPr>
          <w:rFonts w:cs="Times New Roman"/>
        </w:rPr>
        <w:tab/>
      </w:r>
      <w:r w:rsidRPr="0035562C">
        <w:rPr>
          <w:rFonts w:cs="Times New Roman"/>
        </w:rPr>
        <w:tab/>
      </w:r>
      <w:r w:rsidRPr="0035562C">
        <w:rPr>
          <w:rFonts w:cs="Times New Roman"/>
        </w:rPr>
        <w:tab/>
        <w:t xml:space="preserve">          160  књига</w:t>
      </w:r>
    </w:p>
    <w:p w:rsidR="006B3F13" w:rsidRPr="0035562C" w:rsidRDefault="006B3F13" w:rsidP="00D86FA3">
      <w:pPr>
        <w:rPr>
          <w:rFonts w:cs="Times New Roman"/>
          <w:lang w:val="sr-Cyrl-CS"/>
        </w:rPr>
      </w:pPr>
    </w:p>
    <w:p w:rsidR="006B3F13" w:rsidRDefault="00D86FA3" w:rsidP="006B3F13">
      <w:pPr>
        <w:rPr>
          <w:rFonts w:cs="Times New Roman"/>
          <w:lang w:val="sr-Cyrl-CS"/>
        </w:rPr>
      </w:pPr>
      <w:r w:rsidRPr="0035562C">
        <w:rPr>
          <w:rFonts w:cs="Times New Roman"/>
          <w:lang w:val="sr-Cyrl-CS"/>
        </w:rPr>
        <w:tab/>
      </w:r>
      <w:r w:rsidRPr="0035562C">
        <w:rPr>
          <w:rFonts w:cs="Times New Roman"/>
          <w:lang w:val="sr-Cyrl-CS"/>
        </w:rPr>
        <w:tab/>
      </w:r>
    </w:p>
    <w:p w:rsidR="0079112E" w:rsidRDefault="007D1AAB" w:rsidP="006B3F13">
      <w:pPr>
        <w:jc w:val="center"/>
        <w:rPr>
          <w:lang w:val="sr-Latn-RS"/>
        </w:rPr>
      </w:pPr>
      <w:r>
        <w:rPr>
          <w:noProof/>
          <w:lang w:val="en-US" w:eastAsia="en-US" w:bidi="ar-SA"/>
        </w:rPr>
        <w:drawing>
          <wp:inline distT="0" distB="0" distL="0" distR="0">
            <wp:extent cx="5133975" cy="3838575"/>
            <wp:effectExtent l="0" t="0" r="0" b="0"/>
            <wp:docPr id="10"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556B" w:rsidRDefault="0091556B" w:rsidP="0079112E">
      <w:pPr>
        <w:jc w:val="center"/>
        <w:rPr>
          <w:i/>
        </w:rPr>
      </w:pPr>
      <w:r>
        <w:rPr>
          <w:i/>
        </w:rPr>
        <w:t>Број набављених публикација по одељењима</w:t>
      </w:r>
    </w:p>
    <w:p w:rsidR="0091556B" w:rsidRPr="0091556B" w:rsidRDefault="0091556B" w:rsidP="0079112E">
      <w:pPr>
        <w:jc w:val="center"/>
        <w:rPr>
          <w:rFonts w:cs="Times New Roman"/>
          <w:i/>
        </w:rPr>
      </w:pPr>
    </w:p>
    <w:p w:rsidR="00D86FA3" w:rsidRPr="0035562C" w:rsidRDefault="00D86FA3" w:rsidP="00D86FA3">
      <w:pPr>
        <w:jc w:val="both"/>
        <w:rPr>
          <w:rFonts w:cs="Times New Roman"/>
        </w:rPr>
      </w:pPr>
      <w:r w:rsidRPr="0035562C">
        <w:rPr>
          <w:rFonts w:cs="Times New Roman"/>
        </w:rPr>
        <w:t xml:space="preserve">Подаци о набавци књига унети су у НИБИС. У Групни инвентар, као Нови пакет, заведена су </w:t>
      </w:r>
      <w:r w:rsidRPr="0035562C">
        <w:rPr>
          <w:rFonts w:cs="Times New Roman"/>
          <w:bCs/>
        </w:rPr>
        <w:t xml:space="preserve">84 документа </w:t>
      </w:r>
      <w:r w:rsidRPr="0035562C">
        <w:rPr>
          <w:rFonts w:cs="Times New Roman"/>
        </w:rPr>
        <w:t xml:space="preserve"> по којима се вржи инвентарисање нових јединица, унети су датуми набавке, начин набавке, врста грађе, њена вредност и број јединица. </w:t>
      </w:r>
    </w:p>
    <w:p w:rsidR="00D86FA3" w:rsidRPr="0035562C" w:rsidRDefault="00D86FA3" w:rsidP="00D86FA3">
      <w:pPr>
        <w:jc w:val="both"/>
        <w:rPr>
          <w:rFonts w:cs="Times New Roman"/>
        </w:rPr>
      </w:pPr>
    </w:p>
    <w:p w:rsidR="00D86FA3" w:rsidRPr="0035562C" w:rsidRDefault="00D86FA3" w:rsidP="00D86FA3">
      <w:pPr>
        <w:jc w:val="both"/>
        <w:rPr>
          <w:rFonts w:cs="Times New Roman"/>
          <w:lang w:val="sr-Cyrl-CS"/>
        </w:rPr>
      </w:pPr>
      <w:r w:rsidRPr="0035562C">
        <w:rPr>
          <w:rFonts w:cs="Times New Roman"/>
          <w:lang w:val="sr-Cyrl-CS"/>
        </w:rPr>
        <w:t>Бројем набављених књига у 201</w:t>
      </w:r>
      <w:r w:rsidRPr="0035562C">
        <w:rPr>
          <w:rFonts w:cs="Times New Roman"/>
        </w:rPr>
        <w:t>5</w:t>
      </w:r>
      <w:r w:rsidRPr="0035562C">
        <w:rPr>
          <w:rFonts w:cs="Times New Roman"/>
          <w:lang w:val="sr-Cyrl-CS"/>
        </w:rPr>
        <w:t xml:space="preserve">. години, </w:t>
      </w:r>
      <w:r w:rsidRPr="0035562C">
        <w:rPr>
          <w:rFonts w:cs="Times New Roman"/>
        </w:rPr>
        <w:t>3940</w:t>
      </w:r>
      <w:r w:rsidRPr="0035562C">
        <w:rPr>
          <w:rFonts w:cs="Times New Roman"/>
          <w:lang w:val="sr-Cyrl-CS"/>
        </w:rPr>
        <w:t xml:space="preserve"> </w:t>
      </w:r>
      <w:r w:rsidRPr="0035562C">
        <w:rPr>
          <w:rFonts w:cs="Times New Roman"/>
        </w:rPr>
        <w:t>књига,</w:t>
      </w:r>
      <w:r w:rsidRPr="0035562C">
        <w:rPr>
          <w:rFonts w:cs="Times New Roman"/>
          <w:lang w:val="sr-Cyrl-CS"/>
        </w:rPr>
        <w:t xml:space="preserve"> није </w:t>
      </w:r>
      <w:r w:rsidRPr="0035562C">
        <w:rPr>
          <w:rFonts w:cs="Times New Roman"/>
        </w:rPr>
        <w:t xml:space="preserve"> </w:t>
      </w:r>
      <w:r w:rsidRPr="0035562C">
        <w:rPr>
          <w:rFonts w:cs="Times New Roman"/>
          <w:lang w:val="sr-Cyrl-CS"/>
        </w:rPr>
        <w:t xml:space="preserve">испуњен план набавке за ту годину, а није ни задовољен  број новонабављених књига који прописују Стандарди за јавне библиотеке. </w:t>
      </w:r>
    </w:p>
    <w:p w:rsidR="00D86FA3" w:rsidRPr="0035562C" w:rsidRDefault="00D86FA3" w:rsidP="00D86FA3">
      <w:pPr>
        <w:jc w:val="both"/>
        <w:rPr>
          <w:rFonts w:cs="Times New Roman"/>
          <w:lang w:val="sr-Cyrl-CS"/>
        </w:rPr>
      </w:pPr>
    </w:p>
    <w:p w:rsidR="00D86FA3" w:rsidRPr="0035562C" w:rsidRDefault="00D86FA3" w:rsidP="00D86FA3">
      <w:pPr>
        <w:jc w:val="both"/>
        <w:rPr>
          <w:rFonts w:cs="Times New Roman"/>
          <w:lang w:val="sr-Cyrl-CS"/>
        </w:rPr>
      </w:pPr>
      <w:r w:rsidRPr="0035562C">
        <w:rPr>
          <w:rFonts w:cs="Times New Roman"/>
          <w:lang w:val="sr-Cyrl-CS"/>
        </w:rPr>
        <w:t>Одељењ</w:t>
      </w:r>
      <w:r w:rsidRPr="0035562C">
        <w:rPr>
          <w:rFonts w:cs="Times New Roman"/>
        </w:rPr>
        <w:t>е</w:t>
      </w:r>
      <w:r w:rsidRPr="0035562C">
        <w:rPr>
          <w:rFonts w:cs="Times New Roman"/>
          <w:lang w:val="sr-Cyrl-CS"/>
        </w:rPr>
        <w:t xml:space="preserve"> набавке </w:t>
      </w:r>
      <w:r w:rsidRPr="0035562C">
        <w:rPr>
          <w:rFonts w:cs="Times New Roman"/>
        </w:rPr>
        <w:t>перманентно прати издавачку делатност, прегледавају се каталози и понуде издавачких кућа, претражује се библиотечка база података, визрађују спискови потремних књига, прате потребе и захзеви корисника.</w:t>
      </w:r>
    </w:p>
    <w:p w:rsidR="00D86FA3" w:rsidRDefault="00D86FA3" w:rsidP="00D86FA3">
      <w:pPr>
        <w:rPr>
          <w:rFonts w:cs="Times New Roman"/>
          <w:lang w:val="sr-Cyrl-CS"/>
        </w:rPr>
      </w:pPr>
    </w:p>
    <w:p w:rsidR="00216A8B" w:rsidRPr="009B4E00" w:rsidRDefault="009B4E00" w:rsidP="00D86FA3">
      <w:pPr>
        <w:rPr>
          <w:rFonts w:cs="Times New Roman"/>
          <w:b/>
          <w:lang w:val="sr-Cyrl-CS"/>
        </w:rPr>
      </w:pPr>
      <w:r w:rsidRPr="009B4E00">
        <w:rPr>
          <w:rFonts w:cs="Times New Roman"/>
          <w:b/>
          <w:lang w:val="sr-Cyrl-CS"/>
        </w:rPr>
        <w:t>Набавка серијских публикација:</w:t>
      </w:r>
    </w:p>
    <w:p w:rsidR="00216A8B" w:rsidRDefault="00216A8B" w:rsidP="00D86FA3">
      <w:pPr>
        <w:rPr>
          <w:rFonts w:cs="Times New Roman"/>
          <w:lang w:val="sr-Cyrl-CS"/>
        </w:rPr>
      </w:pPr>
    </w:p>
    <w:p w:rsidR="00216A8B" w:rsidRPr="00690898" w:rsidRDefault="00216A8B" w:rsidP="00216A8B">
      <w:pPr>
        <w:spacing w:after="144"/>
        <w:jc w:val="both"/>
        <w:rPr>
          <w:rFonts w:cs="Times New Roman"/>
          <w:lang/>
        </w:rPr>
      </w:pPr>
      <w:r w:rsidRPr="00690898">
        <w:rPr>
          <w:rFonts w:cs="Times New Roman"/>
          <w:lang/>
        </w:rPr>
        <w:t xml:space="preserve">Куповином су приновљене </w:t>
      </w:r>
      <w:r w:rsidRPr="005768C3">
        <w:rPr>
          <w:rFonts w:cs="Times New Roman"/>
          <w:bCs/>
          <w:lang/>
        </w:rPr>
        <w:t>2610</w:t>
      </w:r>
      <w:r w:rsidRPr="00690898">
        <w:rPr>
          <w:rFonts w:cs="Times New Roman"/>
          <w:lang/>
        </w:rPr>
        <w:t xml:space="preserve"> свеске из 29 различитих домаћих наслова часописа и новина, укупне вредности 355.726,89 динара (број свезака и укупна вредност ће се допунити када буду стигле  свеске које нису стигле за 2015. годину).</w:t>
      </w:r>
    </w:p>
    <w:p w:rsidR="00216A8B" w:rsidRDefault="00216A8B" w:rsidP="00216A8B">
      <w:pPr>
        <w:spacing w:after="144"/>
        <w:jc w:val="both"/>
        <w:rPr>
          <w:rFonts w:cs="Times New Roman"/>
        </w:rPr>
      </w:pPr>
      <w:r w:rsidRPr="00690898">
        <w:rPr>
          <w:rFonts w:cs="Times New Roman"/>
          <w:lang/>
        </w:rPr>
        <w:t xml:space="preserve">Поклоном су прибављене </w:t>
      </w:r>
      <w:r w:rsidRPr="005768C3">
        <w:rPr>
          <w:rFonts w:cs="Times New Roman"/>
          <w:bCs/>
          <w:lang/>
        </w:rPr>
        <w:t>322</w:t>
      </w:r>
      <w:r w:rsidRPr="00690898">
        <w:rPr>
          <w:rFonts w:cs="Times New Roman"/>
          <w:lang/>
        </w:rPr>
        <w:t xml:space="preserve"> свеске из 49 различитих наслова и 82 разл</w:t>
      </w:r>
      <w:r w:rsidR="006B3F13">
        <w:rPr>
          <w:rFonts w:cs="Times New Roman"/>
          <w:lang/>
        </w:rPr>
        <w:t>ичитa годишта часописа и новина</w:t>
      </w:r>
      <w:r w:rsidRPr="00690898">
        <w:rPr>
          <w:rFonts w:cs="Times New Roman"/>
          <w:lang/>
        </w:rPr>
        <w:t xml:space="preserve">– укупне вредности 23.475,72 динара (овај број обухвата наслове који редовно пристижу, као поклон издавача, као и свеске које недостају у насловима који се чувају). </w:t>
      </w:r>
    </w:p>
    <w:tbl>
      <w:tblPr>
        <w:tblW w:w="856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firstRow="0" w:lastRow="0" w:firstColumn="0" w:lastColumn="0" w:noHBand="0" w:noVBand="0"/>
      </w:tblPr>
      <w:tblGrid>
        <w:gridCol w:w="2284"/>
        <w:gridCol w:w="1236"/>
        <w:gridCol w:w="950"/>
        <w:gridCol w:w="952"/>
        <w:gridCol w:w="1236"/>
        <w:gridCol w:w="950"/>
        <w:gridCol w:w="952"/>
      </w:tblGrid>
      <w:tr w:rsidR="00216A8B" w:rsidTr="00527FFC">
        <w:tblPrEx>
          <w:tblCellMar>
            <w:top w:w="0" w:type="dxa"/>
            <w:bottom w:w="0" w:type="dxa"/>
          </w:tblCellMar>
        </w:tblPrEx>
        <w:trPr>
          <w:cantSplit/>
          <w:trHeight w:val="263"/>
          <w:tblHeader/>
          <w:jc w:val="center"/>
        </w:trPr>
        <w:tc>
          <w:tcPr>
            <w:tcW w:w="2284" w:type="dxa"/>
            <w:vMerge w:val="restart"/>
            <w:tcBorders>
              <w:top w:val="double" w:sz="4" w:space="0" w:color="auto"/>
              <w:left w:val="double" w:sz="4" w:space="0" w:color="auto"/>
              <w:bottom w:val="single" w:sz="4" w:space="0" w:color="000000"/>
              <w:right w:val="threeDEmboss" w:sz="6" w:space="0" w:color="auto"/>
            </w:tcBorders>
            <w:shd w:val="clear" w:color="auto" w:fill="E5DFEC"/>
            <w:tcMar>
              <w:top w:w="50" w:type="dxa"/>
              <w:left w:w="50" w:type="dxa"/>
              <w:bottom w:w="50" w:type="dxa"/>
              <w:right w:w="50" w:type="dxa"/>
            </w:tcMar>
          </w:tcPr>
          <w:p w:rsidR="00216A8B" w:rsidRDefault="00216A8B" w:rsidP="00900D89">
            <w:pPr>
              <w:spacing w:line="320" w:lineRule="atLeast"/>
              <w:rPr>
                <w:sz w:val="18"/>
                <w:szCs w:val="18"/>
              </w:rPr>
            </w:pPr>
          </w:p>
          <w:p w:rsidR="00216A8B" w:rsidRDefault="00216A8B" w:rsidP="00900D89">
            <w:pPr>
              <w:spacing w:line="320" w:lineRule="atLeast"/>
              <w:rPr>
                <w:sz w:val="18"/>
                <w:szCs w:val="18"/>
              </w:rPr>
            </w:pPr>
            <w:r>
              <w:rPr>
                <w:sz w:val="18"/>
                <w:szCs w:val="18"/>
              </w:rPr>
              <w:t>Фонд</w:t>
            </w:r>
          </w:p>
        </w:tc>
        <w:tc>
          <w:tcPr>
            <w:tcW w:w="3138" w:type="dxa"/>
            <w:gridSpan w:val="3"/>
            <w:tcBorders>
              <w:top w:val="double" w:sz="4" w:space="0" w:color="auto"/>
              <w:left w:val="threeDEmboss" w:sz="6" w:space="0" w:color="auto"/>
              <w:bottom w:val="thickThinLargeGap" w:sz="4" w:space="0" w:color="auto"/>
              <w:right w:val="single" w:sz="4" w:space="0" w:color="000000"/>
            </w:tcBorders>
            <w:shd w:val="clear" w:color="auto" w:fill="CCC0D9"/>
            <w:tcMar>
              <w:top w:w="50" w:type="dxa"/>
              <w:left w:w="50" w:type="dxa"/>
              <w:bottom w:w="50" w:type="dxa"/>
              <w:right w:w="50" w:type="dxa"/>
            </w:tcMar>
          </w:tcPr>
          <w:p w:rsidR="00216A8B" w:rsidRPr="0033571E" w:rsidRDefault="00216A8B" w:rsidP="00900D89">
            <w:pPr>
              <w:spacing w:line="320" w:lineRule="atLeast"/>
              <w:jc w:val="center"/>
              <w:rPr>
                <w:b/>
                <w:sz w:val="18"/>
                <w:szCs w:val="18"/>
              </w:rPr>
            </w:pPr>
            <w:r w:rsidRPr="0033571E">
              <w:rPr>
                <w:b/>
                <w:sz w:val="18"/>
                <w:szCs w:val="18"/>
              </w:rPr>
              <w:t>Број наслова за 2015.годину</w:t>
            </w:r>
          </w:p>
        </w:tc>
        <w:tc>
          <w:tcPr>
            <w:tcW w:w="3138" w:type="dxa"/>
            <w:gridSpan w:val="3"/>
            <w:tcBorders>
              <w:top w:val="double" w:sz="4" w:space="0" w:color="auto"/>
              <w:left w:val="single" w:sz="4" w:space="0" w:color="000000"/>
              <w:bottom w:val="thickThinLargeGap" w:sz="4" w:space="0" w:color="auto"/>
              <w:right w:val="double" w:sz="4" w:space="0" w:color="auto"/>
            </w:tcBorders>
            <w:shd w:val="clear" w:color="auto" w:fill="CCC0D9"/>
            <w:tcMar>
              <w:top w:w="50" w:type="dxa"/>
              <w:left w:w="50" w:type="dxa"/>
              <w:bottom w:w="50" w:type="dxa"/>
              <w:right w:w="50" w:type="dxa"/>
            </w:tcMar>
          </w:tcPr>
          <w:p w:rsidR="00216A8B" w:rsidRPr="0033571E" w:rsidRDefault="00216A8B" w:rsidP="00900D89">
            <w:pPr>
              <w:spacing w:line="320" w:lineRule="atLeast"/>
              <w:jc w:val="center"/>
              <w:rPr>
                <w:b/>
                <w:sz w:val="18"/>
                <w:szCs w:val="18"/>
              </w:rPr>
            </w:pPr>
            <w:r w:rsidRPr="0033571E">
              <w:rPr>
                <w:b/>
                <w:sz w:val="18"/>
                <w:szCs w:val="18"/>
              </w:rPr>
              <w:t>Број свезака за 2015.годину</w:t>
            </w:r>
          </w:p>
        </w:tc>
      </w:tr>
      <w:tr w:rsidR="00527FFC" w:rsidTr="00527FFC">
        <w:tblPrEx>
          <w:tblCellMar>
            <w:top w:w="0" w:type="dxa"/>
            <w:bottom w:w="0" w:type="dxa"/>
          </w:tblCellMar>
        </w:tblPrEx>
        <w:trPr>
          <w:cantSplit/>
          <w:trHeight w:val="102"/>
          <w:tblHeader/>
          <w:jc w:val="center"/>
        </w:trPr>
        <w:tc>
          <w:tcPr>
            <w:tcW w:w="2284" w:type="dxa"/>
            <w:vMerge/>
            <w:tcBorders>
              <w:top w:val="single" w:sz="4" w:space="0" w:color="000000"/>
              <w:left w:val="double" w:sz="4" w:space="0" w:color="auto"/>
              <w:bottom w:val="single" w:sz="4" w:space="0" w:color="000000"/>
              <w:right w:val="threeDEmboss" w:sz="6" w:space="0" w:color="auto"/>
            </w:tcBorders>
            <w:shd w:val="clear" w:color="auto" w:fill="E5DFEC"/>
            <w:tcMar>
              <w:top w:w="50" w:type="dxa"/>
              <w:left w:w="50" w:type="dxa"/>
              <w:bottom w:w="50" w:type="dxa"/>
              <w:right w:w="50" w:type="dxa"/>
            </w:tcMar>
          </w:tcPr>
          <w:p w:rsidR="00216A8B" w:rsidRDefault="00216A8B" w:rsidP="00900D89">
            <w:pPr>
              <w:rPr>
                <w:sz w:val="18"/>
                <w:szCs w:val="18"/>
              </w:rPr>
            </w:pPr>
          </w:p>
        </w:tc>
        <w:tc>
          <w:tcPr>
            <w:tcW w:w="1236" w:type="dxa"/>
            <w:tcBorders>
              <w:top w:val="thickThinLargeGap" w:sz="4" w:space="0" w:color="auto"/>
              <w:left w:val="threeDEmboss" w:sz="6" w:space="0" w:color="auto"/>
              <w:bottom w:val="single" w:sz="4" w:space="0" w:color="000000"/>
              <w:right w:val="single" w:sz="4" w:space="0" w:color="000000"/>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sz w:val="18"/>
                <w:szCs w:val="18"/>
              </w:rPr>
              <w:t>Часописи</w:t>
            </w:r>
          </w:p>
        </w:tc>
        <w:tc>
          <w:tcPr>
            <w:tcW w:w="950" w:type="dxa"/>
            <w:tcBorders>
              <w:top w:val="thickThinLargeGap" w:sz="4" w:space="0" w:color="auto"/>
              <w:left w:val="single" w:sz="4" w:space="0" w:color="000000"/>
              <w:bottom w:val="single" w:sz="4" w:space="0" w:color="000000"/>
              <w:right w:val="single" w:sz="4" w:space="0" w:color="000000"/>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sz w:val="18"/>
                <w:szCs w:val="18"/>
              </w:rPr>
              <w:t>Новине</w:t>
            </w:r>
          </w:p>
        </w:tc>
        <w:tc>
          <w:tcPr>
            <w:tcW w:w="952" w:type="dxa"/>
            <w:tcBorders>
              <w:top w:val="thickThinLargeGap" w:sz="4" w:space="0" w:color="auto"/>
              <w:left w:val="single" w:sz="4" w:space="0" w:color="000000"/>
              <w:bottom w:val="single" w:sz="4" w:space="0" w:color="000000"/>
              <w:right w:val="single" w:sz="4" w:space="0" w:color="000000"/>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b/>
                <w:bCs/>
                <w:sz w:val="18"/>
                <w:szCs w:val="18"/>
              </w:rPr>
              <w:t>Укупно</w:t>
            </w:r>
          </w:p>
        </w:tc>
        <w:tc>
          <w:tcPr>
            <w:tcW w:w="1236" w:type="dxa"/>
            <w:tcBorders>
              <w:top w:val="thickThinLargeGap" w:sz="4" w:space="0" w:color="auto"/>
              <w:left w:val="single" w:sz="4" w:space="0" w:color="000000"/>
              <w:bottom w:val="single" w:sz="4" w:space="0" w:color="000000"/>
              <w:right w:val="single" w:sz="4" w:space="0" w:color="000000"/>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sz w:val="18"/>
                <w:szCs w:val="18"/>
              </w:rPr>
              <w:t>Часописи</w:t>
            </w:r>
          </w:p>
        </w:tc>
        <w:tc>
          <w:tcPr>
            <w:tcW w:w="950" w:type="dxa"/>
            <w:tcBorders>
              <w:top w:val="thickThinLargeGap" w:sz="4" w:space="0" w:color="auto"/>
              <w:left w:val="single" w:sz="4" w:space="0" w:color="000000"/>
              <w:bottom w:val="single" w:sz="4" w:space="0" w:color="000000"/>
              <w:right w:val="single" w:sz="4" w:space="0" w:color="000000"/>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sz w:val="18"/>
                <w:szCs w:val="18"/>
              </w:rPr>
              <w:t>Новине</w:t>
            </w:r>
          </w:p>
        </w:tc>
        <w:tc>
          <w:tcPr>
            <w:tcW w:w="952" w:type="dxa"/>
            <w:tcBorders>
              <w:top w:val="thickThinLargeGap" w:sz="4" w:space="0" w:color="auto"/>
              <w:left w:val="single" w:sz="4" w:space="0" w:color="000000"/>
              <w:bottom w:val="single" w:sz="4" w:space="0" w:color="000000"/>
              <w:right w:val="double" w:sz="4" w:space="0" w:color="auto"/>
            </w:tcBorders>
            <w:shd w:val="clear" w:color="auto" w:fill="DAEEF3"/>
            <w:tcMar>
              <w:top w:w="50" w:type="dxa"/>
              <w:left w:w="50" w:type="dxa"/>
              <w:bottom w:w="50" w:type="dxa"/>
              <w:right w:w="50" w:type="dxa"/>
            </w:tcMar>
          </w:tcPr>
          <w:p w:rsidR="00216A8B" w:rsidRDefault="00216A8B" w:rsidP="00900D89">
            <w:pPr>
              <w:spacing w:line="320" w:lineRule="atLeast"/>
              <w:rPr>
                <w:sz w:val="18"/>
                <w:szCs w:val="18"/>
              </w:rPr>
            </w:pPr>
            <w:r>
              <w:rPr>
                <w:b/>
                <w:bCs/>
                <w:sz w:val="18"/>
                <w:szCs w:val="18"/>
              </w:rPr>
              <w:t>Укупно</w:t>
            </w:r>
          </w:p>
        </w:tc>
      </w:tr>
      <w:tr w:rsidR="00216A8B" w:rsidTr="00527FFC">
        <w:tblPrEx>
          <w:tblCellMar>
            <w:top w:w="0" w:type="dxa"/>
            <w:bottom w:w="0" w:type="dxa"/>
          </w:tblCellMar>
        </w:tblPrEx>
        <w:trPr>
          <w:cantSplit/>
          <w:trHeight w:val="229"/>
          <w:jc w:val="center"/>
        </w:trPr>
        <w:tc>
          <w:tcPr>
            <w:tcW w:w="2284" w:type="dxa"/>
            <w:tcBorders>
              <w:top w:val="single" w:sz="4" w:space="0" w:color="000000"/>
              <w:left w:val="double" w:sz="4" w:space="0" w:color="auto"/>
              <w:bottom w:val="single" w:sz="4" w:space="0" w:color="000000"/>
              <w:right w:val="threeDEmboss" w:sz="6" w:space="0" w:color="auto"/>
            </w:tcBorders>
            <w:shd w:val="clear" w:color="auto" w:fill="E5DFEC"/>
            <w:tcMar>
              <w:top w:w="50" w:type="dxa"/>
              <w:left w:w="50" w:type="dxa"/>
              <w:bottom w:w="50" w:type="dxa"/>
              <w:right w:w="50" w:type="dxa"/>
            </w:tcMar>
          </w:tcPr>
          <w:p w:rsidR="00216A8B" w:rsidRDefault="00216A8B" w:rsidP="00900D89">
            <w:pPr>
              <w:spacing w:line="320" w:lineRule="atLeast"/>
              <w:rPr>
                <w:sz w:val="18"/>
                <w:szCs w:val="18"/>
              </w:rPr>
            </w:pPr>
            <w:r>
              <w:rPr>
                <w:b/>
                <w:bCs/>
                <w:sz w:val="18"/>
                <w:szCs w:val="18"/>
              </w:rPr>
              <w:t>Фонд Завичајног одељења</w:t>
            </w:r>
          </w:p>
        </w:tc>
        <w:tc>
          <w:tcPr>
            <w:tcW w:w="1236" w:type="dxa"/>
            <w:tcBorders>
              <w:top w:val="single" w:sz="4" w:space="0" w:color="000000"/>
              <w:left w:val="threeDEmboss" w:sz="6" w:space="0" w:color="auto"/>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24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6</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30</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52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111</w:t>
            </w:r>
          </w:p>
        </w:tc>
        <w:tc>
          <w:tcPr>
            <w:tcW w:w="952" w:type="dxa"/>
            <w:tcBorders>
              <w:top w:val="single" w:sz="4" w:space="0" w:color="000000"/>
              <w:left w:val="single" w:sz="4" w:space="0" w:color="000000"/>
              <w:bottom w:val="single" w:sz="4" w:space="0" w:color="000000"/>
              <w:right w:val="double" w:sz="4" w:space="0" w:color="auto"/>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163</w:t>
            </w:r>
          </w:p>
        </w:tc>
      </w:tr>
      <w:tr w:rsidR="00216A8B" w:rsidTr="00527FFC">
        <w:tblPrEx>
          <w:tblCellMar>
            <w:top w:w="0" w:type="dxa"/>
            <w:bottom w:w="0" w:type="dxa"/>
          </w:tblCellMar>
        </w:tblPrEx>
        <w:trPr>
          <w:cantSplit/>
          <w:trHeight w:val="229"/>
          <w:jc w:val="center"/>
        </w:trPr>
        <w:tc>
          <w:tcPr>
            <w:tcW w:w="2284" w:type="dxa"/>
            <w:tcBorders>
              <w:top w:val="single" w:sz="4" w:space="0" w:color="000000"/>
              <w:left w:val="double" w:sz="4" w:space="0" w:color="auto"/>
              <w:bottom w:val="single" w:sz="4" w:space="0" w:color="000000"/>
              <w:right w:val="threeDEmboss" w:sz="6" w:space="0" w:color="auto"/>
            </w:tcBorders>
            <w:shd w:val="clear" w:color="auto" w:fill="E5DFEC"/>
            <w:tcMar>
              <w:top w:w="50" w:type="dxa"/>
              <w:left w:w="50" w:type="dxa"/>
              <w:bottom w:w="50" w:type="dxa"/>
              <w:right w:w="50" w:type="dxa"/>
            </w:tcMar>
          </w:tcPr>
          <w:p w:rsidR="00216A8B" w:rsidRDefault="00216A8B" w:rsidP="00900D89">
            <w:pPr>
              <w:spacing w:line="320" w:lineRule="atLeast"/>
              <w:rPr>
                <w:sz w:val="18"/>
                <w:szCs w:val="18"/>
              </w:rPr>
            </w:pPr>
            <w:r>
              <w:rPr>
                <w:b/>
                <w:bCs/>
                <w:sz w:val="18"/>
                <w:szCs w:val="18"/>
              </w:rPr>
              <w:t>Фонд Одељења периодике</w:t>
            </w:r>
          </w:p>
        </w:tc>
        <w:tc>
          <w:tcPr>
            <w:tcW w:w="1236" w:type="dxa"/>
            <w:tcBorders>
              <w:top w:val="single" w:sz="4" w:space="0" w:color="000000"/>
              <w:left w:val="threeDEmboss" w:sz="6" w:space="0" w:color="auto"/>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48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9</w:t>
            </w:r>
          </w:p>
        </w:tc>
        <w:tc>
          <w:tcPr>
            <w:tcW w:w="952"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57</w:t>
            </w:r>
          </w:p>
        </w:tc>
        <w:tc>
          <w:tcPr>
            <w:tcW w:w="1236"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603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sz w:val="18"/>
                <w:szCs w:val="18"/>
              </w:rPr>
              <w:t>2182</w:t>
            </w:r>
          </w:p>
        </w:tc>
        <w:tc>
          <w:tcPr>
            <w:tcW w:w="952" w:type="dxa"/>
            <w:tcBorders>
              <w:top w:val="single" w:sz="4" w:space="0" w:color="000000"/>
              <w:left w:val="single" w:sz="4" w:space="0" w:color="000000"/>
              <w:bottom w:val="single" w:sz="4" w:space="0" w:color="000000"/>
              <w:right w:val="double" w:sz="4" w:space="0" w:color="auto"/>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2785</w:t>
            </w:r>
          </w:p>
        </w:tc>
      </w:tr>
      <w:tr w:rsidR="00216A8B" w:rsidTr="00527FFC">
        <w:tblPrEx>
          <w:tblCellMar>
            <w:top w:w="0" w:type="dxa"/>
            <w:bottom w:w="0" w:type="dxa"/>
          </w:tblCellMar>
        </w:tblPrEx>
        <w:trPr>
          <w:cantSplit/>
          <w:trHeight w:val="220"/>
          <w:jc w:val="center"/>
        </w:trPr>
        <w:tc>
          <w:tcPr>
            <w:tcW w:w="2284" w:type="dxa"/>
            <w:tcBorders>
              <w:top w:val="single" w:sz="4" w:space="0" w:color="000000"/>
              <w:left w:val="double" w:sz="4" w:space="0" w:color="auto"/>
              <w:bottom w:val="double" w:sz="4" w:space="0" w:color="auto"/>
              <w:right w:val="threeDEmboss" w:sz="6" w:space="0" w:color="auto"/>
            </w:tcBorders>
            <w:shd w:val="clear" w:color="auto" w:fill="E5DFEC"/>
            <w:tcMar>
              <w:top w:w="50" w:type="dxa"/>
              <w:left w:w="50" w:type="dxa"/>
              <w:bottom w:w="50" w:type="dxa"/>
              <w:right w:w="50" w:type="dxa"/>
            </w:tcMar>
          </w:tcPr>
          <w:p w:rsidR="00216A8B" w:rsidRDefault="00216A8B" w:rsidP="00900D89">
            <w:pPr>
              <w:spacing w:line="320" w:lineRule="atLeast"/>
              <w:rPr>
                <w:sz w:val="18"/>
                <w:szCs w:val="18"/>
              </w:rPr>
            </w:pPr>
            <w:r>
              <w:rPr>
                <w:b/>
                <w:bCs/>
                <w:sz w:val="18"/>
                <w:szCs w:val="18"/>
              </w:rPr>
              <w:t>Укупно</w:t>
            </w:r>
          </w:p>
        </w:tc>
        <w:tc>
          <w:tcPr>
            <w:tcW w:w="1236" w:type="dxa"/>
            <w:tcBorders>
              <w:top w:val="single" w:sz="4" w:space="0" w:color="000000"/>
              <w:left w:val="threeDEmboss" w:sz="6" w:space="0" w:color="auto"/>
              <w:bottom w:val="double" w:sz="4" w:space="0" w:color="auto"/>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72</w:t>
            </w:r>
          </w:p>
        </w:tc>
        <w:tc>
          <w:tcPr>
            <w:tcW w:w="950" w:type="dxa"/>
            <w:tcBorders>
              <w:top w:val="single" w:sz="4" w:space="0" w:color="000000"/>
              <w:left w:val="single" w:sz="4" w:space="0" w:color="000000"/>
              <w:bottom w:val="double" w:sz="4" w:space="0" w:color="auto"/>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15</w:t>
            </w:r>
          </w:p>
        </w:tc>
        <w:tc>
          <w:tcPr>
            <w:tcW w:w="952" w:type="dxa"/>
            <w:tcBorders>
              <w:top w:val="single" w:sz="4" w:space="0" w:color="000000"/>
              <w:left w:val="single" w:sz="4" w:space="0" w:color="000000"/>
              <w:bottom w:val="double" w:sz="4" w:space="0" w:color="auto"/>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87</w:t>
            </w:r>
          </w:p>
        </w:tc>
        <w:tc>
          <w:tcPr>
            <w:tcW w:w="1236" w:type="dxa"/>
            <w:tcBorders>
              <w:top w:val="single" w:sz="4" w:space="0" w:color="000000"/>
              <w:left w:val="single" w:sz="4" w:space="0" w:color="000000"/>
              <w:bottom w:val="double" w:sz="4" w:space="0" w:color="auto"/>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655</w:t>
            </w:r>
          </w:p>
        </w:tc>
        <w:tc>
          <w:tcPr>
            <w:tcW w:w="950" w:type="dxa"/>
            <w:tcBorders>
              <w:top w:val="single" w:sz="4" w:space="0" w:color="000000"/>
              <w:left w:val="single" w:sz="4" w:space="0" w:color="000000"/>
              <w:bottom w:val="double" w:sz="4" w:space="0" w:color="auto"/>
              <w:right w:val="single" w:sz="4" w:space="0" w:color="000000"/>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2293</w:t>
            </w:r>
          </w:p>
        </w:tc>
        <w:tc>
          <w:tcPr>
            <w:tcW w:w="952" w:type="dxa"/>
            <w:tcBorders>
              <w:top w:val="single" w:sz="4" w:space="0" w:color="000000"/>
              <w:left w:val="single" w:sz="4" w:space="0" w:color="000000"/>
              <w:bottom w:val="double" w:sz="4" w:space="0" w:color="auto"/>
              <w:right w:val="double" w:sz="4" w:space="0" w:color="auto"/>
            </w:tcBorders>
            <w:shd w:val="clear" w:color="auto" w:fill="FFFFFF"/>
            <w:tcMar>
              <w:top w:w="50" w:type="dxa"/>
              <w:left w:w="50" w:type="dxa"/>
              <w:bottom w:w="50" w:type="dxa"/>
              <w:right w:w="50" w:type="dxa"/>
            </w:tcMar>
            <w:vAlign w:val="center"/>
          </w:tcPr>
          <w:p w:rsidR="00216A8B" w:rsidRDefault="00216A8B" w:rsidP="00900D89">
            <w:pPr>
              <w:spacing w:line="320" w:lineRule="atLeast"/>
              <w:jc w:val="center"/>
              <w:rPr>
                <w:sz w:val="18"/>
                <w:szCs w:val="18"/>
              </w:rPr>
            </w:pPr>
            <w:r>
              <w:rPr>
                <w:b/>
                <w:bCs/>
                <w:sz w:val="18"/>
                <w:szCs w:val="18"/>
              </w:rPr>
              <w:t>2948</w:t>
            </w:r>
          </w:p>
        </w:tc>
      </w:tr>
    </w:tbl>
    <w:p w:rsidR="00216A8B" w:rsidRDefault="00216A8B" w:rsidP="00216A8B"/>
    <w:p w:rsidR="00216A8B" w:rsidRDefault="007D1AAB" w:rsidP="00216A8B">
      <w:pPr>
        <w:jc w:val="center"/>
      </w:pPr>
      <w:r>
        <w:rPr>
          <w:noProof/>
          <w:lang w:val="en-US" w:eastAsia="en-US" w:bidi="ar-SA"/>
        </w:rPr>
        <w:drawing>
          <wp:inline distT="0" distB="0" distL="0" distR="0">
            <wp:extent cx="4695825" cy="2933700"/>
            <wp:effectExtent l="0" t="0" r="0" b="0"/>
            <wp:docPr id="9"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16A8B" w:rsidRPr="0033571E" w:rsidRDefault="00216A8B" w:rsidP="00216A8B">
      <w:pPr>
        <w:jc w:val="center"/>
        <w:rPr>
          <w:bCs/>
          <w:i/>
        </w:rPr>
      </w:pPr>
      <w:r w:rsidRPr="0033571E">
        <w:rPr>
          <w:bCs/>
          <w:i/>
        </w:rPr>
        <w:t>Статистика Периодике</w:t>
      </w:r>
    </w:p>
    <w:p w:rsidR="00216A8B" w:rsidRPr="0033571E" w:rsidRDefault="00216A8B" w:rsidP="00216A8B">
      <w:pPr>
        <w:jc w:val="center"/>
        <w:rPr>
          <w:i/>
        </w:rPr>
      </w:pPr>
      <w:r w:rsidRPr="0033571E">
        <w:rPr>
          <w:bCs/>
          <w:i/>
        </w:rPr>
        <w:t>Број наслова и свезака за 2015. годину</w:t>
      </w:r>
    </w:p>
    <w:p w:rsidR="00216A8B" w:rsidRPr="0033571E" w:rsidRDefault="00216A8B" w:rsidP="00216A8B">
      <w:pPr>
        <w:jc w:val="center"/>
        <w:rPr>
          <w:b/>
        </w:rPr>
      </w:pPr>
    </w:p>
    <w:p w:rsidR="00216A8B" w:rsidRDefault="00216A8B" w:rsidP="00216A8B">
      <w:pPr>
        <w:spacing w:after="144"/>
        <w:jc w:val="both"/>
        <w:rPr>
          <w:rFonts w:cs="Times New Roman"/>
          <w:color w:val="000000"/>
          <w:spacing w:val="-4"/>
        </w:rPr>
      </w:pPr>
      <w:r w:rsidRPr="00690898">
        <w:rPr>
          <w:rFonts w:cs="Times New Roman"/>
          <w:color w:val="000000"/>
          <w:spacing w:val="-4"/>
          <w:lang/>
        </w:rPr>
        <w:t>Националним стандардима за обављање библиотечко-информационе делатности предвиђа се н</w:t>
      </w:r>
      <w:r w:rsidRPr="00690898">
        <w:rPr>
          <w:rFonts w:cs="Times New Roman"/>
          <w:color w:val="000000"/>
          <w:spacing w:val="-4"/>
          <w:lang w:val="en-US"/>
        </w:rPr>
        <w:t xml:space="preserve">ајмањи број наслова текуће периодике у штампаном или електронском облику, у односу на број становника, </w:t>
      </w:r>
      <w:r w:rsidRPr="00690898">
        <w:rPr>
          <w:rFonts w:cs="Times New Roman"/>
          <w:color w:val="000000"/>
          <w:spacing w:val="-4"/>
          <w:lang/>
        </w:rPr>
        <w:t>70 наслова домаће и пет наслова стране периодике.</w:t>
      </w:r>
    </w:p>
    <w:p w:rsidR="009B4E00" w:rsidRPr="009B4E00" w:rsidRDefault="009B4E00" w:rsidP="00216A8B">
      <w:pPr>
        <w:spacing w:after="144"/>
        <w:jc w:val="both"/>
        <w:rPr>
          <w:rFonts w:cs="Times New Roman"/>
          <w:b/>
          <w:color w:val="000000"/>
          <w:spacing w:val="-4"/>
        </w:rPr>
      </w:pPr>
      <w:r w:rsidRPr="009B4E00">
        <w:rPr>
          <w:rFonts w:cs="Times New Roman"/>
          <w:b/>
          <w:color w:val="000000"/>
          <w:spacing w:val="-4"/>
        </w:rPr>
        <w:t>Набавка публикација за Одељење завичајних и посебних фондова:</w:t>
      </w:r>
    </w:p>
    <w:p w:rsidR="009B4E00" w:rsidRPr="001625F1" w:rsidRDefault="009B4E00" w:rsidP="009B4E00">
      <w:pPr>
        <w:pStyle w:val="NormalWeb"/>
        <w:numPr>
          <w:ilvl w:val="0"/>
          <w:numId w:val="2"/>
        </w:numPr>
        <w:spacing w:before="0" w:after="0"/>
        <w:ind w:left="0" w:firstLine="0"/>
        <w:jc w:val="both"/>
        <w:rPr>
          <w:color w:val="FF0000"/>
          <w:lang w:val="sr-Cyrl-CS"/>
        </w:rPr>
      </w:pPr>
      <w:r w:rsidRPr="00690898">
        <w:rPr>
          <w:lang w:val="sr-Cyrl-CS"/>
        </w:rPr>
        <w:t xml:space="preserve">Поклоном разних дародаваца приновљено је следеће: </w:t>
      </w:r>
      <w:r w:rsidRPr="00690898">
        <w:t>328</w:t>
      </w:r>
      <w:r w:rsidRPr="00690898">
        <w:rPr>
          <w:lang w:val="sr-Cyrl-CS"/>
        </w:rPr>
        <w:t xml:space="preserve"> монографских публикација, 42 јединиц</w:t>
      </w:r>
      <w:r w:rsidRPr="00690898">
        <w:t>е</w:t>
      </w:r>
      <w:r w:rsidRPr="00690898">
        <w:rPr>
          <w:lang w:val="sr-Cyrl-CS"/>
        </w:rPr>
        <w:t xml:space="preserve"> сликовне грађе (плаката, календара, фотографија и разгледница), 92 рукописа, 6 звучних снимака, 3 музикалије, 15 компјутерских формата, 8 филмова и </w:t>
      </w:r>
      <w:r w:rsidRPr="00690898">
        <w:t>250</w:t>
      </w:r>
      <w:r w:rsidRPr="00690898">
        <w:rPr>
          <w:lang w:val="sr-Cyrl-CS"/>
        </w:rPr>
        <w:t xml:space="preserve"> свезака серијских публикација. Куповином у 2015. год. није реализована ниједна набавка. Пропустили смо неколико антикварнх понуда фотографија и </w:t>
      </w:r>
      <w:r w:rsidRPr="00690898">
        <w:t xml:space="preserve">понуду </w:t>
      </w:r>
      <w:r w:rsidRPr="00690898">
        <w:rPr>
          <w:lang w:val="sr-Cyrl-CS"/>
        </w:rPr>
        <w:t xml:space="preserve">старије нишке периодике. </w:t>
      </w:r>
    </w:p>
    <w:p w:rsidR="001625F1" w:rsidRPr="00690898" w:rsidRDefault="007D1AAB" w:rsidP="00903B87">
      <w:pPr>
        <w:pStyle w:val="NormalWeb"/>
        <w:spacing w:before="0" w:after="0"/>
        <w:jc w:val="center"/>
        <w:rPr>
          <w:color w:val="FF0000"/>
          <w:lang w:val="sr-Cyrl-CS"/>
        </w:rPr>
      </w:pPr>
      <w:r>
        <w:rPr>
          <w:noProof/>
          <w:color w:val="FF0000"/>
          <w:lang w:val="en-US" w:eastAsia="en-US" w:bidi="ar-SA"/>
        </w:rPr>
        <w:drawing>
          <wp:inline distT="0" distB="0" distL="0" distR="0">
            <wp:extent cx="6429375" cy="3381375"/>
            <wp:effectExtent l="0" t="0" r="0" b="0"/>
            <wp:docPr id="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03B87" w:rsidRPr="00903B87">
        <w:rPr>
          <w:b/>
          <w:color w:val="000000"/>
          <w:spacing w:val="-4"/>
        </w:rPr>
        <w:t xml:space="preserve"> </w:t>
      </w:r>
      <w:r w:rsidR="00903B87" w:rsidRPr="00903B87">
        <w:rPr>
          <w:i/>
          <w:color w:val="000000"/>
          <w:spacing w:val="-4"/>
        </w:rPr>
        <w:t>Набавка публикација за Одељење завичајних и посебних фондова</w:t>
      </w:r>
    </w:p>
    <w:p w:rsidR="009B4E00" w:rsidRPr="009B4E00" w:rsidRDefault="009B4E00" w:rsidP="00216A8B">
      <w:pPr>
        <w:spacing w:after="144"/>
        <w:jc w:val="both"/>
        <w:rPr>
          <w:rFonts w:cs="Times New Roman"/>
        </w:rPr>
      </w:pPr>
    </w:p>
    <w:p w:rsidR="005C5B3E" w:rsidRPr="00E80CCD" w:rsidRDefault="005C5B3E" w:rsidP="005C5B3E">
      <w:pPr>
        <w:pStyle w:val="Header"/>
        <w:tabs>
          <w:tab w:val="clear" w:pos="4320"/>
          <w:tab w:val="clear" w:pos="8640"/>
        </w:tabs>
        <w:spacing w:before="120" w:after="120"/>
        <w:jc w:val="center"/>
        <w:rPr>
          <w:rFonts w:ascii="Times New Roman" w:hAnsi="Times New Roman"/>
          <w:b/>
          <w:sz w:val="28"/>
          <w:szCs w:val="28"/>
          <w:lang w:val="sr-Cyrl-CS"/>
        </w:rPr>
      </w:pPr>
      <w:r>
        <w:rPr>
          <w:rFonts w:ascii="Times New Roman" w:hAnsi="Times New Roman"/>
          <w:b/>
          <w:sz w:val="28"/>
          <w:szCs w:val="28"/>
          <w:lang w:val="sr-Cyrl-CS"/>
        </w:rPr>
        <w:t>ОБРАДА</w:t>
      </w:r>
      <w:r w:rsidRPr="00E80CCD">
        <w:rPr>
          <w:rFonts w:ascii="Times New Roman" w:hAnsi="Times New Roman"/>
          <w:b/>
          <w:sz w:val="28"/>
          <w:szCs w:val="28"/>
          <w:lang w:val="sr-Cyrl-CS"/>
        </w:rPr>
        <w:t xml:space="preserve"> </w:t>
      </w:r>
      <w:r>
        <w:rPr>
          <w:rFonts w:ascii="Times New Roman" w:hAnsi="Times New Roman"/>
          <w:b/>
          <w:sz w:val="28"/>
          <w:szCs w:val="28"/>
          <w:lang w:val="sr-Cyrl-CS"/>
        </w:rPr>
        <w:t>БИБЛИОТЕЧКЕ ГРАЂЕ</w:t>
      </w:r>
    </w:p>
    <w:p w:rsidR="00D86FA3" w:rsidRPr="0035562C" w:rsidRDefault="00D86FA3" w:rsidP="00D86FA3">
      <w:pPr>
        <w:rPr>
          <w:rFonts w:cs="Times New Roman"/>
          <w:lang w:val="sr-Cyrl-CS"/>
        </w:rPr>
      </w:pPr>
    </w:p>
    <w:p w:rsidR="00D86FA3" w:rsidRDefault="00D86FA3" w:rsidP="00D86FA3">
      <w:pPr>
        <w:jc w:val="both"/>
        <w:rPr>
          <w:rFonts w:cs="Times New Roman"/>
        </w:rPr>
      </w:pPr>
      <w:r w:rsidRPr="0035562C">
        <w:rPr>
          <w:rFonts w:cs="Times New Roman"/>
          <w:lang w:val="sr-Cyrl-CS"/>
        </w:rPr>
        <w:t xml:space="preserve">Одељење обраде је обавило каталогизацију и </w:t>
      </w:r>
      <w:r w:rsidRPr="0035562C">
        <w:rPr>
          <w:rFonts w:cs="Times New Roman"/>
        </w:rPr>
        <w:t xml:space="preserve">предментну и стручну </w:t>
      </w:r>
      <w:r w:rsidRPr="0035562C">
        <w:rPr>
          <w:rFonts w:cs="Times New Roman"/>
          <w:lang w:val="sr-Cyrl-CS"/>
        </w:rPr>
        <w:t>класификацију свих набављених монографских публикација. То</w:t>
      </w:r>
      <w:r w:rsidRPr="0035562C">
        <w:rPr>
          <w:rFonts w:cs="Times New Roman"/>
        </w:rPr>
        <w:t>ме</w:t>
      </w:r>
      <w:r w:rsidRPr="0035562C">
        <w:rPr>
          <w:rFonts w:cs="Times New Roman"/>
          <w:lang w:val="sr-Cyrl-CS"/>
        </w:rPr>
        <w:t xml:space="preserve"> је </w:t>
      </w:r>
      <w:r w:rsidRPr="0035562C">
        <w:rPr>
          <w:rFonts w:cs="Times New Roman"/>
        </w:rPr>
        <w:t>претходила</w:t>
      </w:r>
      <w:r w:rsidRPr="0035562C">
        <w:rPr>
          <w:rFonts w:cs="Times New Roman"/>
          <w:lang w:val="sr-Cyrl-CS"/>
        </w:rPr>
        <w:t xml:space="preserve"> </w:t>
      </w:r>
      <w:r w:rsidRPr="0035562C">
        <w:rPr>
          <w:rFonts w:cs="Times New Roman"/>
        </w:rPr>
        <w:t>најпре провера наслова кроз каталоге, електронски и лисни, а након тога израда  каталошког записа у НИБИСу.</w:t>
      </w:r>
    </w:p>
    <w:p w:rsidR="006A2221" w:rsidRDefault="006A2221" w:rsidP="00D86FA3">
      <w:pPr>
        <w:jc w:val="both"/>
        <w:rPr>
          <w:rFonts w:cs="Times New Roman"/>
        </w:rPr>
      </w:pPr>
    </w:p>
    <w:p w:rsidR="006A2221" w:rsidRPr="006A2221" w:rsidRDefault="006A2221" w:rsidP="00D86FA3">
      <w:pPr>
        <w:jc w:val="both"/>
        <w:rPr>
          <w:rFonts w:cs="Times New Roman"/>
          <w:b/>
          <w:lang w:val="sr-Cyrl-CS"/>
        </w:rPr>
      </w:pPr>
      <w:r w:rsidRPr="006A2221">
        <w:rPr>
          <w:rFonts w:cs="Times New Roman"/>
          <w:b/>
        </w:rPr>
        <w:t>Обрада монографских публикација:</w:t>
      </w:r>
    </w:p>
    <w:p w:rsidR="00D86FA3" w:rsidRPr="0035562C" w:rsidRDefault="00D86FA3" w:rsidP="00D86FA3">
      <w:pPr>
        <w:spacing w:before="346"/>
        <w:jc w:val="both"/>
        <w:rPr>
          <w:rFonts w:cs="Times New Roman"/>
        </w:rPr>
      </w:pPr>
      <w:r w:rsidRPr="0035562C">
        <w:rPr>
          <w:rFonts w:cs="Times New Roman"/>
          <w:lang w:val="sr-Cyrl-CS"/>
        </w:rPr>
        <w:t>Број верификованих библиографских записа у 201</w:t>
      </w:r>
      <w:r w:rsidRPr="0035562C">
        <w:rPr>
          <w:rFonts w:cs="Times New Roman"/>
        </w:rPr>
        <w:t>5</w:t>
      </w:r>
      <w:r w:rsidRPr="0035562C">
        <w:rPr>
          <w:rFonts w:cs="Times New Roman"/>
          <w:lang w:val="sr-Cyrl-CS"/>
        </w:rPr>
        <w:t xml:space="preserve">. години је </w:t>
      </w:r>
      <w:r w:rsidRPr="0035562C">
        <w:rPr>
          <w:rFonts w:cs="Times New Roman"/>
          <w:bCs/>
        </w:rPr>
        <w:t>2780</w:t>
      </w:r>
      <w:r w:rsidRPr="0035562C">
        <w:rPr>
          <w:rFonts w:cs="Times New Roman"/>
        </w:rPr>
        <w:t xml:space="preserve"> записа.</w:t>
      </w:r>
    </w:p>
    <w:p w:rsidR="00D86FA3" w:rsidRPr="0035562C" w:rsidRDefault="00D86FA3" w:rsidP="00D86FA3">
      <w:pPr>
        <w:jc w:val="both"/>
        <w:rPr>
          <w:rFonts w:cs="Times New Roman"/>
        </w:rPr>
      </w:pPr>
    </w:p>
    <w:p w:rsidR="00D86FA3" w:rsidRPr="0035562C" w:rsidRDefault="00D86FA3" w:rsidP="00D86FA3">
      <w:pPr>
        <w:jc w:val="both"/>
        <w:rPr>
          <w:rFonts w:cs="Times New Roman"/>
        </w:rPr>
      </w:pPr>
      <w:r w:rsidRPr="0035562C">
        <w:rPr>
          <w:rFonts w:cs="Times New Roman"/>
          <w:lang w:val="sr-Cyrl-CS"/>
        </w:rPr>
        <w:t xml:space="preserve">Записи у НИБИСУ  </w:t>
      </w:r>
      <w:r w:rsidRPr="0035562C">
        <w:rPr>
          <w:rFonts w:cs="Times New Roman"/>
        </w:rPr>
        <w:t xml:space="preserve">су </w:t>
      </w:r>
      <w:r w:rsidRPr="0035562C">
        <w:rPr>
          <w:rFonts w:cs="Times New Roman"/>
          <w:lang w:val="sr-Cyrl-CS"/>
        </w:rPr>
        <w:t>се рад</w:t>
      </w:r>
      <w:r w:rsidRPr="0035562C">
        <w:rPr>
          <w:rFonts w:cs="Times New Roman"/>
        </w:rPr>
        <w:t>или</w:t>
      </w:r>
      <w:r w:rsidRPr="0035562C">
        <w:rPr>
          <w:rFonts w:cs="Times New Roman"/>
          <w:lang w:val="sr-Cyrl-CS"/>
        </w:rPr>
        <w:t xml:space="preserve"> у потпуном</w:t>
      </w:r>
      <w:r w:rsidRPr="0035562C">
        <w:rPr>
          <w:rFonts w:cs="Times New Roman"/>
          <w:lang w:val="sr-Latn-CS"/>
        </w:rPr>
        <w:t xml:space="preserve"> </w:t>
      </w:r>
      <w:r w:rsidRPr="0035562C">
        <w:rPr>
          <w:rFonts w:cs="Times New Roman"/>
          <w:lang w:val="sr-Cyrl-CS"/>
        </w:rPr>
        <w:t xml:space="preserve"> </w:t>
      </w:r>
      <w:r w:rsidRPr="0035562C">
        <w:rPr>
          <w:rFonts w:cs="Times New Roman"/>
          <w:lang w:val="sr-Latn-CS"/>
        </w:rPr>
        <w:t xml:space="preserve">ISBD </w:t>
      </w:r>
      <w:r w:rsidRPr="0035562C">
        <w:rPr>
          <w:rFonts w:cs="Times New Roman"/>
          <w:lang w:val="sr-Cyrl-CS"/>
        </w:rPr>
        <w:t xml:space="preserve">облику, </w:t>
      </w:r>
      <w:r w:rsidRPr="0035562C">
        <w:rPr>
          <w:rFonts w:cs="Times New Roman"/>
        </w:rPr>
        <w:t>што подразумева унос свих потребних података које предвиђа Међународни стандард за обраду монографских публикација.</w:t>
      </w:r>
      <w:r w:rsidRPr="0035562C">
        <w:rPr>
          <w:rFonts w:cs="Times New Roman"/>
          <w:lang w:val="sr-Cyrl-CS"/>
        </w:rPr>
        <w:t xml:space="preserve"> </w:t>
      </w:r>
    </w:p>
    <w:p w:rsidR="00D86FA3" w:rsidRPr="0035562C" w:rsidRDefault="00D86FA3" w:rsidP="00F6165D">
      <w:pPr>
        <w:jc w:val="both"/>
        <w:rPr>
          <w:rFonts w:cs="Times New Roman"/>
        </w:rPr>
      </w:pPr>
      <w:r w:rsidRPr="0035562C">
        <w:rPr>
          <w:rFonts w:cs="Times New Roman"/>
        </w:rPr>
        <w:t>Израдом каталошких записа формира се електронски каталог и перманентно ажурира база података Библиотеке. Поред израде нових записа, упоредо се радило и ажурирање већ постојећих записа и редакција електронског каталога.</w:t>
      </w:r>
    </w:p>
    <w:p w:rsidR="00D86FA3" w:rsidRPr="0035562C" w:rsidRDefault="00D86FA3" w:rsidP="00F6165D">
      <w:pPr>
        <w:jc w:val="both"/>
        <w:rPr>
          <w:rFonts w:cs="Times New Roman"/>
        </w:rPr>
      </w:pPr>
    </w:p>
    <w:p w:rsidR="00D86FA3" w:rsidRPr="0035562C" w:rsidRDefault="00D86FA3" w:rsidP="00F6165D">
      <w:pPr>
        <w:jc w:val="both"/>
        <w:rPr>
          <w:rFonts w:cs="Times New Roman"/>
          <w:lang w:val="ru-RU"/>
        </w:rPr>
      </w:pPr>
      <w:r w:rsidRPr="0035562C">
        <w:rPr>
          <w:rFonts w:cs="Times New Roman"/>
        </w:rPr>
        <w:t>Поред електронског каталога, настављено је вођење и ажу</w:t>
      </w:r>
      <w:r w:rsidR="00903B87">
        <w:rPr>
          <w:rFonts w:cs="Times New Roman"/>
        </w:rPr>
        <w:t>рирање централних лисних каталог</w:t>
      </w:r>
      <w:r w:rsidRPr="0035562C">
        <w:rPr>
          <w:rFonts w:cs="Times New Roman"/>
        </w:rPr>
        <w:t>а, алфабетског, предметног и стручног.</w:t>
      </w:r>
      <w:r w:rsidRPr="0035562C">
        <w:rPr>
          <w:rFonts w:cs="Times New Roman"/>
          <w:lang w:val="sr-Cyrl-CS"/>
        </w:rPr>
        <w:t xml:space="preserve"> </w:t>
      </w:r>
      <w:r w:rsidRPr="0035562C">
        <w:rPr>
          <w:rFonts w:cs="Times New Roman"/>
          <w:lang w:val="ru-RU"/>
        </w:rPr>
        <w:t xml:space="preserve"> </w:t>
      </w:r>
    </w:p>
    <w:p w:rsidR="00D86FA3" w:rsidRPr="0035562C" w:rsidRDefault="00D86FA3" w:rsidP="00F6165D">
      <w:pPr>
        <w:jc w:val="both"/>
        <w:rPr>
          <w:rFonts w:cs="Times New Roman"/>
        </w:rPr>
      </w:pPr>
      <w:r w:rsidRPr="0035562C">
        <w:rPr>
          <w:rFonts w:cs="Times New Roman"/>
          <w:lang w:val="ru-RU"/>
        </w:rPr>
        <w:t xml:space="preserve">              </w:t>
      </w:r>
    </w:p>
    <w:p w:rsidR="00D86FA3" w:rsidRPr="0035562C" w:rsidRDefault="00D86FA3" w:rsidP="00F6165D">
      <w:pPr>
        <w:pStyle w:val="BodyText"/>
        <w:jc w:val="both"/>
        <w:rPr>
          <w:rFonts w:cs="Times New Roman"/>
        </w:rPr>
      </w:pPr>
      <w:r w:rsidRPr="0035562C">
        <w:rPr>
          <w:rFonts w:cs="Times New Roman"/>
        </w:rPr>
        <w:t>Обављена је физичка обрада свих набављених књига, инвентарисање свих књига, штампање бар код налепница, штампање каталошких листића за алфабетски, предметни и стручни централни лисни каталог, као и за лисне алфабетске  каталоге библиотечких огранака.</w:t>
      </w:r>
    </w:p>
    <w:tbl>
      <w:tblPr>
        <w:tblW w:w="0" w:type="auto"/>
        <w:jc w:val="center"/>
        <w:tblInd w:w="108" w:type="dxa"/>
        <w:tblBorders>
          <w:top w:val="thinThickLargeGap" w:sz="24" w:space="0" w:color="auto"/>
        </w:tblBorders>
        <w:tblLook w:val="0000" w:firstRow="0" w:lastRow="0" w:firstColumn="0" w:lastColumn="0" w:noHBand="0" w:noVBand="0"/>
      </w:tblPr>
      <w:tblGrid>
        <w:gridCol w:w="5179"/>
        <w:gridCol w:w="4567"/>
      </w:tblGrid>
      <w:tr w:rsidR="0079112E" w:rsidRPr="000B5F62" w:rsidTr="0079112E">
        <w:tblPrEx>
          <w:tblCellMar>
            <w:top w:w="0" w:type="dxa"/>
            <w:bottom w:w="0" w:type="dxa"/>
          </w:tblCellMar>
        </w:tblPrEx>
        <w:trPr>
          <w:trHeight w:val="23"/>
          <w:jc w:val="center"/>
        </w:trPr>
        <w:tc>
          <w:tcPr>
            <w:tcW w:w="9746" w:type="dxa"/>
            <w:gridSpan w:val="2"/>
            <w:tcBorders>
              <w:left w:val="thinThickLargeGap" w:sz="24" w:space="0" w:color="auto"/>
              <w:bottom w:val="thinThickLargeGap" w:sz="24" w:space="0" w:color="auto"/>
              <w:right w:val="thinThickLargeGap" w:sz="24" w:space="0" w:color="auto"/>
            </w:tcBorders>
            <w:shd w:val="clear" w:color="auto" w:fill="92CDDC"/>
          </w:tcPr>
          <w:p w:rsidR="0079112E" w:rsidRPr="000B5F62" w:rsidRDefault="0079112E" w:rsidP="00CF0FE1">
            <w:pPr>
              <w:jc w:val="center"/>
              <w:rPr>
                <w:rFonts w:cs="Times New Roman"/>
                <w:lang w:val="sr-Cyrl-CS"/>
              </w:rPr>
            </w:pPr>
            <w:r w:rsidRPr="000B5F62">
              <w:rPr>
                <w:rFonts w:cs="Times New Roman"/>
                <w:lang w:val="sr-Cyrl-CS"/>
              </w:rPr>
              <w:t>Статистика обрађених и инвентарисаних књига</w:t>
            </w:r>
          </w:p>
        </w:tc>
      </w:tr>
      <w:tr w:rsidR="0079112E" w:rsidRPr="000B5F62" w:rsidTr="00BD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0" w:type="dxa"/>
            <w:bottom w:w="0" w:type="dxa"/>
          </w:tblCellMar>
          <w:tblLook w:val="04A0" w:firstRow="1" w:lastRow="0" w:firstColumn="1" w:lastColumn="0" w:noHBand="0" w:noVBand="1"/>
        </w:tblPrEx>
        <w:trPr>
          <w:trHeight w:val="219"/>
          <w:jc w:val="center"/>
        </w:trPr>
        <w:tc>
          <w:tcPr>
            <w:tcW w:w="5179" w:type="dxa"/>
            <w:tcBorders>
              <w:top w:val="thinThickLargeGap" w:sz="24" w:space="0" w:color="auto"/>
              <w:left w:val="thinThickLargeGap" w:sz="24" w:space="0" w:color="auto"/>
            </w:tcBorders>
            <w:shd w:val="clear" w:color="auto" w:fill="E8F5F8"/>
            <w:vAlign w:val="center"/>
          </w:tcPr>
          <w:p w:rsidR="0079112E" w:rsidRPr="000B5F62" w:rsidRDefault="0079112E" w:rsidP="00CF0FE1">
            <w:pPr>
              <w:ind w:left="720"/>
              <w:rPr>
                <w:rFonts w:cs="Times New Roman"/>
                <w:lang w:val="sr-Cyrl-CS"/>
              </w:rPr>
            </w:pPr>
            <w:r w:rsidRPr="000B5F62">
              <w:rPr>
                <w:rFonts w:cs="Times New Roman"/>
                <w:lang w:val="sr-Cyrl-CS"/>
              </w:rPr>
              <w:t>Број физички обрађених књига</w:t>
            </w:r>
          </w:p>
          <w:p w:rsidR="0079112E" w:rsidRPr="000B5F62" w:rsidRDefault="0079112E" w:rsidP="00CF0FE1">
            <w:pPr>
              <w:ind w:left="720"/>
              <w:rPr>
                <w:rFonts w:cs="Times New Roman"/>
                <w:lang w:val="sr-Cyrl-CS"/>
              </w:rPr>
            </w:pPr>
          </w:p>
        </w:tc>
        <w:tc>
          <w:tcPr>
            <w:tcW w:w="4567" w:type="dxa"/>
            <w:tcBorders>
              <w:top w:val="thinThickLargeGap" w:sz="24" w:space="0" w:color="auto"/>
              <w:right w:val="thinThickLargeGap" w:sz="24" w:space="0" w:color="auto"/>
            </w:tcBorders>
            <w:shd w:val="clear" w:color="auto" w:fill="E8F5F8"/>
            <w:vAlign w:val="center"/>
          </w:tcPr>
          <w:p w:rsidR="0079112E" w:rsidRPr="000B5F62" w:rsidRDefault="0079112E" w:rsidP="00CF0FE1">
            <w:pPr>
              <w:ind w:left="-42"/>
              <w:jc w:val="center"/>
              <w:rPr>
                <w:rFonts w:cs="Times New Roman"/>
                <w:lang w:val="sr-Cyrl-CS"/>
              </w:rPr>
            </w:pPr>
            <w:r w:rsidRPr="000B5F62">
              <w:rPr>
                <w:rFonts w:cs="Times New Roman"/>
                <w:b/>
                <w:bCs/>
              </w:rPr>
              <w:t>3787</w:t>
            </w:r>
          </w:p>
        </w:tc>
      </w:tr>
      <w:tr w:rsidR="0079112E" w:rsidRPr="000B5F62" w:rsidTr="00BD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0" w:type="dxa"/>
            <w:bottom w:w="0" w:type="dxa"/>
          </w:tblCellMar>
          <w:tblLook w:val="04A0" w:firstRow="1" w:lastRow="0" w:firstColumn="1" w:lastColumn="0" w:noHBand="0" w:noVBand="1"/>
        </w:tblPrEx>
        <w:trPr>
          <w:trHeight w:val="219"/>
          <w:jc w:val="center"/>
        </w:trPr>
        <w:tc>
          <w:tcPr>
            <w:tcW w:w="5179" w:type="dxa"/>
            <w:tcBorders>
              <w:left w:val="thinThickLargeGap" w:sz="24" w:space="0" w:color="auto"/>
            </w:tcBorders>
            <w:shd w:val="clear" w:color="auto" w:fill="E8F5F8"/>
            <w:vAlign w:val="center"/>
          </w:tcPr>
          <w:p w:rsidR="0079112E" w:rsidRPr="000B5F62" w:rsidRDefault="0079112E" w:rsidP="00CF0FE1">
            <w:pPr>
              <w:ind w:left="720"/>
              <w:rPr>
                <w:rFonts w:cs="Times New Roman"/>
                <w:lang w:val="sr-Cyrl-CS"/>
              </w:rPr>
            </w:pPr>
            <w:r w:rsidRPr="000B5F62">
              <w:rPr>
                <w:rFonts w:cs="Times New Roman"/>
                <w:lang w:val="sr-Cyrl-CS"/>
              </w:rPr>
              <w:t>Број инвентарисаних књига</w:t>
            </w:r>
          </w:p>
          <w:p w:rsidR="0079112E" w:rsidRPr="000B5F62" w:rsidRDefault="0079112E" w:rsidP="0079112E">
            <w:pPr>
              <w:ind w:left="720"/>
              <w:jc w:val="center"/>
              <w:rPr>
                <w:rFonts w:cs="Times New Roman"/>
                <w:lang w:val="sr-Cyrl-CS"/>
              </w:rPr>
            </w:pPr>
          </w:p>
        </w:tc>
        <w:tc>
          <w:tcPr>
            <w:tcW w:w="4567" w:type="dxa"/>
            <w:tcBorders>
              <w:right w:val="thinThickLargeGap" w:sz="24" w:space="0" w:color="auto"/>
            </w:tcBorders>
            <w:shd w:val="clear" w:color="auto" w:fill="E8F5F8"/>
            <w:vAlign w:val="center"/>
          </w:tcPr>
          <w:p w:rsidR="0079112E" w:rsidRPr="000B5F62" w:rsidRDefault="0079112E" w:rsidP="00CF0FE1">
            <w:pPr>
              <w:ind w:left="-42"/>
              <w:jc w:val="center"/>
              <w:rPr>
                <w:rFonts w:cs="Times New Roman"/>
                <w:lang w:val="sr-Cyrl-CS"/>
              </w:rPr>
            </w:pPr>
            <w:r w:rsidRPr="000B5F62">
              <w:rPr>
                <w:rFonts w:cs="Times New Roman"/>
                <w:b/>
                <w:bCs/>
              </w:rPr>
              <w:t>3787</w:t>
            </w:r>
          </w:p>
        </w:tc>
      </w:tr>
      <w:tr w:rsidR="0079112E" w:rsidRPr="000B5F62" w:rsidTr="00BD0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0" w:type="dxa"/>
            <w:bottom w:w="0" w:type="dxa"/>
          </w:tblCellMar>
          <w:tblLook w:val="04A0" w:firstRow="1" w:lastRow="0" w:firstColumn="1" w:lastColumn="0" w:noHBand="0" w:noVBand="1"/>
        </w:tblPrEx>
        <w:trPr>
          <w:trHeight w:val="219"/>
          <w:jc w:val="center"/>
        </w:trPr>
        <w:tc>
          <w:tcPr>
            <w:tcW w:w="5179" w:type="dxa"/>
            <w:tcBorders>
              <w:left w:val="thinThickLargeGap" w:sz="24" w:space="0" w:color="auto"/>
              <w:bottom w:val="thinThickLargeGap" w:sz="24" w:space="0" w:color="auto"/>
            </w:tcBorders>
            <w:shd w:val="clear" w:color="auto" w:fill="E8F5F8"/>
            <w:vAlign w:val="center"/>
          </w:tcPr>
          <w:p w:rsidR="0079112E" w:rsidRPr="000B5F62" w:rsidRDefault="0079112E" w:rsidP="00CF0FE1">
            <w:pPr>
              <w:ind w:left="720"/>
              <w:rPr>
                <w:rFonts w:cs="Times New Roman"/>
                <w:lang w:val="sr-Cyrl-CS"/>
              </w:rPr>
            </w:pPr>
            <w:r w:rsidRPr="000B5F62">
              <w:rPr>
                <w:rFonts w:cs="Times New Roman"/>
                <w:lang w:val="sr-Cyrl-CS"/>
              </w:rPr>
              <w:t>Број одш</w:t>
            </w:r>
            <w:r w:rsidR="00981932">
              <w:rPr>
                <w:rFonts w:cs="Times New Roman"/>
                <w:lang w:val="sr-Cyrl-CS"/>
              </w:rPr>
              <w:t>т</w:t>
            </w:r>
            <w:r w:rsidRPr="000B5F62">
              <w:rPr>
                <w:rFonts w:cs="Times New Roman"/>
                <w:lang w:val="sr-Cyrl-CS"/>
              </w:rPr>
              <w:t>ампаних бар код налепница</w:t>
            </w:r>
          </w:p>
          <w:p w:rsidR="0079112E" w:rsidRPr="000B5F62" w:rsidRDefault="0079112E" w:rsidP="00CF0FE1">
            <w:pPr>
              <w:ind w:left="720"/>
              <w:rPr>
                <w:rFonts w:cs="Times New Roman"/>
                <w:lang w:val="sr-Cyrl-CS"/>
              </w:rPr>
            </w:pPr>
          </w:p>
        </w:tc>
        <w:tc>
          <w:tcPr>
            <w:tcW w:w="4567" w:type="dxa"/>
            <w:tcBorders>
              <w:bottom w:val="thinThickLargeGap" w:sz="24" w:space="0" w:color="auto"/>
              <w:right w:val="thinThickLargeGap" w:sz="24" w:space="0" w:color="auto"/>
            </w:tcBorders>
            <w:shd w:val="clear" w:color="auto" w:fill="E8F5F8"/>
            <w:vAlign w:val="center"/>
          </w:tcPr>
          <w:p w:rsidR="0079112E" w:rsidRPr="000B5F62" w:rsidRDefault="0079112E" w:rsidP="00CF0FE1">
            <w:pPr>
              <w:ind w:left="-42"/>
              <w:jc w:val="center"/>
              <w:rPr>
                <w:rFonts w:cs="Times New Roman"/>
                <w:lang w:val="sr-Cyrl-CS"/>
              </w:rPr>
            </w:pPr>
            <w:r w:rsidRPr="000B5F62">
              <w:rPr>
                <w:rFonts w:cs="Times New Roman"/>
                <w:b/>
                <w:bCs/>
              </w:rPr>
              <w:t>7574</w:t>
            </w:r>
          </w:p>
        </w:tc>
      </w:tr>
      <w:tr w:rsidR="0079112E" w:rsidRPr="000B5F62" w:rsidTr="0079112E">
        <w:tblPrEx>
          <w:tblCellMar>
            <w:top w:w="0" w:type="dxa"/>
            <w:bottom w:w="0" w:type="dxa"/>
          </w:tblCellMar>
        </w:tblPrEx>
        <w:trPr>
          <w:trHeight w:val="100"/>
          <w:jc w:val="center"/>
        </w:trPr>
        <w:tc>
          <w:tcPr>
            <w:tcW w:w="9746" w:type="dxa"/>
            <w:gridSpan w:val="2"/>
            <w:tcBorders>
              <w:top w:val="thinThickLargeGap" w:sz="24" w:space="0" w:color="auto"/>
            </w:tcBorders>
          </w:tcPr>
          <w:p w:rsidR="0079112E" w:rsidRPr="000B5F62" w:rsidRDefault="0079112E" w:rsidP="00CF0FE1">
            <w:pPr>
              <w:jc w:val="both"/>
              <w:rPr>
                <w:rFonts w:cs="Times New Roman"/>
              </w:rPr>
            </w:pPr>
          </w:p>
        </w:tc>
      </w:tr>
    </w:tbl>
    <w:p w:rsidR="00D86FA3" w:rsidRPr="0079112E" w:rsidRDefault="00D86FA3" w:rsidP="00D86FA3">
      <w:pPr>
        <w:rPr>
          <w:rFonts w:cs="Times New Roman"/>
          <w:lang w:val="sr-Latn-RS"/>
        </w:rPr>
      </w:pPr>
    </w:p>
    <w:p w:rsidR="00D86FA3" w:rsidRPr="0035562C" w:rsidRDefault="00D86FA3" w:rsidP="00F6165D">
      <w:pPr>
        <w:jc w:val="both"/>
        <w:rPr>
          <w:rFonts w:cs="Times New Roman"/>
        </w:rPr>
      </w:pPr>
      <w:r w:rsidRPr="0035562C">
        <w:rPr>
          <w:rFonts w:cs="Times New Roman"/>
        </w:rPr>
        <w:t>Инвентарисање монографских публикација ради се у НИБИС</w:t>
      </w:r>
      <w:r w:rsidR="00CD5B5C">
        <w:rPr>
          <w:rFonts w:cs="Times New Roman"/>
        </w:rPr>
        <w:t>-</w:t>
      </w:r>
      <w:r w:rsidRPr="0035562C">
        <w:rPr>
          <w:rFonts w:cs="Times New Roman"/>
        </w:rPr>
        <w:t>у и уједно</w:t>
      </w:r>
      <w:r w:rsidR="00CD5B5C">
        <w:rPr>
          <w:rFonts w:cs="Times New Roman"/>
        </w:rPr>
        <w:t xml:space="preserve"> </w:t>
      </w:r>
      <w:r w:rsidRPr="0035562C">
        <w:rPr>
          <w:rFonts w:cs="Times New Roman"/>
        </w:rPr>
        <w:t>израђује електронска књига инвентара за монографске публикације, која се редовно контролише.</w:t>
      </w:r>
      <w:r w:rsidRPr="0035562C">
        <w:rPr>
          <w:rFonts w:cs="Times New Roman"/>
          <w:lang w:val="sr-Cyrl-CS"/>
        </w:rPr>
        <w:t xml:space="preserve">  </w:t>
      </w:r>
    </w:p>
    <w:p w:rsidR="00D86FA3" w:rsidRPr="0035562C" w:rsidRDefault="00D86FA3" w:rsidP="00F6165D">
      <w:pPr>
        <w:jc w:val="both"/>
        <w:rPr>
          <w:rFonts w:cs="Times New Roman"/>
        </w:rPr>
      </w:pPr>
      <w:r w:rsidRPr="0035562C">
        <w:rPr>
          <w:rFonts w:cs="Times New Roman"/>
        </w:rPr>
        <w:t>Физичка обрада обухвата стављање печата власништва и печата за инвентарни број на сваку набављену књигу. Поред тога, свака инвентарисана књига добија  по две бар код налепнице.</w:t>
      </w:r>
      <w:r w:rsidRPr="0035562C">
        <w:rPr>
          <w:rFonts w:cs="Times New Roman"/>
          <w:lang w:val="sr-Cyrl-CS"/>
        </w:rPr>
        <w:t xml:space="preserve">                                                            </w:t>
      </w:r>
    </w:p>
    <w:p w:rsidR="00F1396E" w:rsidRDefault="00D86FA3" w:rsidP="00F6165D">
      <w:pPr>
        <w:jc w:val="both"/>
        <w:rPr>
          <w:rFonts w:cs="Times New Roman"/>
        </w:rPr>
      </w:pPr>
      <w:r w:rsidRPr="0035562C">
        <w:rPr>
          <w:rFonts w:cs="Times New Roman"/>
        </w:rPr>
        <w:t>Каталошки листићи за све лисне каталоге, који се још увек воде, штампани су из НИБИСа.</w:t>
      </w:r>
    </w:p>
    <w:p w:rsidR="00FC1794" w:rsidRDefault="00FC1794" w:rsidP="00FC1794">
      <w:pPr>
        <w:numPr>
          <w:ilvl w:val="0"/>
          <w:numId w:val="2"/>
        </w:numPr>
        <w:ind w:left="0" w:hanging="6"/>
        <w:jc w:val="both"/>
        <w:rPr>
          <w:b/>
          <w:bCs/>
        </w:rPr>
      </w:pPr>
    </w:p>
    <w:p w:rsidR="00FC1794" w:rsidRDefault="00FC1794" w:rsidP="00FC1794">
      <w:pPr>
        <w:numPr>
          <w:ilvl w:val="0"/>
          <w:numId w:val="2"/>
        </w:numPr>
        <w:ind w:left="0" w:hanging="6"/>
        <w:jc w:val="both"/>
        <w:rPr>
          <w:b/>
          <w:bCs/>
        </w:rPr>
      </w:pPr>
      <w:r>
        <w:rPr>
          <w:b/>
          <w:bCs/>
        </w:rPr>
        <w:t>Издвајамо са Одељења стручне књиге:</w:t>
      </w:r>
    </w:p>
    <w:p w:rsidR="00FC1794" w:rsidRPr="00EA7B01" w:rsidRDefault="00FC1794" w:rsidP="00FC1794">
      <w:pPr>
        <w:numPr>
          <w:ilvl w:val="0"/>
          <w:numId w:val="2"/>
        </w:numPr>
        <w:ind w:left="0" w:hanging="6"/>
        <w:jc w:val="both"/>
        <w:rPr>
          <w:b/>
          <w:bCs/>
        </w:rPr>
      </w:pPr>
    </w:p>
    <w:p w:rsidR="00FC1794" w:rsidRDefault="00FC1794" w:rsidP="00FC1794">
      <w:pPr>
        <w:numPr>
          <w:ilvl w:val="0"/>
          <w:numId w:val="2"/>
        </w:numPr>
        <w:ind w:left="0" w:hanging="6"/>
        <w:jc w:val="both"/>
        <w:rPr>
          <w:b/>
          <w:bCs/>
        </w:rPr>
      </w:pPr>
      <w:r w:rsidRPr="005768C3">
        <w:rPr>
          <w:bCs/>
          <w:i/>
        </w:rPr>
        <w:t>Колекција Српске академије наука и уметности</w:t>
      </w:r>
      <w:r>
        <w:rPr>
          <w:b/>
          <w:bCs/>
        </w:rPr>
        <w:t>-</w:t>
      </w:r>
      <w:r w:rsidR="00903B87">
        <w:t xml:space="preserve"> унес</w:t>
      </w:r>
      <w:r>
        <w:t>ена</w:t>
      </w:r>
      <w:r w:rsidR="00903B87">
        <w:t xml:space="preserve"> је</w:t>
      </w:r>
      <w:r>
        <w:t xml:space="preserve"> у базу. Ради се о  око 1000 монографских публикација. Следи ревизија записа у циљу њиховог уједначавања</w:t>
      </w:r>
      <w:r w:rsidR="00903B87">
        <w:t xml:space="preserve"> и припрема за публиковање</w:t>
      </w:r>
      <w:r>
        <w:t>.</w:t>
      </w:r>
    </w:p>
    <w:p w:rsidR="005768C3" w:rsidRPr="005768C3" w:rsidRDefault="005768C3" w:rsidP="00FC1794">
      <w:pPr>
        <w:numPr>
          <w:ilvl w:val="0"/>
          <w:numId w:val="2"/>
        </w:numPr>
        <w:spacing w:line="100" w:lineRule="atLeast"/>
        <w:ind w:left="0" w:hanging="6"/>
        <w:jc w:val="both"/>
        <w:rPr>
          <w:b/>
          <w:bCs/>
        </w:rPr>
      </w:pPr>
    </w:p>
    <w:p w:rsidR="00FC1794" w:rsidRDefault="00FC1794" w:rsidP="00FC1794">
      <w:pPr>
        <w:numPr>
          <w:ilvl w:val="0"/>
          <w:numId w:val="2"/>
        </w:numPr>
        <w:spacing w:line="100" w:lineRule="atLeast"/>
        <w:ind w:left="0" w:hanging="6"/>
        <w:jc w:val="both"/>
        <w:rPr>
          <w:b/>
          <w:bCs/>
        </w:rPr>
      </w:pPr>
      <w:r w:rsidRPr="005768C3">
        <w:rPr>
          <w:bCs/>
          <w:i/>
        </w:rPr>
        <w:t>Књиге из посебних фондова</w:t>
      </w:r>
      <w:r>
        <w:rPr>
          <w:b/>
          <w:bCs/>
        </w:rPr>
        <w:t>-</w:t>
      </w:r>
      <w:r>
        <w:t xml:space="preserve"> обрађена је и инвентарисана једна издвојена целина књига враћених </w:t>
      </w:r>
      <w:r w:rsidR="00903B87">
        <w:t>из</w:t>
      </w:r>
      <w:r>
        <w:t xml:space="preserve"> Одељења </w:t>
      </w:r>
      <w:r w:rsidR="00903B87">
        <w:t xml:space="preserve">завичајних и </w:t>
      </w:r>
      <w:r>
        <w:t xml:space="preserve">посебних фондова (публикације издвајане по каталогу ретких српских књига 1741-1941. Јанка Хркаловића) </w:t>
      </w:r>
    </w:p>
    <w:p w:rsidR="005768C3" w:rsidRPr="005768C3" w:rsidRDefault="005768C3" w:rsidP="00FC1794">
      <w:pPr>
        <w:numPr>
          <w:ilvl w:val="0"/>
          <w:numId w:val="2"/>
        </w:numPr>
        <w:spacing w:line="100" w:lineRule="atLeast"/>
        <w:ind w:left="0" w:hanging="6"/>
        <w:jc w:val="both"/>
      </w:pPr>
    </w:p>
    <w:p w:rsidR="00FC1794" w:rsidRDefault="00FC1794" w:rsidP="00FC1794">
      <w:pPr>
        <w:numPr>
          <w:ilvl w:val="0"/>
          <w:numId w:val="2"/>
        </w:numPr>
        <w:spacing w:line="100" w:lineRule="atLeast"/>
        <w:ind w:left="0" w:hanging="6"/>
        <w:jc w:val="both"/>
      </w:pPr>
      <w:r w:rsidRPr="005768C3">
        <w:rPr>
          <w:bCs/>
          <w:i/>
        </w:rPr>
        <w:t>Публикације  из редовног фонда</w:t>
      </w:r>
      <w:r>
        <w:rPr>
          <w:b/>
          <w:bCs/>
        </w:rPr>
        <w:t xml:space="preserve">-  </w:t>
      </w:r>
      <w:r>
        <w:t>које нису биле обрађене, а то је констатовано после ревзије, издвојене  су, обрађене и уврштене у фонд.</w:t>
      </w:r>
    </w:p>
    <w:p w:rsidR="005768C3" w:rsidRPr="005768C3" w:rsidRDefault="005768C3" w:rsidP="00FC1794">
      <w:pPr>
        <w:numPr>
          <w:ilvl w:val="0"/>
          <w:numId w:val="2"/>
        </w:numPr>
        <w:spacing w:line="100" w:lineRule="atLeast"/>
        <w:ind w:left="0" w:hanging="6"/>
        <w:jc w:val="both"/>
        <w:rPr>
          <w:b/>
          <w:bCs/>
        </w:rPr>
      </w:pPr>
    </w:p>
    <w:p w:rsidR="00FC1794" w:rsidRPr="00EC5481" w:rsidRDefault="00FC1794" w:rsidP="00FC1794">
      <w:pPr>
        <w:numPr>
          <w:ilvl w:val="0"/>
          <w:numId w:val="2"/>
        </w:numPr>
        <w:spacing w:line="100" w:lineRule="atLeast"/>
        <w:ind w:left="0" w:hanging="6"/>
        <w:jc w:val="both"/>
        <w:rPr>
          <w:b/>
          <w:bCs/>
        </w:rPr>
      </w:pPr>
      <w:r w:rsidRPr="005768C3">
        <w:rPr>
          <w:bCs/>
          <w:i/>
        </w:rPr>
        <w:t>Каталог Првог и Другог српског устанка</w:t>
      </w:r>
      <w:r>
        <w:rPr>
          <w:b/>
          <w:bCs/>
        </w:rPr>
        <w:t>-</w:t>
      </w:r>
      <w:r>
        <w:t xml:space="preserve"> За Први српски устанак прикупљено више од 300 записа. За каталог Другог српског устанка око 100 записа.</w:t>
      </w:r>
    </w:p>
    <w:p w:rsidR="00EC5481" w:rsidRPr="006A2221" w:rsidRDefault="00EC5481" w:rsidP="00FC1794">
      <w:pPr>
        <w:numPr>
          <w:ilvl w:val="0"/>
          <w:numId w:val="2"/>
        </w:numPr>
        <w:spacing w:line="100" w:lineRule="atLeast"/>
        <w:ind w:left="0" w:hanging="6"/>
        <w:jc w:val="both"/>
        <w:rPr>
          <w:b/>
          <w:bCs/>
        </w:rPr>
      </w:pPr>
    </w:p>
    <w:p w:rsidR="006A2221" w:rsidRPr="006A2221" w:rsidRDefault="006A2221" w:rsidP="006A2221">
      <w:pPr>
        <w:numPr>
          <w:ilvl w:val="0"/>
          <w:numId w:val="2"/>
        </w:numPr>
        <w:spacing w:after="144"/>
        <w:jc w:val="both"/>
        <w:rPr>
          <w:rFonts w:cs="Times New Roman"/>
          <w:lang/>
        </w:rPr>
      </w:pPr>
    </w:p>
    <w:p w:rsidR="006A2221" w:rsidRPr="006A2221" w:rsidRDefault="006A2221" w:rsidP="006A2221">
      <w:pPr>
        <w:numPr>
          <w:ilvl w:val="0"/>
          <w:numId w:val="2"/>
        </w:numPr>
        <w:spacing w:after="144"/>
        <w:ind w:left="0" w:hanging="6"/>
        <w:jc w:val="both"/>
        <w:rPr>
          <w:rFonts w:cs="Times New Roman"/>
          <w:b/>
          <w:lang/>
        </w:rPr>
      </w:pPr>
      <w:r w:rsidRPr="006A2221">
        <w:rPr>
          <w:rFonts w:cs="Times New Roman"/>
          <w:b/>
        </w:rPr>
        <w:t>Обрада серијских публикација:</w:t>
      </w:r>
    </w:p>
    <w:p w:rsidR="006A2221" w:rsidRPr="00690898" w:rsidRDefault="006A2221" w:rsidP="006A2221">
      <w:pPr>
        <w:numPr>
          <w:ilvl w:val="0"/>
          <w:numId w:val="2"/>
        </w:numPr>
        <w:spacing w:after="144"/>
        <w:ind w:left="0" w:hanging="6"/>
        <w:jc w:val="both"/>
        <w:rPr>
          <w:rFonts w:cs="Times New Roman"/>
          <w:lang/>
        </w:rPr>
      </w:pPr>
      <w:r w:rsidRPr="00690898">
        <w:rPr>
          <w:rFonts w:cs="Times New Roman"/>
          <w:lang/>
        </w:rPr>
        <w:t>Прикупљање, обрада, заштита, чување, представљање и давање на коришћење библиотечко-информационе грађе и извора.</w:t>
      </w:r>
    </w:p>
    <w:p w:rsidR="006A2221" w:rsidRPr="006A2221" w:rsidRDefault="006A2221" w:rsidP="006A2221">
      <w:pPr>
        <w:numPr>
          <w:ilvl w:val="0"/>
          <w:numId w:val="2"/>
        </w:numPr>
        <w:spacing w:after="144"/>
        <w:ind w:left="0" w:hanging="6"/>
        <w:jc w:val="both"/>
        <w:rPr>
          <w:rFonts w:cs="Times New Roman"/>
          <w:lang/>
        </w:rPr>
      </w:pPr>
      <w:r w:rsidRPr="006A2221">
        <w:rPr>
          <w:rFonts w:cs="Times New Roman"/>
        </w:rPr>
        <w:t>Обављена је ф</w:t>
      </w:r>
      <w:r w:rsidRPr="006A2221">
        <w:rPr>
          <w:rFonts w:cs="Times New Roman"/>
          <w:lang/>
        </w:rPr>
        <w:t>изичка обрада приспелих свезака, уписивање у књигу поште, увођење у контролне картоне  у штампаној и електронској картотеци и вршење рекламација, уколико бројеви нису стигли или касне, сравњивање отпремница са приспелом грађом и разврставање износа по рачунима, у поље претплате, у електронској бази података</w:t>
      </w:r>
      <w:r w:rsidRPr="006A2221">
        <w:rPr>
          <w:rFonts w:cs="Times New Roman"/>
        </w:rPr>
        <w:t>;</w:t>
      </w:r>
      <w:r>
        <w:rPr>
          <w:rFonts w:cs="Times New Roman"/>
        </w:rPr>
        <w:t xml:space="preserve"> с</w:t>
      </w:r>
      <w:r w:rsidRPr="006A2221">
        <w:rPr>
          <w:rFonts w:cs="Times New Roman"/>
          <w:lang/>
        </w:rPr>
        <w:t>вакодневно улагање свезака и томова у полице као и њихово сређивање.</w:t>
      </w:r>
    </w:p>
    <w:p w:rsidR="006A2221" w:rsidRPr="00690898" w:rsidRDefault="006A2221" w:rsidP="006A2221">
      <w:pPr>
        <w:numPr>
          <w:ilvl w:val="0"/>
          <w:numId w:val="2"/>
        </w:numPr>
        <w:spacing w:after="144"/>
        <w:ind w:left="0" w:hanging="6"/>
        <w:jc w:val="both"/>
        <w:rPr>
          <w:rFonts w:cs="Times New Roman"/>
          <w:lang/>
        </w:rPr>
      </w:pPr>
      <w:r w:rsidRPr="00690898">
        <w:rPr>
          <w:rFonts w:cs="Times New Roman"/>
          <w:lang/>
        </w:rPr>
        <w:t>Ажурирање и редакција лисног и електронског каталога, као и инвентарисање и реинвентарисање библиотечке грађе. Инвентар</w:t>
      </w:r>
      <w:r>
        <w:rPr>
          <w:rFonts w:cs="Times New Roman"/>
          <w:lang/>
        </w:rPr>
        <w:t>исана су и реинвентарисана 894</w:t>
      </w:r>
      <w:r>
        <w:rPr>
          <w:rFonts w:cs="Times New Roman"/>
        </w:rPr>
        <w:t xml:space="preserve"> </w:t>
      </w:r>
      <w:r w:rsidRPr="00690898">
        <w:rPr>
          <w:rFonts w:cs="Times New Roman"/>
          <w:lang/>
        </w:rPr>
        <w:t xml:space="preserve">годишта часописа и новина. </w:t>
      </w:r>
    </w:p>
    <w:p w:rsidR="006A2221" w:rsidRPr="00690898" w:rsidRDefault="006A2221" w:rsidP="006A2221">
      <w:pPr>
        <w:numPr>
          <w:ilvl w:val="0"/>
          <w:numId w:val="2"/>
        </w:numPr>
        <w:spacing w:after="144"/>
        <w:ind w:left="0" w:hanging="6"/>
        <w:jc w:val="both"/>
        <w:rPr>
          <w:rFonts w:cs="Times New Roman"/>
          <w:lang/>
        </w:rPr>
      </w:pPr>
      <w:r w:rsidRPr="00690898">
        <w:rPr>
          <w:rFonts w:cs="Times New Roman"/>
          <w:lang/>
        </w:rPr>
        <w:t xml:space="preserve">Унета је и верификована </w:t>
      </w:r>
      <w:r w:rsidRPr="006A2221">
        <w:rPr>
          <w:rFonts w:cs="Times New Roman"/>
          <w:bCs/>
          <w:lang/>
        </w:rPr>
        <w:t>821</w:t>
      </w:r>
      <w:r w:rsidRPr="00690898">
        <w:rPr>
          <w:rFonts w:cs="Times New Roman"/>
          <w:lang/>
        </w:rPr>
        <w:t xml:space="preserve"> библиографска </w:t>
      </w:r>
      <w:r>
        <w:rPr>
          <w:rFonts w:cs="Times New Roman"/>
          <w:lang/>
        </w:rPr>
        <w:t>јединица за период 01. 01. 2015</w:t>
      </w:r>
      <w:r w:rsidRPr="00690898">
        <w:rPr>
          <w:rFonts w:cs="Times New Roman"/>
          <w:lang/>
        </w:rPr>
        <w:t>-</w:t>
      </w:r>
      <w:r>
        <w:rPr>
          <w:rFonts w:cs="Times New Roman"/>
        </w:rPr>
        <w:t xml:space="preserve"> </w:t>
      </w:r>
      <w:r w:rsidRPr="00690898">
        <w:rPr>
          <w:rFonts w:cs="Times New Roman"/>
          <w:lang/>
        </w:rPr>
        <w:t>31. 12. 2015. године.</w:t>
      </w:r>
    </w:p>
    <w:p w:rsidR="006A2221" w:rsidRPr="00690898" w:rsidRDefault="006A2221" w:rsidP="006A2221">
      <w:pPr>
        <w:numPr>
          <w:ilvl w:val="0"/>
          <w:numId w:val="2"/>
        </w:numPr>
        <w:spacing w:after="144"/>
        <w:ind w:left="0" w:hanging="6"/>
        <w:jc w:val="both"/>
        <w:rPr>
          <w:rFonts w:cs="Times New Roman"/>
          <w:lang/>
        </w:rPr>
      </w:pPr>
      <w:r w:rsidRPr="00690898">
        <w:rPr>
          <w:rFonts w:cs="Times New Roman"/>
          <w:lang/>
        </w:rPr>
        <w:t>Почело се са инвентарисањем старе и ретке библиотечко-информационе грађе, а уједно се врши поређење публикација из дупликата и основног фонда и на тај начин се спречава могућност да се међу дупликатима нађу публикације којих нема у основном фонду.</w:t>
      </w:r>
    </w:p>
    <w:p w:rsidR="006A2221" w:rsidRDefault="006A2221" w:rsidP="00FC1794">
      <w:pPr>
        <w:numPr>
          <w:ilvl w:val="0"/>
          <w:numId w:val="2"/>
        </w:numPr>
        <w:spacing w:line="100" w:lineRule="atLeast"/>
        <w:ind w:left="0" w:hanging="6"/>
        <w:jc w:val="both"/>
        <w:rPr>
          <w:b/>
          <w:bCs/>
        </w:rPr>
      </w:pPr>
    </w:p>
    <w:p w:rsidR="0079112E" w:rsidRDefault="0079112E" w:rsidP="0079112E">
      <w:pPr>
        <w:spacing w:before="120" w:after="120"/>
        <w:jc w:val="center"/>
        <w:rPr>
          <w:b/>
          <w:sz w:val="28"/>
          <w:szCs w:val="28"/>
        </w:rPr>
      </w:pPr>
      <w:r>
        <w:rPr>
          <w:b/>
          <w:sz w:val="28"/>
          <w:szCs w:val="28"/>
          <w:lang w:val="sr-Cyrl-CS"/>
        </w:rPr>
        <w:t>КУЛТУРНО- О</w:t>
      </w:r>
      <w:r w:rsidRPr="00E80CCD">
        <w:rPr>
          <w:b/>
          <w:sz w:val="28"/>
          <w:szCs w:val="28"/>
          <w:lang w:val="sr-Cyrl-CS"/>
        </w:rPr>
        <w:t>БРАЗОВНА ДЕЛАТНОСТ</w:t>
      </w:r>
    </w:p>
    <w:p w:rsidR="0079112E" w:rsidRPr="00690898" w:rsidRDefault="0079112E" w:rsidP="0079112E">
      <w:pPr>
        <w:jc w:val="center"/>
        <w:rPr>
          <w:rFonts w:cs="Times New Roman"/>
        </w:rPr>
      </w:pPr>
    </w:p>
    <w:p w:rsidR="0079112E" w:rsidRPr="003171A9" w:rsidRDefault="0079112E" w:rsidP="0079112E">
      <w:pPr>
        <w:spacing w:before="120" w:after="120"/>
        <w:jc w:val="both"/>
        <w:rPr>
          <w:lang w:val="sr-Cyrl-CS"/>
        </w:rPr>
      </w:pPr>
      <w:r w:rsidRPr="003171A9">
        <w:rPr>
          <w:lang w:val="sr-Cyrl-CS"/>
        </w:rPr>
        <w:t>Културна и јавна</w:t>
      </w:r>
      <w:r>
        <w:rPr>
          <w:lang w:val="sr-Cyrl-CS"/>
        </w:rPr>
        <w:t xml:space="preserve"> делатност Библиотеке на популаризацији књиге и читања и даље је, по обиму и по облицима, врло развијена.</w:t>
      </w:r>
    </w:p>
    <w:p w:rsidR="0079112E" w:rsidRPr="00BF1BD0" w:rsidRDefault="0079112E" w:rsidP="0079112E">
      <w:pPr>
        <w:spacing w:before="120" w:after="120"/>
        <w:jc w:val="both"/>
      </w:pPr>
      <w:r>
        <w:rPr>
          <w:lang w:val="sr-Cyrl-CS"/>
        </w:rPr>
        <w:t>Од бројних програма одржаних у 201</w:t>
      </w:r>
      <w:r>
        <w:t>5</w:t>
      </w:r>
      <w:r>
        <w:rPr>
          <w:lang w:val="sr-Cyrl-CS"/>
        </w:rPr>
        <w:t>. години у Библиотеци издвајамо:</w:t>
      </w:r>
    </w:p>
    <w:p w:rsidR="0079112E" w:rsidRDefault="0079112E" w:rsidP="0079112E">
      <w:pPr>
        <w:jc w:val="both"/>
        <w:rPr>
          <w:rFonts w:cs="Times New Roman"/>
        </w:rPr>
      </w:pPr>
      <w:r>
        <w:rPr>
          <w:rFonts w:cs="Times New Roman"/>
          <w:b/>
        </w:rPr>
        <w:t>18. фебруар 2015.</w:t>
      </w:r>
    </w:p>
    <w:p w:rsidR="0079112E" w:rsidRDefault="0079112E" w:rsidP="0079112E">
      <w:pPr>
        <w:jc w:val="both"/>
        <w:rPr>
          <w:rFonts w:cs="Times New Roman"/>
        </w:rPr>
      </w:pPr>
      <w:r>
        <w:rPr>
          <w:rFonts w:cs="Times New Roman"/>
        </w:rPr>
        <w:t>Друштво уметника „Слава”, које окупља књижевнике, музичаре, сликаре и друге ствараоце, обележило је годину дана постојања и рада у Библиотеци. У програму су учествовали Тања Попова, Братислав Петровић, Драган Павловић, Милош Петровић, Денко Рангелов, Весна Петровић, Милијана Сета, Јелена Дејановић, Иван Драјзл, Слободан Ћирић, Драган Ј. Ристић и Ружица Петровић. Своје слике су изложили сликари Милош и Петар Петровић и фотограф Марио Денић. У музичком делу програма учествовао је саксофониста Драган Анђелковић. Обележавању годишњице Друштва присуствовао је генерални конзул Републике Бугарске Атанас Кристин коме је предата захвалница за подршку и сарадњу. Највише признање Друштва уметника „Слава” уручено је Народној библиотеци „Стеван Сремац” за развој културе и очување културне баштине и традиције.</w:t>
      </w:r>
    </w:p>
    <w:p w:rsidR="0079112E" w:rsidRDefault="0079112E" w:rsidP="0079112E">
      <w:pPr>
        <w:jc w:val="both"/>
        <w:rPr>
          <w:rFonts w:cs="Times New Roman"/>
          <w:b/>
        </w:rPr>
      </w:pPr>
    </w:p>
    <w:p w:rsidR="0079112E" w:rsidRDefault="0079112E" w:rsidP="0079112E">
      <w:pPr>
        <w:jc w:val="both"/>
        <w:rPr>
          <w:rFonts w:cs="Times New Roman"/>
        </w:rPr>
      </w:pPr>
      <w:r>
        <w:rPr>
          <w:rFonts w:cs="Times New Roman"/>
          <w:b/>
        </w:rPr>
        <w:t>26. фебруар 2015.</w:t>
      </w:r>
    </w:p>
    <w:p w:rsidR="0079112E" w:rsidRDefault="0079112E" w:rsidP="0079112E">
      <w:pPr>
        <w:jc w:val="both"/>
        <w:rPr>
          <w:rFonts w:cs="Times New Roman"/>
        </w:rPr>
      </w:pPr>
      <w:r>
        <w:rPr>
          <w:rFonts w:cs="Times New Roman"/>
        </w:rPr>
        <w:t>Дејан А. Милић представио је у Народној библиотеци „Стеван Сремац” књигу „Два цванцика”, коју је објавила Издавачка кућа „Итака” из Београда. Поред аутора, о књизи су говорили: директор Иновационог центра Факултета безбедности доцент др Младен Милошевић и новинар Владимир Станојевић. Одломке из књиге читао је глумац Милош Цветковић. Публика је уживала у бритким коментарима и закључцима учесника, оштрој сатири аутора која не вређа, већ даје наду. Указали смо на то да „ова књига није настала као забава за разум и срце него као опомена онима који мисле да имају разум и срце”.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10. март 2015.</w:t>
      </w:r>
    </w:p>
    <w:p w:rsidR="0079112E" w:rsidRDefault="0079112E" w:rsidP="0079112E">
      <w:pPr>
        <w:jc w:val="both"/>
        <w:rPr>
          <w:rFonts w:cs="Times New Roman"/>
        </w:rPr>
      </w:pPr>
      <w:r>
        <w:rPr>
          <w:rFonts w:cs="Times New Roman"/>
        </w:rPr>
        <w:t>Потписан је Протокол о пословној, научној и стручној сарадњи са Филозофским факултетом. Предвиђена сарадња подразумева размену публикација, употпуњавање знања и искустава две институције, реализацију студентске праксе, заједничка издања, као и рад на сродним стручним и научним пројектима.</w:t>
      </w:r>
    </w:p>
    <w:p w:rsidR="0079112E" w:rsidRDefault="0079112E" w:rsidP="0079112E">
      <w:pPr>
        <w:jc w:val="both"/>
        <w:rPr>
          <w:rFonts w:cs="Times New Roman"/>
        </w:rPr>
      </w:pPr>
    </w:p>
    <w:p w:rsidR="0079112E" w:rsidRDefault="0079112E" w:rsidP="0079112E">
      <w:pPr>
        <w:jc w:val="both"/>
      </w:pPr>
      <w:r>
        <w:rPr>
          <w:rFonts w:cs="Times New Roman"/>
          <w:b/>
        </w:rPr>
        <w:t>12. март 2015.</w:t>
      </w:r>
    </w:p>
    <w:p w:rsidR="0079112E" w:rsidRDefault="0079112E" w:rsidP="0079112E">
      <w:pPr>
        <w:pStyle w:val="NormalWeb"/>
        <w:spacing w:before="0" w:after="0"/>
        <w:jc w:val="both"/>
      </w:pPr>
      <w:r>
        <w:t>У Библиотеци је представљена књига Драгана Ј. Ристића „Ћаја не ћаја”. О збирци хаикуа, сенрјуа и танки на старонишком говору своје мишљење су изнели, уз духовите досетке, проф. др Недељко Богдановић и Светомир Ђурбабић.</w:t>
      </w:r>
    </w:p>
    <w:p w:rsidR="0079112E" w:rsidRDefault="0079112E" w:rsidP="0079112E">
      <w:pPr>
        <w:pStyle w:val="NormalWeb"/>
        <w:spacing w:before="0" w:after="0"/>
        <w:jc w:val="both"/>
      </w:pPr>
      <w:r>
        <w:t>Публици је представљен и нови број „Хаику новина”, а своје хаикуе читали су Љиљана Крстић, Миња Илијева, Викторија и Миодраг Џунић, Светомир Ђурбабић, Драган Ј. Ристић и Зоран Николић.</w:t>
      </w:r>
    </w:p>
    <w:p w:rsidR="0079112E" w:rsidRDefault="0079112E" w:rsidP="0079112E">
      <w:pPr>
        <w:jc w:val="both"/>
        <w:rPr>
          <w:rFonts w:cs="Times New Roman"/>
        </w:rPr>
      </w:pPr>
    </w:p>
    <w:p w:rsidR="0079112E" w:rsidRDefault="0079112E" w:rsidP="0079112E">
      <w:pPr>
        <w:jc w:val="both"/>
      </w:pPr>
      <w:r>
        <w:rPr>
          <w:rFonts w:cs="Times New Roman"/>
          <w:b/>
        </w:rPr>
        <w:t>21. март 2015.</w:t>
      </w:r>
    </w:p>
    <w:p w:rsidR="0079112E" w:rsidRDefault="0079112E" w:rsidP="0079112E">
      <w:pPr>
        <w:pStyle w:val="NormalWeb"/>
        <w:spacing w:before="0" w:after="0"/>
        <w:jc w:val="both"/>
      </w:pPr>
      <w:r>
        <w:t>Ове године Светски дан поезије обележили смо у Казанџијском сокачету. Пролазници и намерни љубитељи поезије уживали су у стиховима Стојана Богдановића, Радосава Стојановића, Владимира Станимировића, Зорана Пешића, Ружице Петровић, Драгана Ј. Ристића, Жељка Митића, Велибора Петковића, Бојана Илића Бокеринија, Ивана Цветановића, Миње Илијеве, Русомира Арсића, Милоја Дончића и других. У музичком програму учествовао је дуо „МатОранти”.</w:t>
      </w:r>
    </w:p>
    <w:p w:rsidR="0079112E" w:rsidRDefault="0079112E" w:rsidP="0079112E">
      <w:pPr>
        <w:pStyle w:val="NormalWeb"/>
        <w:spacing w:before="0" w:after="0"/>
        <w:jc w:val="both"/>
        <w:rPr>
          <w:b/>
        </w:rPr>
      </w:pPr>
      <w:r>
        <w:t>Програм „Удахни поезију” реализовали су Друштво књижевника и књижевних преводилаца Ниша и Народна библиотека „Стеван Сремац” Ниш.</w:t>
      </w:r>
    </w:p>
    <w:p w:rsidR="0079112E" w:rsidRDefault="0079112E" w:rsidP="0079112E">
      <w:pPr>
        <w:jc w:val="both"/>
        <w:rPr>
          <w:rFonts w:cs="Times New Roman"/>
          <w:b/>
        </w:rPr>
      </w:pPr>
    </w:p>
    <w:p w:rsidR="0079112E" w:rsidRDefault="0079112E" w:rsidP="0079112E">
      <w:pPr>
        <w:jc w:val="both"/>
      </w:pPr>
      <w:r>
        <w:rPr>
          <w:rFonts w:cs="Times New Roman"/>
          <w:b/>
        </w:rPr>
        <w:t>2. април 2015.</w:t>
      </w:r>
    </w:p>
    <w:p w:rsidR="0079112E" w:rsidRDefault="0079112E" w:rsidP="0079112E">
      <w:pPr>
        <w:pStyle w:val="NormalWeb"/>
        <w:spacing w:before="0" w:after="0"/>
        <w:jc w:val="both"/>
      </w:pPr>
      <w:r>
        <w:t>Поводом обележавања Светског дана књиге за децу, 2. априла 2015. године, на Одељењу књиге за децу Народне библиотеке „Стеван Сремац” организован је литерарно-ликовни конкурс. Циљ конкурса је да мале ствараоце мотивише за читање и подстакне код њих креативни приступ литератури примереној њиховом узрасту.</w:t>
      </w:r>
    </w:p>
    <w:p w:rsidR="0079112E" w:rsidRDefault="0079112E" w:rsidP="0079112E">
      <w:pPr>
        <w:pStyle w:val="NormalWeb"/>
        <w:spacing w:before="0" w:after="0"/>
        <w:jc w:val="both"/>
        <w:rPr>
          <w:b/>
        </w:rPr>
      </w:pPr>
      <w:r>
        <w:t>Литерарни део конкурса подразумевао је да учесници напишу песму на тему „</w:t>
      </w:r>
      <w:r>
        <w:rPr>
          <w:rStyle w:val="Strong"/>
          <w:b w:val="0"/>
        </w:rPr>
        <w:t>Кад бих био мали принц</w:t>
      </w:r>
      <w:r>
        <w:t xml:space="preserve">” </w:t>
      </w:r>
      <w:r>
        <w:rPr>
          <w:rStyle w:val="Strong"/>
          <w:b w:val="0"/>
        </w:rPr>
        <w:t>то јест</w:t>
      </w:r>
      <w:r>
        <w:t xml:space="preserve"> „</w:t>
      </w:r>
      <w:r>
        <w:rPr>
          <w:rStyle w:val="Strong"/>
          <w:b w:val="0"/>
        </w:rPr>
        <w:t>Кад бих била мала принцеза</w:t>
      </w:r>
      <w:r>
        <w:t>”. Ликовни део конкурса подразумевао је да учесници направе стрип-страницу на тему „</w:t>
      </w:r>
      <w:r>
        <w:rPr>
          <w:rStyle w:val="Strong"/>
          <w:b w:val="0"/>
        </w:rPr>
        <w:t>Српске народне бајке у стрипу</w:t>
      </w:r>
      <w:r>
        <w:t>”</w:t>
      </w:r>
    </w:p>
    <w:p w:rsidR="0079112E" w:rsidRDefault="0079112E" w:rsidP="0079112E">
      <w:pPr>
        <w:jc w:val="both"/>
        <w:rPr>
          <w:rFonts w:cs="Times New Roman"/>
          <w:b/>
        </w:rPr>
      </w:pPr>
    </w:p>
    <w:p w:rsidR="0079112E" w:rsidRDefault="0079112E" w:rsidP="0079112E">
      <w:pPr>
        <w:jc w:val="both"/>
        <w:rPr>
          <w:rFonts w:cs="Times New Roman"/>
        </w:rPr>
      </w:pPr>
      <w:r>
        <w:rPr>
          <w:rFonts w:cs="Times New Roman"/>
          <w:b/>
        </w:rPr>
        <w:t>23. април 2015.</w:t>
      </w:r>
    </w:p>
    <w:p w:rsidR="0079112E" w:rsidRDefault="0079112E" w:rsidP="0079112E">
      <w:pPr>
        <w:jc w:val="both"/>
        <w:rPr>
          <w:rFonts w:cs="Times New Roman"/>
        </w:rPr>
      </w:pPr>
      <w:r>
        <w:rPr>
          <w:rFonts w:cs="Times New Roman"/>
        </w:rPr>
        <w:t>Поводом Светског дана књиге и ауторских права, Народна библиотека „Стеван Сремац”, у сарадњи са Удружењем за очување традиције и унапређење културне баштине „Нишка лоза”, организовала је „Три дана светског дан књиге”. Од четвртка до суботе Нишлије су имале прилику да деци са Косова и Метохије дарују књиге и сликовнице. Првог дана, у четвртак, 23. априла 2015. године, место прикупљања књига било је код споменика Стевану Сремцу, преко пута Калче. Тог дана Народна библиотека „Стеван Сремац” је даровала суграђане попустом на учлањење, што је искористило триста седамдесет корисника.</w:t>
      </w:r>
    </w:p>
    <w:p w:rsidR="0079112E" w:rsidRDefault="0079112E" w:rsidP="0079112E">
      <w:pPr>
        <w:jc w:val="both"/>
        <w:rPr>
          <w:rFonts w:cs="Times New Roman"/>
          <w:b/>
        </w:rPr>
      </w:pPr>
      <w:r>
        <w:rPr>
          <w:rFonts w:cs="Times New Roman"/>
        </w:rPr>
        <w:t>Током другог дана књиге су прикупљане у порти Цркве Светог Пантелејмона, где је у вечерњим сатима организована радионица Верског добротворног старатељства. Малишани су сликом и речју упутити срдачне поздраве својим вршњацима на Косову и Метохији. У суботу, место прикупљања књига било је у Парку Светог Саве, где су суграђани имали прилику да уживају и у музичком програму за који био задужен „Балкан рок”. Поред хуманих Нишлија, акцију прикупљања књига помогли су и волонтери Гимназије „Светозар Марковић”, Општина Медијана и Филозофски факултет Ниш.</w:t>
      </w:r>
    </w:p>
    <w:p w:rsidR="0079112E" w:rsidRDefault="0079112E" w:rsidP="0079112E">
      <w:pPr>
        <w:jc w:val="both"/>
        <w:rPr>
          <w:rFonts w:cs="Times New Roman"/>
          <w:b/>
        </w:rPr>
      </w:pPr>
    </w:p>
    <w:p w:rsidR="0079112E" w:rsidRDefault="0079112E" w:rsidP="0079112E">
      <w:pPr>
        <w:jc w:val="both"/>
        <w:rPr>
          <w:rFonts w:cs="Times New Roman"/>
        </w:rPr>
      </w:pPr>
      <w:r>
        <w:rPr>
          <w:rFonts w:cs="Times New Roman"/>
          <w:b/>
        </w:rPr>
        <w:t>7. мај 2015.</w:t>
      </w:r>
    </w:p>
    <w:p w:rsidR="0079112E" w:rsidRDefault="0079112E" w:rsidP="0079112E">
      <w:pPr>
        <w:jc w:val="both"/>
      </w:pPr>
      <w:r>
        <w:rPr>
          <w:rFonts w:cs="Times New Roman"/>
        </w:rPr>
        <w:t>Други том „зборника о Нишу</w:t>
      </w:r>
      <w:r>
        <w:rPr>
          <w:rStyle w:val="textexposedshow"/>
          <w:rFonts w:cs="Times New Roman"/>
        </w:rPr>
        <w:t xml:space="preserve">” представљен је у </w:t>
      </w:r>
      <w:r>
        <w:rPr>
          <w:rFonts w:cs="Times New Roman"/>
        </w:rPr>
        <w:t>Народној библиотеци „Стеван Сремац</w:t>
      </w:r>
      <w:r>
        <w:rPr>
          <w:rStyle w:val="textexposedshow"/>
          <w:rFonts w:cs="Times New Roman"/>
        </w:rPr>
        <w:t>”. Поред приређивача, Милана Ранђеловића, о књизи су говорили рецензенти др Далибор Велојић и др Александар Стојановић, као и Милан Тодоровић, издавач.</w:t>
      </w:r>
    </w:p>
    <w:p w:rsidR="0079112E" w:rsidRDefault="0079112E" w:rsidP="0079112E">
      <w:pPr>
        <w:jc w:val="both"/>
      </w:pPr>
    </w:p>
    <w:p w:rsidR="0079112E" w:rsidRDefault="0079112E" w:rsidP="0079112E">
      <w:pPr>
        <w:jc w:val="both"/>
        <w:rPr>
          <w:rFonts w:cs="Times New Roman"/>
        </w:rPr>
      </w:pPr>
      <w:r>
        <w:rPr>
          <w:rStyle w:val="textexposedshow"/>
          <w:rFonts w:cs="Times New Roman"/>
          <w:b/>
        </w:rPr>
        <w:t>13. мај 2015.</w:t>
      </w:r>
    </w:p>
    <w:p w:rsidR="0079112E" w:rsidRDefault="0079112E" w:rsidP="0079112E">
      <w:pPr>
        <w:jc w:val="both"/>
      </w:pPr>
      <w:r>
        <w:rPr>
          <w:rFonts w:cs="Times New Roman"/>
        </w:rPr>
        <w:t>У друштву многобројних пријатеља, сарадника и колега, обележен је Дан Библиотеке и 136. година постојања. На самом почетку свечаности обратила се директорка Соња Шуковић, поздравила присутне и подсетила на историјат и значај Библиотеке. Потом је пригодан говор одржао председник ГО Пантелеј Срђан Савић, а у име награђених пензионера Библиотеке обратила се Маријана Стефановић. На овај дан Библиотека је уручила захвалнице пријатељима и сарадницима: Трећој бригади КОВ-а, првој нишкој Гимназији „Стеван Сремац</w:t>
      </w:r>
      <w:r>
        <w:rPr>
          <w:rStyle w:val="textexposedshow"/>
          <w:rFonts w:cs="Times New Roman"/>
        </w:rPr>
        <w:t>”</w:t>
      </w:r>
      <w:r>
        <w:rPr>
          <w:rFonts w:cs="Times New Roman"/>
        </w:rPr>
        <w:t xml:space="preserve"> и Гимназији „9. мај</w:t>
      </w:r>
      <w:r>
        <w:rPr>
          <w:rStyle w:val="textexposedshow"/>
          <w:rFonts w:cs="Times New Roman"/>
        </w:rPr>
        <w:t>”</w:t>
      </w:r>
      <w:r>
        <w:rPr>
          <w:rFonts w:cs="Times New Roman"/>
        </w:rPr>
        <w:t>. У музичком делу програма наступао је хор „Грација</w:t>
      </w:r>
      <w:r>
        <w:rPr>
          <w:rStyle w:val="textexposedshow"/>
          <w:rFonts w:cs="Times New Roman"/>
        </w:rPr>
        <w:t>” под руководством Сузане Петровић и Дуо „Ехоес”, Факултета уметности у Нишу, кога чине Соња Миливојевић (виолина) и Предраг Радисављевић (хармоника). На Одељењу белетристике, у улози библиотекара опробали су се председник општине Палилула Бобан Џунић, председник општине Пантелеј Срђан Савић, историчар Небојша Озимић, књижевник Бранислав Јанковић, заменик команданта Треће бригаде пуковник Предраг Грбић и мајор Дејан Лукић.</w:t>
      </w:r>
    </w:p>
    <w:p w:rsidR="0079112E" w:rsidRDefault="0079112E" w:rsidP="0079112E">
      <w:pPr>
        <w:jc w:val="both"/>
      </w:pPr>
    </w:p>
    <w:p w:rsidR="0079112E" w:rsidRDefault="0079112E" w:rsidP="0079112E">
      <w:pPr>
        <w:jc w:val="both"/>
        <w:rPr>
          <w:rStyle w:val="textexposedshow"/>
          <w:rFonts w:cs="Times New Roman"/>
        </w:rPr>
      </w:pPr>
      <w:r>
        <w:rPr>
          <w:rStyle w:val="textexposedshow"/>
          <w:rFonts w:cs="Times New Roman"/>
          <w:b/>
        </w:rPr>
        <w:t>16. мај 2015.</w:t>
      </w:r>
    </w:p>
    <w:p w:rsidR="0079112E" w:rsidRDefault="0079112E" w:rsidP="0079112E">
      <w:pPr>
        <w:jc w:val="both"/>
      </w:pPr>
      <w:r>
        <w:rPr>
          <w:rStyle w:val="textexposedshow"/>
          <w:rFonts w:cs="Times New Roman"/>
        </w:rPr>
        <w:t xml:space="preserve">У Ноћи музеја </w:t>
      </w:r>
      <w:r>
        <w:rPr>
          <w:rFonts w:cs="Times New Roman"/>
        </w:rPr>
        <w:t>Народна библиотека „Стеван Сремац</w:t>
      </w:r>
      <w:r>
        <w:rPr>
          <w:rStyle w:val="textexposedshow"/>
          <w:rFonts w:cs="Times New Roman"/>
        </w:rPr>
        <w:t xml:space="preserve">” отворила је врата својих фондова и изложбом „Сведоци времена” презентовала старе и ретке часописе. Велики број Нишлија и њихових гостију, који су прошли кроз Библиотеку, могли су да виде најстарији часопис из фонда „Сербски летопис” из 1827. године, „Босанску вилу” из 1887, „Вијенац” из 1898, „Коло” из 1889, „Домаћицу” из 1890. и др. Својим гласовима и пажљиво одабраним репертоаром вече је употпунио </w:t>
      </w:r>
      <w:r>
        <w:rPr>
          <w:rFonts w:cs="Times New Roman"/>
        </w:rPr>
        <w:t>хор „Грација</w:t>
      </w:r>
      <w:r>
        <w:rPr>
          <w:rStyle w:val="textexposedshow"/>
          <w:rFonts w:cs="Times New Roman"/>
        </w:rPr>
        <w:t>” под диригентским вођством Сузане Петровић. Организатори изложбе су библиотекари Одељења серијских публикација: Славица Младеновић, Снежана Костић, Предраг Панић, Емилија Радмиловић и Дејан Вилимоновић.</w:t>
      </w:r>
    </w:p>
    <w:p w:rsidR="0079112E" w:rsidRDefault="0079112E" w:rsidP="0079112E">
      <w:pPr>
        <w:jc w:val="both"/>
      </w:pPr>
    </w:p>
    <w:p w:rsidR="0079112E" w:rsidRDefault="0079112E" w:rsidP="0079112E">
      <w:pPr>
        <w:jc w:val="both"/>
        <w:rPr>
          <w:rFonts w:cs="Times New Roman"/>
        </w:rPr>
      </w:pPr>
      <w:r>
        <w:rPr>
          <w:rStyle w:val="textexposedshow"/>
          <w:rFonts w:cs="Times New Roman"/>
          <w:b/>
        </w:rPr>
        <w:t>24. мај 2015.</w:t>
      </w:r>
    </w:p>
    <w:p w:rsidR="0079112E" w:rsidRDefault="0079112E" w:rsidP="0079112E">
      <w:pPr>
        <w:jc w:val="both"/>
        <w:rPr>
          <w:rFonts w:cs="Times New Roman"/>
        </w:rPr>
      </w:pPr>
      <w:r>
        <w:rPr>
          <w:rFonts w:cs="Times New Roman"/>
        </w:rPr>
        <w:t>Колектив Народне библиотеке „Стеван Сремац</w:t>
      </w:r>
      <w:r>
        <w:rPr>
          <w:rStyle w:val="textexposedshow"/>
          <w:rFonts w:cs="Times New Roman"/>
        </w:rPr>
        <w:t xml:space="preserve">” прославио је крсну славу Свети Ћирило и Методије. Резању славског колача присуствовали су колеге, сарадници и пријатељи. Домаћица овогодишње славе била је Љиљана Пантић која је предала колач Сузани Станковић. У знак поштовања према великом добротвору нишке Библиотеке, који се упокојио 1894. године, а који је уз Стевана Сремца поставио темеље </w:t>
      </w:r>
      <w:r>
        <w:rPr>
          <w:rFonts w:cs="Times New Roman"/>
        </w:rPr>
        <w:t>Народне библиотеке, у недељу 24. маја 2015. године, у Саборној цркви у Нишу, одржан је помен Његовом преосвештенству Епископу нишком Јерониму.</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28. мај 2015.</w:t>
      </w:r>
    </w:p>
    <w:p w:rsidR="0079112E" w:rsidRDefault="0079112E" w:rsidP="0079112E">
      <w:pPr>
        <w:jc w:val="both"/>
      </w:pPr>
      <w:r>
        <w:rPr>
          <w:rFonts w:cs="Times New Roman"/>
        </w:rPr>
        <w:t>Одржано је књижевно вече Удружења лекара писаца „Видар</w:t>
      </w:r>
      <w:r>
        <w:rPr>
          <w:rStyle w:val="textexposedshow"/>
          <w:rFonts w:cs="Times New Roman"/>
        </w:rPr>
        <w:t>”. Учествовали су Радмила Шехић, Мирјана Богдановић, Бранислав Голднер, Љиљана Митровић, Небојша Ђорђевић и Кадивка Стевановић.</w:t>
      </w:r>
    </w:p>
    <w:p w:rsidR="0079112E" w:rsidRDefault="0079112E" w:rsidP="0079112E">
      <w:pPr>
        <w:jc w:val="both"/>
      </w:pPr>
    </w:p>
    <w:p w:rsidR="0079112E" w:rsidRDefault="0079112E" w:rsidP="0079112E">
      <w:pPr>
        <w:jc w:val="both"/>
        <w:rPr>
          <w:rStyle w:val="textexposedshow"/>
          <w:rFonts w:cs="Times New Roman"/>
        </w:rPr>
      </w:pPr>
      <w:r>
        <w:rPr>
          <w:rStyle w:val="textexposedshow"/>
          <w:rFonts w:cs="Times New Roman"/>
          <w:b/>
        </w:rPr>
        <w:t>12. јун 2015.</w:t>
      </w:r>
    </w:p>
    <w:p w:rsidR="0079112E" w:rsidRDefault="0079112E" w:rsidP="0079112E">
      <w:pPr>
        <w:jc w:val="both"/>
        <w:rPr>
          <w:rStyle w:val="textexposedshow"/>
          <w:rFonts w:cs="Times New Roman"/>
        </w:rPr>
      </w:pPr>
      <w:r>
        <w:rPr>
          <w:rStyle w:val="textexposedshow"/>
          <w:rFonts w:cs="Times New Roman"/>
        </w:rPr>
        <w:t xml:space="preserve">У Библиотеци је представљена књига проф др Злате Бојовић „Историја дубровачке књижевности”. Промоција је одржана захваљујући сарадњи </w:t>
      </w:r>
      <w:r>
        <w:rPr>
          <w:rFonts w:cs="Times New Roman"/>
        </w:rPr>
        <w:t>Народне библиотеке „Стеван Сремац</w:t>
      </w:r>
      <w:r>
        <w:rPr>
          <w:rStyle w:val="textexposedshow"/>
          <w:rFonts w:cs="Times New Roman"/>
        </w:rPr>
        <w:t>” и Друштва за неговање духовних вредности Огранка Вукове задужбине у Нишу.</w:t>
      </w:r>
    </w:p>
    <w:p w:rsidR="0079112E" w:rsidRDefault="0079112E" w:rsidP="0079112E">
      <w:pPr>
        <w:jc w:val="both"/>
      </w:pPr>
      <w:r>
        <w:rPr>
          <w:rStyle w:val="textexposedshow"/>
          <w:rFonts w:cs="Times New Roman"/>
        </w:rPr>
        <w:t>Поред уважене професорке Бојовић о великој књижевној култури старог Дубровника говорили су проф. др Милунка Митић и Немања Јовановић. Стихове Марина Држића и трактат о лепоти Николе Гучетића читале су Теодора Гавриловић и Маја Новаковић. У музичкој паузи са гитаром је наступила Наталија Цакић.</w:t>
      </w:r>
    </w:p>
    <w:p w:rsidR="0079112E" w:rsidRDefault="0079112E" w:rsidP="0079112E">
      <w:pPr>
        <w:jc w:val="both"/>
      </w:pPr>
    </w:p>
    <w:p w:rsidR="0079112E" w:rsidRDefault="0079112E" w:rsidP="0079112E">
      <w:pPr>
        <w:jc w:val="both"/>
        <w:rPr>
          <w:rStyle w:val="textexposedshow"/>
          <w:rFonts w:cs="Times New Roman"/>
        </w:rPr>
      </w:pPr>
      <w:r>
        <w:rPr>
          <w:rStyle w:val="textexposedshow"/>
          <w:rFonts w:cs="Times New Roman"/>
          <w:b/>
        </w:rPr>
        <w:t>25. јун 2015.</w:t>
      </w:r>
    </w:p>
    <w:p w:rsidR="0079112E" w:rsidRDefault="0079112E" w:rsidP="0079112E">
      <w:pPr>
        <w:jc w:val="both"/>
        <w:rPr>
          <w:rStyle w:val="textexposedshow"/>
          <w:rFonts w:cs="Times New Roman"/>
        </w:rPr>
      </w:pPr>
      <w:r>
        <w:rPr>
          <w:rStyle w:val="textexposedshow"/>
          <w:rFonts w:cs="Times New Roman"/>
        </w:rPr>
        <w:t>Библиотека је била домаћин књижевним ствараоцима Мирољубу Стојановићу, Нађи Лаиновић Стојановић, Видосаву Петровићу, Душану Мијајловићу Адском, Драгану ј. Ристићу, Иванки Косанић, Снежани Божић, Милоу Дончићу, Ружици Петровић, Ивану Цветановићу, Русомиру Арсићу, Звонимиру Костићу Паланском и ученицима нишке гимназије „</w:t>
      </w:r>
      <w:r>
        <w:rPr>
          <w:rFonts w:cs="Times New Roman"/>
        </w:rPr>
        <w:t>Светозар Марковић</w:t>
      </w:r>
      <w:r>
        <w:rPr>
          <w:rStyle w:val="textexposedshow"/>
          <w:rFonts w:cs="Times New Roman"/>
        </w:rPr>
        <w:t>” Теодори Гавриловић и Николи Стаменковићу.</w:t>
      </w:r>
    </w:p>
    <w:p w:rsidR="0079112E" w:rsidRDefault="0079112E" w:rsidP="0079112E">
      <w:pPr>
        <w:jc w:val="both"/>
      </w:pPr>
      <w:r>
        <w:rPr>
          <w:rStyle w:val="textexposedshow"/>
          <w:rFonts w:cs="Times New Roman"/>
        </w:rPr>
        <w:t xml:space="preserve">Рат, а посебно Велики рат је вечита тема и инспирација писаца, па и чланова Друштва књижевника и књижевних преводилаца Ниша. У жељи да представе своје стваралаштво и подсете на сто година од када је Ниш био ратна престоница, у сарадњи са </w:t>
      </w:r>
      <w:r>
        <w:rPr>
          <w:rFonts w:cs="Times New Roman"/>
        </w:rPr>
        <w:t>Народном библиотеком „Стеван Сремац</w:t>
      </w:r>
      <w:r>
        <w:rPr>
          <w:rStyle w:val="textexposedshow"/>
          <w:rFonts w:cs="Times New Roman"/>
        </w:rPr>
        <w:t>” организовали су књижевни програм (О)СЕЋАЊА на коме су се чула њихова дела, али и текстови Кучбаха, Барбиа и Ћипика.</w:t>
      </w:r>
    </w:p>
    <w:p w:rsidR="0079112E" w:rsidRDefault="0079112E" w:rsidP="0079112E">
      <w:pPr>
        <w:jc w:val="both"/>
      </w:pPr>
    </w:p>
    <w:p w:rsidR="0079112E" w:rsidRDefault="0079112E" w:rsidP="0079112E">
      <w:pPr>
        <w:jc w:val="both"/>
        <w:rPr>
          <w:rFonts w:cs="Times New Roman"/>
        </w:rPr>
      </w:pPr>
      <w:r>
        <w:rPr>
          <w:rStyle w:val="textexposedshow"/>
          <w:rFonts w:cs="Times New Roman"/>
          <w:b/>
        </w:rPr>
        <w:t>29. јун 2015.</w:t>
      </w:r>
    </w:p>
    <w:p w:rsidR="0079112E" w:rsidRDefault="0079112E" w:rsidP="0079112E">
      <w:pPr>
        <w:jc w:val="both"/>
      </w:pPr>
      <w:r>
        <w:rPr>
          <w:rFonts w:cs="Times New Roman"/>
        </w:rPr>
        <w:t>На књижевној вечери „Неречене речи</w:t>
      </w:r>
      <w:r>
        <w:rPr>
          <w:rStyle w:val="textexposedshow"/>
          <w:rFonts w:cs="Times New Roman"/>
        </w:rPr>
        <w:t xml:space="preserve">” сусрели су се ствараоци Новог Пазара и Ниша. Публика је имала прилику и велико задовољство по реакцијама присутних, да ужива у поезији и прози Бисере Суљић Бошкаило, Виолете Јовић, Реџепа Нуровића, Драгана Ј. Ристића, Зехније Булића, Владимира станимировића, Јахје Фехратовића и Зорана Пешића Сигме. Програм је први у низу и представља почетак сарадње Интернационалног универзитета из Новог Пазара и </w:t>
      </w:r>
      <w:r>
        <w:rPr>
          <w:rFonts w:cs="Times New Roman"/>
        </w:rPr>
        <w:t>Народне библиотеке „Стеван Сремац</w:t>
      </w:r>
      <w:r>
        <w:rPr>
          <w:rStyle w:val="textexposedshow"/>
          <w:rFonts w:cs="Times New Roman"/>
        </w:rPr>
        <w:t>”.</w:t>
      </w:r>
    </w:p>
    <w:p w:rsidR="0079112E" w:rsidRDefault="0079112E" w:rsidP="0079112E">
      <w:pPr>
        <w:jc w:val="both"/>
      </w:pPr>
    </w:p>
    <w:p w:rsidR="0079112E" w:rsidRDefault="0079112E" w:rsidP="0079112E">
      <w:pPr>
        <w:jc w:val="both"/>
        <w:rPr>
          <w:rStyle w:val="textexposedshow"/>
          <w:rFonts w:cs="Times New Roman"/>
        </w:rPr>
      </w:pPr>
      <w:r>
        <w:rPr>
          <w:rStyle w:val="textexposedshow"/>
          <w:rFonts w:cs="Times New Roman"/>
          <w:b/>
        </w:rPr>
        <w:t>1. јул 2015.</w:t>
      </w:r>
    </w:p>
    <w:p w:rsidR="0079112E" w:rsidRDefault="0079112E" w:rsidP="0079112E">
      <w:pPr>
        <w:jc w:val="both"/>
      </w:pPr>
      <w:r>
        <w:rPr>
          <w:rStyle w:val="textexposedshow"/>
          <w:rFonts w:cs="Times New Roman"/>
        </w:rPr>
        <w:t>У сарадњи са Спортским центром Чаир на базену је настављена акција Читам и пливам и рад библиотечког кутка.</w:t>
      </w:r>
    </w:p>
    <w:p w:rsidR="0079112E" w:rsidRDefault="0079112E" w:rsidP="0079112E">
      <w:pPr>
        <w:jc w:val="both"/>
      </w:pPr>
    </w:p>
    <w:p w:rsidR="0079112E" w:rsidRDefault="0079112E" w:rsidP="0079112E">
      <w:pPr>
        <w:jc w:val="both"/>
        <w:rPr>
          <w:rFonts w:cs="Times New Roman"/>
        </w:rPr>
      </w:pPr>
      <w:r>
        <w:rPr>
          <w:rFonts w:cs="Times New Roman"/>
          <w:b/>
        </w:rPr>
        <w:t>14. август 2015.</w:t>
      </w:r>
    </w:p>
    <w:p w:rsidR="0079112E" w:rsidRDefault="0079112E" w:rsidP="0079112E">
      <w:pPr>
        <w:jc w:val="both"/>
        <w:rPr>
          <w:rFonts w:cs="Times New Roman"/>
        </w:rPr>
      </w:pPr>
      <w:r>
        <w:rPr>
          <w:rFonts w:cs="Times New Roman"/>
        </w:rPr>
        <w:t>Четврто Преображењско појање је одржано у Библиотеци. Овогодишњи програм је, поред фестивала поезије на дијалекту, допуњен Округлим столом на тему „Књижевно стваралаштво на дијалекту”, на коме су учествовали проф. др Недељко Богдановић, Зоран Вучић, Бајрам Саитовић, Виолета Јовић и Миливоје Крстић.</w:t>
      </w:r>
    </w:p>
    <w:p w:rsidR="0079112E" w:rsidRDefault="0079112E" w:rsidP="0079112E">
      <w:pPr>
        <w:jc w:val="both"/>
        <w:rPr>
          <w:rFonts w:cs="Times New Roman"/>
        </w:rPr>
      </w:pPr>
      <w:r>
        <w:rPr>
          <w:rFonts w:cs="Times New Roman"/>
        </w:rPr>
        <w:t>Током фестивалског дела програма, публика која је испунила двориште Библиотеке, чула је песнике из земље и дијаспоре. Ове године признањем „Слово хвале и захвале” овенчани су: Војислав Трумпић (Србија), Давор Крстевски (Македонија), Сафета Осмичић (Холандија), Мирослав Костић (Србија), Жаклина Манчић (Србија), Ранка Ранђеловић (Србија), Братислав Петковић (Србија), Русомир Арсић (Србија), Марко Ђорђевић, Нишка телевизија, Белами телевизија и Општина Медијана. Награда „Реч баштине” отишла је у руке: Виолете Јовић, др Недељка Богдановића, Бајрама Баје Лукина Саитовића, Зорана Вучића и Власте Ценића. У музичком делу програма учествовала је песничка група КУД „Абрашевић”, а као гости фестивала наступили су Јелена Ћирић (Чешка), Бранка Поповић (Италија) и прошлогодишњи победник Преображенског појања Ивица Трајковић (Србија).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9. септембар 2015.</w:t>
      </w:r>
    </w:p>
    <w:p w:rsidR="0079112E" w:rsidRDefault="0079112E" w:rsidP="0079112E">
      <w:pPr>
        <w:jc w:val="both"/>
        <w:rPr>
          <w:rFonts w:cs="Times New Roman"/>
        </w:rPr>
      </w:pPr>
      <w:r>
        <w:rPr>
          <w:rFonts w:cs="Times New Roman"/>
        </w:rPr>
        <w:t>Представљање и афирмација културе једног народа на најбољи начин одсликава њихов менталитет. Македонци су представљени кроз своје културно стваралаштво. У склопу манифестације „Дани македонске културе</w:t>
      </w:r>
      <w:r>
        <w:rPr>
          <w:rStyle w:val="textexposedshow"/>
          <w:rFonts w:cs="Times New Roman"/>
        </w:rPr>
        <w:t>”</w:t>
      </w:r>
      <w:r>
        <w:rPr>
          <w:rFonts w:cs="Times New Roman"/>
        </w:rPr>
        <w:t>, која се одржава у Нишу, у Народној библиотеци „Стеван Сремац</w:t>
      </w:r>
      <w:r>
        <w:rPr>
          <w:rStyle w:val="textexposedshow"/>
          <w:rFonts w:cs="Times New Roman"/>
        </w:rPr>
        <w:t>”</w:t>
      </w:r>
      <w:r>
        <w:rPr>
          <w:rFonts w:cs="Times New Roman"/>
        </w:rPr>
        <w:t xml:space="preserve"> одржано је књижевно вече. Због тога је један овакав догађај од изузетног значаја, потенцијал за јачање културних сличности двају суседа. Промоција је одржана захваљујући сарадњи Библиотеке и удружења Македонаца „Вардар</w:t>
      </w:r>
      <w:r>
        <w:rPr>
          <w:rStyle w:val="textexposedshow"/>
          <w:rFonts w:cs="Times New Roman"/>
        </w:rPr>
        <w:t>”</w:t>
      </w:r>
      <w:r>
        <w:rPr>
          <w:rFonts w:cs="Times New Roman"/>
        </w:rPr>
        <w:t>. Учествовали су: Благе Петрушевски, председник удружења Македонаца „Вардар“ из Ниша, Борче Величковски испред Националног савета Македонаца у Србији, Виктор Шећеровски, директор Новинско издавачке установе МИИЦ - Панчево, Зоран Пешић Сигма, главни и одговорни уредник часописа „Градина</w:t>
      </w:r>
      <w:r>
        <w:rPr>
          <w:rStyle w:val="textexposedshow"/>
          <w:rFonts w:cs="Times New Roman"/>
        </w:rPr>
        <w:t>”</w:t>
      </w:r>
      <w:r>
        <w:rPr>
          <w:rFonts w:cs="Times New Roman"/>
        </w:rPr>
        <w:t>, Драган Ј. Ристић, председник Друштва књижевника и књижевних преводилаца Ниша, Миљурко Вукадиновић, Јанко Вујиновић, Раде Ђокановић, Искра Пенева.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15. септембар 2015.</w:t>
      </w:r>
    </w:p>
    <w:p w:rsidR="0079112E" w:rsidRDefault="0079112E" w:rsidP="0079112E">
      <w:pPr>
        <w:jc w:val="both"/>
        <w:rPr>
          <w:rFonts w:cs="Times New Roman"/>
        </w:rPr>
      </w:pPr>
      <w:r>
        <w:rPr>
          <w:rFonts w:cs="Times New Roman"/>
        </w:rPr>
        <w:t>Одржан је семинар „Библиотеке као кључни извор квалитетних информација о ЕУ</w:t>
      </w:r>
      <w:r>
        <w:rPr>
          <w:rStyle w:val="textexposedshow"/>
          <w:rFonts w:cs="Times New Roman"/>
        </w:rPr>
        <w:t xml:space="preserve">” </w:t>
      </w:r>
      <w:r>
        <w:rPr>
          <w:rFonts w:cs="Times New Roman"/>
        </w:rPr>
        <w:t>који је организовао ЕУ Инфо Поинт Ниш, уз подршку Делегације Европске уније у Републици Србији и Канцеларије за европске интеграције Владе Републике Србије.</w:t>
      </w:r>
    </w:p>
    <w:p w:rsidR="0079112E" w:rsidRDefault="0079112E" w:rsidP="0079112E">
      <w:pPr>
        <w:jc w:val="both"/>
        <w:rPr>
          <w:rFonts w:cs="Times New Roman"/>
        </w:rPr>
      </w:pPr>
      <w:r>
        <w:rPr>
          <w:rFonts w:cs="Times New Roman"/>
        </w:rPr>
        <w:t>Библиотекари из читавог нишког региона упознали су се са начином сарадње библиотека у Србији и Делегације Европске уније у Републици Србији, затим са улогом библиотека као информационих центара, као и са употребом виртуелне библиотеке – EUBOOKSHOP. Представљене су активности канцеларија ЕУ Инфо поинт Ниш и ЕУ Инфо центар Београд. Такође, присутни су се упознали са начинима аплицирања за средства ЕУ, у оквиру програма Креативна Европа и ИПА – прекоганични програм.</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22. септембар 2015.</w:t>
      </w:r>
    </w:p>
    <w:p w:rsidR="0079112E" w:rsidRDefault="0079112E" w:rsidP="0079112E">
      <w:pPr>
        <w:jc w:val="both"/>
        <w:rPr>
          <w:rFonts w:cs="Times New Roman"/>
        </w:rPr>
      </w:pPr>
      <w:r>
        <w:rPr>
          <w:rFonts w:cs="Times New Roman"/>
        </w:rPr>
        <w:t>Библиотека је угостила познату новинарку и списатељицу Весну Дедић. Анкета је показала да романи Весне Дедић имају водећу улогу на листи читаности у библиотекама. Направљен је осврт на њен досадашњи рад, како новинарски тако и књижевни, а уједно је читаоцима представљен њен шести роман „Чувај ме</w:t>
      </w:r>
      <w:r>
        <w:rPr>
          <w:rStyle w:val="textexposedshow"/>
          <w:rFonts w:cs="Times New Roman"/>
        </w:rPr>
        <w:t>”</w:t>
      </w:r>
      <w:r>
        <w:rPr>
          <w:rFonts w:cs="Times New Roman"/>
        </w:rPr>
        <w:t>. Поред Весне Дедић, промоцији је присуствовао новинар Иван Голушин.</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29. септембар 2015.</w:t>
      </w:r>
    </w:p>
    <w:p w:rsidR="0079112E" w:rsidRDefault="0079112E" w:rsidP="0079112E">
      <w:pPr>
        <w:jc w:val="both"/>
        <w:rPr>
          <w:rFonts w:cs="Times New Roman"/>
        </w:rPr>
      </w:pPr>
      <w:r>
        <w:rPr>
          <w:rFonts w:cs="Times New Roman"/>
        </w:rPr>
        <w:t>Кроз причу o Милану Младеновићу, филму „ЕКВ – Као да је било некад</w:t>
      </w:r>
      <w:r>
        <w:rPr>
          <w:rStyle w:val="textexposedshow"/>
          <w:rFonts w:cs="Times New Roman"/>
        </w:rPr>
        <w:t>”</w:t>
      </w:r>
      <w:r>
        <w:rPr>
          <w:rFonts w:cs="Times New Roman"/>
        </w:rPr>
        <w:t>, гости Народне библиотеке „Стеван Сремац</w:t>
      </w:r>
      <w:r>
        <w:rPr>
          <w:rStyle w:val="textexposedshow"/>
          <w:rFonts w:cs="Times New Roman"/>
        </w:rPr>
        <w:t>”</w:t>
      </w:r>
      <w:r>
        <w:rPr>
          <w:rFonts w:cs="Times New Roman"/>
        </w:rPr>
        <w:t xml:space="preserve"> имали су прилику да се упознају са књигом „Место у мећави</w:t>
      </w:r>
      <w:r>
        <w:rPr>
          <w:rStyle w:val="textexposedshow"/>
          <w:rFonts w:cs="Times New Roman"/>
        </w:rPr>
        <w:t>”</w:t>
      </w:r>
      <w:r>
        <w:rPr>
          <w:rFonts w:cs="Times New Roman"/>
        </w:rPr>
        <w:t>, аутора Александра Жикића. „Место у мећави</w:t>
      </w:r>
      <w:r>
        <w:rPr>
          <w:rStyle w:val="textexposedshow"/>
          <w:rFonts w:cs="Times New Roman"/>
        </w:rPr>
        <w:t>”</w:t>
      </w:r>
      <w:r>
        <w:rPr>
          <w:rFonts w:cs="Times New Roman"/>
        </w:rPr>
        <w:t xml:space="preserve"> је истинита прича о Милану Младеновићу, атмосфери у којој су настајале необично значајне песме, о бенду изузетних музичара врло трагичних судбина. Стилски и језички сасвим очишћено од сувишности, а опет по подацима и чињеницама, врло сложено дело. Поред аутора књиге, на промоцији је говорила и Сандра Ранчић, рок документаристкиња, која је нагласила важност документарних филмова у очувању наслеђа и бесконачности.</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30. септембар 2015.</w:t>
      </w:r>
    </w:p>
    <w:p w:rsidR="0079112E" w:rsidRDefault="0079112E" w:rsidP="0079112E">
      <w:pPr>
        <w:jc w:val="both"/>
        <w:rPr>
          <w:rFonts w:cs="Times New Roman"/>
        </w:rPr>
      </w:pPr>
      <w:r>
        <w:rPr>
          <w:rFonts w:cs="Times New Roman"/>
        </w:rPr>
        <w:t>Народну библиотеку „Стеван Сремац</w:t>
      </w:r>
      <w:r>
        <w:rPr>
          <w:rStyle w:val="textexposedshow"/>
          <w:rFonts w:cs="Times New Roman"/>
        </w:rPr>
        <w:t>”</w:t>
      </w:r>
      <w:r>
        <w:rPr>
          <w:rFonts w:cs="Times New Roman"/>
        </w:rPr>
        <w:t>, посетили су Жан-Батист Кизен, директор Француског института у Београду, Ан-Лорен Вигуру, аташе за културу у Београду, Фабрис Пето, аташе за сарадњу за француски језик, Клер Бортолуси, директор Француског института у Нишу. Сусрет је организован у циљу промовисања и развијања француске културе у Србији, као и унапређењу сарадње ових двеју земаља. Посебан нагласак дат је дефинисању приоритета, размени идеја и представљању културних планова Француског института у Нишу и Народне библиотеке „Стеван Сремац</w:t>
      </w:r>
      <w:r>
        <w:rPr>
          <w:rStyle w:val="textexposedshow"/>
          <w:rFonts w:cs="Times New Roman"/>
        </w:rPr>
        <w:t>”</w:t>
      </w:r>
      <w:r>
        <w:rPr>
          <w:rFonts w:cs="Times New Roman"/>
        </w:rPr>
        <w:t>, инсистирајући на међусобном разумевању и пријатељству између ова два народа.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7. октобар 2015.</w:t>
      </w:r>
    </w:p>
    <w:p w:rsidR="0079112E" w:rsidRDefault="0079112E" w:rsidP="0079112E">
      <w:pPr>
        <w:jc w:val="both"/>
        <w:rPr>
          <w:rFonts w:cs="Times New Roman"/>
        </w:rPr>
      </w:pPr>
      <w:r>
        <w:rPr>
          <w:rFonts w:cs="Times New Roman"/>
        </w:rPr>
        <w:t>Одржано је предавање на тему „Зашто је астрологија астролагија?”. Проф. др Драган Гајић је говорио о разлозима због којих се астрологија не може третирати као наука и због чега су њена предвиђања једна од најдуготрајнијих обмана у историји цивилизације. Било је речи и о друштвеном контексту због којег астрологија у савременом свету опстаје и поред научних аргумената који је дискредитују. Представљен је и пројекат „Астрономија селу у походе”, који ће Астрономско друштво „Алфа”, уз подршку Центра за промоцију науке Београд, реализовати до краја 2015. године.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15. октобар 2015.</w:t>
      </w:r>
    </w:p>
    <w:p w:rsidR="0079112E" w:rsidRDefault="0079112E" w:rsidP="0079112E">
      <w:pPr>
        <w:jc w:val="both"/>
        <w:rPr>
          <w:rFonts w:cs="Times New Roman"/>
        </w:rPr>
      </w:pPr>
      <w:r>
        <w:rPr>
          <w:rFonts w:cs="Times New Roman"/>
        </w:rPr>
        <w:t>У Библиотеци се и плесало!</w:t>
      </w:r>
    </w:p>
    <w:p w:rsidR="0079112E" w:rsidRDefault="0079112E" w:rsidP="0079112E">
      <w:pPr>
        <w:jc w:val="both"/>
        <w:rPr>
          <w:rFonts w:cs="Times New Roman"/>
        </w:rPr>
      </w:pPr>
      <w:r>
        <w:rPr>
          <w:rFonts w:cs="Times New Roman"/>
        </w:rPr>
        <w:t>Указали смо на повезаност писане речи и звука (плеса), на њихову моћ да нас на тренутак искључе из стварности и поведу у свет имагинације. Поезија и музика су у сталној повезаности, прожимају се, чине једниство, заједно доприносе комплетном естетском доживљају.</w:t>
      </w:r>
    </w:p>
    <w:p w:rsidR="0079112E" w:rsidRDefault="0079112E" w:rsidP="0079112E">
      <w:pPr>
        <w:jc w:val="both"/>
        <w:rPr>
          <w:rFonts w:cs="Times New Roman"/>
        </w:rPr>
      </w:pPr>
      <w:r>
        <w:rPr>
          <w:rFonts w:cs="Times New Roman"/>
        </w:rPr>
        <w:t>Због великог интересовања Амерички кутак и Народна библиотека „Стеван Сремац</w:t>
      </w:r>
      <w:r>
        <w:rPr>
          <w:rStyle w:val="textexposedshow"/>
          <w:rFonts w:cs="Times New Roman"/>
        </w:rPr>
        <w:t>”</w:t>
      </w:r>
      <w:r>
        <w:rPr>
          <w:rFonts w:cs="Times New Roman"/>
        </w:rPr>
        <w:t xml:space="preserve"> су организовали часове Ирског плеса. Часови се одржавају четвртком од 17 сати у просторијама Библиотеке.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20. октобар 2015.</w:t>
      </w:r>
    </w:p>
    <w:p w:rsidR="0079112E" w:rsidRDefault="0079112E" w:rsidP="0079112E">
      <w:pPr>
        <w:jc w:val="both"/>
        <w:rPr>
          <w:rFonts w:cs="Times New Roman"/>
        </w:rPr>
      </w:pPr>
      <w:r>
        <w:rPr>
          <w:rFonts w:cs="Times New Roman"/>
        </w:rPr>
        <w:t>Одржано је предавање на тему: „Како наша подсвест креира наш живот?</w:t>
      </w:r>
      <w:r>
        <w:rPr>
          <w:rStyle w:val="textexposedshow"/>
          <w:rFonts w:cs="Times New Roman"/>
        </w:rPr>
        <w:t>”</w:t>
      </w:r>
      <w:r>
        <w:rPr>
          <w:rFonts w:cs="Times New Roman"/>
        </w:rPr>
        <w:t>. У препуној сали Татјана је одговарала на бројна питања публике, међу којима су доминирала питања студената и средњошколаца. То је потврдило статистички податак да популарна психологија јесте, не само сфера њиховог интересовања већ и потреба.</w:t>
      </w:r>
    </w:p>
    <w:p w:rsidR="0079112E" w:rsidRDefault="0079112E" w:rsidP="0079112E">
      <w:pPr>
        <w:jc w:val="both"/>
        <w:rPr>
          <w:rFonts w:cs="Times New Roman"/>
        </w:rPr>
      </w:pPr>
      <w:r>
        <w:rPr>
          <w:rFonts w:cs="Times New Roman"/>
        </w:rPr>
        <w:t xml:space="preserve">Татјана Цветковић, психолог–психотерапеут је говорила о томе шта је подсвест, како она функционише и који су њени програми. Већина људи мисли да свесно доноси одлуке али не зна да подсвест даје завршну реч. Може ли се подсвест рекреирати? Била су то само нека од питања на која смо пробали да одговоримо. </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28. октобар 2015.</w:t>
      </w:r>
    </w:p>
    <w:p w:rsidR="0079112E" w:rsidRDefault="0079112E" w:rsidP="0079112E">
      <w:pPr>
        <w:jc w:val="both"/>
        <w:rPr>
          <w:rStyle w:val="textexposedshow"/>
          <w:rFonts w:cs="Times New Roman"/>
        </w:rPr>
      </w:pPr>
      <w:r>
        <w:rPr>
          <w:rFonts w:cs="Times New Roman"/>
        </w:rPr>
        <w:t>У организацији Народне библиотеке „Стеван Сремац</w:t>
      </w:r>
      <w:r>
        <w:rPr>
          <w:rStyle w:val="textexposedshow"/>
          <w:rFonts w:cs="Times New Roman"/>
        </w:rPr>
        <w:t>”</w:t>
      </w:r>
      <w:r>
        <w:rPr>
          <w:rFonts w:cs="Times New Roman"/>
        </w:rPr>
        <w:t>, Народне библиотеке „Вук Караџић</w:t>
      </w:r>
      <w:r>
        <w:rPr>
          <w:rStyle w:val="textexposedshow"/>
          <w:rFonts w:cs="Times New Roman"/>
        </w:rPr>
        <w:t>”</w:t>
      </w:r>
      <w:r>
        <w:rPr>
          <w:rFonts w:cs="Times New Roman"/>
        </w:rPr>
        <w:t xml:space="preserve"> и Општине Белa Паланкa у Народној библиотеци „Стеван Сремац</w:t>
      </w:r>
      <w:r>
        <w:rPr>
          <w:rStyle w:val="textexposedshow"/>
          <w:rFonts w:cs="Times New Roman"/>
        </w:rPr>
        <w:t>”</w:t>
      </w:r>
      <w:r>
        <w:rPr>
          <w:rFonts w:cs="Times New Roman"/>
        </w:rPr>
        <w:t>, представљена је културна баштина белопаланачког краја промоцијом издања - Белопаланачки зборник бр. 8-9 / 2012 / 13 и монографске студије Белопаланачка насеља у писаним изворима до 1877. године, аутора Животе Јоцића. Представљена је Општина Бела Паланка са становишта традиције као и култура исхране, рецеп</w:t>
      </w:r>
      <w:r>
        <w:rPr>
          <w:rStyle w:val="textexposedshow"/>
          <w:rFonts w:cs="Times New Roman"/>
        </w:rPr>
        <w:t>туре готовљења старих заборављених јела белопаланачког краја.</w:t>
      </w:r>
      <w:r>
        <w:rPr>
          <w:rFonts w:cs="Times New Roman"/>
        </w:rPr>
        <w:t xml:space="preserve"> </w:t>
      </w:r>
      <w:r>
        <w:rPr>
          <w:rStyle w:val="textexposedshow"/>
          <w:rFonts w:cs="Times New Roman"/>
        </w:rPr>
        <w:t>У новом двоброју Белопаланачког зборника, објављени су текстови из области археологије, етнологије, историографије, историје задругарства и књижевности. Прилози се баве истраживањем културне и историјске баштине белопаланачког краја а два историографска прилога посвећена су обележавању стогодишњице значајне Шпајске борбе између Тимочке дивизије и бугарске војске од 19. до 21. октобра 1915. године. Монографска студија обрађује сва постојећа села у белопаланачкој општини и она која су нестала, тако да се овом капиталном студијом представља порекло и настанак насеља, уз коришћење бројних историографских и писаних извора.</w:t>
      </w:r>
    </w:p>
    <w:p w:rsidR="0079112E" w:rsidRDefault="0079112E" w:rsidP="0079112E">
      <w:pPr>
        <w:jc w:val="both"/>
      </w:pPr>
      <w:r>
        <w:rPr>
          <w:rStyle w:val="textexposedshow"/>
          <w:rFonts w:cs="Times New Roman"/>
        </w:rPr>
        <w:t>На промоцији су говорили: проф. др Љубиша Митровић, Живота Јоцић, мр Мирослав Живковић, Драган Крстић, Иванка Косанић, Милан Спасић, Јован Младеновић, Радијана Живковић као и представници Општине Бела Паланка. Представљање културне баштине белопаланачког краја уједно је и почетак сарадње двеју библиотека: белопаланачке и нишке. Показало се да из овог краја потичу бројни истакнути интелектуалци и ствараоци, који су неоспорно део интелектуалне елите српског друштва.</w:t>
      </w:r>
    </w:p>
    <w:p w:rsidR="0079112E" w:rsidRDefault="0079112E" w:rsidP="0079112E">
      <w:pPr>
        <w:jc w:val="both"/>
      </w:pPr>
    </w:p>
    <w:p w:rsidR="0079112E" w:rsidRDefault="0079112E" w:rsidP="0079112E">
      <w:pPr>
        <w:jc w:val="both"/>
        <w:rPr>
          <w:rFonts w:cs="Times New Roman"/>
        </w:rPr>
      </w:pPr>
      <w:r>
        <w:rPr>
          <w:rFonts w:cs="Times New Roman"/>
          <w:b/>
        </w:rPr>
        <w:t>30. октобар 2015.</w:t>
      </w:r>
    </w:p>
    <w:p w:rsidR="0079112E" w:rsidRDefault="0079112E" w:rsidP="0079112E">
      <w:pPr>
        <w:jc w:val="both"/>
        <w:rPr>
          <w:rFonts w:cs="Times New Roman"/>
        </w:rPr>
      </w:pPr>
      <w:r>
        <w:rPr>
          <w:rFonts w:cs="Times New Roman"/>
        </w:rPr>
        <w:t>Међународни београдски сајам књига.</w:t>
      </w:r>
    </w:p>
    <w:p w:rsidR="0079112E" w:rsidRDefault="0079112E" w:rsidP="0079112E">
      <w:pPr>
        <w:jc w:val="both"/>
      </w:pPr>
      <w:r>
        <w:rPr>
          <w:rFonts w:cs="Times New Roman"/>
        </w:rPr>
        <w:t>Поред Сајма, запослени у Народној библиотеци „Стеван Сремац</w:t>
      </w:r>
      <w:r>
        <w:rPr>
          <w:rStyle w:val="textexposedshow"/>
          <w:rFonts w:cs="Times New Roman"/>
        </w:rPr>
        <w:t>”</w:t>
      </w:r>
      <w:r>
        <w:rPr>
          <w:rFonts w:cs="Times New Roman"/>
        </w:rPr>
        <w:t xml:space="preserve"> посетили су и Народну библиотеку Србије. </w:t>
      </w:r>
    </w:p>
    <w:p w:rsidR="0079112E" w:rsidRDefault="0079112E" w:rsidP="0079112E">
      <w:pPr>
        <w:jc w:val="both"/>
      </w:pPr>
    </w:p>
    <w:p w:rsidR="0079112E" w:rsidRDefault="0079112E" w:rsidP="0079112E">
      <w:pPr>
        <w:jc w:val="both"/>
        <w:rPr>
          <w:rFonts w:cs="Times New Roman"/>
        </w:rPr>
      </w:pPr>
      <w:r>
        <w:rPr>
          <w:rFonts w:cs="Times New Roman"/>
          <w:b/>
        </w:rPr>
        <w:t>3. новембар 2015.</w:t>
      </w:r>
    </w:p>
    <w:p w:rsidR="0079112E" w:rsidRDefault="0079112E" w:rsidP="0079112E">
      <w:pPr>
        <w:jc w:val="both"/>
        <w:rPr>
          <w:rFonts w:cs="Times New Roman"/>
        </w:rPr>
      </w:pPr>
      <w:r>
        <w:rPr>
          <w:rFonts w:cs="Times New Roman"/>
        </w:rPr>
        <w:t>Татјана Цветковић, психолог-психотерапеут, одржала је предавање на тему: Емоционалне блокаде. Поред осталог, говорила је о томе како морамо научити интегрисати оне делове живота које сматрамо болним јер кад се они једном интегришу престаје патња. У препуној сали, Татјана је одговарала и на бројна питања публике.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14. новембар 2015.</w:t>
      </w:r>
    </w:p>
    <w:p w:rsidR="0079112E" w:rsidRDefault="0079112E" w:rsidP="0079112E">
      <w:pPr>
        <w:jc w:val="both"/>
        <w:rPr>
          <w:rFonts w:cs="Times New Roman"/>
        </w:rPr>
      </w:pPr>
      <w:r>
        <w:rPr>
          <w:rFonts w:cs="Times New Roman"/>
        </w:rPr>
        <w:t>Одржан је акредитовани програм сталног стручног усавршавања „Сеоске библиотеке као информациони и комуникациони центри сеоских локалних заједница (пример пројекта Пољопривредне библиотеке у Јагодини)</w:t>
      </w:r>
      <w:r>
        <w:rPr>
          <w:rStyle w:val="textexposedshow"/>
          <w:rFonts w:cs="Times New Roman"/>
        </w:rPr>
        <w:t>”</w:t>
      </w:r>
      <w:r>
        <w:rPr>
          <w:rFonts w:cs="Times New Roman"/>
        </w:rPr>
        <w:t>. Пројектом је извршена ревитализација сеоских библиотека, реституција постојећег књижног фонда, библиотеке су опремљене компјутерима и уведен је интернет. Сеоске библиотеке су постале савремени ин</w:t>
      </w:r>
      <w:r>
        <w:rPr>
          <w:rStyle w:val="textexposedshow"/>
          <w:rFonts w:cs="Times New Roman"/>
        </w:rPr>
        <w:t>формациони центри, место окупљања и размене информација и искустава у сеоским срединама. Предавачи су били: Весна Црнковић, Народна библиотека у Јагодини, Јелена Рајић, Народна библиотека у Јагодини и Светлана Крстић, сеоска библиотека у Багрдану. Осим библиотекара из Ниша, присуствовали су и библиотекари из Јавне библиотеке „Вук Караџић” у Алексинцу, Народне библиотеке „Бранко Миљковић” у Гаџином Хану, Јавне библиотеке у Дољевцу, Народне библиотеке у Мерошини, Библиотеке у Ражњу и Библиотеке „Гордана Тодоровић” у Сврљигу.</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12. новембар 2015.</w:t>
      </w:r>
    </w:p>
    <w:p w:rsidR="0079112E" w:rsidRDefault="0079112E" w:rsidP="0079112E">
      <w:pPr>
        <w:jc w:val="both"/>
        <w:rPr>
          <w:rFonts w:cs="Times New Roman"/>
        </w:rPr>
      </w:pPr>
      <w:r>
        <w:rPr>
          <w:rFonts w:cs="Times New Roman"/>
        </w:rPr>
        <w:t>У Скопљу је обележен јубилеј - 70 година од оснивања Градске библиотеке „Браћа Миладиновци</w:t>
      </w:r>
      <w:r>
        <w:rPr>
          <w:rStyle w:val="textexposedshow"/>
          <w:rFonts w:cs="Times New Roman"/>
        </w:rPr>
        <w:t>”</w:t>
      </w:r>
      <w:r>
        <w:rPr>
          <w:rFonts w:cs="Times New Roman"/>
        </w:rPr>
        <w:t>. Библиотеку су посетиле Соња Шуковић, директорка Народне библиотеке „Стеван Сремац</w:t>
      </w:r>
      <w:r>
        <w:rPr>
          <w:rStyle w:val="textexposedshow"/>
          <w:rFonts w:cs="Times New Roman"/>
        </w:rPr>
        <w:t>”</w:t>
      </w:r>
      <w:r>
        <w:rPr>
          <w:rFonts w:cs="Times New Roman"/>
        </w:rPr>
        <w:t xml:space="preserve"> и Драгана Најдановић, виши дипл. библиотекар.</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17. и 18. новембар 2015.</w:t>
      </w:r>
    </w:p>
    <w:p w:rsidR="0079112E" w:rsidRDefault="0079112E" w:rsidP="0079112E">
      <w:pPr>
        <w:jc w:val="both"/>
        <w:rPr>
          <w:rFonts w:cs="Times New Roman"/>
        </w:rPr>
      </w:pPr>
      <w:r>
        <w:rPr>
          <w:rFonts w:cs="Times New Roman"/>
        </w:rPr>
        <w:t>У организацији Народне библиотеке „Петко Р. Славејков</w:t>
      </w:r>
      <w:r>
        <w:rPr>
          <w:rStyle w:val="textexposedshow"/>
          <w:rFonts w:cs="Times New Roman"/>
        </w:rPr>
        <w:t>”</w:t>
      </w:r>
      <w:r>
        <w:rPr>
          <w:rFonts w:cs="Times New Roman"/>
        </w:rPr>
        <w:t xml:space="preserve"> у Великом Трнову и Великотрновског универзитета „Свети Кирило и Методије</w:t>
      </w:r>
      <w:r>
        <w:rPr>
          <w:rStyle w:val="textexposedshow"/>
          <w:rFonts w:cs="Times New Roman"/>
        </w:rPr>
        <w:t>”</w:t>
      </w:r>
      <w:r>
        <w:rPr>
          <w:rFonts w:cs="Times New Roman"/>
        </w:rPr>
        <w:t xml:space="preserve"> 17. и 18. новембра одржана је Четрнаеста национална научна конференција са међународним учешћем „Библиотеке-читање-комуникација“ чија је овогодишња тема била „Библиофилство – традиција и национална култура</w:t>
      </w:r>
      <w:r>
        <w:rPr>
          <w:rStyle w:val="textexposedshow"/>
          <w:rFonts w:cs="Times New Roman"/>
        </w:rPr>
        <w:t>”</w:t>
      </w:r>
      <w:r>
        <w:rPr>
          <w:rFonts w:cs="Times New Roman"/>
        </w:rPr>
        <w:t>. Конференција се организује од 2001. године и окупља научнике, универзитетске професоре, библиотекаре, како из Бугарске, тако и по позиву из ино</w:t>
      </w:r>
      <w:r>
        <w:rPr>
          <w:rStyle w:val="textexposedshow"/>
          <w:rFonts w:cs="Times New Roman"/>
        </w:rPr>
        <w:t>странства, који се баве библиотекарством и информационим наукама, историјом књижевности, издаваштвом и савременим медијима. Ове године на конференцији су учествовали стручњаци из области библиотекарства из Бугарске, Русије, Србије и Пољске. Излагање под називом „Мултикултуралистични проявления на българското малцинство в Сърбия” представиле су Др Красимира Александрова са Универзитета библиотечко-информационих технологија из Софије, Елизабета Георгиев виши библиотекар Народне библиотеке „Детко Петров” из Димитровграда и Милица Матијевић виши библиотекар Библиотеке „Димитрије Туцовић” из Лазаревца. Учесници конференције имали су прилику да се упознају са развојем периодичних издања у Југославији после Другог светског рата и њиховим значајем за јачање културе бугарске националне мањине у Србији и мултикултуралности. „Екипу” из Србије чиниле су још и Соња Шуковић, директор Народне библиотеке „Стеван Сремац” из Ниша и Драгана Типсаревић, директор Народне библиотеке „Стефан Првовенчани” из Краљева.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18. новембар 2015.</w:t>
      </w:r>
    </w:p>
    <w:p w:rsidR="0079112E" w:rsidRDefault="0079112E" w:rsidP="0079112E">
      <w:pPr>
        <w:jc w:val="both"/>
        <w:rPr>
          <w:rFonts w:cs="Times New Roman"/>
        </w:rPr>
      </w:pPr>
      <w:r>
        <w:rPr>
          <w:rFonts w:cs="Times New Roman"/>
        </w:rPr>
        <w:t>У склопу културног програма Библиотеке организују се и тематске вечери. Ликовна уметност и књижевност су у сталној стваралачкој повезаности, јер је заправо слика у основи сваког књижевног дела: слика виђена и запамћена у детињству, слика коју је изнедрио сан, слика запажена у пролазу, слика насликана на платну уметника.</w:t>
      </w:r>
    </w:p>
    <w:p w:rsidR="0079112E" w:rsidRDefault="0079112E" w:rsidP="0079112E">
      <w:pPr>
        <w:jc w:val="both"/>
        <w:rPr>
          <w:rFonts w:cs="Times New Roman"/>
        </w:rPr>
      </w:pPr>
      <w:r>
        <w:rPr>
          <w:rFonts w:cs="Times New Roman"/>
        </w:rPr>
        <w:t>У организацији Народне библиотеке „Стеван Сремац</w:t>
      </w:r>
      <w:r>
        <w:rPr>
          <w:rStyle w:val="textexposedshow"/>
          <w:rFonts w:cs="Times New Roman"/>
        </w:rPr>
        <w:t>”</w:t>
      </w:r>
      <w:r>
        <w:rPr>
          <w:rFonts w:cs="Times New Roman"/>
        </w:rPr>
        <w:t xml:space="preserve"> Ниш и Друштва књижевника и књижевних преводилаца Ниша одржано је књижевно вече на тему „Ликовна уметност у књижевности нишких аутора</w:t>
      </w:r>
      <w:r>
        <w:rPr>
          <w:rStyle w:val="textexposedshow"/>
          <w:rFonts w:cs="Times New Roman"/>
        </w:rPr>
        <w:t>”</w:t>
      </w:r>
      <w:r>
        <w:rPr>
          <w:rFonts w:cs="Times New Roman"/>
        </w:rPr>
        <w:t>. Учествовали су: Звонимир Костић Палански, Добривоје Јевтић, Недељко Богдановић, Иванка Косанић, Велибор Петковић, Драган Ј. Ристић, Владимир Станимировић, Миња Илијева, Јовица Ђурић Мајор, Русомир Д. Арсић, Ружица Петровић, Милоје Дончић. Програм су водили Драган Ј. Ристић и Ивана Станковић. Преплитање ликовне уметности и књижевности са нашим чулним утисцима, то је права тема за ствараоце: књижевнике који о томе пишу, али и ликовне уметнике који својим талентом ликовно опремају и дизајнирају књиге.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24. новембар 2015.</w:t>
      </w:r>
    </w:p>
    <w:p w:rsidR="0079112E" w:rsidRDefault="0079112E" w:rsidP="0079112E">
      <w:pPr>
        <w:jc w:val="both"/>
        <w:rPr>
          <w:rFonts w:cs="Times New Roman"/>
        </w:rPr>
      </w:pPr>
      <w:r>
        <w:rPr>
          <w:rFonts w:cs="Times New Roman"/>
        </w:rPr>
        <w:t>Одржана је промоција новог романа Љиљане Хабјановић Ђуровић „Гора преображења</w:t>
      </w:r>
      <w:r>
        <w:rPr>
          <w:rStyle w:val="textexposedshow"/>
          <w:rFonts w:cs="Times New Roman"/>
        </w:rPr>
        <w:t>”</w:t>
      </w:r>
      <w:r>
        <w:rPr>
          <w:rFonts w:cs="Times New Roman"/>
        </w:rPr>
        <w:t>, уз осврт на њен досадашњи књижевни опус. Књижевница је одговарала и на бројна питања посетилаца. По званичној статистици (од 1973. године, од када се праве листе читаности) књиге Љиљане Хабјановић Ђуровић су биле пет пута најчитаније у библиотекама Србије.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2. децембар 2015.</w:t>
      </w:r>
    </w:p>
    <w:p w:rsidR="0079112E" w:rsidRDefault="0079112E" w:rsidP="0079112E">
      <w:pPr>
        <w:jc w:val="both"/>
        <w:rPr>
          <w:rFonts w:cs="Times New Roman"/>
        </w:rPr>
      </w:pPr>
      <w:r>
        <w:rPr>
          <w:rFonts w:cs="Times New Roman"/>
        </w:rPr>
        <w:t>Поводом 120 година од рођења Сергеја Јесењина, у Народној библиотеци „Стеван Сремац”, одржана је промоција књиге „Звона Јесењина” аутора Добрице Милићевића. Промоција је одржана у сарадњи са Филозофским факултетом. Поред аутора учествовали су проф. др Горан Максимовић, проф Весна Црнковић и књижевник Живорад Ђорђевић. Добрица Милићевић, новинар и публициста сведочи колико је Јесењин и данас присутан у свести житеља Константинова, родног села овог знаменитог руског песника. У оквиру промоције, приказани су и инсерти из документарног филма о Сергеју Јесењину „Заветни пут” аутора Добрице Милићевића.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8. децембар 2015.</w:t>
      </w:r>
    </w:p>
    <w:p w:rsidR="0079112E" w:rsidRDefault="0079112E" w:rsidP="0079112E">
      <w:pPr>
        <w:jc w:val="both"/>
        <w:rPr>
          <w:rFonts w:cs="Times New Roman"/>
        </w:rPr>
      </w:pPr>
      <w:r>
        <w:rPr>
          <w:rFonts w:cs="Times New Roman"/>
        </w:rPr>
        <w:t>Одржана је промоција књига „Божја визура” и „Грчка свеска” аутора Мирослава Тодоровића. Говорили су: Душан Стојковић, књижевни критичар, Иванка Косанић, књижевни критичар, Иван Цветановић, књижевник и Мирослав Тодоровић, аутор. Уз музичку пратњу Милана Тодоровића, Емилија Радмиловић је надахнуто интерпретирала стихове из песничких књига које су промовисане. Према речима Ранка Павловића, ово заиста јесу песме које се читају, и ишчитавају, у тишини, онда кад је читалац сам, заправо сам са собом јер ће тада најпотпуније бити с поезијом која стварно јесте лектира зреле тишине, па јој и зато треба пожелети добродошлицу у читалиште...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10. децембар 2015.</w:t>
      </w:r>
    </w:p>
    <w:p w:rsidR="0079112E" w:rsidRDefault="0079112E" w:rsidP="0079112E">
      <w:pPr>
        <w:jc w:val="both"/>
        <w:rPr>
          <w:rFonts w:cs="Times New Roman"/>
        </w:rPr>
      </w:pPr>
      <w:r>
        <w:rPr>
          <w:rFonts w:cs="Times New Roman"/>
        </w:rPr>
        <w:t>Народна библиотека „Стеван Сремац</w:t>
      </w:r>
      <w:r>
        <w:rPr>
          <w:rStyle w:val="textexposedshow"/>
          <w:rFonts w:cs="Times New Roman"/>
        </w:rPr>
        <w:t>”</w:t>
      </w:r>
      <w:r>
        <w:rPr>
          <w:rFonts w:cs="Times New Roman"/>
        </w:rPr>
        <w:t xml:space="preserve"> у сарадњи са амбасадом Аргентине и Културним центром Латинске Америке организовала је изложбу фотографија „Београд - Буенос Ајрес</w:t>
      </w:r>
      <w:r>
        <w:rPr>
          <w:rStyle w:val="textexposedshow"/>
          <w:rFonts w:cs="Times New Roman"/>
        </w:rPr>
        <w:t>”</w:t>
      </w:r>
      <w:r>
        <w:rPr>
          <w:rFonts w:cs="Times New Roman"/>
        </w:rPr>
        <w:t xml:space="preserve"> Клаудиа Багалиа. Изложба је отворена 10. децембра 2015. године у 12.00 сати у холу Библиотеке. Пре шест година, Клаудио Багали је стигао у Београд и почео да фотографише овај град који осваја својом лепотом, понекад скривеном а понекад непримећеном. Кроз причу о архитектури спаја српску престоницу са родним крајем и уочава бројне сличности између две престонице, смештене на различитим континентима.</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10. децембар 2015.</w:t>
      </w:r>
    </w:p>
    <w:p w:rsidR="0079112E" w:rsidRDefault="0079112E" w:rsidP="0079112E">
      <w:pPr>
        <w:jc w:val="both"/>
        <w:rPr>
          <w:rFonts w:cs="Times New Roman"/>
        </w:rPr>
      </w:pPr>
      <w:r>
        <w:rPr>
          <w:rFonts w:cs="Times New Roman"/>
        </w:rPr>
        <w:t>Завод за проучавање културног развитка, установа културе од националног значаја Републике Србије, реализује пројекат „Културне индустрије у Србији</w:t>
      </w:r>
      <w:r>
        <w:rPr>
          <w:rStyle w:val="textexposedshow"/>
          <w:rFonts w:cs="Times New Roman"/>
        </w:rPr>
        <w:t>”</w:t>
      </w:r>
      <w:r>
        <w:rPr>
          <w:rFonts w:cs="Times New Roman"/>
        </w:rPr>
        <w:t xml:space="preserve">. То је био повод за одржавање Скупа у Библиотеци, на коме се разговарало се о следећим темама: културна политика и издаваштво, медијска презентација књига и издаваштво, колико издавачи прате и колико креирају укус публике, улога библиотека у издаваштву, регионална распрострањеност издаваштва. Циљ пројекта јесте да се добије детаљан преглед актера у области културних индустрија, да се укаже на проблеме и дају препоруке које ће довести до унапређења културних индустрија у Србији. </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14. децембар 2015.</w:t>
      </w:r>
    </w:p>
    <w:p w:rsidR="0079112E" w:rsidRDefault="0079112E" w:rsidP="0079112E">
      <w:pPr>
        <w:jc w:val="both"/>
        <w:rPr>
          <w:rFonts w:cs="Times New Roman"/>
        </w:rPr>
      </w:pPr>
      <w:r>
        <w:rPr>
          <w:rFonts w:cs="Times New Roman"/>
        </w:rPr>
        <w:t>И ове године, поводом Дана библиотекара Србије, Народна библиотека „Стеван Сремац</w:t>
      </w:r>
      <w:r>
        <w:rPr>
          <w:rStyle w:val="textexposedshow"/>
          <w:rFonts w:cs="Times New Roman"/>
        </w:rPr>
        <w:t>”</w:t>
      </w:r>
      <w:r>
        <w:rPr>
          <w:rFonts w:cs="Times New Roman"/>
        </w:rPr>
        <w:t xml:space="preserve"> је обрадовала своје кориснике попустом од 50% на годишњу чланарину за децу и одрасле. На Дан библиотекар 14. децембра 2015. године уплатом од 350 динара за годишњу чланарину (која омогућава коришћење свих фондова Библиотеке) или 150 динара (што подразумева коришћење само фонда Одељења књиге за децу) наши суграђани су имали могућност да постану наши чланови или обнове чланарину. Поред тога, у периоду од 14. до 19. децембра 2015. године, имали су могућност да врате књиге, које су задржали дуже од предвиђеног рока, без плаћања накнаде за закашњење.</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18. децембар 2015.</w:t>
      </w:r>
    </w:p>
    <w:p w:rsidR="0079112E" w:rsidRDefault="0079112E" w:rsidP="0079112E">
      <w:pPr>
        <w:jc w:val="both"/>
        <w:rPr>
          <w:rFonts w:cs="Times New Roman"/>
        </w:rPr>
      </w:pPr>
      <w:r>
        <w:rPr>
          <w:rFonts w:cs="Times New Roman"/>
        </w:rPr>
        <w:t>Народну библиотеку „Стеван Сремац“, посетили су Жан-Батист Кизен, директор Француског института у Србији и Клер Бортолуси, директор Француског института у Нишу. Сусрет је организован у циљу промовисања и развијања француске културе у Србији, као и унапређење сарадње ових двеју земаља. Овом приликом Библиотеци је уручена донација у виду књига и званично је отворен сајт културтека (</w:t>
      </w:r>
      <w:hyperlink r:id="rId15" w:anchor="_blank" w:history="1">
        <w:r>
          <w:rPr>
            <w:rStyle w:val="Hyperlink"/>
          </w:rPr>
          <w:t>www.culturetheque.com</w:t>
        </w:r>
      </w:hyperlink>
      <w:r>
        <w:rPr>
          <w:rFonts w:cs="Times New Roman"/>
        </w:rPr>
        <w:t>) на рачунарима у електронској читаоници. Потписан је протокол о сарадњи.</w:t>
      </w:r>
    </w:p>
    <w:p w:rsidR="0079112E" w:rsidRDefault="0079112E" w:rsidP="0079112E">
      <w:pPr>
        <w:jc w:val="both"/>
        <w:rPr>
          <w:rFonts w:cs="Times New Roman"/>
        </w:rPr>
      </w:pPr>
    </w:p>
    <w:p w:rsidR="0079112E" w:rsidRDefault="0079112E" w:rsidP="0079112E">
      <w:pPr>
        <w:jc w:val="both"/>
        <w:rPr>
          <w:rFonts w:cs="Times New Roman"/>
        </w:rPr>
      </w:pPr>
      <w:r>
        <w:rPr>
          <w:rFonts w:cs="Times New Roman"/>
          <w:b/>
        </w:rPr>
        <w:t>18. децембар 2015.</w:t>
      </w:r>
    </w:p>
    <w:p w:rsidR="0079112E" w:rsidRDefault="0079112E" w:rsidP="0079112E">
      <w:pPr>
        <w:jc w:val="both"/>
        <w:rPr>
          <w:rFonts w:cs="Times New Roman"/>
        </w:rPr>
      </w:pPr>
      <w:r>
        <w:rPr>
          <w:rFonts w:cs="Times New Roman"/>
        </w:rPr>
        <w:t>Интернет је последњих година доживео експанзију. С његовим ширењем нарушавање личне и колективне сигурности постало је све учесталије и драстичније. Како се заштитити?</w:t>
      </w:r>
    </w:p>
    <w:p w:rsidR="0079112E" w:rsidRDefault="0079112E" w:rsidP="0079112E">
      <w:pPr>
        <w:jc w:val="both"/>
      </w:pPr>
      <w:r>
        <w:rPr>
          <w:rFonts w:cs="Times New Roman"/>
        </w:rPr>
        <w:t>Одржана је промоција књиге „Високотехнолошки криминалитет” проф. др Љубише Здравковића.</w:t>
      </w:r>
      <w:r>
        <w:rPr>
          <w:rFonts w:cs="Times New Roman"/>
        </w:rPr>
        <w:br/>
        <w:t xml:space="preserve">Према речима др Мине Зиројевић, пред нама је веома добро структуиран рад, а по квалитету и степену разраде изузетно обрађен. Она је посебно скренула пажњу на његов научни допринос језгровито садржан у закључним разматрањима која нуде предлоге у вези са решавањем правних питања проистеклих из ове експанзивне области. Др Радан Лакићевић је указао на </w:t>
      </w:r>
      <w:r>
        <w:rPr>
          <w:rStyle w:val="textexposedshow"/>
          <w:rFonts w:cs="Times New Roman"/>
        </w:rPr>
        <w:t>чињеницу да је уобличавање ове књиге, која може да се користи и као наставни материјал, захтевало нарочито умеће у одмеравању теоријских и практичних садржаја. Он сматра да књига „Високотехнолошки криминалитет” представља оригинално научно дело јер садржи неопходни методолошки приступ као и све потребне научне и фактографске елементе за систематичну анализу високотехнолошког криминалитета. При крају промоције, у пуној сали културног центра Библиотеке, аутор је одговарао на бројна питања публике.</w:t>
      </w:r>
    </w:p>
    <w:p w:rsidR="0079112E" w:rsidRDefault="0079112E" w:rsidP="0079112E">
      <w:pPr>
        <w:jc w:val="both"/>
      </w:pPr>
    </w:p>
    <w:p w:rsidR="0079112E" w:rsidRDefault="0079112E" w:rsidP="0079112E">
      <w:pPr>
        <w:jc w:val="both"/>
        <w:rPr>
          <w:rFonts w:cs="Times New Roman"/>
        </w:rPr>
      </w:pPr>
      <w:r>
        <w:rPr>
          <w:rFonts w:cs="Times New Roman"/>
          <w:b/>
        </w:rPr>
        <w:t>21. децембар 2015.</w:t>
      </w:r>
    </w:p>
    <w:p w:rsidR="0079112E" w:rsidRDefault="0079112E" w:rsidP="0079112E">
      <w:pPr>
        <w:jc w:val="both"/>
        <w:rPr>
          <w:rFonts w:cs="Times New Roman"/>
        </w:rPr>
      </w:pPr>
      <w:r>
        <w:rPr>
          <w:rFonts w:cs="Times New Roman"/>
        </w:rPr>
        <w:t>У организацији Народне библиотеке „Стеван Сремац” Ниш и Друштва уметника „Слава”, а под покровитељством ГО Медијана, одржана је манифестација „Сретања”. Сусрели су се угледни књижевници, уметници, ствараоци. Сви обједињени истом мисијом – очување корена, језика и традиције српског народа и његових обичаја. Ићи у корак са светом, али ослањати се на своје корене. Владимир Станимировић, највећи колекционар пиротских ћилима представио је своју колекцију ћилима, која садржи примерке који су старији од једног века и представљају праве уметничке вредности и скренуо пажњу на смисао и значај колекционарства. Учествовали су: Драг</w:t>
      </w:r>
      <w:r>
        <w:rPr>
          <w:rStyle w:val="textexposedshow"/>
          <w:rFonts w:cs="Times New Roman"/>
        </w:rPr>
        <w:t>ан Ј. Ристић</w:t>
      </w:r>
      <w:r>
        <w:rPr>
          <w:rFonts w:cs="Times New Roman"/>
        </w:rPr>
        <w:t xml:space="preserve">, </w:t>
      </w:r>
      <w:r>
        <w:rPr>
          <w:rStyle w:val="textexposedshow"/>
          <w:rFonts w:cs="Times New Roman"/>
        </w:rPr>
        <w:t>Радосав Стојановић</w:t>
      </w:r>
      <w:r>
        <w:rPr>
          <w:rFonts w:cs="Times New Roman"/>
        </w:rPr>
        <w:t xml:space="preserve">, </w:t>
      </w:r>
      <w:r>
        <w:rPr>
          <w:rStyle w:val="textexposedshow"/>
          <w:rFonts w:cs="Times New Roman"/>
        </w:rPr>
        <w:t>Звонимир Костић Палански</w:t>
      </w:r>
      <w:r>
        <w:rPr>
          <w:rFonts w:cs="Times New Roman"/>
        </w:rPr>
        <w:t xml:space="preserve">, </w:t>
      </w:r>
      <w:r>
        <w:rPr>
          <w:rStyle w:val="textexposedshow"/>
          <w:rFonts w:cs="Times New Roman"/>
        </w:rPr>
        <w:t>Иван Цветановић</w:t>
      </w:r>
      <w:r>
        <w:rPr>
          <w:rFonts w:cs="Times New Roman"/>
        </w:rPr>
        <w:t xml:space="preserve">, </w:t>
      </w:r>
      <w:r>
        <w:rPr>
          <w:rStyle w:val="textexposedshow"/>
          <w:rFonts w:cs="Times New Roman"/>
        </w:rPr>
        <w:t>Драгољуб Б. Ђорђевић</w:t>
      </w:r>
      <w:r>
        <w:rPr>
          <w:rFonts w:cs="Times New Roman"/>
        </w:rPr>
        <w:t xml:space="preserve">, </w:t>
      </w:r>
      <w:r>
        <w:rPr>
          <w:rStyle w:val="textexposedshow"/>
          <w:rFonts w:cs="Times New Roman"/>
        </w:rPr>
        <w:t>Владимир Станимировић</w:t>
      </w:r>
      <w:r>
        <w:rPr>
          <w:rFonts w:cs="Times New Roman"/>
        </w:rPr>
        <w:t xml:space="preserve">, </w:t>
      </w:r>
      <w:r>
        <w:rPr>
          <w:rStyle w:val="textexposedshow"/>
          <w:rFonts w:cs="Times New Roman"/>
        </w:rPr>
        <w:t>Ружица Петровић</w:t>
      </w:r>
      <w:r>
        <w:rPr>
          <w:rFonts w:cs="Times New Roman"/>
        </w:rPr>
        <w:t xml:space="preserve">, </w:t>
      </w:r>
      <w:r>
        <w:rPr>
          <w:rStyle w:val="textexposedshow"/>
          <w:rFonts w:cs="Times New Roman"/>
        </w:rPr>
        <w:t xml:space="preserve">Музичку пратњу програма реализовао је Хор „Грација”, вођен диригентском палицом Сузане Петровић. Манифестација је одржана под покровитељством ГО Медијана. Том приликом манифестацију је отворио Драган Аранђеловић, председник комисије за културу и историјско наслеђе. Уручена је Златна плакета, за допринос очувању традиције и културе. Добитници: ГО Медијана, Друштво књижевника и књижевних преводилаца Ниша, Хор „Грација” и </w:t>
      </w:r>
      <w:r>
        <w:rPr>
          <w:rFonts w:cs="Times New Roman"/>
        </w:rPr>
        <w:t>Народна библиотека „Стеван Сремац”.</w:t>
      </w:r>
    </w:p>
    <w:p w:rsidR="0079112E" w:rsidRDefault="0079112E" w:rsidP="0079112E">
      <w:pPr>
        <w:jc w:val="both"/>
      </w:pPr>
      <w:r>
        <w:rPr>
          <w:rFonts w:cs="Times New Roman"/>
        </w:rPr>
        <w:t xml:space="preserve">Из Библиотеке је отишла јасна порука: „Без корена усправно стајати, тешко ће бити...” </w:t>
      </w:r>
      <w:r>
        <w:rPr>
          <w:rStyle w:val="textexposedshow"/>
          <w:rFonts w:cs="Times New Roman"/>
        </w:rPr>
        <w:t>Саша Хаџи Танчић.</w:t>
      </w:r>
    </w:p>
    <w:p w:rsidR="0079112E" w:rsidRDefault="0079112E" w:rsidP="0079112E">
      <w:pPr>
        <w:jc w:val="both"/>
      </w:pPr>
    </w:p>
    <w:p w:rsidR="0079112E" w:rsidRDefault="0079112E" w:rsidP="0079112E">
      <w:pPr>
        <w:jc w:val="both"/>
        <w:rPr>
          <w:rFonts w:cs="Times New Roman"/>
        </w:rPr>
      </w:pPr>
      <w:r>
        <w:rPr>
          <w:rStyle w:val="textexposedshow"/>
          <w:rFonts w:cs="Times New Roman"/>
          <w:b/>
        </w:rPr>
        <w:t>22. децембар 2015.</w:t>
      </w:r>
    </w:p>
    <w:p w:rsidR="0079112E" w:rsidRDefault="0079112E" w:rsidP="0079112E">
      <w:pPr>
        <w:jc w:val="both"/>
        <w:rPr>
          <w:rFonts w:cs="Times New Roman"/>
        </w:rPr>
      </w:pPr>
      <w:r>
        <w:rPr>
          <w:rFonts w:cs="Times New Roman"/>
        </w:rPr>
        <w:t>Корисници који су свратили до наше библиотеке, да се учлане или замене књигу, били су затечени призором. Наш познати музичар Бора Ђорђевић, посетио је Библиотеку и дружио се са библиотекарима. Показали смо да је много добрих разлога да наши суграђани сврате до своје библиотеке. Можда баш тамо сретну свог омиљеног музичара, писца, глумца... и добију тако добру препоруку за читање. Никад се не зна!</w:t>
      </w:r>
    </w:p>
    <w:p w:rsidR="0079112E" w:rsidRDefault="0079112E" w:rsidP="0079112E">
      <w:pPr>
        <w:jc w:val="both"/>
        <w:rPr>
          <w:rFonts w:cs="Times New Roman"/>
        </w:rPr>
      </w:pPr>
      <w:r>
        <w:rPr>
          <w:rFonts w:cs="Times New Roman"/>
        </w:rPr>
        <w:br/>
      </w:r>
      <w:r>
        <w:rPr>
          <w:rFonts w:cs="Times New Roman"/>
          <w:b/>
        </w:rPr>
        <w:t>23. децембар 2015.</w:t>
      </w:r>
    </w:p>
    <w:p w:rsidR="0079112E" w:rsidRDefault="0079112E" w:rsidP="0079112E">
      <w:pPr>
        <w:jc w:val="both"/>
        <w:rPr>
          <w:rFonts w:cs="Times New Roman"/>
        </w:rPr>
      </w:pPr>
      <w:r>
        <w:rPr>
          <w:rFonts w:cs="Times New Roman"/>
        </w:rPr>
        <w:t>Представљена је књига приповедака „Хватање страха“ Радосава Стојановића. О књизи су говорили: проф. др Горан Максимовић и аутор Радосав Стојановић. За музички део програма био је задужен фрулаш Радован Јовановић. При крају промоције аутор је одговарао на питања публике. Публицистика и књижевност – две су области у којима Радосав Стојановић заузима посебно место. Умешност да се искрено исприча прича, прожета снажном емоцијом, а да, притом, остане непатетична, један је од особених литерарних квалитета по којем је дело Радосава Стојановића читаоцима лако препознатљиво.</w:t>
      </w:r>
    </w:p>
    <w:p w:rsidR="0079112E" w:rsidRPr="00DE2312" w:rsidRDefault="0079112E" w:rsidP="0079112E">
      <w:pPr>
        <w:pStyle w:val="NormalWeb"/>
        <w:spacing w:before="0" w:after="0"/>
        <w:ind w:left="720"/>
        <w:jc w:val="both"/>
      </w:pPr>
    </w:p>
    <w:p w:rsidR="0079112E" w:rsidRPr="00690898" w:rsidRDefault="0079112E" w:rsidP="0079112E">
      <w:pPr>
        <w:ind w:firstLine="720"/>
        <w:jc w:val="both"/>
        <w:rPr>
          <w:rFonts w:cs="Times New Roman"/>
        </w:rPr>
      </w:pPr>
      <w:r w:rsidRPr="00690898">
        <w:rPr>
          <w:rFonts w:cs="Times New Roman"/>
        </w:rPr>
        <w:t xml:space="preserve">Сви догађаји и акције су најављени у писаним и електронским медијима. Позиве публици упутили смо електронском поштом и позивницама, а промоције најављивали посебно израђеним плакатима. Догађаји су били пропраћени на одговарајући начин, уз бројну публику различите структуре, различите старосне доби. </w:t>
      </w:r>
    </w:p>
    <w:p w:rsidR="0079112E" w:rsidRPr="00690898" w:rsidRDefault="0079112E" w:rsidP="0079112E">
      <w:pPr>
        <w:ind w:firstLine="720"/>
        <w:jc w:val="both"/>
        <w:rPr>
          <w:rFonts w:cs="Times New Roman"/>
        </w:rPr>
      </w:pPr>
      <w:r w:rsidRPr="00690898">
        <w:rPr>
          <w:rFonts w:cs="Times New Roman"/>
        </w:rPr>
        <w:t>Поред поменутих и наведених акција и дешавања, Одељење маркетинга радило је и на следећим пословима: израда чланских карата, израда идејног решења календара, Каталога периодике, букмаркера, визит карте и другог рекламног материјала. Редовно праћење и техничка подршка акција и програма других одељења. Уређивање фејсбук странице. Израда презентација. Формирана је Књига утисака, како би смо стекли увид у квалитет програма, пратили мишљење наших сарадника и корисника, увек отворени за њихова гледишта и идеје.</w:t>
      </w:r>
    </w:p>
    <w:p w:rsidR="0079112E" w:rsidRDefault="0079112E" w:rsidP="0079112E">
      <w:pPr>
        <w:jc w:val="both"/>
        <w:rPr>
          <w:rFonts w:cs="Times New Roman"/>
        </w:rPr>
      </w:pPr>
    </w:p>
    <w:p w:rsidR="0079112E" w:rsidRDefault="00216A8B" w:rsidP="00216A8B">
      <w:pPr>
        <w:jc w:val="both"/>
        <w:rPr>
          <w:b/>
          <w:bCs/>
          <w:sz w:val="28"/>
          <w:szCs w:val="28"/>
          <w:lang w:val="ru-RU"/>
        </w:rPr>
      </w:pPr>
      <w:r w:rsidRPr="00216A8B">
        <w:rPr>
          <w:b/>
          <w:bCs/>
          <w:sz w:val="28"/>
          <w:szCs w:val="28"/>
        </w:rPr>
        <w:t>Програмске активности</w:t>
      </w:r>
      <w:r w:rsidR="0079112E">
        <w:rPr>
          <w:b/>
          <w:bCs/>
          <w:sz w:val="28"/>
          <w:szCs w:val="28"/>
          <w:lang w:val="sr-Cyrl-CS"/>
        </w:rPr>
        <w:t xml:space="preserve"> </w:t>
      </w:r>
      <w:r w:rsidR="0079112E" w:rsidRPr="00C31CB2">
        <w:rPr>
          <w:b/>
          <w:bCs/>
          <w:sz w:val="28"/>
          <w:szCs w:val="28"/>
          <w:lang w:val="ru-RU"/>
        </w:rPr>
        <w:t>Одељењ</w:t>
      </w:r>
      <w:r w:rsidR="0079112E">
        <w:rPr>
          <w:b/>
          <w:bCs/>
          <w:sz w:val="28"/>
          <w:szCs w:val="28"/>
          <w:lang w:val="sr-Cyrl-CS"/>
        </w:rPr>
        <w:t>а</w:t>
      </w:r>
      <w:r w:rsidR="0079112E" w:rsidRPr="00C31CB2">
        <w:rPr>
          <w:b/>
          <w:bCs/>
          <w:sz w:val="28"/>
          <w:szCs w:val="28"/>
          <w:lang w:val="ru-RU"/>
        </w:rPr>
        <w:t xml:space="preserve"> књиге за децу</w:t>
      </w:r>
      <w:r w:rsidR="0079112E">
        <w:rPr>
          <w:b/>
          <w:bCs/>
          <w:sz w:val="28"/>
          <w:szCs w:val="28"/>
          <w:lang w:val="sr-Cyrl-CS"/>
        </w:rPr>
        <w:t>:</w:t>
      </w:r>
      <w:r w:rsidR="0079112E" w:rsidRPr="00C31CB2">
        <w:rPr>
          <w:b/>
          <w:bCs/>
          <w:sz w:val="28"/>
          <w:szCs w:val="28"/>
          <w:lang w:val="ru-RU"/>
        </w:rPr>
        <w:t xml:space="preserve"> </w:t>
      </w:r>
    </w:p>
    <w:p w:rsidR="0079112E" w:rsidRPr="000B0671" w:rsidRDefault="0079112E" w:rsidP="00216A8B">
      <w:pPr>
        <w:jc w:val="both"/>
      </w:pPr>
      <w:r w:rsidRPr="000B0671">
        <w:rPr>
          <w:bCs/>
        </w:rPr>
        <w:t xml:space="preserve">     </w:t>
      </w:r>
    </w:p>
    <w:p w:rsidR="0079112E" w:rsidRPr="00EA4D24" w:rsidRDefault="0079112E" w:rsidP="0079112E">
      <w:pPr>
        <w:autoSpaceDE w:val="0"/>
        <w:jc w:val="both"/>
        <w:rPr>
          <w:b/>
        </w:rPr>
      </w:pPr>
      <w:r w:rsidRPr="00EA4D24">
        <w:rPr>
          <w:rFonts w:eastAsia="Times New Roman" w:cs="Times New Roman"/>
          <w:b/>
          <w:bCs/>
          <w:color w:val="000000"/>
        </w:rPr>
        <w:t xml:space="preserve">Редовне активности: </w:t>
      </w:r>
    </w:p>
    <w:p w:rsidR="0079112E" w:rsidRPr="000B0671" w:rsidRDefault="0079112E" w:rsidP="0079112E">
      <w:pPr>
        <w:autoSpaceDE w:val="0"/>
        <w:jc w:val="both"/>
      </w:pPr>
    </w:p>
    <w:p w:rsidR="0079112E" w:rsidRPr="000B0671" w:rsidRDefault="0079112E" w:rsidP="0079112E">
      <w:pPr>
        <w:autoSpaceDE w:val="0"/>
        <w:jc w:val="both"/>
      </w:pPr>
      <w:r w:rsidRPr="000B0671">
        <w:rPr>
          <w:rFonts w:eastAsia="Times New Roman" w:cs="Times New Roman"/>
          <w:color w:val="000000"/>
        </w:rPr>
        <w:t>Упис корисника и обнова чланарине, издавање публикација, електронска обрада заосталих старих библиотечких јединица, издвајање књига за коричење и расход, попис књига за отпис, стално премештање и сређивање фонда по УДК систему и осталим системима, у складу са потребама корисника, одржавање хигијене у просторијама одељења. У редовне активности спада и припремање материјала за радионице, као и посебно ангажовање око малишана, који групно посећују библиотеку. Највећи број корисника овог одељења су деца од прве до петнаесте године, што представља и најосетљивији део популације нашег града.</w:t>
      </w:r>
      <w:r w:rsidR="00216A8B">
        <w:rPr>
          <w:rFonts w:eastAsia="Times New Roman" w:cs="Times New Roman"/>
          <w:color w:val="000000"/>
        </w:rPr>
        <w:t xml:space="preserve"> </w:t>
      </w:r>
      <w:r w:rsidRPr="000B0671">
        <w:rPr>
          <w:rFonts w:eastAsia="Times New Roman" w:cs="Times New Roman"/>
          <w:color w:val="000000"/>
        </w:rPr>
        <w:t xml:space="preserve">Рад са њима је веома захтеван и потребно је уложити заиста много труда, стрпљења и довитљивости да би свако од њих изашао са овог Одељења задовољан и са позитивним утиском и о библиотеци и о књизи. То су наши будући озбиљни чланови и читачи. </w:t>
      </w:r>
    </w:p>
    <w:p w:rsidR="0079112E" w:rsidRDefault="0079112E" w:rsidP="0079112E">
      <w:pPr>
        <w:autoSpaceDE w:val="0"/>
        <w:jc w:val="both"/>
        <w:rPr>
          <w:bCs/>
        </w:rPr>
      </w:pPr>
    </w:p>
    <w:p w:rsidR="00216A8B" w:rsidRPr="00EA4D24" w:rsidRDefault="00216A8B" w:rsidP="00216A8B">
      <w:pPr>
        <w:widowControl/>
        <w:jc w:val="both"/>
        <w:rPr>
          <w:b/>
        </w:rPr>
      </w:pPr>
      <w:r w:rsidRPr="00EA4D24">
        <w:rPr>
          <w:b/>
          <w:bCs/>
          <w:color w:val="000000"/>
        </w:rPr>
        <w:t xml:space="preserve">Конкурс: </w:t>
      </w:r>
    </w:p>
    <w:p w:rsidR="00216A8B" w:rsidRPr="000B0671" w:rsidRDefault="00216A8B" w:rsidP="00216A8B">
      <w:pPr>
        <w:widowControl/>
        <w:jc w:val="both"/>
      </w:pPr>
    </w:p>
    <w:p w:rsidR="00216A8B" w:rsidRPr="005768C3" w:rsidRDefault="00216A8B" w:rsidP="00216A8B">
      <w:pPr>
        <w:widowControl/>
        <w:shd w:val="clear" w:color="auto" w:fill="FFFFFF"/>
        <w:jc w:val="both"/>
        <w:rPr>
          <w:bCs/>
        </w:rPr>
      </w:pPr>
      <w:r w:rsidRPr="000B0671">
        <w:rPr>
          <w:color w:val="2E2E2E"/>
        </w:rPr>
        <w:t xml:space="preserve"> </w:t>
      </w:r>
      <w:r w:rsidRPr="005768C3">
        <w:rPr>
          <w:color w:val="2E2E2E"/>
        </w:rPr>
        <w:t xml:space="preserve">Поводом Међународног дана књиге за децу 2. априла, организован је 14. по реду ликовно-литерарни конкурс </w:t>
      </w:r>
      <w:r w:rsidRPr="005768C3">
        <w:rPr>
          <w:rFonts w:cs="Times New Roman"/>
          <w:i/>
          <w:color w:val="2E2E2E"/>
        </w:rPr>
        <w:t xml:space="preserve">Кад бих био мали принц / Кад бих била мала принцеза. </w:t>
      </w:r>
      <w:r w:rsidRPr="005768C3">
        <w:rPr>
          <w:rFonts w:cs="Times New Roman"/>
          <w:color w:val="000000"/>
        </w:rPr>
        <w:t>Ликовни део конкурса подразумеваo je да учесници направе стрип-страницу на тему:</w:t>
      </w:r>
      <w:r w:rsidRPr="005768C3">
        <w:rPr>
          <w:rStyle w:val="Strong"/>
          <w:rFonts w:cs="Times New Roman"/>
          <w:b w:val="0"/>
          <w:i/>
          <w:iCs/>
          <w:color w:val="1C1C1C"/>
          <w:shd w:val="clear" w:color="auto" w:fill="FFFFFF"/>
        </w:rPr>
        <w:t>Српске народне бајке у стрипу.</w:t>
      </w:r>
      <w:r w:rsidRPr="005768C3">
        <w:rPr>
          <w:rStyle w:val="Strong"/>
          <w:rFonts w:ascii="HelveticaNeue-Light" w:hAnsi="HelveticaNeue-Light" w:cs="HelveticaNeue-Light"/>
          <w:b w:val="0"/>
          <w:i/>
          <w:iCs/>
          <w:color w:val="1C1C1C"/>
          <w:shd w:val="clear" w:color="auto" w:fill="FFFFFF"/>
        </w:rPr>
        <w:t xml:space="preserve"> </w:t>
      </w:r>
      <w:r w:rsidRPr="005768C3">
        <w:rPr>
          <w:rStyle w:val="Strong"/>
          <w:rFonts w:cs="Times New Roman"/>
          <w:b w:val="0"/>
          <w:i/>
          <w:iCs/>
          <w:color w:val="1C1C1C"/>
          <w:shd w:val="clear" w:color="auto" w:fill="FFFFFF"/>
        </w:rPr>
        <w:t>Ви</w:t>
      </w:r>
      <w:r w:rsidRPr="005768C3">
        <w:rPr>
          <w:rStyle w:val="Strong"/>
          <w:rFonts w:cs="Times New Roman"/>
          <w:b w:val="0"/>
          <w:color w:val="1C1C1C"/>
          <w:shd w:val="clear" w:color="auto" w:fill="FFFFFF"/>
        </w:rPr>
        <w:t>ше стотина радова из земље и иностранства је пристигло на конкурс.</w:t>
      </w:r>
    </w:p>
    <w:p w:rsidR="00216A8B" w:rsidRPr="000B0671" w:rsidRDefault="00216A8B" w:rsidP="00216A8B">
      <w:pPr>
        <w:widowControl/>
        <w:jc w:val="both"/>
        <w:rPr>
          <w:bCs/>
        </w:rPr>
      </w:pPr>
    </w:p>
    <w:p w:rsidR="00216A8B" w:rsidRPr="00EA4D24" w:rsidRDefault="00216A8B" w:rsidP="00216A8B">
      <w:pPr>
        <w:pStyle w:val="BodyText"/>
        <w:jc w:val="both"/>
        <w:rPr>
          <w:rFonts w:cs="Times New Roman"/>
          <w:b/>
          <w:bCs/>
          <w:color w:val="1C1C1C"/>
          <w:shd w:val="clear" w:color="auto" w:fill="FFFFFF"/>
        </w:rPr>
      </w:pPr>
      <w:r w:rsidRPr="00EA4D24">
        <w:rPr>
          <w:rFonts w:cs="Times New Roman"/>
          <w:b/>
          <w:bCs/>
          <w:color w:val="1C1C1C"/>
          <w:shd w:val="clear" w:color="auto" w:fill="FFFFFF"/>
        </w:rPr>
        <w:t xml:space="preserve">Промоције: </w:t>
      </w:r>
    </w:p>
    <w:p w:rsidR="00216A8B" w:rsidRPr="000B0671" w:rsidRDefault="00216A8B" w:rsidP="00216A8B">
      <w:pPr>
        <w:pStyle w:val="BodyText"/>
        <w:widowControl/>
        <w:spacing w:after="0"/>
        <w:jc w:val="both"/>
      </w:pPr>
      <w:r w:rsidRPr="000B0671">
        <w:rPr>
          <w:rFonts w:cs="Times New Roman"/>
          <w:bCs/>
          <w:i/>
          <w:iCs/>
          <w:color w:val="1C1C1C"/>
          <w:shd w:val="clear" w:color="auto" w:fill="FFFFFF"/>
        </w:rPr>
        <w:t>Цветник</w:t>
      </w:r>
      <w:r w:rsidRPr="000B0671">
        <w:rPr>
          <w:rFonts w:cs="Times New Roman"/>
          <w:bCs/>
          <w:color w:val="1C1C1C"/>
          <w:shd w:val="clear" w:color="auto" w:fill="FFFFFF"/>
        </w:rPr>
        <w:t xml:space="preserve"> пете </w:t>
      </w:r>
      <w:r w:rsidRPr="000B0671">
        <w:rPr>
          <w:rFonts w:cs="Times New Roman"/>
          <w:bCs/>
          <w:i/>
          <w:iCs/>
          <w:color w:val="1C1C1C"/>
          <w:shd w:val="clear" w:color="auto" w:fill="FFFFFF"/>
        </w:rPr>
        <w:t>Дечје колоније,</w:t>
      </w:r>
      <w:r w:rsidR="005768C3">
        <w:rPr>
          <w:rFonts w:cs="Times New Roman"/>
          <w:bCs/>
          <w:color w:val="1C1C1C"/>
          <w:shd w:val="clear" w:color="auto" w:fill="FFFFFF"/>
        </w:rPr>
        <w:t xml:space="preserve"> </w:t>
      </w:r>
      <w:r w:rsidRPr="000B0671">
        <w:rPr>
          <w:rFonts w:cs="Times New Roman"/>
          <w:bCs/>
          <w:color w:val="1C1C1C"/>
          <w:shd w:val="clear" w:color="auto" w:fill="FFFFFF"/>
        </w:rPr>
        <w:t xml:space="preserve">смотра дечјег песништва коју организује  Јавна библиотека Дољевац.  20. марта је на Одељењу књиге за децу промовисан зборник </w:t>
      </w:r>
      <w:r w:rsidRPr="000B0671">
        <w:rPr>
          <w:rFonts w:cs="Times New Roman"/>
          <w:bCs/>
          <w:i/>
          <w:iCs/>
          <w:color w:val="1C1C1C"/>
          <w:shd w:val="clear" w:color="auto" w:fill="FFFFFF"/>
        </w:rPr>
        <w:t>Поетски пупољак.</w:t>
      </w:r>
      <w:r w:rsidRPr="000B0671">
        <w:rPr>
          <w:rFonts w:cs="Times New Roman"/>
          <w:bCs/>
          <w:color w:val="1C1C1C"/>
          <w:shd w:val="clear" w:color="auto" w:fill="FFFFFF"/>
        </w:rPr>
        <w:t xml:space="preserve"> О дечјем песничком стваралаштву говорили су истакнути завичајни писци: Миња Илијева, Русомир Арсић, Власта Ценић, Немања Јовановић и рецензент Драгана Пешић Главашевић. </w:t>
      </w:r>
    </w:p>
    <w:p w:rsidR="00216A8B" w:rsidRPr="000B0671" w:rsidRDefault="00216A8B" w:rsidP="00216A8B">
      <w:pPr>
        <w:pStyle w:val="BodyText"/>
        <w:widowControl/>
        <w:spacing w:after="0"/>
        <w:jc w:val="both"/>
      </w:pPr>
    </w:p>
    <w:p w:rsidR="00216A8B" w:rsidRPr="00EA4D24" w:rsidRDefault="00216A8B" w:rsidP="00216A8B">
      <w:pPr>
        <w:pStyle w:val="BodyText"/>
        <w:jc w:val="both"/>
        <w:rPr>
          <w:rFonts w:cs="Times New Roman"/>
          <w:b/>
          <w:bCs/>
          <w:color w:val="333333"/>
        </w:rPr>
      </w:pPr>
      <w:r w:rsidRPr="00EA4D24">
        <w:rPr>
          <w:rFonts w:cs="Times New Roman"/>
          <w:b/>
          <w:bCs/>
          <w:color w:val="333333"/>
        </w:rPr>
        <w:t xml:space="preserve">Округли сто: </w:t>
      </w:r>
    </w:p>
    <w:p w:rsidR="00216A8B" w:rsidRPr="000B0671" w:rsidRDefault="00216A8B" w:rsidP="00216A8B">
      <w:pPr>
        <w:pStyle w:val="BodyText"/>
        <w:jc w:val="both"/>
        <w:rPr>
          <w:rFonts w:cs="Times New Roman"/>
          <w:color w:val="1C1C1C"/>
        </w:rPr>
      </w:pPr>
      <w:r w:rsidRPr="000B0671">
        <w:rPr>
          <w:rFonts w:cs="Times New Roman"/>
          <w:color w:val="333333"/>
        </w:rPr>
        <w:t xml:space="preserve">20. марта 2015, организован је Округли сто на тему </w:t>
      </w:r>
      <w:r w:rsidRPr="000B0671">
        <w:rPr>
          <w:rFonts w:cs="Times New Roman"/>
          <w:i/>
          <w:iCs/>
          <w:color w:val="333333"/>
        </w:rPr>
        <w:t>Фестивал књиге за децу</w:t>
      </w:r>
      <w:r w:rsidRPr="000B0671">
        <w:rPr>
          <w:rFonts w:cs="Times New Roman"/>
          <w:color w:val="333333"/>
        </w:rPr>
        <w:t>, који, заједно с осталим активностима, представља значајан део фестивалског културног програма Медијана феста. Округли сто је отворио познати српски писац Тоде Николетић, који је подсетио децу да је поезија извор радости, да су књиге и свака писана реч извор инспирације и дах који подстиче стварање. Радмила Булатовић, директорка Фестивала хумора за децу  Лазаревац,  обратила се свим присутнима речима да је фестивал синергија свих радости, деце и одраслих.</w:t>
      </w:r>
    </w:p>
    <w:p w:rsidR="00216A8B" w:rsidRPr="000B0671" w:rsidRDefault="00216A8B" w:rsidP="00216A8B">
      <w:pPr>
        <w:pStyle w:val="BodyText"/>
        <w:widowControl/>
        <w:spacing w:after="300"/>
        <w:jc w:val="both"/>
        <w:rPr>
          <w:rFonts w:cs="Times New Roman"/>
          <w:bCs/>
          <w:color w:val="1C1C1C"/>
          <w:shd w:val="clear" w:color="auto" w:fill="FFFFFF"/>
        </w:rPr>
      </w:pPr>
      <w:r w:rsidRPr="000B0671">
        <w:rPr>
          <w:rFonts w:cs="Times New Roman"/>
          <w:color w:val="1C1C1C"/>
        </w:rPr>
        <w:t>На Округлом столу учествовали су  песници и писци: Власта Ценић, Мишо Бакрач, Милоје Дончић, Милосав Петровић, Русомир Арсић, Миљана Игњатовић Кнежевић, Мирјана Балтезаревић, Викторија Џунић, Милијана Јовановић и Лела Стојановић.</w:t>
      </w:r>
      <w:r w:rsidRPr="000B0671">
        <w:rPr>
          <w:rFonts w:ascii="HelveticaNeue-Light" w:hAnsi="HelveticaNeue-Light" w:cs="HelveticaNeue-Light"/>
          <w:color w:val="1C1C1C"/>
        </w:rPr>
        <w:t xml:space="preserve"> </w:t>
      </w:r>
      <w:r w:rsidRPr="000B0671">
        <w:rPr>
          <w:rFonts w:cs="Times New Roman"/>
          <w:color w:val="1C1C1C"/>
        </w:rPr>
        <w:t>Округлом столу присуствовали су наставници и ученици основних школа „Иво Андрић” и „Доситеј Обрадовић” из Ниша, као  и учесници Дечје колоније из Дољевца.</w:t>
      </w:r>
    </w:p>
    <w:p w:rsidR="00EA4D24" w:rsidRDefault="00216A8B" w:rsidP="00EA4D24">
      <w:pPr>
        <w:pStyle w:val="BodyText"/>
        <w:jc w:val="both"/>
        <w:rPr>
          <w:b/>
        </w:rPr>
      </w:pPr>
      <w:r w:rsidRPr="00EA4D24">
        <w:rPr>
          <w:b/>
          <w:bCs/>
        </w:rPr>
        <w:t>Отворени биоскоп :</w:t>
      </w:r>
    </w:p>
    <w:p w:rsidR="00216A8B" w:rsidRPr="00EA4D24" w:rsidRDefault="00216A8B" w:rsidP="00EA4D24">
      <w:pPr>
        <w:pStyle w:val="BodyText"/>
        <w:jc w:val="both"/>
        <w:rPr>
          <w:b/>
        </w:rPr>
      </w:pPr>
      <w:r w:rsidRPr="000B0671">
        <w:t>28. октобра 2015, у знак обележавања Светског дана анимације, одржан је Отворени биоскоп у коме је око тридесеторо малишана уживало у пројекцији филмова, насталих у нишкој Међународној колoнији анимираног филма за децу и младе.</w:t>
      </w:r>
    </w:p>
    <w:p w:rsidR="00216A8B" w:rsidRPr="000B0671" w:rsidRDefault="00216A8B" w:rsidP="00216A8B">
      <w:pPr>
        <w:pStyle w:val="BodyText"/>
        <w:widowControl/>
        <w:spacing w:after="0"/>
        <w:jc w:val="both"/>
      </w:pPr>
      <w:r w:rsidRPr="000B0671">
        <w:t xml:space="preserve"> </w:t>
      </w:r>
    </w:p>
    <w:p w:rsidR="00216A8B" w:rsidRDefault="00216A8B" w:rsidP="00216A8B">
      <w:pPr>
        <w:widowControl/>
        <w:jc w:val="both"/>
        <w:rPr>
          <w:bCs/>
          <w:color w:val="2E2E2E"/>
        </w:rPr>
      </w:pPr>
      <w:r w:rsidRPr="005768C3">
        <w:rPr>
          <w:b/>
          <w:bCs/>
          <w:color w:val="2E2E2E"/>
        </w:rPr>
        <w:t>Радионице:</w:t>
      </w:r>
      <w:r w:rsidRPr="005768C3">
        <w:rPr>
          <w:bCs/>
          <w:color w:val="2E2E2E"/>
        </w:rPr>
        <w:t xml:space="preserve"> </w:t>
      </w:r>
    </w:p>
    <w:p w:rsidR="005768C3" w:rsidRPr="005768C3" w:rsidRDefault="005768C3" w:rsidP="00216A8B">
      <w:pPr>
        <w:widowControl/>
        <w:jc w:val="both"/>
        <w:rPr>
          <w:bCs/>
          <w:color w:val="2E2E2E"/>
        </w:rPr>
      </w:pPr>
    </w:p>
    <w:p w:rsidR="00216A8B" w:rsidRPr="00EA4D24" w:rsidRDefault="00216A8B" w:rsidP="00216A8B">
      <w:pPr>
        <w:widowControl/>
        <w:jc w:val="both"/>
        <w:rPr>
          <w:bCs/>
          <w:color w:val="2E2E2E"/>
        </w:rPr>
      </w:pPr>
      <w:r w:rsidRPr="00EA4D24">
        <w:rPr>
          <w:bCs/>
          <w:color w:val="2E2E2E"/>
        </w:rPr>
        <w:t>Одржано је укупно 56 радионица кроз које је прошло преко 600 малишана.</w:t>
      </w:r>
    </w:p>
    <w:p w:rsidR="00216A8B" w:rsidRPr="000B0671" w:rsidRDefault="00216A8B" w:rsidP="00216A8B">
      <w:pPr>
        <w:widowControl/>
        <w:jc w:val="both"/>
        <w:rPr>
          <w:bCs/>
          <w:color w:val="2E2E2E"/>
          <w:sz w:val="28"/>
          <w:szCs w:val="28"/>
        </w:rPr>
      </w:pPr>
    </w:p>
    <w:p w:rsidR="00216A8B" w:rsidRPr="000B0671" w:rsidRDefault="00216A8B" w:rsidP="00422629">
      <w:pPr>
        <w:widowControl/>
        <w:numPr>
          <w:ilvl w:val="0"/>
          <w:numId w:val="31"/>
        </w:numPr>
        <w:jc w:val="both"/>
        <w:rPr>
          <w:bCs/>
        </w:rPr>
      </w:pPr>
      <w:r w:rsidRPr="000B0671">
        <w:rPr>
          <w:bCs/>
        </w:rPr>
        <w:t xml:space="preserve">Радионица </w:t>
      </w:r>
      <w:r w:rsidRPr="000B0671">
        <w:rPr>
          <w:bCs/>
          <w:i/>
          <w:iCs/>
        </w:rPr>
        <w:t xml:space="preserve">Пињате: </w:t>
      </w:r>
      <w:r w:rsidRPr="000B0671">
        <w:rPr>
          <w:bCs/>
        </w:rPr>
        <w:t>(1)</w:t>
      </w:r>
      <w:r w:rsidRPr="000B0671">
        <w:t xml:space="preserve"> Инструктор Мирјана Стрнад,  26. децембра. 20-оро деце.</w:t>
      </w:r>
    </w:p>
    <w:p w:rsidR="00216A8B" w:rsidRPr="000B0671" w:rsidRDefault="00216A8B" w:rsidP="00422629">
      <w:pPr>
        <w:widowControl/>
        <w:numPr>
          <w:ilvl w:val="0"/>
          <w:numId w:val="31"/>
        </w:numPr>
        <w:jc w:val="both"/>
        <w:rPr>
          <w:bCs/>
        </w:rPr>
      </w:pPr>
      <w:r w:rsidRPr="000B0671">
        <w:rPr>
          <w:bCs/>
        </w:rPr>
        <w:t xml:space="preserve">Радионица </w:t>
      </w:r>
      <w:r w:rsidRPr="000B0671">
        <w:rPr>
          <w:bCs/>
          <w:i/>
          <w:iCs/>
        </w:rPr>
        <w:t>Плетење новогодишњих украса од новина</w:t>
      </w:r>
      <w:r w:rsidRPr="000B0671">
        <w:rPr>
          <w:bCs/>
        </w:rPr>
        <w:t xml:space="preserve">: (3) </w:t>
      </w:r>
      <w:r w:rsidRPr="000B0671">
        <w:t>8, 15 и 22. децембра. Радионицу водила Мирјана Величковић. Кроз радионицу прошло око 50-оро малишана и десетак мама.</w:t>
      </w:r>
    </w:p>
    <w:p w:rsidR="00216A8B" w:rsidRPr="000B0671" w:rsidRDefault="00216A8B" w:rsidP="00422629">
      <w:pPr>
        <w:widowControl/>
        <w:numPr>
          <w:ilvl w:val="0"/>
          <w:numId w:val="31"/>
        </w:numPr>
        <w:jc w:val="both"/>
      </w:pPr>
      <w:r w:rsidRPr="000B0671">
        <w:rPr>
          <w:bCs/>
          <w:color w:val="2E2E2E"/>
        </w:rPr>
        <w:t>Радионица цртаног филма: (36)</w:t>
      </w:r>
      <w:r w:rsidRPr="000B0671">
        <w:rPr>
          <w:color w:val="2E2E2E"/>
        </w:rPr>
        <w:t xml:space="preserve"> одржавана је сваке суботе од 10 до 12 часова. Ове године је обележен јубилеј: 10 година Радионице на Одељењу књиге за децу. </w:t>
      </w:r>
    </w:p>
    <w:p w:rsidR="00216A8B" w:rsidRPr="00110D3F" w:rsidRDefault="00216A8B" w:rsidP="00422629">
      <w:pPr>
        <w:widowControl/>
        <w:numPr>
          <w:ilvl w:val="0"/>
          <w:numId w:val="31"/>
        </w:numPr>
        <w:jc w:val="both"/>
      </w:pPr>
      <w:r w:rsidRPr="000B0671">
        <w:rPr>
          <w:bCs/>
          <w:color w:val="2E2E2E"/>
        </w:rPr>
        <w:t xml:space="preserve">Радионица </w:t>
      </w:r>
      <w:r w:rsidRPr="000B0671">
        <w:rPr>
          <w:bCs/>
          <w:i/>
          <w:iCs/>
          <w:color w:val="2E2E2E"/>
        </w:rPr>
        <w:t>Вруће столице</w:t>
      </w:r>
      <w:r w:rsidRPr="000B0671">
        <w:rPr>
          <w:bCs/>
          <w:color w:val="2E2E2E"/>
        </w:rPr>
        <w:t xml:space="preserve">: (1) </w:t>
      </w:r>
      <w:r w:rsidRPr="000B0671">
        <w:rPr>
          <w:color w:val="2E2E2E"/>
        </w:rPr>
        <w:t>Са предшколском групом ОШ</w:t>
      </w:r>
      <w:r w:rsidR="00110D3F">
        <w:rPr>
          <w:color w:val="2E2E2E"/>
        </w:rPr>
        <w:t xml:space="preserve"> </w:t>
      </w:r>
      <w:r w:rsidRPr="000B0671">
        <w:rPr>
          <w:color w:val="2E2E2E"/>
        </w:rPr>
        <w:t>”Цар Константин”. 24. новембра</w:t>
      </w:r>
      <w:r w:rsidR="00110D3F">
        <w:t xml:space="preserve">, </w:t>
      </w:r>
      <w:r w:rsidRPr="000B0671">
        <w:t>20-оро деце.</w:t>
      </w:r>
    </w:p>
    <w:p w:rsidR="00216A8B" w:rsidRPr="000B0671" w:rsidRDefault="00216A8B" w:rsidP="00422629">
      <w:pPr>
        <w:widowControl/>
        <w:numPr>
          <w:ilvl w:val="0"/>
          <w:numId w:val="31"/>
        </w:numPr>
        <w:jc w:val="both"/>
        <w:rPr>
          <w:rFonts w:eastAsia="Arial Unicode MS" w:cs="Times New Roman"/>
          <w:bCs/>
          <w:color w:val="2E2E2E"/>
        </w:rPr>
      </w:pPr>
      <w:r w:rsidRPr="000B0671">
        <w:rPr>
          <w:bCs/>
          <w:color w:val="2E2E2E"/>
        </w:rPr>
        <w:t xml:space="preserve">Радионица о Вуку Караџићу:(5) </w:t>
      </w:r>
      <w:r w:rsidRPr="000B0671">
        <w:rPr>
          <w:color w:val="2E2E2E"/>
        </w:rPr>
        <w:t>Три радионице одржане са првацима ОШ”Вожд Карађорђе”</w:t>
      </w:r>
      <w:r w:rsidR="00110D3F">
        <w:rPr>
          <w:color w:val="2E2E2E"/>
        </w:rPr>
        <w:t xml:space="preserve"> </w:t>
      </w:r>
      <w:r w:rsidRPr="000B0671">
        <w:rPr>
          <w:color w:val="2E2E2E"/>
        </w:rPr>
        <w:t>(4. новембра), једна са предшколцима ОШ</w:t>
      </w:r>
      <w:r w:rsidR="00110D3F">
        <w:rPr>
          <w:color w:val="2E2E2E"/>
        </w:rPr>
        <w:t xml:space="preserve"> </w:t>
      </w:r>
      <w:r w:rsidRPr="000B0671">
        <w:rPr>
          <w:color w:val="2E2E2E"/>
        </w:rPr>
        <w:t>”Радоје Домановић”</w:t>
      </w:r>
      <w:r w:rsidR="00110D3F">
        <w:rPr>
          <w:color w:val="2E2E2E"/>
        </w:rPr>
        <w:t xml:space="preserve"> </w:t>
      </w:r>
      <w:r w:rsidRPr="000B0671">
        <w:rPr>
          <w:color w:val="2E2E2E"/>
        </w:rPr>
        <w:t>(19. новембра) и једна са предшколском групом Обданишта “Пинокио”</w:t>
      </w:r>
      <w:r w:rsidR="00110D3F">
        <w:rPr>
          <w:color w:val="2E2E2E"/>
        </w:rPr>
        <w:t xml:space="preserve"> </w:t>
      </w:r>
      <w:r w:rsidRPr="000B0671">
        <w:rPr>
          <w:color w:val="2E2E2E"/>
        </w:rPr>
        <w:t>(10. Новембра). Кроз радионице је прошло 98 -оро деце.</w:t>
      </w:r>
    </w:p>
    <w:p w:rsidR="00216A8B" w:rsidRPr="000B0671" w:rsidRDefault="00216A8B" w:rsidP="00422629">
      <w:pPr>
        <w:widowControl/>
        <w:numPr>
          <w:ilvl w:val="0"/>
          <w:numId w:val="31"/>
        </w:numPr>
        <w:jc w:val="both"/>
        <w:rPr>
          <w:rFonts w:eastAsia="Arial Unicode MS" w:cs="Times New Roman"/>
          <w:bCs/>
          <w:color w:val="2E2E2E"/>
        </w:rPr>
      </w:pPr>
      <w:r w:rsidRPr="000B0671">
        <w:rPr>
          <w:rFonts w:eastAsia="Arial Unicode MS" w:cs="Times New Roman"/>
          <w:bCs/>
          <w:color w:val="2E2E2E"/>
        </w:rPr>
        <w:t>Радионице Елизабете Георгиев</w:t>
      </w:r>
      <w:r w:rsidRPr="000B0671">
        <w:rPr>
          <w:rFonts w:eastAsia="Arial Unicode MS" w:cs="Times New Roman"/>
          <w:bCs/>
          <w:i/>
          <w:iCs/>
          <w:color w:val="2E2E2E"/>
        </w:rPr>
        <w:t xml:space="preserve"> Књигољубачка авантура</w:t>
      </w:r>
      <w:r w:rsidRPr="000B0671">
        <w:rPr>
          <w:rFonts w:eastAsia="Arial Unicode MS" w:cs="Times New Roman"/>
          <w:bCs/>
          <w:color w:val="2E2E2E"/>
        </w:rPr>
        <w:t xml:space="preserve">: (2) </w:t>
      </w:r>
      <w:r w:rsidRPr="000B0671">
        <w:rPr>
          <w:rFonts w:eastAsia="Arial Unicode MS" w:cs="Times New Roman"/>
          <w:color w:val="2E2E2E"/>
        </w:rPr>
        <w:t>У оквиру Дечје недеље. 9. октобра. Присуствовало 60 малишана основношколског узраста.</w:t>
      </w:r>
    </w:p>
    <w:p w:rsidR="00216A8B" w:rsidRPr="000B0671" w:rsidRDefault="00216A8B" w:rsidP="00422629">
      <w:pPr>
        <w:widowControl/>
        <w:numPr>
          <w:ilvl w:val="0"/>
          <w:numId w:val="31"/>
        </w:numPr>
        <w:jc w:val="both"/>
        <w:rPr>
          <w:bCs/>
        </w:rPr>
      </w:pPr>
      <w:r w:rsidRPr="000B0671">
        <w:rPr>
          <w:bCs/>
        </w:rPr>
        <w:t xml:space="preserve">Радионица </w:t>
      </w:r>
      <w:r w:rsidRPr="000B0671">
        <w:rPr>
          <w:bCs/>
          <w:i/>
          <w:iCs/>
        </w:rPr>
        <w:t xml:space="preserve">Моја породица – најлепше је када…: </w:t>
      </w:r>
      <w:r w:rsidRPr="000B0671">
        <w:rPr>
          <w:bCs/>
        </w:rPr>
        <w:t>(2)</w:t>
      </w:r>
      <w:r w:rsidR="00110D3F">
        <w:rPr>
          <w:bCs/>
        </w:rPr>
        <w:t xml:space="preserve"> </w:t>
      </w:r>
      <w:r w:rsidRPr="000B0671">
        <w:t>У оквиру Дечје недеље, 6. и 7. октобра  ученици 2. и 3. разреда ОШ „Вожд Карађорђе”.  Учествовало 45-оро деце.</w:t>
      </w:r>
    </w:p>
    <w:p w:rsidR="00216A8B" w:rsidRPr="000B0671" w:rsidRDefault="00216A8B" w:rsidP="00422629">
      <w:pPr>
        <w:widowControl/>
        <w:numPr>
          <w:ilvl w:val="0"/>
          <w:numId w:val="31"/>
        </w:numPr>
        <w:jc w:val="both"/>
      </w:pPr>
      <w:r w:rsidRPr="000B0671">
        <w:rPr>
          <w:rFonts w:eastAsia="Arial Unicode MS" w:cs="Times New Roman"/>
          <w:bCs/>
        </w:rPr>
        <w:t xml:space="preserve">Радионица </w:t>
      </w:r>
      <w:r w:rsidRPr="000B0671">
        <w:rPr>
          <w:rFonts w:eastAsia="Arial Unicode MS" w:cs="Times New Roman"/>
          <w:bCs/>
          <w:i/>
          <w:iCs/>
        </w:rPr>
        <w:t>Да сам ја лик из бајке</w:t>
      </w:r>
      <w:r w:rsidRPr="000B0671">
        <w:rPr>
          <w:rFonts w:eastAsia="Arial Unicode MS" w:cs="Times New Roman"/>
          <w:bCs/>
        </w:rPr>
        <w:t xml:space="preserve"> (1) </w:t>
      </w:r>
      <w:r w:rsidRPr="000B0671">
        <w:rPr>
          <w:rFonts w:eastAsia="Arial Unicode MS" w:cs="Times New Roman"/>
        </w:rPr>
        <w:t xml:space="preserve">са групом деце обданишта </w:t>
      </w:r>
      <w:r w:rsidRPr="000B0671">
        <w:rPr>
          <w:rFonts w:eastAsia="Arial Unicode MS" w:cs="Times New Roman"/>
          <w:i/>
          <w:iCs/>
        </w:rPr>
        <w:t>Црвенкапа.</w:t>
      </w:r>
      <w:r w:rsidRPr="000B0671">
        <w:rPr>
          <w:rFonts w:eastAsia="Arial Unicode MS" w:cs="Times New Roman"/>
          <w:bCs/>
        </w:rPr>
        <w:t xml:space="preserve"> </w:t>
      </w:r>
    </w:p>
    <w:p w:rsidR="00216A8B" w:rsidRPr="000B0671" w:rsidRDefault="00216A8B" w:rsidP="00422629">
      <w:pPr>
        <w:pStyle w:val="BodyText"/>
        <w:numPr>
          <w:ilvl w:val="0"/>
          <w:numId w:val="31"/>
        </w:numPr>
        <w:jc w:val="both"/>
        <w:rPr>
          <w:rFonts w:cs="Times New Roman"/>
          <w:bCs/>
          <w:color w:val="1C1C1C"/>
          <w:shd w:val="clear" w:color="auto" w:fill="FFFFFF"/>
        </w:rPr>
      </w:pPr>
      <w:r w:rsidRPr="000B0671">
        <w:rPr>
          <w:rFonts w:cs="Times New Roman"/>
          <w:bCs/>
          <w:color w:val="1C1C1C"/>
          <w:shd w:val="clear" w:color="auto" w:fill="FFFFFF"/>
        </w:rPr>
        <w:t>Радионица</w:t>
      </w:r>
      <w:r w:rsidRPr="000B0671">
        <w:rPr>
          <w:rFonts w:cs="Times New Roman"/>
          <w:color w:val="1C1C1C"/>
          <w:shd w:val="clear" w:color="auto" w:fill="FFFFFF"/>
        </w:rPr>
        <w:t xml:space="preserve"> </w:t>
      </w:r>
      <w:r w:rsidRPr="000B0671">
        <w:rPr>
          <w:rFonts w:cs="Times New Roman"/>
          <w:bCs/>
          <w:i/>
          <w:iCs/>
          <w:color w:val="1C1C1C"/>
          <w:shd w:val="clear" w:color="auto" w:fill="FFFFFF"/>
        </w:rPr>
        <w:t xml:space="preserve">Јаје, симбол вере, живота љубави и вечног живота: </w:t>
      </w:r>
      <w:r w:rsidRPr="000B0671">
        <w:rPr>
          <w:rFonts w:cs="Times New Roman"/>
          <w:bCs/>
          <w:color w:val="1C1C1C"/>
          <w:shd w:val="clear" w:color="auto" w:fill="FFFFFF"/>
        </w:rPr>
        <w:t xml:space="preserve">(1) </w:t>
      </w:r>
      <w:r w:rsidRPr="000B0671">
        <w:rPr>
          <w:rFonts w:cs="Times New Roman"/>
          <w:color w:val="1C1C1C"/>
          <w:shd w:val="clear" w:color="auto" w:fill="FFFFFF"/>
        </w:rPr>
        <w:t xml:space="preserve">4. априла, за   предшколце основнох школа „Стефан Немања”, „Вожд Карађорђе”, „Ратко Вукићевић” и „Свети Сава”, који су  учествовали у сликању јаја за предстојеће празнике. </w:t>
      </w:r>
    </w:p>
    <w:p w:rsidR="00216A8B" w:rsidRPr="000B0671" w:rsidRDefault="00216A8B" w:rsidP="00422629">
      <w:pPr>
        <w:pStyle w:val="BodyText"/>
        <w:numPr>
          <w:ilvl w:val="0"/>
          <w:numId w:val="31"/>
        </w:numPr>
        <w:jc w:val="both"/>
        <w:rPr>
          <w:rFonts w:eastAsia="Arial Unicode MS" w:cs="Times New Roman"/>
          <w:bCs/>
          <w:color w:val="333333"/>
          <w:shd w:val="clear" w:color="auto" w:fill="FFFFFF"/>
        </w:rPr>
      </w:pPr>
      <w:r w:rsidRPr="000B0671">
        <w:rPr>
          <w:rFonts w:cs="Times New Roman"/>
          <w:bCs/>
          <w:color w:val="1C1C1C"/>
          <w:shd w:val="clear" w:color="auto" w:fill="FFFFFF"/>
        </w:rPr>
        <w:t>Радионице</w:t>
      </w:r>
      <w:r w:rsidRPr="000B0671">
        <w:rPr>
          <w:rFonts w:cs="Times New Roman"/>
          <w:color w:val="1C1C1C"/>
          <w:shd w:val="clear" w:color="auto" w:fill="FFFFFF"/>
        </w:rPr>
        <w:t xml:space="preserve"> </w:t>
      </w:r>
      <w:r w:rsidRPr="000B0671">
        <w:rPr>
          <w:rFonts w:eastAsia="Arial Unicode MS" w:cs="Times New Roman"/>
          <w:bCs/>
          <w:i/>
          <w:iCs/>
          <w:color w:val="333333"/>
          <w:shd w:val="clear" w:color="auto" w:fill="FFFFFF"/>
        </w:rPr>
        <w:t>Моја стара ципела пола света видела и Тај необични свет</w:t>
      </w:r>
      <w:r w:rsidRPr="000B0671">
        <w:rPr>
          <w:rFonts w:eastAsia="Arial Unicode MS" w:cs="Times New Roman"/>
          <w:bCs/>
          <w:i/>
          <w:iCs/>
          <w:color w:val="1C1C1C"/>
          <w:shd w:val="clear" w:color="auto" w:fill="FFFFFF"/>
        </w:rPr>
        <w:t xml:space="preserve"> </w:t>
      </w:r>
      <w:r w:rsidRPr="000B0671">
        <w:rPr>
          <w:rFonts w:eastAsia="Arial Unicode MS" w:cs="Times New Roman"/>
          <w:bCs/>
          <w:color w:val="1C1C1C"/>
          <w:shd w:val="clear" w:color="auto" w:fill="FFFFFF"/>
        </w:rPr>
        <w:t>(1)</w:t>
      </w:r>
      <w:r w:rsidRPr="000B0671">
        <w:rPr>
          <w:rFonts w:eastAsia="Arial Unicode MS" w:cs="Times New Roman"/>
          <w:bCs/>
          <w:i/>
          <w:iCs/>
          <w:color w:val="333333"/>
          <w:shd w:val="clear" w:color="auto" w:fill="FFFFFF"/>
        </w:rPr>
        <w:t>,</w:t>
      </w:r>
      <w:r w:rsidRPr="000B0671">
        <w:rPr>
          <w:rFonts w:eastAsia="Arial Unicode MS" w:cs="Times New Roman"/>
          <w:bCs/>
          <w:color w:val="333333"/>
          <w:shd w:val="clear" w:color="auto" w:fill="FFFFFF"/>
        </w:rPr>
        <w:t xml:space="preserve"> 14. марта.</w:t>
      </w:r>
    </w:p>
    <w:p w:rsidR="00216A8B" w:rsidRPr="000B0671" w:rsidRDefault="00216A8B" w:rsidP="00422629">
      <w:pPr>
        <w:pStyle w:val="BodyText"/>
        <w:widowControl/>
        <w:numPr>
          <w:ilvl w:val="0"/>
          <w:numId w:val="31"/>
        </w:numPr>
        <w:spacing w:after="0" w:line="100" w:lineRule="atLeast"/>
        <w:jc w:val="both"/>
        <w:rPr>
          <w:rFonts w:cs="Times New Roman"/>
          <w:bCs/>
          <w:color w:val="2E2E2E"/>
        </w:rPr>
      </w:pPr>
      <w:r w:rsidRPr="000B0671">
        <w:rPr>
          <w:rFonts w:cs="Times New Roman"/>
          <w:bCs/>
          <w:color w:val="333333"/>
        </w:rPr>
        <w:t xml:space="preserve">Радионица (2) </w:t>
      </w:r>
      <w:r w:rsidRPr="000B0671">
        <w:rPr>
          <w:rFonts w:cs="Times New Roman"/>
          <w:color w:val="333333"/>
        </w:rPr>
        <w:t>под покровитељством београдске компаније „Tropic Trade“ – званичног заступника фирме Staedtler, одржане су две уметничке радионице, једна за децу и друга за одрасле, са полимерном глином FIMO. Предавач обе радионице била је београдска уметница са полимерном глином Андријана Ања Катавић., 27. и 28. фебруара.</w:t>
      </w:r>
    </w:p>
    <w:p w:rsidR="00216A8B" w:rsidRPr="000B0671" w:rsidRDefault="00216A8B" w:rsidP="00422629">
      <w:pPr>
        <w:pStyle w:val="ListHeading"/>
        <w:widowControl/>
        <w:numPr>
          <w:ilvl w:val="0"/>
          <w:numId w:val="31"/>
        </w:numPr>
        <w:spacing w:after="283"/>
        <w:jc w:val="both"/>
      </w:pPr>
      <w:r w:rsidRPr="000B0671">
        <w:rPr>
          <w:rFonts w:cs="Times New Roman"/>
          <w:bCs/>
          <w:color w:val="2E2E2E"/>
        </w:rPr>
        <w:t>Радионица (1)</w:t>
      </w:r>
      <w:r w:rsidRPr="000B0671">
        <w:rPr>
          <w:rFonts w:cs="Times New Roman"/>
          <w:color w:val="2E2E2E"/>
        </w:rPr>
        <w:t xml:space="preserve"> </w:t>
      </w:r>
      <w:r w:rsidRPr="000B0671">
        <w:rPr>
          <w:rFonts w:cs="Times New Roman"/>
          <w:bCs/>
          <w:color w:val="2E2E2E"/>
        </w:rPr>
        <w:t>Мала школа заната</w:t>
      </w:r>
      <w:r w:rsidRPr="000B0671">
        <w:rPr>
          <w:rFonts w:cs="Times New Roman"/>
          <w:color w:val="2E2E2E"/>
        </w:rPr>
        <w:t xml:space="preserve">, осмишљен је са циљем развијања нових приступа популаризацији читања и учења кроз промоцију културног наслеђа, на забаван и креативан начин. 13. јануара  одржане радионице </w:t>
      </w:r>
      <w:r w:rsidRPr="000B0671">
        <w:rPr>
          <w:rFonts w:cs="Times New Roman"/>
          <w:i/>
          <w:iCs/>
          <w:color w:val="2E2E2E"/>
        </w:rPr>
        <w:t>Лицидер, Писар и Тај необични свет.</w:t>
      </w:r>
    </w:p>
    <w:p w:rsidR="0079112E" w:rsidRPr="00E80CCD" w:rsidRDefault="0079112E" w:rsidP="0079112E">
      <w:pPr>
        <w:spacing w:before="120" w:after="120"/>
        <w:jc w:val="center"/>
        <w:rPr>
          <w:b/>
          <w:sz w:val="28"/>
          <w:szCs w:val="28"/>
          <w:lang w:val="sr-Cyrl-CS"/>
        </w:rPr>
      </w:pPr>
      <w:r>
        <w:rPr>
          <w:b/>
          <w:sz w:val="28"/>
          <w:szCs w:val="28"/>
          <w:lang w:val="sr-Cyrl-CS"/>
        </w:rPr>
        <w:t>МАТИЧНЕ ФУНКЦИЈЕ</w:t>
      </w:r>
    </w:p>
    <w:p w:rsidR="0079112E" w:rsidRPr="00690898" w:rsidRDefault="0079112E" w:rsidP="0079112E">
      <w:pPr>
        <w:ind w:firstLine="705"/>
        <w:jc w:val="both"/>
        <w:rPr>
          <w:rFonts w:cs="Times New Roman"/>
        </w:rPr>
      </w:pPr>
    </w:p>
    <w:p w:rsidR="0079112E" w:rsidRPr="00B62082" w:rsidRDefault="00903B87" w:rsidP="0079112E">
      <w:pPr>
        <w:jc w:val="both"/>
        <w:rPr>
          <w:lang w:val="ru-RU"/>
        </w:rPr>
      </w:pPr>
      <w:r>
        <w:t>Т</w:t>
      </w:r>
      <w:r w:rsidR="0079112E" w:rsidRPr="00B62082">
        <w:t xml:space="preserve">оком </w:t>
      </w:r>
      <w:r w:rsidR="0079112E" w:rsidRPr="0086356B">
        <w:t>2015. године</w:t>
      </w:r>
      <w:r>
        <w:t>,</w:t>
      </w:r>
      <w:r w:rsidR="0079112E" w:rsidRPr="00B62082">
        <w:rPr>
          <w:b/>
        </w:rPr>
        <w:t xml:space="preserve"> </w:t>
      </w:r>
      <w:r w:rsidR="0079112E" w:rsidRPr="00B62082">
        <w:t xml:space="preserve">утврђеном динамиком, у складу с </w:t>
      </w:r>
      <w:r w:rsidR="0079112E" w:rsidRPr="00B62082">
        <w:rPr>
          <w:kern w:val="24"/>
        </w:rPr>
        <w:t xml:space="preserve">чланом </w:t>
      </w:r>
      <w:r w:rsidR="0079112E" w:rsidRPr="0086356B">
        <w:rPr>
          <w:kern w:val="24"/>
        </w:rPr>
        <w:t>22.</w:t>
      </w:r>
      <w:r w:rsidR="0079112E" w:rsidRPr="00B62082">
        <w:rPr>
          <w:kern w:val="24"/>
        </w:rPr>
        <w:t xml:space="preserve"> Закона о библиотечко-информационој делатности</w:t>
      </w:r>
      <w:r>
        <w:t xml:space="preserve"> и подзаконским актима, обављали су се</w:t>
      </w:r>
      <w:r w:rsidR="0079112E" w:rsidRPr="00B62082">
        <w:t xml:space="preserve"> послов</w:t>
      </w:r>
      <w:r>
        <w:t>и:</w:t>
      </w:r>
      <w:r w:rsidR="0079112E" w:rsidRPr="00B62082">
        <w:rPr>
          <w:lang w:val="ru-RU"/>
        </w:rPr>
        <w:t xml:space="preserve"> </w:t>
      </w:r>
    </w:p>
    <w:p w:rsidR="0086356B" w:rsidRDefault="0079112E" w:rsidP="0079112E">
      <w:pPr>
        <w:ind w:firstLine="720"/>
        <w:jc w:val="both"/>
        <w:rPr>
          <w:lang w:val="ru-RU"/>
        </w:rPr>
      </w:pPr>
      <w:r w:rsidRPr="00B62082">
        <w:t xml:space="preserve">-У овом периоду извршена су </w:t>
      </w:r>
      <w:r w:rsidRPr="0086356B">
        <w:t>36</w:t>
      </w:r>
      <w:r w:rsidRPr="00B62082">
        <w:t xml:space="preserve"> надзора  над стручним радом и </w:t>
      </w:r>
      <w:r w:rsidRPr="0086356B">
        <w:t>пет</w:t>
      </w:r>
      <w:r w:rsidRPr="00B62082">
        <w:rPr>
          <w:b/>
        </w:rPr>
        <w:t xml:space="preserve"> </w:t>
      </w:r>
      <w:r w:rsidRPr="00B62082">
        <w:t>увида у стање и услове за обављање</w:t>
      </w:r>
      <w:r w:rsidRPr="00B62082">
        <w:rPr>
          <w:lang w:val="ru-RU"/>
        </w:rPr>
        <w:t xml:space="preserve"> библиотечко-информационе </w:t>
      </w:r>
      <w:r w:rsidRPr="00B62082">
        <w:t>делатности у библиотекама Нишавског управног округа. Надзорима и увидима</w:t>
      </w:r>
      <w:r w:rsidRPr="00B62082">
        <w:rPr>
          <w:lang w:val="ru-RU"/>
        </w:rPr>
        <w:t xml:space="preserve"> су обухваћени организациони, просторни, кадровски и други услови за рад и развој библиотечко-информационе </w:t>
      </w:r>
      <w:r w:rsidRPr="00B62082">
        <w:t xml:space="preserve">делатности </w:t>
      </w:r>
      <w:r w:rsidRPr="00B62082">
        <w:rPr>
          <w:lang w:val="ru-RU"/>
        </w:rPr>
        <w:t xml:space="preserve">у складу с важећим законским прописима, подзаконским актима, правилницима, упутствима и стандардима који регулишу обављање библиотечко- информационе </w:t>
      </w:r>
      <w:r w:rsidRPr="00B62082">
        <w:t>делатности</w:t>
      </w:r>
      <w:r w:rsidRPr="00B62082">
        <w:rPr>
          <w:lang w:val="ru-RU"/>
        </w:rPr>
        <w:t xml:space="preserve">. Посебна пажња посвећена је степену </w:t>
      </w:r>
      <w:r w:rsidRPr="00B62082">
        <w:t>заштите простора и библиотечко-информационе грађе од крађе, пожара, поплава и других елементарних непогода.</w:t>
      </w:r>
      <w:r w:rsidRPr="00B62082">
        <w:rPr>
          <w:lang w:val="ru-RU"/>
        </w:rPr>
        <w:t xml:space="preserve"> О извршеним надзорима </w:t>
      </w:r>
      <w:r w:rsidRPr="00B62082">
        <w:t>и увидима</w:t>
      </w:r>
      <w:r w:rsidRPr="00B62082">
        <w:rPr>
          <w:lang w:val="ru-RU"/>
        </w:rPr>
        <w:t xml:space="preserve"> састављени су записници са закључцима и предлозима мера и достављени библиотекама у којима су вршени и Народној библиотеци</w:t>
      </w:r>
      <w:r w:rsidRPr="00B62082">
        <w:rPr>
          <w:lang w:val="sr-Latn-CS"/>
        </w:rPr>
        <w:t xml:space="preserve"> </w:t>
      </w:r>
      <w:r w:rsidRPr="00B62082">
        <w:t>Србије, а тромесечни извештаји Министарству културе и информисања Републике Србије и Народној библиотеци Србије.</w:t>
      </w:r>
      <w:r w:rsidRPr="00B62082">
        <w:rPr>
          <w:lang w:val="ru-RU"/>
        </w:rPr>
        <w:t xml:space="preserve"> </w:t>
      </w:r>
    </w:p>
    <w:p w:rsidR="0079112E" w:rsidRPr="00B62082" w:rsidRDefault="0079112E" w:rsidP="0079112E">
      <w:pPr>
        <w:ind w:firstLine="720"/>
        <w:jc w:val="both"/>
      </w:pPr>
      <w:r w:rsidRPr="0086356B">
        <w:t>Надзори</w:t>
      </w:r>
      <w:r w:rsidRPr="00B62082">
        <w:t xml:space="preserve"> су обављени у:</w:t>
      </w:r>
    </w:p>
    <w:p w:rsidR="0079112E" w:rsidRPr="00B62082" w:rsidRDefault="0079112E" w:rsidP="0079112E">
      <w:pPr>
        <w:jc w:val="both"/>
      </w:pPr>
      <w:r w:rsidRPr="00B62082">
        <w:tab/>
      </w:r>
      <w:r w:rsidRPr="00B62082">
        <w:tab/>
        <w:t>-</w:t>
      </w:r>
      <w:r w:rsidRPr="0086356B">
        <w:t>четири</w:t>
      </w:r>
      <w:r w:rsidRPr="00B62082">
        <w:t xml:space="preserve"> општинске</w:t>
      </w:r>
      <w:r w:rsidRPr="00B62082">
        <w:rPr>
          <w:lang w:val="sr-Latn-CS"/>
        </w:rPr>
        <w:t xml:space="preserve"> </w:t>
      </w:r>
      <w:r w:rsidRPr="00B62082">
        <w:t xml:space="preserve">јавне библиотеке на територији Нишавског управног  округа (Јавна библиотека ''Вук Караџић'' Алексинац, Народна библиотека ''Бранко Миљковић'' Гаџин Хан, Јавна библиотека Дољевац  и Народна библиотека Мерошина), </w:t>
      </w:r>
    </w:p>
    <w:p w:rsidR="0079112E" w:rsidRPr="00B62082" w:rsidRDefault="0079112E" w:rsidP="0079112E">
      <w:pPr>
        <w:ind w:firstLine="720"/>
        <w:jc w:val="both"/>
        <w:rPr>
          <w:kern w:val="24"/>
        </w:rPr>
      </w:pPr>
      <w:r w:rsidRPr="00B62082">
        <w:tab/>
        <w:t xml:space="preserve"> -</w:t>
      </w:r>
      <w:r w:rsidRPr="0086356B">
        <w:t>једанаест</w:t>
      </w:r>
      <w:r w:rsidRPr="00B62082">
        <w:rPr>
          <w:b/>
        </w:rPr>
        <w:t xml:space="preserve"> </w:t>
      </w:r>
      <w:r w:rsidRPr="00B62082">
        <w:t>средњих школа  (</w:t>
      </w:r>
      <w:r w:rsidRPr="00B62082">
        <w:rPr>
          <w:kern w:val="2"/>
        </w:rPr>
        <w:t xml:space="preserve">Техничка школа ''12. фебруар'' у Нишу, Машинска техничка школа ''15. мај'' у Нишу, Електротехничка школа ''Никола Тесла'' у Нишу, Грађевинска техничка школа ''Неимар'' у Нишу, Правно–пословна школа у Нишу, Електротехничка школа ''Мија Станимировић'' у Нишу, заједничка библиотека Економске, Трговинске и Угоститељско-туристичке  школе  у Нишу, </w:t>
      </w:r>
      <w:r w:rsidRPr="00B62082">
        <w:t>Гимназија ''Светозар Марковић'' у Нишу, Уметничка школа у Нишу, Прехрамбено хемијска школа у Нишу и Прва нишка гимназија ''Стеван Сремац''),</w:t>
      </w:r>
    </w:p>
    <w:p w:rsidR="0079112E" w:rsidRPr="00B62082" w:rsidRDefault="0079112E" w:rsidP="0079112E">
      <w:pPr>
        <w:jc w:val="both"/>
        <w:rPr>
          <w:kern w:val="2"/>
        </w:rPr>
      </w:pPr>
      <w:r w:rsidRPr="00B62082">
        <w:rPr>
          <w:b/>
        </w:rPr>
        <w:t xml:space="preserve"> </w:t>
      </w:r>
      <w:r w:rsidRPr="00B62082">
        <w:rPr>
          <w:b/>
        </w:rPr>
        <w:tab/>
        <w:t xml:space="preserve"> </w:t>
      </w:r>
      <w:r w:rsidRPr="00B62082">
        <w:rPr>
          <w:b/>
        </w:rPr>
        <w:tab/>
        <w:t>-</w:t>
      </w:r>
      <w:r w:rsidRPr="0086356B">
        <w:t>деветнаест</w:t>
      </w:r>
      <w:r w:rsidRPr="00B62082">
        <w:rPr>
          <w:b/>
        </w:rPr>
        <w:t xml:space="preserve"> </w:t>
      </w:r>
      <w:r w:rsidRPr="00B62082">
        <w:t xml:space="preserve">основних школа  </w:t>
      </w:r>
      <w:r w:rsidRPr="00B62082">
        <w:rPr>
          <w:kern w:val="24"/>
        </w:rPr>
        <w:t>(</w:t>
      </w:r>
      <w:r w:rsidRPr="00B62082">
        <w:t xml:space="preserve">Основна школа ''Ћеле кула'' у </w:t>
      </w:r>
      <w:r w:rsidRPr="00B62082">
        <w:rPr>
          <w:kern w:val="2"/>
        </w:rPr>
        <w:t xml:space="preserve"> Нишу, </w:t>
      </w:r>
      <w:r w:rsidRPr="00B62082">
        <w:t xml:space="preserve">Основна школа ''Свети Сава'' у </w:t>
      </w:r>
      <w:r w:rsidRPr="00B62082">
        <w:rPr>
          <w:kern w:val="2"/>
        </w:rPr>
        <w:t xml:space="preserve"> Нишу, </w:t>
      </w:r>
      <w:r w:rsidRPr="00B62082">
        <w:t>Основна школа ''Милан Ракић'' у Медошевцу, Основна школа ''Јован Јовановић Змај'' у Малчи, Основна школа ''Бранко Радичевић'' у Габровцу, Основна школа ''Први мај'' у Трупалу, Основна школа ''Стеван Синђелић'' у Каменици, Основна школа ''Бранислав Нушић'' у Доњој Трнави, Основна школа ''Стојан Живковић Столе'' у Трњану (општина Алексинац), Основна школа ''Јастребачки партизани'' у Мерошини, Основна школа ''Карађорђе'' у Горњем Матејевцу,</w:t>
      </w:r>
      <w:r w:rsidRPr="00B62082">
        <w:rPr>
          <w:lang w:val="ru-RU"/>
        </w:rPr>
        <w:t xml:space="preserve"> </w:t>
      </w:r>
      <w:r w:rsidRPr="00B62082">
        <w:t xml:space="preserve">Основна школа </w:t>
      </w:r>
      <w:r w:rsidRPr="00B62082">
        <w:rPr>
          <w:lang w:val="ru-RU"/>
        </w:rPr>
        <w:t xml:space="preserve">''Вук Караџић'' у Нишу, </w:t>
      </w:r>
      <w:r w:rsidRPr="00B62082">
        <w:t xml:space="preserve">Основна школа </w:t>
      </w:r>
      <w:r w:rsidRPr="00B62082">
        <w:rPr>
          <w:lang w:val="ru-RU"/>
        </w:rPr>
        <w:t xml:space="preserve">''Вук Караџић'' у Житковцу (општина Алексинац), </w:t>
      </w:r>
      <w:r w:rsidRPr="00B62082">
        <w:t>Основна школа ''Иван Горан Ковачић'' у Нишкој Бањи, Основна школа  ''Цар Константин'' у Нишу, Основна школа ''Витко и Света'' у Гаџином Хану, Основна школа  ''Добрила Стамболић'' у Сврљигу,</w:t>
      </w:r>
      <w:r w:rsidRPr="00B62082">
        <w:rPr>
          <w:b/>
        </w:rPr>
        <w:t xml:space="preserve"> </w:t>
      </w:r>
      <w:r w:rsidRPr="00B62082">
        <w:t>Основна школа ''Бубањски хероји'' у Нишу и Основна школа  ''Иво Андрић'' у Нишу</w:t>
      </w:r>
      <w:r w:rsidRPr="00B62082">
        <w:rPr>
          <w:kern w:val="2"/>
        </w:rPr>
        <w:t>),</w:t>
      </w:r>
    </w:p>
    <w:p w:rsidR="0079112E" w:rsidRPr="00B62082" w:rsidRDefault="0079112E" w:rsidP="0079112E">
      <w:pPr>
        <w:ind w:firstLine="720"/>
        <w:jc w:val="both"/>
      </w:pPr>
      <w:r w:rsidRPr="00B62082">
        <w:tab/>
        <w:t>-</w:t>
      </w:r>
      <w:r w:rsidRPr="0086356B">
        <w:t>две</w:t>
      </w:r>
      <w:r w:rsidRPr="00B62082">
        <w:t xml:space="preserve"> специјалне библиотеке </w:t>
      </w:r>
      <w:r w:rsidRPr="00B62082">
        <w:rPr>
          <w:bCs/>
        </w:rPr>
        <w:t>(</w:t>
      </w:r>
      <w:r w:rsidRPr="00B62082">
        <w:rPr>
          <w:kern w:val="2"/>
        </w:rPr>
        <w:t>Историјски архив у Нишу</w:t>
      </w:r>
      <w:r w:rsidRPr="00B62082">
        <w:rPr>
          <w:lang w:val="ru-RU"/>
        </w:rPr>
        <w:t xml:space="preserve"> и </w:t>
      </w:r>
      <w:r w:rsidRPr="00B62082">
        <w:rPr>
          <w:kern w:val="2"/>
        </w:rPr>
        <w:t>Народни музеј у Нишу</w:t>
      </w:r>
      <w:r w:rsidRPr="00B62082">
        <w:rPr>
          <w:lang w:val="ru-RU"/>
        </w:rPr>
        <w:t>).</w:t>
      </w:r>
    </w:p>
    <w:p w:rsidR="0086356B" w:rsidRDefault="0079112E" w:rsidP="0079112E">
      <w:pPr>
        <w:jc w:val="both"/>
        <w:rPr>
          <w:b/>
        </w:rPr>
      </w:pPr>
      <w:r w:rsidRPr="00B62082">
        <w:rPr>
          <w:b/>
        </w:rPr>
        <w:t xml:space="preserve"> </w:t>
      </w:r>
      <w:r w:rsidRPr="00B62082">
        <w:rPr>
          <w:b/>
        </w:rPr>
        <w:tab/>
      </w:r>
      <w:r w:rsidRPr="00B62082">
        <w:rPr>
          <w:b/>
        </w:rPr>
        <w:tab/>
      </w:r>
    </w:p>
    <w:p w:rsidR="0079112E" w:rsidRPr="00B62082" w:rsidRDefault="0079112E" w:rsidP="0086356B">
      <w:pPr>
        <w:ind w:firstLine="709"/>
        <w:jc w:val="both"/>
      </w:pPr>
      <w:r w:rsidRPr="00B62082">
        <w:rPr>
          <w:b/>
        </w:rPr>
        <w:t xml:space="preserve">Увиди </w:t>
      </w:r>
      <w:r w:rsidRPr="00B62082">
        <w:t xml:space="preserve">у стање и услове за обављање </w:t>
      </w:r>
      <w:r w:rsidRPr="00B62082">
        <w:rPr>
          <w:lang w:val="ru-RU"/>
        </w:rPr>
        <w:t>библиотечко-информационе</w:t>
      </w:r>
      <w:r w:rsidRPr="00B62082">
        <w:t xml:space="preserve"> делатности, са стручном помоћи и предлозима мера, обављени су у две општинске установе у оквиру којих се врши функција општинске јавне библиотеке - Дом културе у Ражњу</w:t>
      </w:r>
      <w:r w:rsidRPr="00B62082">
        <w:rPr>
          <w:lang w:val="ru-RU"/>
        </w:rPr>
        <w:t xml:space="preserve"> </w:t>
      </w:r>
      <w:r w:rsidRPr="00B62082">
        <w:t>и</w:t>
      </w:r>
      <w:r w:rsidRPr="00B62082">
        <w:rPr>
          <w:lang w:val="ru-RU"/>
        </w:rPr>
        <w:t xml:space="preserve"> ''Гордана Тодоровић'' у оквиру Центра за туризам, културу и спорт у Сврљигу</w:t>
      </w:r>
      <w:r w:rsidRPr="00B62082">
        <w:t xml:space="preserve"> -  </w:t>
      </w:r>
      <w:r w:rsidRPr="00B62082">
        <w:rPr>
          <w:lang w:val="ru-RU"/>
        </w:rPr>
        <w:t>што значи да библиотеке и даље нису самосталне јавне установе</w:t>
      </w:r>
      <w:r w:rsidRPr="00B62082">
        <w:t xml:space="preserve">. Увиди у стање и услове за обављање библиотечко-информационе делатности извршени су и </w:t>
      </w:r>
      <w:r w:rsidRPr="00B62082">
        <w:rPr>
          <w:lang w:val="ru-RU"/>
        </w:rPr>
        <w:t xml:space="preserve">у </w:t>
      </w:r>
      <w:r w:rsidRPr="00B62082">
        <w:t xml:space="preserve">Основној школи  </w:t>
      </w:r>
      <w:r w:rsidRPr="00B62082">
        <w:rPr>
          <w:kern w:val="2"/>
        </w:rPr>
        <w:t>''Аца Синадиновић'' у Лоћики (општина Алексинац), у</w:t>
      </w:r>
      <w:r w:rsidRPr="00B62082">
        <w:t xml:space="preserve"> Основној школи  </w:t>
      </w:r>
      <w:r w:rsidRPr="00B62082">
        <w:rPr>
          <w:lang w:val="ru-RU"/>
        </w:rPr>
        <w:t>''Свети Сава'' у Суботинцу (општина Алексинац) и Школи за основно и средње образовање ''14. октобар'' у Нишу. О</w:t>
      </w:r>
      <w:r w:rsidRPr="00B62082">
        <w:t>вим школским библиотекама је најављен редован надзор над стручним радом. Међутим, надзор ће бити обављен кад библиотеке  почну да остварују стандардима предвиђену  васпитно–образовну улогу, због чега је и одлучено да се изврши само увид.</w:t>
      </w:r>
    </w:p>
    <w:p w:rsidR="0079112E" w:rsidRPr="00B62082" w:rsidRDefault="0079112E" w:rsidP="0079112E">
      <w:pPr>
        <w:tabs>
          <w:tab w:val="left" w:pos="0"/>
        </w:tabs>
        <w:ind w:firstLine="15"/>
        <w:jc w:val="both"/>
        <w:rPr>
          <w:lang w:val="ru-RU"/>
        </w:rPr>
      </w:pPr>
      <w:r w:rsidRPr="00B62082">
        <w:rPr>
          <w:lang w:val="ru-RU"/>
        </w:rPr>
        <w:tab/>
      </w:r>
      <w:r w:rsidRPr="00B62082">
        <w:t>-</w:t>
      </w:r>
      <w:r w:rsidRPr="00B62082">
        <w:rPr>
          <w:lang w:val="ru-RU"/>
        </w:rPr>
        <w:t xml:space="preserve">Министарству културе и информисања РС, Народној библиотеци Србије и </w:t>
      </w:r>
      <w:r w:rsidRPr="00B62082">
        <w:t>руководству</w:t>
      </w:r>
      <w:r w:rsidRPr="00B62082">
        <w:rPr>
          <w:lang w:val="ru-RU"/>
        </w:rPr>
        <w:t xml:space="preserve"> Народне библиотеке ''Стеван Сремац''  достављен је годишњи извештај о активностима Одељења за матичне послове у току 20</w:t>
      </w:r>
      <w:r w:rsidRPr="00B62082">
        <w:t>14</w:t>
      </w:r>
      <w:r w:rsidRPr="00B62082">
        <w:rPr>
          <w:lang w:val="ru-RU"/>
        </w:rPr>
        <w:t>. године и програм обављања законом утврђених матичних функција с детаљним планом надзора и планом трошкова у 2015. години.</w:t>
      </w:r>
    </w:p>
    <w:p w:rsidR="0079112E" w:rsidRPr="00B62082" w:rsidRDefault="0079112E" w:rsidP="0079112E">
      <w:pPr>
        <w:tabs>
          <w:tab w:val="left" w:pos="0"/>
        </w:tabs>
        <w:jc w:val="both"/>
        <w:rPr>
          <w:lang w:val="ru-RU"/>
        </w:rPr>
      </w:pPr>
      <w:r w:rsidRPr="00B62082">
        <w:tab/>
        <w:t>-</w:t>
      </w:r>
      <w:r w:rsidRPr="00B62082">
        <w:rPr>
          <w:lang w:val="ru-RU"/>
        </w:rPr>
        <w:t>За потребе Програмског пакета ''Мрежа библиотека Србије'' систематизовани су подаци добијени у извршеним надзорима над стручним радом и увидима у стање и услове током претходне године, а у 3</w:t>
      </w:r>
      <w:r w:rsidRPr="00B62082">
        <w:t>4</w:t>
      </w:r>
      <w:r w:rsidRPr="00B62082">
        <w:rPr>
          <w:lang w:val="ru-RU"/>
        </w:rPr>
        <w:t xml:space="preserve"> школске библиотеке</w:t>
      </w:r>
      <w:r w:rsidRPr="00B62082">
        <w:t xml:space="preserve"> Нишавског управног округа</w:t>
      </w:r>
      <w:r w:rsidRPr="00B62082">
        <w:rPr>
          <w:lang w:val="ru-RU"/>
        </w:rPr>
        <w:t>, у којима ће надзор бити обављен током ове године, достављени су анкетни упитници за снимање тренутног стања.</w:t>
      </w:r>
    </w:p>
    <w:p w:rsidR="0079112E" w:rsidRPr="00B62082" w:rsidRDefault="0079112E" w:rsidP="0079112E">
      <w:pPr>
        <w:tabs>
          <w:tab w:val="left" w:pos="0"/>
        </w:tabs>
        <w:jc w:val="both"/>
        <w:rPr>
          <w:lang w:val="ru-RU"/>
        </w:rPr>
      </w:pPr>
      <w:r w:rsidRPr="00B62082">
        <w:rPr>
          <w:lang w:val="ru-RU"/>
        </w:rPr>
        <w:tab/>
        <w:t>-Народној библиотеци Србије достављени су детаљни подаци о висини средстава које је Град Ниш, као оснивач Народне библиотеке ''Стеван Сремац'', пренео за куповину књига и периодике у току 2014. године и колики износ  је планирао у буџету за 2015. годину.</w:t>
      </w:r>
    </w:p>
    <w:p w:rsidR="0079112E" w:rsidRPr="00B62082" w:rsidRDefault="0079112E" w:rsidP="0079112E">
      <w:pPr>
        <w:tabs>
          <w:tab w:val="left" w:pos="0"/>
        </w:tabs>
        <w:ind w:firstLine="15"/>
        <w:jc w:val="both"/>
        <w:rPr>
          <w:lang w:val="ru-RU"/>
        </w:rPr>
      </w:pPr>
      <w:r w:rsidRPr="00B62082">
        <w:rPr>
          <w:lang w:val="ru-RU"/>
        </w:rPr>
        <w:tab/>
        <w:t>-П</w:t>
      </w:r>
      <w:r w:rsidRPr="00B62082">
        <w:t>рикупљени</w:t>
      </w:r>
      <w:r w:rsidRPr="00B62082">
        <w:rPr>
          <w:lang w:val="ru-RU"/>
        </w:rPr>
        <w:t xml:space="preserve"> су и систематизовани записници и пратећи материјали о завршеном годишњем попису Народне библиотеке ''Стеван Сремац'' и достављени руководству Библиотеке заједно с јединственим записником.</w:t>
      </w:r>
    </w:p>
    <w:p w:rsidR="0079112E" w:rsidRPr="00B62082" w:rsidRDefault="0079112E" w:rsidP="0079112E">
      <w:pPr>
        <w:tabs>
          <w:tab w:val="left" w:pos="0"/>
        </w:tabs>
        <w:ind w:firstLine="15"/>
        <w:jc w:val="both"/>
        <w:rPr>
          <w:lang w:val="ru-RU"/>
        </w:rPr>
      </w:pPr>
      <w:r w:rsidRPr="00B62082">
        <w:rPr>
          <w:lang w:val="ru-RU"/>
        </w:rPr>
        <w:t xml:space="preserve"> </w:t>
      </w:r>
      <w:r w:rsidRPr="00B62082">
        <w:rPr>
          <w:lang w:val="ru-RU"/>
        </w:rPr>
        <w:tab/>
        <w:t>-Састављен је извештај о раду Подружнице Библиотекарског друштва Србије за Ниш, Врање, Лесковац, Пирот и Прокупље за 2014. годину и достављен Управи БДС.</w:t>
      </w:r>
    </w:p>
    <w:p w:rsidR="0079112E" w:rsidRPr="00B62082" w:rsidRDefault="0079112E" w:rsidP="0079112E">
      <w:pPr>
        <w:tabs>
          <w:tab w:val="left" w:pos="0"/>
        </w:tabs>
        <w:ind w:firstLine="15"/>
        <w:jc w:val="both"/>
        <w:rPr>
          <w:lang w:val="ru-RU"/>
        </w:rPr>
      </w:pPr>
      <w:r w:rsidRPr="00B62082">
        <w:rPr>
          <w:lang w:val="ru-RU"/>
        </w:rPr>
        <w:tab/>
        <w:t>-Народној библиотеци Србије достављен је попуњен анкетни упитник о најчитанијој књизи у Народној библиотеци ''Стеван Сремац'' у току 2014. године.</w:t>
      </w:r>
    </w:p>
    <w:p w:rsidR="0079112E" w:rsidRPr="00B62082" w:rsidRDefault="0079112E" w:rsidP="0079112E">
      <w:pPr>
        <w:tabs>
          <w:tab w:val="left" w:pos="0"/>
        </w:tabs>
        <w:jc w:val="both"/>
        <w:rPr>
          <w:lang w:val="ru-RU"/>
        </w:rPr>
      </w:pPr>
      <w:r w:rsidRPr="00B62082">
        <w:rPr>
          <w:lang w:val="ru-RU"/>
        </w:rPr>
        <w:tab/>
        <w:t xml:space="preserve">-Новом библиотекару Прехрамбено хемијске школе пружена је теоријска стручна помоћ неопходна за исправну практичну примену стеченог знања у библиотечко-информационом пословању. </w:t>
      </w:r>
    </w:p>
    <w:p w:rsidR="0079112E" w:rsidRPr="00B62082" w:rsidRDefault="0079112E" w:rsidP="0079112E">
      <w:pPr>
        <w:ind w:firstLine="15"/>
        <w:jc w:val="both"/>
        <w:rPr>
          <w:lang w:val="ru-RU"/>
        </w:rPr>
      </w:pPr>
      <w:r w:rsidRPr="00B62082">
        <w:rPr>
          <w:lang w:val="ru-RU"/>
        </w:rPr>
        <w:tab/>
        <w:t xml:space="preserve">-За </w:t>
      </w:r>
      <w:r w:rsidRPr="00B62082">
        <w:t>потребе</w:t>
      </w:r>
      <w:r w:rsidRPr="00B62082">
        <w:rPr>
          <w:lang w:val="ru-RU"/>
        </w:rPr>
        <w:t xml:space="preserve"> Програмск</w:t>
      </w:r>
      <w:r w:rsidRPr="00B62082">
        <w:t>ог</w:t>
      </w:r>
      <w:r w:rsidRPr="00B62082">
        <w:rPr>
          <w:lang w:val="ru-RU"/>
        </w:rPr>
        <w:t xml:space="preserve"> пакет</w:t>
      </w:r>
      <w:r w:rsidRPr="00B62082">
        <w:t>а</w:t>
      </w:r>
      <w:r w:rsidRPr="00B62082">
        <w:rPr>
          <w:lang w:val="ru-RU"/>
        </w:rPr>
        <w:t xml:space="preserve">  ''Мрежа библиотека Србије'' за 2014. годину, и </w:t>
      </w:r>
      <w:r w:rsidRPr="00B62082">
        <w:t>потребе Одељења, извршена је</w:t>
      </w:r>
      <w:r w:rsidRPr="00B62082">
        <w:rPr>
          <w:lang w:val="ru-RU"/>
        </w:rPr>
        <w:t xml:space="preserve"> обрада података добијених анкетним упитницима за снимање тренутног стања и евентуалних промена школских библиотека Нишавског округа и </w:t>
      </w:r>
      <w:r w:rsidRPr="00B62082">
        <w:t>извршена</w:t>
      </w:r>
      <w:r w:rsidRPr="00B62082">
        <w:rPr>
          <w:lang w:val="ru-RU"/>
        </w:rPr>
        <w:t xml:space="preserve"> припрема за </w:t>
      </w:r>
      <w:r w:rsidRPr="00B62082">
        <w:t xml:space="preserve">њихов </w:t>
      </w:r>
      <w:r w:rsidRPr="00B62082">
        <w:rPr>
          <w:lang w:val="ru-RU"/>
        </w:rPr>
        <w:t xml:space="preserve">унос. </w:t>
      </w:r>
    </w:p>
    <w:p w:rsidR="0079112E" w:rsidRPr="00B62082" w:rsidRDefault="0079112E" w:rsidP="0079112E">
      <w:pPr>
        <w:tabs>
          <w:tab w:val="left" w:pos="0"/>
        </w:tabs>
        <w:ind w:firstLine="15"/>
        <w:jc w:val="both"/>
        <w:rPr>
          <w:lang w:val="ru-RU"/>
        </w:rPr>
      </w:pPr>
      <w:r w:rsidRPr="00B62082">
        <w:rPr>
          <w:lang w:val="ru-RU"/>
        </w:rPr>
        <w:tab/>
      </w:r>
      <w:r w:rsidRPr="00B62082">
        <w:t>-</w:t>
      </w:r>
      <w:r w:rsidRPr="00B62082">
        <w:rPr>
          <w:lang w:val="ru-RU"/>
        </w:rPr>
        <w:t>Министарству културе и информисања РС достављен је финансијски извештај о активностима у току 20</w:t>
      </w:r>
      <w:r w:rsidRPr="00B62082">
        <w:t>14</w:t>
      </w:r>
      <w:r w:rsidRPr="00B62082">
        <w:rPr>
          <w:lang w:val="ru-RU"/>
        </w:rPr>
        <w:t>. године и захтев са спецификацијом трошкова за реализацију програма матичних функција у 2015. години.</w:t>
      </w:r>
    </w:p>
    <w:p w:rsidR="0079112E" w:rsidRPr="00B62082" w:rsidRDefault="0079112E" w:rsidP="0086356B">
      <w:pPr>
        <w:tabs>
          <w:tab w:val="left" w:pos="0"/>
        </w:tabs>
        <w:ind w:firstLine="15"/>
        <w:jc w:val="both"/>
        <w:rPr>
          <w:lang w:val="ru-RU"/>
        </w:rPr>
      </w:pPr>
      <w:r w:rsidRPr="00B62082">
        <w:rPr>
          <w:lang w:val="ru-RU"/>
        </w:rPr>
        <w:tab/>
        <w:t xml:space="preserve"> -Поред стручног упутства за израду пројеката за суфинансирање од стране Министарства културе и информисања РС, достављена је и препорука Јавној библиотеци у Дољевцу за финасијску подршку пројекту </w:t>
      </w:r>
      <w:r w:rsidRPr="00B62082">
        <w:rPr>
          <w:i/>
        </w:rPr>
        <w:t xml:space="preserve">Техничко-информациона опремљеност – фактор подизања нивоа знања корисника и библиотечко-информационог кадра. </w:t>
      </w:r>
      <w:r w:rsidRPr="00B62082">
        <w:t xml:space="preserve">Препорука је достављена и </w:t>
      </w:r>
      <w:r w:rsidRPr="00B62082">
        <w:rPr>
          <w:lang w:val="ru-RU"/>
        </w:rPr>
        <w:t xml:space="preserve">Библиотеци ''Гордана Тодоровић'' која у оквиру </w:t>
      </w:r>
      <w:r w:rsidRPr="00B62082">
        <w:t>Ц</w:t>
      </w:r>
      <w:r w:rsidRPr="00B62082">
        <w:rPr>
          <w:lang w:val="ru-RU"/>
        </w:rPr>
        <w:t>ентра за туризам, културу и спорт Сврљиг</w:t>
      </w:r>
      <w:r w:rsidRPr="00B62082">
        <w:t xml:space="preserve"> врши функцију јавне библиотеке, пројекту </w:t>
      </w:r>
      <w:r w:rsidRPr="00B62082">
        <w:rPr>
          <w:i/>
        </w:rPr>
        <w:t>Унапређење библиотечко-информационе делатности и осавремењивање опреме за обављање делатности</w:t>
      </w:r>
      <w:r w:rsidRPr="00B62082">
        <w:rPr>
          <w:lang w:val="ru-RU"/>
        </w:rPr>
        <w:t xml:space="preserve">. </w:t>
      </w:r>
    </w:p>
    <w:p w:rsidR="0079112E" w:rsidRPr="00B62082" w:rsidRDefault="0079112E" w:rsidP="0079112E">
      <w:pPr>
        <w:ind w:firstLine="720"/>
        <w:jc w:val="both"/>
      </w:pPr>
      <w:r w:rsidRPr="00B62082">
        <w:t>-Библиотеци Прве нишке гимназије ''Стеван Сремац'' уручен је пакет сувишака од 425 књига штампаних у 19. и почетком 20. века.</w:t>
      </w:r>
    </w:p>
    <w:p w:rsidR="0079112E" w:rsidRPr="00B62082" w:rsidRDefault="0079112E" w:rsidP="0079112E">
      <w:pPr>
        <w:ind w:firstLine="720"/>
        <w:jc w:val="both"/>
      </w:pPr>
      <w:r w:rsidRPr="00B62082">
        <w:t xml:space="preserve">-Градској библиотеци ''Карло Бјелицки'' у Сомбору достављен је попуњени анкетни упитник за потребе истраживања и анализе делатности матичних библиотека Србије током 2014. године, на тему ''Упоредни приказ појединих исхода рада матичних библиотека у Републици Србији''. </w:t>
      </w:r>
    </w:p>
    <w:p w:rsidR="0079112E" w:rsidRPr="00B62082" w:rsidRDefault="0079112E" w:rsidP="0079112E">
      <w:pPr>
        <w:ind w:firstLine="720"/>
        <w:jc w:val="both"/>
      </w:pPr>
      <w:r w:rsidRPr="00B62082">
        <w:rPr>
          <w:lang w:val="ru-RU"/>
        </w:rPr>
        <w:t>-</w:t>
      </w:r>
      <w:r w:rsidRPr="00B62082">
        <w:t>Настављена је сарадња с Образовним центром Народне библиотеке Србије.</w:t>
      </w:r>
      <w:r w:rsidRPr="00B62082">
        <w:rPr>
          <w:lang w:val="ru-RU"/>
        </w:rPr>
        <w:t xml:space="preserve"> Израђен је каталог образовне понуде који је понуђен библиотечким радницима. На основу њиховог интересовања бирају се теме за организована предавања, течајеве, радионице и сличне облике рада.</w:t>
      </w:r>
      <w:r w:rsidRPr="00B62082">
        <w:t xml:space="preserve"> </w:t>
      </w:r>
    </w:p>
    <w:p w:rsidR="0079112E" w:rsidRPr="00B62082" w:rsidRDefault="0079112E" w:rsidP="0079112E">
      <w:pPr>
        <w:ind w:firstLine="720"/>
        <w:jc w:val="both"/>
        <w:rPr>
          <w:lang w:val="ru-RU"/>
        </w:rPr>
      </w:pPr>
      <w:r w:rsidRPr="00B62082">
        <w:rPr>
          <w:lang w:val="ru-RU"/>
        </w:rPr>
        <w:t>-Свим јавним библиотекама Нишавског управног округа достављено је обавештење о обавези достављања годишњих извештаја о раду и планова рада за наредну годину, с обавезом достављања Народној библиотеци Србије.</w:t>
      </w:r>
    </w:p>
    <w:p w:rsidR="0079112E" w:rsidRPr="00B62082" w:rsidRDefault="0079112E" w:rsidP="0079112E">
      <w:pPr>
        <w:ind w:firstLine="720"/>
        <w:jc w:val="both"/>
        <w:rPr>
          <w:lang w:val="ru-RU"/>
        </w:rPr>
      </w:pPr>
      <w:r w:rsidRPr="00B62082">
        <w:rPr>
          <w:lang w:val="ru-RU"/>
        </w:rPr>
        <w:t>-С члановима Друштва школских библиотекара Србије с територије Нишавског управног округа договорен је наставак интензивније сарадње у циљу подизања квалитета школског библиотекарства.</w:t>
      </w:r>
    </w:p>
    <w:p w:rsidR="0079112E" w:rsidRPr="00B62082" w:rsidRDefault="0079112E" w:rsidP="0079112E">
      <w:pPr>
        <w:ind w:firstLine="720"/>
        <w:jc w:val="both"/>
        <w:rPr>
          <w:lang w:val="ru-RU"/>
        </w:rPr>
      </w:pPr>
      <w:r w:rsidRPr="00B62082">
        <w:rPr>
          <w:lang w:val="ru-RU"/>
        </w:rPr>
        <w:t xml:space="preserve">-На свечаности поводом четрдесетогодишњице рада Јавне библиотеке у Дољевцу захвалницом је награђена  Народна библиотека ''Стеван Сремац'' за изузетан допринос развоју библиотечко–информационе делатности ове општинске јавне библиотеке, с посебно истакнутом успешном сарадњом с Одељењем за матичне послове.  </w:t>
      </w:r>
    </w:p>
    <w:p w:rsidR="0079112E" w:rsidRPr="00B62082" w:rsidRDefault="0079112E" w:rsidP="0079112E">
      <w:pPr>
        <w:tabs>
          <w:tab w:val="left" w:pos="1418"/>
        </w:tabs>
        <w:jc w:val="both"/>
        <w:rPr>
          <w:rStyle w:val="apple-style-span"/>
        </w:rPr>
      </w:pPr>
      <w:r w:rsidRPr="00B62082">
        <w:rPr>
          <w:rStyle w:val="apple-style-span"/>
        </w:rPr>
        <w:t xml:space="preserve">            -Обављене су</w:t>
      </w:r>
      <w:r w:rsidRPr="00B62082">
        <w:rPr>
          <w:lang w:val="ru-RU"/>
        </w:rPr>
        <w:t xml:space="preserve"> </w:t>
      </w:r>
      <w:r w:rsidRPr="00B62082">
        <w:rPr>
          <w:rStyle w:val="apple-style-span"/>
        </w:rPr>
        <w:t xml:space="preserve">консултације с Образовним центром Народне библиотеке Србије о </w:t>
      </w:r>
      <w:r w:rsidRPr="00B62082">
        <w:rPr>
          <w:rStyle w:val="apple-style-span"/>
          <w:lang w:val="ru-RU"/>
        </w:rPr>
        <w:t xml:space="preserve">темама </w:t>
      </w:r>
      <w:r w:rsidRPr="00B62082">
        <w:rPr>
          <w:lang w:val="ru-RU"/>
        </w:rPr>
        <w:t>за</w:t>
      </w:r>
      <w:r w:rsidRPr="00B62082">
        <w:rPr>
          <w:rStyle w:val="apple-style-span"/>
        </w:rPr>
        <w:t xml:space="preserve"> организовање образовне обуке библиотечко-информационих радника.</w:t>
      </w:r>
    </w:p>
    <w:p w:rsidR="0079112E" w:rsidRPr="00B62082" w:rsidRDefault="0079112E" w:rsidP="0079112E">
      <w:pPr>
        <w:ind w:firstLine="15"/>
        <w:jc w:val="both"/>
        <w:rPr>
          <w:lang w:val="ru-RU"/>
        </w:rPr>
      </w:pPr>
      <w:r w:rsidRPr="00B62082">
        <w:rPr>
          <w:rStyle w:val="apple-style-span"/>
        </w:rPr>
        <w:tab/>
        <w:t xml:space="preserve"> </w:t>
      </w:r>
      <w:r w:rsidRPr="00B62082">
        <w:rPr>
          <w:lang w:val="ru-RU"/>
        </w:rPr>
        <w:t>-Прикупљени су и анализирани годишњи извештаји о раду, финансијском пословању и планови рада за наредну годину јавних библиотека Нишавског управног округа, а затим  достављени Народној библиотеци Србије.</w:t>
      </w:r>
    </w:p>
    <w:p w:rsidR="0079112E" w:rsidRPr="00B62082" w:rsidRDefault="0079112E" w:rsidP="0079112E">
      <w:pPr>
        <w:jc w:val="both"/>
      </w:pPr>
      <w:r w:rsidRPr="00B62082">
        <w:rPr>
          <w:lang w:val="ru-RU"/>
        </w:rPr>
        <w:tab/>
        <w:t>-Завршен је унос и детаљна провера података у Програмски пакет  ''Мрежа библиотека Србије'' о библиотекама Нишавског управног округа за 2014. годину и њихово експортовање Одељењу за развој библиотечко-информационог система Народне библиотеке Србије.</w:t>
      </w:r>
    </w:p>
    <w:p w:rsidR="0079112E" w:rsidRPr="00B62082" w:rsidRDefault="0079112E" w:rsidP="0079112E">
      <w:pPr>
        <w:jc w:val="both"/>
      </w:pPr>
      <w:r w:rsidRPr="00B62082">
        <w:tab/>
        <w:t xml:space="preserve">-Свим општинским јавним библиотекама Нишавског управног округа достављени су спискови књига из редовног откупа Министарства културе </w:t>
      </w:r>
      <w:r w:rsidRPr="00B62082">
        <w:rPr>
          <w:lang w:val="ru-RU"/>
        </w:rPr>
        <w:t>и информисања РС</w:t>
      </w:r>
      <w:r w:rsidRPr="00B62082">
        <w:t xml:space="preserve">, пружена помоћ у избору </w:t>
      </w:r>
      <w:r w:rsidRPr="00B62082">
        <w:rPr>
          <w:bCs/>
        </w:rPr>
        <w:t>и  детаљна упутства за реализацију овог вредног и значајног пројекта</w:t>
      </w:r>
      <w:r w:rsidRPr="00B62082">
        <w:t>. Попуњени спискови су затим достављени Народној библиотеци Србије.</w:t>
      </w:r>
    </w:p>
    <w:p w:rsidR="0079112E" w:rsidRPr="00B62082" w:rsidRDefault="0079112E" w:rsidP="0079112E">
      <w:pPr>
        <w:jc w:val="both"/>
      </w:pPr>
      <w:r w:rsidRPr="00B62082">
        <w:tab/>
        <w:t>-Школским библиотекарима с подручја матичности пружено је детаљно тумачење нових правилника о критеријумима и стандардима за финансирање установа које обављају делатност основног и средњег образовања и васпитања, у делу који се односи на стручног сарадника библиотекара.</w:t>
      </w:r>
    </w:p>
    <w:p w:rsidR="0079112E" w:rsidRPr="00B62082" w:rsidRDefault="0079112E" w:rsidP="0079112E">
      <w:pPr>
        <w:jc w:val="both"/>
      </w:pPr>
      <w:r w:rsidRPr="00B62082">
        <w:tab/>
        <w:t>-Јавној библиотеци у Дољевцу пружена је стручна и практична помоћ у припреми, почетку и завршетку вршења редовне ревизије и отписа библиотечко-информационе грађе и извора.</w:t>
      </w:r>
    </w:p>
    <w:p w:rsidR="0079112E" w:rsidRDefault="0079112E" w:rsidP="0079112E">
      <w:pPr>
        <w:jc w:val="both"/>
        <w:rPr>
          <w:lang w:val="ru-RU"/>
        </w:rPr>
      </w:pPr>
      <w:r w:rsidRPr="00B62082">
        <w:tab/>
        <w:t xml:space="preserve"> </w:t>
      </w:r>
      <w:r w:rsidRPr="00B62082">
        <w:rPr>
          <w:lang w:val="ru-RU"/>
        </w:rPr>
        <w:t>-Свим јавним општинским библиотекама Нишавског управног округа достављен је допис</w:t>
      </w:r>
      <w:r w:rsidRPr="00B62082">
        <w:t>,</w:t>
      </w:r>
      <w:r w:rsidRPr="00B62082">
        <w:rPr>
          <w:lang w:val="ru-RU"/>
        </w:rPr>
        <w:t xml:space="preserve"> стандарди и </w:t>
      </w:r>
      <w:r w:rsidRPr="00B62082">
        <w:t xml:space="preserve">предлог </w:t>
      </w:r>
      <w:r w:rsidRPr="00B62082">
        <w:rPr>
          <w:lang w:val="ru-RU"/>
        </w:rPr>
        <w:t>за набавку књига и периодике у 2016. години, с потребним износом средстава, упутством и препоруком благовременог исказивања потреба код оснивача.</w:t>
      </w:r>
    </w:p>
    <w:p w:rsidR="0079112E" w:rsidRPr="00B62082" w:rsidRDefault="0079112E" w:rsidP="0079112E">
      <w:pPr>
        <w:ind w:firstLine="720"/>
        <w:jc w:val="both"/>
        <w:rPr>
          <w:lang w:val="ru-RU"/>
        </w:rPr>
      </w:pPr>
      <w:r w:rsidRPr="00B62082">
        <w:rPr>
          <w:lang w:val="ru-RU"/>
        </w:rPr>
        <w:t xml:space="preserve">-С Библиотеком ''Гордана Тодоровић'' у Сврљигу успешно је реализована сарадња у изради библиографије </w:t>
      </w:r>
      <w:r w:rsidRPr="00B62082">
        <w:rPr>
          <w:i/>
          <w:lang w:val="ru-RU"/>
        </w:rPr>
        <w:t>Завичајна збирка Библиотеке у Сврљигу</w:t>
      </w:r>
      <w:r w:rsidRPr="00B62082">
        <w:rPr>
          <w:lang w:val="ru-RU"/>
        </w:rPr>
        <w:t xml:space="preserve">. </w:t>
      </w:r>
    </w:p>
    <w:p w:rsidR="0079112E" w:rsidRPr="00B62082" w:rsidRDefault="0079112E" w:rsidP="0079112E">
      <w:pPr>
        <w:ind w:firstLine="720"/>
        <w:jc w:val="both"/>
      </w:pPr>
      <w:r w:rsidRPr="00B62082">
        <w:rPr>
          <w:lang w:val="ru-RU"/>
        </w:rPr>
        <w:t xml:space="preserve">-Извршено је шестомесечно сумирање рада Одељења у процесу остваривања матичних функција и анализа  стања библиотека после извршених стручних надзора, увида у стање и пружених стручних помоћи. На основу свега састављена је информација </w:t>
      </w:r>
      <w:r w:rsidRPr="00B62082">
        <w:t>о активностима Одељења за матичне послове у остваривању матичних функција за период</w:t>
      </w:r>
      <w:r w:rsidRPr="00B62082">
        <w:rPr>
          <w:b/>
        </w:rPr>
        <w:t xml:space="preserve">  </w:t>
      </w:r>
      <w:r w:rsidRPr="00B62082">
        <w:t>јануар – јун 2015. године.</w:t>
      </w:r>
    </w:p>
    <w:p w:rsidR="0079112E" w:rsidRPr="00B62082" w:rsidRDefault="0079112E" w:rsidP="0079112E">
      <w:pPr>
        <w:ind w:firstLine="720"/>
        <w:jc w:val="both"/>
        <w:rPr>
          <w:lang w:val="ru-RU"/>
        </w:rPr>
      </w:pPr>
      <w:r w:rsidRPr="00B62082">
        <w:rPr>
          <w:lang w:val="ru-RU"/>
        </w:rPr>
        <w:t>-Народној библиотеци Србије достављен је анкетни упитник о најчитанијој књизи у Народној библиотеци ''Стеван Сремац'' у Нишу у првој половини 2015. године.</w:t>
      </w:r>
    </w:p>
    <w:p w:rsidR="0079112E" w:rsidRPr="00B62082" w:rsidRDefault="0079112E" w:rsidP="0079112E">
      <w:pPr>
        <w:ind w:firstLine="720"/>
        <w:jc w:val="both"/>
      </w:pPr>
      <w:r w:rsidRPr="00B62082">
        <w:rPr>
          <w:lang w:val="ru-RU"/>
        </w:rPr>
        <w:t xml:space="preserve">-Обављене су детаљне припреме података за израду плана и програма рада за реализацију матичних послова у наредној години. Посебна пажња посвећена је спецификацији трошкова за сваку од активности. У ту сврху су обављене консултације с Народном библиотеком Србије. </w:t>
      </w:r>
      <w:r w:rsidRPr="00B62082">
        <w:t>Министарству културе и информисања и Народној библиотеци Србије достављен је Програм и план обављања законом утврђених матичних функција у 2016. години, План стручних надзора у 2016. години и План основних трошкова за остваривање законски утврђених матичних функција у Народној библиотеци ''Стеван Сремац'' из Ниша у 2016. години.</w:t>
      </w:r>
    </w:p>
    <w:p w:rsidR="0079112E" w:rsidRPr="00B62082" w:rsidRDefault="0079112E" w:rsidP="0079112E">
      <w:pPr>
        <w:jc w:val="both"/>
      </w:pPr>
      <w:r w:rsidRPr="00B62082">
        <w:tab/>
        <w:t>-Јавној библиотеци ''Вук Караџић'' у Алексинцу пружено је стручно тумачење  Правилника о ближим условима за стицање виших стручних звања у библиотечко-информационој делатности.</w:t>
      </w:r>
    </w:p>
    <w:p w:rsidR="0079112E" w:rsidRPr="00B62082" w:rsidRDefault="0079112E" w:rsidP="0079112E">
      <w:pPr>
        <w:ind w:firstLine="720"/>
        <w:jc w:val="both"/>
      </w:pPr>
      <w:r w:rsidRPr="00B62082">
        <w:t xml:space="preserve">-Библиотеци Основне школе ''Десанка Максимовић'' у Чокоту предложен је начин отписа библиотечко-информационе грађе на основу неактуелности и неупотрбљивости, препоручен начин одстрањивања отписаних књига, а све у складу с важећим упутством за ову врсту посла. </w:t>
      </w:r>
    </w:p>
    <w:p w:rsidR="0079112E" w:rsidRPr="00B62082" w:rsidRDefault="0079112E" w:rsidP="0079112E">
      <w:pPr>
        <w:ind w:firstLine="720"/>
        <w:jc w:val="both"/>
        <w:rPr>
          <w:lang w:val="ru-RU"/>
        </w:rPr>
      </w:pPr>
      <w:r w:rsidRPr="00B62082">
        <w:t xml:space="preserve">-Библиотекарки Основне школе ''Вук Караџић'' у Нишу, и групи библиотекара неколико основних школа,  пружена је помоћ у тумачењу статуса стручног сарадника библиотекара у основној школи у односу на Правилник о </w:t>
      </w:r>
      <w:r w:rsidRPr="00B62082">
        <w:rPr>
          <w:lang w:val="ru-RU"/>
        </w:rPr>
        <w:t xml:space="preserve">критеријумима и стандардима  за финансирање установа које обављају делатност основног образовања и васпитања. </w:t>
      </w:r>
    </w:p>
    <w:p w:rsidR="0079112E" w:rsidRPr="00B62082" w:rsidRDefault="0079112E" w:rsidP="0079112E">
      <w:pPr>
        <w:ind w:firstLine="720"/>
        <w:jc w:val="both"/>
      </w:pPr>
      <w:r w:rsidRPr="00B62082">
        <w:t>-Обављане су припреме за реализацију програма обавезног стручног усавршавања библиотечко–информационог кадра јавних библиотека. Све јавне библиотеке, с подручја матичности, упозорене су на законску обавезу сталног стручног усавршавања у току сваке календарске године.</w:t>
      </w:r>
    </w:p>
    <w:p w:rsidR="0079112E" w:rsidRPr="00B62082" w:rsidRDefault="0079112E" w:rsidP="0079112E">
      <w:pPr>
        <w:ind w:firstLine="720"/>
        <w:jc w:val="both"/>
        <w:rPr>
          <w:lang w:val="ru-RU"/>
        </w:rPr>
      </w:pPr>
      <w:r w:rsidRPr="00B62082">
        <w:t xml:space="preserve">-Библиотечко-информационим стручњацима јавних библиотека с подручја матичности достављен је Конкурс за акредитацију програма сталног стручног усавршавања у </w:t>
      </w:r>
      <w:r w:rsidRPr="00B62082">
        <w:rPr>
          <w:lang w:val="ru-RU"/>
        </w:rPr>
        <w:t>библиотечко-информационој делатности за 2016. годину.</w:t>
      </w:r>
    </w:p>
    <w:p w:rsidR="0079112E" w:rsidRDefault="0079112E" w:rsidP="0079112E">
      <w:pPr>
        <w:ind w:firstLine="720"/>
        <w:jc w:val="both"/>
        <w:rPr>
          <w:lang w:val="ru-RU"/>
        </w:rPr>
      </w:pPr>
      <w:r w:rsidRPr="00B62082">
        <w:rPr>
          <w:lang w:val="ru-RU"/>
        </w:rPr>
        <w:t>-Јавним библиотекама Нишавског управног управног округа пружена је помоћ и упутство у изради спискова примљених књига током откупа Министарства културе и информисања за 2014. и 2015. годину.</w:t>
      </w:r>
    </w:p>
    <w:p w:rsidR="0086356B" w:rsidRDefault="0079112E" w:rsidP="0079112E">
      <w:pPr>
        <w:jc w:val="both"/>
      </w:pPr>
      <w:r w:rsidRPr="00B62082">
        <w:tab/>
        <w:t xml:space="preserve">-Активности у оквиру Библиотекарског друштва Србије огледале су се у учешћу у раду Управног одбора Друштва, али и у раду Секције за матичне библиотеке у оквиру Библиотекарског друштва Србије. </w:t>
      </w:r>
    </w:p>
    <w:p w:rsidR="0079112E" w:rsidRPr="00B62082" w:rsidRDefault="0079112E" w:rsidP="0079112E">
      <w:pPr>
        <w:ind w:firstLine="720"/>
        <w:jc w:val="both"/>
        <w:rPr>
          <w:kern w:val="2"/>
        </w:rPr>
      </w:pPr>
      <w:r w:rsidRPr="00B62082">
        <w:rPr>
          <w:kern w:val="2"/>
        </w:rPr>
        <w:t xml:space="preserve">-Извршена је провера и усаглашавање документације о именовањима директора и изменама статута јавних библиотека с подручја матичности и њихово достављање Одељењу за матичне послове Народне библиотеке Србије. </w:t>
      </w:r>
    </w:p>
    <w:p w:rsidR="0079112E" w:rsidRPr="00B62082" w:rsidRDefault="0079112E" w:rsidP="0079112E">
      <w:pPr>
        <w:ind w:firstLine="720"/>
        <w:jc w:val="both"/>
        <w:rPr>
          <w:lang w:val="ru-RU"/>
        </w:rPr>
      </w:pPr>
      <w:r w:rsidRPr="00B62082">
        <w:t>-</w:t>
      </w:r>
      <w:r w:rsidRPr="00B62082">
        <w:rPr>
          <w:lang w:val="ru-RU"/>
        </w:rPr>
        <w:t xml:space="preserve">Сумирани су резултати рада Одељења на плану остваривања матичних функција и на основу тога сачињен годишњи извештај о раду. Извршена је припрема анкета о стању школских библиотека  које нису обухваћене Планом надзора за протеклу годину, за потребе Одељења и потребе Програмског пакета ''Мрежа библиотека Србије'' за 2015. годину. </w:t>
      </w:r>
    </w:p>
    <w:p w:rsidR="0079112E" w:rsidRPr="00B62082" w:rsidRDefault="0079112E" w:rsidP="0079112E">
      <w:pPr>
        <w:ind w:firstLine="720"/>
        <w:jc w:val="both"/>
      </w:pPr>
      <w:r w:rsidRPr="00B62082">
        <w:rPr>
          <w:lang w:val="ru-RU"/>
        </w:rPr>
        <w:t>-</w:t>
      </w:r>
      <w:r w:rsidRPr="00B62082">
        <w:rPr>
          <w:kern w:val="2"/>
        </w:rPr>
        <w:t>За потребе корисника Библиотеке р</w:t>
      </w:r>
      <w:r w:rsidRPr="00B62082">
        <w:rPr>
          <w:kern w:val="2"/>
          <w:lang w:val="ru-RU"/>
        </w:rPr>
        <w:t>еализован</w:t>
      </w:r>
      <w:r w:rsidRPr="00B62082">
        <w:rPr>
          <w:kern w:val="2"/>
        </w:rPr>
        <w:t xml:space="preserve">о је тринаест </w:t>
      </w:r>
      <w:r w:rsidRPr="00B62082">
        <w:rPr>
          <w:kern w:val="2"/>
          <w:lang w:val="ru-RU"/>
        </w:rPr>
        <w:t>међубиблиотечк</w:t>
      </w:r>
      <w:r w:rsidRPr="00B62082">
        <w:rPr>
          <w:kern w:val="2"/>
        </w:rPr>
        <w:t>их</w:t>
      </w:r>
      <w:r w:rsidRPr="00B62082">
        <w:rPr>
          <w:kern w:val="2"/>
          <w:lang w:val="ru-RU"/>
        </w:rPr>
        <w:t xml:space="preserve"> позајмиц</w:t>
      </w:r>
      <w:r w:rsidRPr="00B62082">
        <w:rPr>
          <w:kern w:val="2"/>
        </w:rPr>
        <w:t xml:space="preserve">а:  </w:t>
      </w:r>
      <w:r w:rsidRPr="00B62082">
        <w:rPr>
          <w:kern w:val="2"/>
          <w:lang w:val="ru-RU"/>
        </w:rPr>
        <w:t xml:space="preserve">с </w:t>
      </w:r>
      <w:r w:rsidRPr="00B62082">
        <w:rPr>
          <w:lang w:val="ru-RU"/>
        </w:rPr>
        <w:t xml:space="preserve"> Библиотеком САНУ,  Универзитетском библиотеком ''Светозар Марковић'' у Београду, </w:t>
      </w:r>
      <w:r w:rsidRPr="00B62082">
        <w:t xml:space="preserve">Универзитетском библиотеком ''Никола Тесла'' у Нишу, Народном библиотеком у Крушевцу и </w:t>
      </w:r>
      <w:r w:rsidRPr="00B62082">
        <w:rPr>
          <w:lang w:val="ru-RU"/>
        </w:rPr>
        <w:t>Библиотеком Матице српске у Новом Саду.</w:t>
      </w:r>
      <w:r w:rsidRPr="00B62082">
        <w:t xml:space="preserve"> Народној библиотеци у Пироту и Народној библиотеци ''Раде Драинац'' у Прокупљу достављене су копије текстова из завичајног фонда </w:t>
      </w:r>
      <w:r w:rsidRPr="00B62082">
        <w:rPr>
          <w:lang w:val="ru-RU"/>
        </w:rPr>
        <w:t>Народне библиотеке ''Стеван Сремац''</w:t>
      </w:r>
      <w:r w:rsidRPr="00B62082">
        <w:t xml:space="preserve">, а Јавној библиотеци ''Вук Караџић'' у Алексинцу и </w:t>
      </w:r>
      <w:r w:rsidRPr="00B62082">
        <w:rPr>
          <w:lang w:val="ru-RU"/>
        </w:rPr>
        <w:t xml:space="preserve">Библиотеци ''Гордана Тодоровић'' у оквиру Центра за туризам, културу и спорт у Сврљигу, </w:t>
      </w:r>
      <w:r w:rsidRPr="00B62082">
        <w:rPr>
          <w:kern w:val="2"/>
          <w:lang w:eastAsia="ar-SA"/>
        </w:rPr>
        <w:t xml:space="preserve">достављене су </w:t>
      </w:r>
      <w:r w:rsidRPr="00B62082">
        <w:t xml:space="preserve">књиге из завичајног фонда. </w:t>
      </w:r>
    </w:p>
    <w:p w:rsidR="0079112E" w:rsidRPr="00B62082" w:rsidRDefault="0079112E" w:rsidP="0079112E">
      <w:pPr>
        <w:jc w:val="both"/>
        <w:rPr>
          <w:lang w:val="ru-RU"/>
        </w:rPr>
      </w:pPr>
      <w:r w:rsidRPr="00B62082">
        <w:rPr>
          <w:lang w:val="ru-RU"/>
        </w:rPr>
        <w:tab/>
        <w:t>-Успешно су обављане консултације с кандидатима за полагање стручног библиотекарског испита. Кандидатима је непосредно и електронским путем достављена неопходна литература, упутства и пружена помоћ у избору тема за писани рад. Библиотекару из Грачанице је телефонским путем детаљно протумачен процес полагања испита.</w:t>
      </w:r>
    </w:p>
    <w:p w:rsidR="0079112E" w:rsidRPr="00B62082" w:rsidRDefault="0079112E" w:rsidP="0079112E">
      <w:pPr>
        <w:jc w:val="both"/>
        <w:rPr>
          <w:lang w:val="ru-RU"/>
        </w:rPr>
      </w:pPr>
      <w:r w:rsidRPr="00B62082">
        <w:rPr>
          <w:kern w:val="2"/>
          <w:lang w:eastAsia="ar-SA"/>
        </w:rPr>
        <w:tab/>
      </w:r>
      <w:r w:rsidRPr="00B62082">
        <w:t>-Настављена је пракса обављања сталних стручних консултација и разговора с руководиоцима и библиотечким радницима библиотека с територије Нишавског управног округа</w:t>
      </w:r>
      <w:r w:rsidRPr="00B62082">
        <w:rPr>
          <w:lang w:val="ru-RU"/>
        </w:rPr>
        <w:t xml:space="preserve">. </w:t>
      </w:r>
    </w:p>
    <w:p w:rsidR="0079112E" w:rsidRPr="00B62082" w:rsidRDefault="0079112E" w:rsidP="0079112E">
      <w:pPr>
        <w:jc w:val="both"/>
        <w:rPr>
          <w:lang w:val="ru-RU"/>
        </w:rPr>
      </w:pPr>
      <w:r w:rsidRPr="00B62082">
        <w:tab/>
      </w:r>
      <w:r w:rsidRPr="00B62082">
        <w:rPr>
          <w:lang w:val="ru-RU"/>
        </w:rPr>
        <w:t xml:space="preserve"> </w:t>
      </w:r>
    </w:p>
    <w:p w:rsidR="0079112E" w:rsidRDefault="0079112E" w:rsidP="0079112E">
      <w:pPr>
        <w:spacing w:before="120" w:after="120"/>
        <w:jc w:val="center"/>
        <w:rPr>
          <w:b/>
          <w:sz w:val="28"/>
          <w:szCs w:val="28"/>
          <w:lang w:val="sr-Cyrl-CS"/>
        </w:rPr>
      </w:pPr>
      <w:r>
        <w:rPr>
          <w:b/>
          <w:sz w:val="28"/>
          <w:szCs w:val="28"/>
          <w:lang w:val="sr-Cyrl-CS"/>
        </w:rPr>
        <w:t>МОДЕРНИЗАЦИЈА</w:t>
      </w:r>
    </w:p>
    <w:p w:rsidR="0079112E" w:rsidRPr="00690898" w:rsidRDefault="0079112E" w:rsidP="0079112E">
      <w:pPr>
        <w:numPr>
          <w:ilvl w:val="3"/>
          <w:numId w:val="2"/>
        </w:numPr>
        <w:spacing w:line="360" w:lineRule="auto"/>
        <w:ind w:left="-13" w:firstLine="0"/>
        <w:jc w:val="center"/>
        <w:rPr>
          <w:rFonts w:cs="Times New Roman"/>
        </w:rPr>
      </w:pPr>
    </w:p>
    <w:p w:rsidR="0079112E" w:rsidRPr="00690898" w:rsidRDefault="0079112E" w:rsidP="0079112E">
      <w:pPr>
        <w:numPr>
          <w:ilvl w:val="3"/>
          <w:numId w:val="2"/>
        </w:numPr>
        <w:ind w:left="-11" w:firstLine="0"/>
        <w:jc w:val="both"/>
        <w:rPr>
          <w:rFonts w:cs="Times New Roman"/>
        </w:rPr>
      </w:pPr>
      <w:r w:rsidRPr="00690898">
        <w:rPr>
          <w:rFonts w:cs="Times New Roman"/>
        </w:rPr>
        <w:t xml:space="preserve"> </w:t>
      </w:r>
      <w:r w:rsidRPr="00690898">
        <w:rPr>
          <w:rFonts w:cs="Times New Roman"/>
        </w:rPr>
        <w:tab/>
        <w:t>Увођење у Библиотеку интернет конекције академске мреже преко новог провајдера- АМРЕС-а у главној згради Библиотеке. Подешавање удаљеног рутера уз асистенцију систем инжињера АМРЕС-а код којих је библиотечки рутер физички смештен. Омогућавање да се отворе портови за интервенције од стране израђивача софтвера Нибис. Омогућавање да у библиотечко информационом систему НИБИС, који је смештен на дата серверу у главној згради Библиотеке, приступе и равноправно уносе и ажурирају податке библиотечки радници са Одељења књиге за децу који су физички удаљени  и који имају интернет конекцију преко пробајдера СББ.</w:t>
      </w:r>
    </w:p>
    <w:p w:rsidR="0079112E" w:rsidRPr="00690898" w:rsidRDefault="0079112E" w:rsidP="0079112E">
      <w:pPr>
        <w:numPr>
          <w:ilvl w:val="0"/>
          <w:numId w:val="2"/>
        </w:numPr>
        <w:ind w:left="-11" w:firstLine="0"/>
        <w:jc w:val="both"/>
        <w:rPr>
          <w:rFonts w:cs="Times New Roman"/>
        </w:rPr>
      </w:pPr>
      <w:r w:rsidRPr="00690898">
        <w:rPr>
          <w:rFonts w:cs="Times New Roman"/>
        </w:rPr>
        <w:t xml:space="preserve"> </w:t>
      </w:r>
      <w:r w:rsidRPr="00690898">
        <w:rPr>
          <w:rFonts w:cs="Times New Roman"/>
        </w:rPr>
        <w:tab/>
        <w:t xml:space="preserve">Заштита целокупне електронске базе података у библиотечко информационом систему, смештеном у Библиотеци. Копирање електронске базе података на три локације- хард диск веб сервера, хард диск локалног рачунара и ДВД диск. Заштита електронске базе дигиталних копија смештеним на посебном рачунару у оквиру локалне рачунарске мреже Библиотеке. </w:t>
      </w:r>
    </w:p>
    <w:p w:rsidR="009B4E00" w:rsidRPr="009B4E00" w:rsidRDefault="0079112E" w:rsidP="0079112E">
      <w:pPr>
        <w:numPr>
          <w:ilvl w:val="0"/>
          <w:numId w:val="2"/>
        </w:numPr>
        <w:autoSpaceDE w:val="0"/>
        <w:ind w:left="-11" w:firstLine="0"/>
        <w:jc w:val="both"/>
        <w:rPr>
          <w:rFonts w:cs="Times New Roman"/>
        </w:rPr>
      </w:pPr>
      <w:r w:rsidRPr="009B4E00">
        <w:rPr>
          <w:rFonts w:cs="Times New Roman"/>
        </w:rPr>
        <w:t xml:space="preserve"> </w:t>
      </w:r>
      <w:r w:rsidRPr="009B4E00">
        <w:rPr>
          <w:rFonts w:cs="Times New Roman"/>
        </w:rPr>
        <w:tab/>
        <w:t xml:space="preserve">Вођење процеса дигитализације библиотечке грађе. Усвајање најприхватљивијих параметара при креирању дигиталних копија. Формирање софтверских колекција и постављање дигиталне хијерархије фајлова. Софтверско и хардверско унапређивање система за дигитализацију библиотечке грађе. Рад на брзини приказа, начину повезивања сервера са дата сервером и веб сервером, подешавање релација са рачунарима у мрежи. Надоградња сервера на коме су смештене дигиталне копије. </w:t>
      </w:r>
      <w:r w:rsidR="00903B87">
        <w:rPr>
          <w:rFonts w:cs="Times New Roman"/>
        </w:rPr>
        <w:t xml:space="preserve"> </w:t>
      </w:r>
      <w:r w:rsidRPr="009B4E00">
        <w:rPr>
          <w:rFonts w:cs="Times New Roman"/>
        </w:rPr>
        <w:t>Вођење рачуна о кваллитету, квантитету и екстензијама.</w:t>
      </w:r>
      <w:r w:rsidR="009B4E00" w:rsidRPr="009B4E00">
        <w:rPr>
          <w:rFonts w:cs="Times New Roman"/>
        </w:rPr>
        <w:t xml:space="preserve"> Рад на увећавању дигиталне библиотеке. </w:t>
      </w:r>
      <w:r w:rsidR="009B4E00" w:rsidRPr="009B4E00">
        <w:rPr>
          <w:rFonts w:eastAsia="TimesNewRomanPSMT" w:cs="Times New Roman"/>
          <w:lang w:val="sr-Cyrl-CS"/>
        </w:rPr>
        <w:t xml:space="preserve">Презентација </w:t>
      </w:r>
      <w:r w:rsidR="009B4E00" w:rsidRPr="009B4E00">
        <w:rPr>
          <w:rFonts w:eastAsia="TimesNewRomanPSMT" w:cs="Times New Roman"/>
        </w:rPr>
        <w:t>22</w:t>
      </w:r>
      <w:r w:rsidR="009B4E00" w:rsidRPr="009B4E00">
        <w:rPr>
          <w:rFonts w:eastAsia="TimesNewRomanPSMT" w:cs="Times New Roman"/>
          <w:color w:val="FF0000"/>
          <w:lang w:val="sr-Cyrl-CS"/>
        </w:rPr>
        <w:t xml:space="preserve"> </w:t>
      </w:r>
      <w:r w:rsidR="009B4E00" w:rsidRPr="009B4E00">
        <w:rPr>
          <w:rFonts w:eastAsia="TimesNewRomanPSMT" w:cs="Times New Roman"/>
          <w:lang w:val="sr-Cyrl-CS"/>
        </w:rPr>
        <w:t>разгледнице „старог Ниша“ и ажурирање записа за дигиталну збирку. Предствљање старих и ретких часописа у дигиталној форми. Наставак рада на дигитализацији Народних новина.</w:t>
      </w:r>
      <w:r w:rsidR="008D23D4">
        <w:rPr>
          <w:rFonts w:eastAsia="TimesNewRomanPSMT" w:cs="Times New Roman"/>
          <w:lang w:val="sr-Cyrl-CS"/>
        </w:rPr>
        <w:t xml:space="preserve"> Израда укупно 13 209 дигиталних копија.</w:t>
      </w:r>
    </w:p>
    <w:p w:rsidR="0079112E" w:rsidRPr="00DC328A" w:rsidRDefault="0079112E" w:rsidP="00EF0CAA">
      <w:pPr>
        <w:jc w:val="both"/>
        <w:rPr>
          <w:rFonts w:cs="Times New Roman"/>
        </w:rPr>
      </w:pPr>
      <w:r w:rsidRPr="00DC328A">
        <w:rPr>
          <w:rFonts w:cs="Times New Roman"/>
        </w:rPr>
        <w:t xml:space="preserve"> </w:t>
      </w:r>
      <w:r w:rsidRPr="00DC328A">
        <w:rPr>
          <w:rFonts w:cs="Times New Roman"/>
        </w:rPr>
        <w:tab/>
        <w:t xml:space="preserve">Интервенције у електронској бази података библиотечко информационог система Нибис. Сарадња, консултације, препоруке и рад са програмером одговорним за развој библиотечко информационог система Нибис, како би се поједини делови софтвера усавршили, на захтев и уз уважавање препорука колега из свих одељења Библиотеке. </w:t>
      </w:r>
      <w:r w:rsidR="00DC328A" w:rsidRPr="00DC328A">
        <w:rPr>
          <w:rFonts w:cs="Times New Roman"/>
        </w:rPr>
        <w:t xml:space="preserve">Указано је на немогућност расходовања у електронском инвентару за некњижну грађу и периодику као и да нема приступа инвентарном листу дупло инвентарисаних јединица периодике. </w:t>
      </w:r>
      <w:r w:rsidR="00EF0CAA" w:rsidRPr="0035562C">
        <w:rPr>
          <w:rFonts w:cs="Times New Roman"/>
        </w:rPr>
        <w:t>У овој години  достављен је захтев за измене и допуне дела програма који се  односи на извоз података</w:t>
      </w:r>
      <w:r w:rsidR="00EF0CAA">
        <w:rPr>
          <w:rFonts w:cs="Times New Roman"/>
        </w:rPr>
        <w:t>,</w:t>
      </w:r>
      <w:r w:rsidR="00EF0CAA" w:rsidRPr="00EF0CAA">
        <w:rPr>
          <w:rFonts w:cs="Times New Roman"/>
        </w:rPr>
        <w:t xml:space="preserve"> </w:t>
      </w:r>
      <w:r w:rsidR="00EF0CAA">
        <w:rPr>
          <w:rFonts w:cs="Times New Roman"/>
        </w:rPr>
        <w:t xml:space="preserve">како би софтвер сам </w:t>
      </w:r>
      <w:r w:rsidR="00EF0CAA" w:rsidRPr="0035562C">
        <w:rPr>
          <w:rFonts w:cs="Times New Roman"/>
        </w:rPr>
        <w:t>изра</w:t>
      </w:r>
      <w:r w:rsidR="00EF0CAA">
        <w:rPr>
          <w:rFonts w:cs="Times New Roman"/>
        </w:rPr>
        <w:t>ђивао</w:t>
      </w:r>
      <w:r w:rsidR="00EF0CAA" w:rsidRPr="0035562C">
        <w:rPr>
          <w:rFonts w:cs="Times New Roman"/>
        </w:rPr>
        <w:t xml:space="preserve"> предметн</w:t>
      </w:r>
      <w:r w:rsidR="00EF0CAA">
        <w:rPr>
          <w:rFonts w:cs="Times New Roman"/>
        </w:rPr>
        <w:t>е</w:t>
      </w:r>
      <w:r w:rsidR="00EF0CAA" w:rsidRPr="0035562C">
        <w:rPr>
          <w:rFonts w:cs="Times New Roman"/>
        </w:rPr>
        <w:t xml:space="preserve"> регистар</w:t>
      </w:r>
      <w:r w:rsidR="00EF0CAA">
        <w:rPr>
          <w:rFonts w:cs="Times New Roman"/>
        </w:rPr>
        <w:t>е на начин на који одговара запосленима.</w:t>
      </w:r>
      <w:r w:rsidR="00EF0CAA" w:rsidRPr="0035562C">
        <w:rPr>
          <w:rFonts w:cs="Times New Roman"/>
        </w:rPr>
        <w:t xml:space="preserve"> </w:t>
      </w:r>
      <w:r w:rsidR="00903B87">
        <w:rPr>
          <w:rFonts w:cs="Times New Roman"/>
        </w:rPr>
        <w:t>Прослеђени су захтеви за побољшање приказа статистичких података. Решавани су проблеми који су се јављали током рада.</w:t>
      </w:r>
    </w:p>
    <w:p w:rsidR="0079112E" w:rsidRDefault="0079112E" w:rsidP="0079112E">
      <w:pPr>
        <w:numPr>
          <w:ilvl w:val="0"/>
          <w:numId w:val="2"/>
        </w:numPr>
        <w:ind w:left="-11" w:firstLine="0"/>
        <w:jc w:val="both"/>
        <w:rPr>
          <w:rFonts w:cs="Times New Roman"/>
        </w:rPr>
      </w:pPr>
      <w:r w:rsidRPr="00690898">
        <w:rPr>
          <w:rFonts w:cs="Times New Roman"/>
        </w:rPr>
        <w:t xml:space="preserve"> </w:t>
      </w:r>
      <w:r w:rsidRPr="00690898">
        <w:rPr>
          <w:rFonts w:cs="Times New Roman"/>
        </w:rPr>
        <w:tab/>
        <w:t xml:space="preserve">Отварање налога за рад у библиотечко информационом систему НИБИС радницима и софтверско давање задужења и обавеза које радник у систему може да има. Редовно ажурирање и одржавање софтвера на рачунару за слабовиде и слепе. </w:t>
      </w:r>
    </w:p>
    <w:p w:rsidR="007A482A" w:rsidRPr="00690898" w:rsidRDefault="007A482A" w:rsidP="007A482A">
      <w:pPr>
        <w:numPr>
          <w:ilvl w:val="0"/>
          <w:numId w:val="2"/>
        </w:numPr>
        <w:ind w:left="-11" w:firstLine="0"/>
        <w:jc w:val="both"/>
        <w:rPr>
          <w:rFonts w:cs="Times New Roman"/>
        </w:rPr>
      </w:pPr>
      <w:r w:rsidRPr="00690898">
        <w:rPr>
          <w:rFonts w:cs="Times New Roman"/>
        </w:rPr>
        <w:t>Редовно ажурирање наменских софтвера на рачунар</w:t>
      </w:r>
      <w:r>
        <w:rPr>
          <w:rFonts w:cs="Times New Roman"/>
        </w:rPr>
        <w:t>има у Одељењу ра</w:t>
      </w:r>
      <w:r w:rsidRPr="00690898">
        <w:rPr>
          <w:rFonts w:cs="Times New Roman"/>
        </w:rPr>
        <w:t>чуноводствених послова. Интервенција по потреби. Подешавање мрежних параметара у том одељењу. Вођење рачуна о исправности, функционалности и сигурности читавог софтверског и хардверског рачуноводственог подсистема.</w:t>
      </w:r>
    </w:p>
    <w:p w:rsidR="007A482A" w:rsidRPr="00690898" w:rsidRDefault="007A482A" w:rsidP="007A482A">
      <w:pPr>
        <w:numPr>
          <w:ilvl w:val="0"/>
          <w:numId w:val="2"/>
        </w:numPr>
        <w:ind w:left="-11" w:firstLine="0"/>
        <w:jc w:val="both"/>
        <w:rPr>
          <w:rFonts w:cs="Times New Roman"/>
        </w:rPr>
      </w:pPr>
      <w:r w:rsidRPr="00690898">
        <w:rPr>
          <w:rFonts w:cs="Times New Roman"/>
        </w:rPr>
        <w:t xml:space="preserve"> </w:t>
      </w:r>
      <w:r w:rsidRPr="00690898">
        <w:rPr>
          <w:rFonts w:cs="Times New Roman"/>
        </w:rPr>
        <w:tab/>
        <w:t>Отклањање свих проблема који су настајли на рачунарима услед нестанка струје или услед варијација напона. Интервенција у случајевима пада протока или потпуног губитка интернет сигнала.</w:t>
      </w:r>
    </w:p>
    <w:p w:rsidR="0079112E" w:rsidRDefault="0079112E" w:rsidP="0079112E">
      <w:pPr>
        <w:numPr>
          <w:ilvl w:val="0"/>
          <w:numId w:val="2"/>
        </w:numPr>
        <w:ind w:left="-11" w:firstLine="0"/>
        <w:jc w:val="both"/>
        <w:rPr>
          <w:rFonts w:cs="Times New Roman"/>
        </w:rPr>
      </w:pPr>
      <w:r w:rsidRPr="00690898">
        <w:rPr>
          <w:rFonts w:cs="Times New Roman"/>
        </w:rPr>
        <w:t xml:space="preserve"> </w:t>
      </w:r>
      <w:r w:rsidRPr="00690898">
        <w:rPr>
          <w:rFonts w:cs="Times New Roman"/>
        </w:rPr>
        <w:tab/>
        <w:t>Израда и постављање новог веб сајта Библиотеке. Обављање свих потребних повезивања и подешавања како би се преко веб сајта претраживала електронска база података Библиотеке, дигиталне колекције и како би веб сајт могао да буде уређиван и изван локалне рачунарске мреже Библиотеке. Ажурирање страница званичног Wеб Сајта Библиотеке. Додавање новог садржаја, у зависности од нових дешавања у Библиотеци. Креирање нових страница на званичном сајту Библиотеке. Линковање и пребацивање на Wеб Сервер, како би са Интернета све биле видљиве.</w:t>
      </w:r>
    </w:p>
    <w:p w:rsidR="0079112E" w:rsidRPr="00417F82" w:rsidRDefault="007D1AAB" w:rsidP="0079112E">
      <w:pPr>
        <w:numPr>
          <w:ilvl w:val="0"/>
          <w:numId w:val="2"/>
        </w:numPr>
        <w:ind w:left="-11" w:firstLine="0"/>
        <w:jc w:val="center"/>
        <w:rPr>
          <w:rFonts w:cs="Times New Roman"/>
        </w:rPr>
      </w:pPr>
      <w:r>
        <w:rPr>
          <w:noProof/>
          <w:lang w:val="en-US" w:eastAsia="en-US" w:bidi="ar-SA"/>
        </w:rPr>
        <w:drawing>
          <wp:inline distT="0" distB="0" distL="0" distR="0">
            <wp:extent cx="5848350" cy="3505200"/>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9112E" w:rsidRPr="007A482A" w:rsidRDefault="007A482A" w:rsidP="0079112E">
      <w:pPr>
        <w:numPr>
          <w:ilvl w:val="0"/>
          <w:numId w:val="2"/>
        </w:numPr>
        <w:ind w:left="-11" w:firstLine="0"/>
        <w:jc w:val="center"/>
        <w:rPr>
          <w:rFonts w:cs="Times New Roman"/>
          <w:i/>
        </w:rPr>
      </w:pPr>
      <w:r w:rsidRPr="007A482A">
        <w:rPr>
          <w:rFonts w:cs="Times New Roman"/>
          <w:i/>
        </w:rPr>
        <w:t>Укупан број корисника веб сајта</w:t>
      </w:r>
    </w:p>
    <w:p w:rsidR="0079112E" w:rsidRPr="007A482A" w:rsidRDefault="007D1AAB" w:rsidP="0079112E">
      <w:pPr>
        <w:numPr>
          <w:ilvl w:val="0"/>
          <w:numId w:val="2"/>
        </w:numPr>
        <w:ind w:left="-11" w:firstLine="0"/>
        <w:jc w:val="center"/>
        <w:rPr>
          <w:rFonts w:cs="Times New Roman"/>
        </w:rPr>
      </w:pPr>
      <w:r>
        <w:rPr>
          <w:noProof/>
          <w:lang w:val="en-US" w:eastAsia="en-US" w:bidi="ar-SA"/>
        </w:rPr>
        <w:drawing>
          <wp:inline distT="0" distB="0" distL="0" distR="0">
            <wp:extent cx="5429250" cy="319087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482A" w:rsidRPr="007A482A" w:rsidRDefault="007A482A" w:rsidP="007A482A">
      <w:pPr>
        <w:numPr>
          <w:ilvl w:val="0"/>
          <w:numId w:val="2"/>
        </w:numPr>
        <w:ind w:left="-11" w:firstLine="0"/>
        <w:jc w:val="center"/>
        <w:rPr>
          <w:rFonts w:cs="Times New Roman"/>
          <w:i/>
          <w:sz w:val="20"/>
          <w:szCs w:val="20"/>
        </w:rPr>
      </w:pPr>
      <w:r w:rsidRPr="007A482A">
        <w:rPr>
          <w:rFonts w:cs="Times New Roman"/>
          <w:i/>
          <w:sz w:val="20"/>
          <w:szCs w:val="20"/>
        </w:rPr>
        <w:t>Посећеност Веб сајта по данима</w:t>
      </w:r>
    </w:p>
    <w:p w:rsidR="007A482A" w:rsidRDefault="007A482A" w:rsidP="0079112E">
      <w:pPr>
        <w:numPr>
          <w:ilvl w:val="0"/>
          <w:numId w:val="2"/>
        </w:numPr>
        <w:ind w:left="-11" w:firstLine="0"/>
        <w:jc w:val="center"/>
        <w:rPr>
          <w:rFonts w:cs="Times New Roman"/>
        </w:rPr>
      </w:pPr>
    </w:p>
    <w:p w:rsidR="0079112E" w:rsidRPr="00690898" w:rsidRDefault="0079112E" w:rsidP="0079112E">
      <w:pPr>
        <w:numPr>
          <w:ilvl w:val="0"/>
          <w:numId w:val="2"/>
        </w:numPr>
        <w:ind w:left="-11" w:firstLine="0"/>
        <w:jc w:val="both"/>
        <w:rPr>
          <w:rFonts w:cs="Times New Roman"/>
        </w:rPr>
      </w:pPr>
    </w:p>
    <w:p w:rsidR="0079112E" w:rsidRPr="007A482A" w:rsidRDefault="0079112E" w:rsidP="0079112E">
      <w:pPr>
        <w:numPr>
          <w:ilvl w:val="0"/>
          <w:numId w:val="2"/>
        </w:numPr>
        <w:ind w:left="-11" w:firstLine="0"/>
        <w:jc w:val="both"/>
        <w:rPr>
          <w:rFonts w:cs="Times New Roman"/>
        </w:rPr>
      </w:pPr>
      <w:r w:rsidRPr="007A482A">
        <w:rPr>
          <w:rFonts w:cs="Times New Roman"/>
        </w:rPr>
        <w:t xml:space="preserve"> </w:t>
      </w:r>
      <w:r w:rsidRPr="007A482A">
        <w:rPr>
          <w:rFonts w:cs="Times New Roman"/>
        </w:rPr>
        <w:tab/>
        <w:t xml:space="preserve">Контакт са колегама из Народне библиотеке Србије поводом дигитализовање грађе која је завичајна грађа нишке библиотеке, а налази се у фонду Народне библиотеке Србије. Сарадња са колегама из других библиотека у Србији, размена мишљења и обављање консултација у циљу унапређења библиотечке делатности и примене савремених метода библиотекарства у установи. </w:t>
      </w:r>
    </w:p>
    <w:p w:rsidR="0079112E" w:rsidRPr="00690898" w:rsidRDefault="0079112E" w:rsidP="0079112E">
      <w:pPr>
        <w:numPr>
          <w:ilvl w:val="1"/>
          <w:numId w:val="2"/>
        </w:numPr>
        <w:ind w:left="-11" w:firstLine="0"/>
        <w:jc w:val="both"/>
        <w:rPr>
          <w:rFonts w:cs="Times New Roman"/>
        </w:rPr>
      </w:pPr>
      <w:r w:rsidRPr="00690898">
        <w:rPr>
          <w:rFonts w:cs="Times New Roman"/>
        </w:rPr>
        <w:t xml:space="preserve"> </w:t>
      </w:r>
      <w:r w:rsidRPr="00690898">
        <w:rPr>
          <w:rFonts w:cs="Times New Roman"/>
        </w:rPr>
        <w:tab/>
        <w:t>Стручна помоћ при обликовању обавезних софтверских елемената Библиотеке у Општем сектору Библиотеке.</w:t>
      </w:r>
    </w:p>
    <w:p w:rsidR="0079112E" w:rsidRPr="00690898" w:rsidRDefault="0079112E" w:rsidP="0079112E">
      <w:pPr>
        <w:numPr>
          <w:ilvl w:val="0"/>
          <w:numId w:val="2"/>
        </w:numPr>
        <w:ind w:left="-11" w:firstLine="0"/>
        <w:jc w:val="both"/>
        <w:rPr>
          <w:rFonts w:cs="Times New Roman"/>
        </w:rPr>
      </w:pPr>
      <w:r w:rsidRPr="00690898">
        <w:rPr>
          <w:rFonts w:cs="Times New Roman"/>
        </w:rPr>
        <w:t xml:space="preserve"> </w:t>
      </w:r>
      <w:r w:rsidRPr="00690898">
        <w:rPr>
          <w:rFonts w:cs="Times New Roman"/>
        </w:rPr>
        <w:tab/>
        <w:t>Организација штампања инвентарних листа (књига инвентара) у папирној форми.</w:t>
      </w:r>
    </w:p>
    <w:p w:rsidR="0079112E" w:rsidRPr="00690898" w:rsidRDefault="0079112E" w:rsidP="00473EC6">
      <w:pPr>
        <w:numPr>
          <w:ilvl w:val="1"/>
          <w:numId w:val="2"/>
        </w:numPr>
        <w:ind w:left="0" w:firstLine="709"/>
        <w:jc w:val="both"/>
        <w:rPr>
          <w:rFonts w:cs="Times New Roman"/>
        </w:rPr>
      </w:pPr>
      <w:r w:rsidRPr="00690898">
        <w:rPr>
          <w:rFonts w:cs="Times New Roman"/>
        </w:rPr>
        <w:t xml:space="preserve">Израда дела конкурсне документације који се односи на рачунарску опрему коју је потребно набавити. Пријем и провера набављене опреме. Расподела опреме по одељењима. Припрема нових рачунара за одељења. Имплементација рачунара у локалну електронску мрежу. </w:t>
      </w:r>
    </w:p>
    <w:p w:rsidR="0079112E" w:rsidRPr="00690898" w:rsidRDefault="0079112E" w:rsidP="0079112E">
      <w:pPr>
        <w:numPr>
          <w:ilvl w:val="1"/>
          <w:numId w:val="2"/>
        </w:numPr>
        <w:ind w:left="-11" w:firstLine="0"/>
        <w:jc w:val="both"/>
        <w:rPr>
          <w:rFonts w:cs="Times New Roman"/>
        </w:rPr>
      </w:pPr>
      <w:r w:rsidRPr="00690898">
        <w:rPr>
          <w:rFonts w:cs="Times New Roman"/>
        </w:rPr>
        <w:t xml:space="preserve"> </w:t>
      </w:r>
      <w:r w:rsidRPr="00690898">
        <w:rPr>
          <w:rFonts w:cs="Times New Roman"/>
        </w:rPr>
        <w:tab/>
        <w:t>Замена мрежних каблова, графичких карти, напајања, мрежних карти, хард дискова, мишева, тастатура, свичева, монитора, конектора и свих покварених делова на рачунарима Библиотеке новим деловима. Интервенције на штампачима. Отпремање поједине рачунарске опреме (штампачи, скенери) на сервис. Пријем опреме са сервиса и провера стања у коме се налази.</w:t>
      </w:r>
    </w:p>
    <w:p w:rsidR="0079112E" w:rsidRPr="00690898" w:rsidRDefault="0079112E" w:rsidP="0079112E">
      <w:pPr>
        <w:numPr>
          <w:ilvl w:val="0"/>
          <w:numId w:val="2"/>
        </w:numPr>
        <w:ind w:left="-11" w:firstLine="0"/>
        <w:jc w:val="both"/>
        <w:rPr>
          <w:rFonts w:cs="Times New Roman"/>
        </w:rPr>
      </w:pPr>
      <w:r w:rsidRPr="00690898">
        <w:rPr>
          <w:rFonts w:cs="Times New Roman"/>
        </w:rPr>
        <w:t xml:space="preserve">            Предлагање расхода покварене или превазиђене рачунарске опреме.</w:t>
      </w:r>
    </w:p>
    <w:p w:rsidR="0079112E" w:rsidRDefault="0079112E" w:rsidP="0079112E">
      <w:pPr>
        <w:numPr>
          <w:ilvl w:val="0"/>
          <w:numId w:val="2"/>
        </w:numPr>
        <w:ind w:left="-11" w:firstLine="0"/>
        <w:jc w:val="both"/>
        <w:rPr>
          <w:rFonts w:cs="Times New Roman"/>
        </w:rPr>
      </w:pPr>
      <w:r w:rsidRPr="00690898">
        <w:rPr>
          <w:rFonts w:cs="Times New Roman"/>
        </w:rPr>
        <w:t xml:space="preserve"> </w:t>
      </w:r>
      <w:r w:rsidRPr="00690898">
        <w:rPr>
          <w:rFonts w:cs="Times New Roman"/>
        </w:rPr>
        <w:tab/>
      </w:r>
      <w:r w:rsidR="00E34971">
        <w:rPr>
          <w:rFonts w:cs="Times New Roman"/>
        </w:rPr>
        <w:t xml:space="preserve">Реинсталација видео надзора. </w:t>
      </w:r>
      <w:r w:rsidRPr="00690898">
        <w:rPr>
          <w:rFonts w:cs="Times New Roman"/>
        </w:rPr>
        <w:t xml:space="preserve">Интервенција на рачунару који подржава видео надзор. Оспособљавање рачунара да снима садржај. </w:t>
      </w:r>
    </w:p>
    <w:p w:rsidR="005768C3" w:rsidRPr="005768C3" w:rsidRDefault="00473EC6" w:rsidP="005768C3">
      <w:pPr>
        <w:numPr>
          <w:ilvl w:val="1"/>
          <w:numId w:val="2"/>
        </w:numPr>
        <w:ind w:left="0" w:firstLine="1080"/>
        <w:jc w:val="both"/>
        <w:rPr>
          <w:rFonts w:cs="Times New Roman"/>
          <w:b/>
          <w:bCs/>
        </w:rPr>
      </w:pPr>
      <w:r>
        <w:rPr>
          <w:bCs/>
        </w:rPr>
        <w:t>Фејсбук</w:t>
      </w:r>
      <w:r w:rsidR="005768C3" w:rsidRPr="005768C3">
        <w:rPr>
          <w:bCs/>
        </w:rPr>
        <w:t xml:space="preserve"> профил Одељења књиге за децу- 25. новембра отворен је ФБ профил Одељења књиге за децу, те је на тај начин видљивост свих његових активности постала још већа. </w:t>
      </w:r>
    </w:p>
    <w:p w:rsidR="005768C3" w:rsidRDefault="005768C3" w:rsidP="00981932">
      <w:pPr>
        <w:jc w:val="both"/>
        <w:rPr>
          <w:rFonts w:cs="Times New Roman"/>
        </w:rPr>
      </w:pPr>
    </w:p>
    <w:p w:rsidR="00981932" w:rsidRDefault="00981932" w:rsidP="00981932">
      <w:pPr>
        <w:jc w:val="both"/>
        <w:rPr>
          <w:rFonts w:cs="Times New Roman"/>
        </w:rPr>
      </w:pPr>
    </w:p>
    <w:p w:rsidR="00981932" w:rsidRDefault="00981932" w:rsidP="00981932">
      <w:pPr>
        <w:jc w:val="both"/>
        <w:rPr>
          <w:rFonts w:cs="Times New Roman"/>
        </w:rPr>
      </w:pPr>
    </w:p>
    <w:p w:rsidR="00981932" w:rsidRDefault="00981932" w:rsidP="00981932">
      <w:pPr>
        <w:jc w:val="both"/>
        <w:rPr>
          <w:rFonts w:cs="Times New Roman"/>
        </w:rPr>
      </w:pPr>
    </w:p>
    <w:p w:rsidR="00981932" w:rsidRDefault="00981932" w:rsidP="00981932">
      <w:pPr>
        <w:jc w:val="both"/>
        <w:rPr>
          <w:rFonts w:cs="Times New Roman"/>
        </w:rPr>
      </w:pPr>
    </w:p>
    <w:p w:rsidR="00981932" w:rsidRPr="00690898" w:rsidRDefault="00981932" w:rsidP="00981932">
      <w:pPr>
        <w:jc w:val="both"/>
        <w:rPr>
          <w:rFonts w:cs="Times New Roman"/>
        </w:rPr>
      </w:pPr>
    </w:p>
    <w:p w:rsidR="00E34971" w:rsidRDefault="00E34971" w:rsidP="009B4E00">
      <w:pPr>
        <w:numPr>
          <w:ilvl w:val="0"/>
          <w:numId w:val="2"/>
        </w:numPr>
        <w:spacing w:before="120" w:after="120"/>
        <w:ind w:left="0" w:firstLine="0"/>
        <w:jc w:val="center"/>
        <w:rPr>
          <w:b/>
          <w:bCs/>
          <w:sz w:val="28"/>
          <w:szCs w:val="28"/>
          <w:lang w:val="sr-Cyrl-CS"/>
        </w:rPr>
      </w:pPr>
      <w:r w:rsidRPr="00310681">
        <w:rPr>
          <w:b/>
          <w:bCs/>
          <w:sz w:val="28"/>
          <w:szCs w:val="28"/>
          <w:lang w:val="sr-Cyrl-CS"/>
        </w:rPr>
        <w:t>ПРОСТОР И ОПРЕМА</w:t>
      </w:r>
    </w:p>
    <w:p w:rsidR="00E34971" w:rsidRPr="00A441E2" w:rsidRDefault="00E34971" w:rsidP="00E34971">
      <w:pPr>
        <w:numPr>
          <w:ilvl w:val="0"/>
          <w:numId w:val="2"/>
        </w:numPr>
        <w:spacing w:before="120" w:after="120"/>
        <w:ind w:left="0" w:hanging="6"/>
        <w:jc w:val="both"/>
        <w:rPr>
          <w:bCs/>
          <w:lang w:val="sr-Cyrl-CS"/>
        </w:rPr>
      </w:pPr>
      <w:r>
        <w:rPr>
          <w:bCs/>
          <w:lang w:val="sr-Cyrl-CS"/>
        </w:rPr>
        <w:t>На плану просторних услова, библиотека и даље располаже простором који не одговара одредбама стандарда за јавне библиотеке, по којима је за рад нишке Народне библиотеке неопходан простор од око 9.000м2. Постојећи простор представља тек 40% од, за даљи  развој,  потребног простора. Дакле, просторни су услови и даље неповољни и практично онемогућавају даљи развој Библиотеке.</w:t>
      </w:r>
      <w:r w:rsidR="00981932">
        <w:rPr>
          <w:bCs/>
          <w:lang w:val="sr-Cyrl-CS"/>
        </w:rPr>
        <w:t xml:space="preserve"> По критеријуму расположивог простора, наша библиотека се налази на претпоследњем месту</w:t>
      </w:r>
      <w:r w:rsidR="008A7E33">
        <w:rPr>
          <w:bCs/>
          <w:lang w:val="sr-Cyrl-CS"/>
        </w:rPr>
        <w:t xml:space="preserve"> од свих рангираних, српских библиотека.</w:t>
      </w:r>
    </w:p>
    <w:p w:rsidR="00E34971" w:rsidRDefault="00E34971" w:rsidP="00E34971">
      <w:pPr>
        <w:numPr>
          <w:ilvl w:val="0"/>
          <w:numId w:val="2"/>
        </w:numPr>
        <w:spacing w:before="120" w:after="120"/>
        <w:ind w:left="0" w:hanging="6"/>
        <w:jc w:val="both"/>
        <w:rPr>
          <w:bCs/>
          <w:lang w:val="sr-Cyrl-CS"/>
        </w:rPr>
      </w:pPr>
      <w:r>
        <w:rPr>
          <w:bCs/>
          <w:lang w:val="sr-Cyrl-CS"/>
        </w:rPr>
        <w:t>Након</w:t>
      </w:r>
      <w:r w:rsidR="00E41DD9">
        <w:rPr>
          <w:bCs/>
          <w:lang w:val="sr-Cyrl-CS"/>
        </w:rPr>
        <w:t xml:space="preserve"> спровођења сложене процедуре, Б</w:t>
      </w:r>
      <w:r>
        <w:rPr>
          <w:bCs/>
          <w:lang w:val="sr-Cyrl-CS"/>
        </w:rPr>
        <w:t>иблиотека је успела да у 2010. години добије Главни архитектонско-грађевински пројекат реконструкције, доградње и надградње објекта Народне библиотеке „ Стеван Сремац „ у Нишу. Тиме су се стекли услови за даље, трајније решење просторног проблема.</w:t>
      </w:r>
    </w:p>
    <w:p w:rsidR="00E34971" w:rsidRDefault="0079112E" w:rsidP="0079112E">
      <w:pPr>
        <w:spacing w:before="120" w:after="120"/>
        <w:jc w:val="center"/>
        <w:rPr>
          <w:rFonts w:cs="Times New Roman"/>
        </w:rPr>
      </w:pPr>
      <w:r w:rsidRPr="00D21E45">
        <w:rPr>
          <w:rFonts w:cs="Times New Roman"/>
        </w:rPr>
        <w:t xml:space="preserve">          </w:t>
      </w:r>
    </w:p>
    <w:p w:rsidR="0079112E" w:rsidRDefault="0079112E" w:rsidP="0079112E">
      <w:pPr>
        <w:spacing w:before="120" w:after="120"/>
        <w:jc w:val="center"/>
        <w:rPr>
          <w:i/>
          <w:lang w:val="sr-Cyrl-CS"/>
        </w:rPr>
      </w:pPr>
      <w:r w:rsidRPr="00D21E45">
        <w:rPr>
          <w:rFonts w:cs="Times New Roman"/>
        </w:rPr>
        <w:t xml:space="preserve">  </w:t>
      </w:r>
      <w:r w:rsidRPr="003171A9">
        <w:rPr>
          <w:b/>
          <w:sz w:val="28"/>
          <w:szCs w:val="28"/>
          <w:lang w:val="sr-Cyrl-CS"/>
        </w:rPr>
        <w:t>ЗАВИЧАЈНИ ФОНД</w:t>
      </w:r>
    </w:p>
    <w:p w:rsidR="0079112E" w:rsidRPr="00D21E45" w:rsidRDefault="0079112E" w:rsidP="0079112E">
      <w:pPr>
        <w:numPr>
          <w:ilvl w:val="4"/>
          <w:numId w:val="2"/>
        </w:numPr>
        <w:ind w:left="-11" w:firstLine="0"/>
        <w:jc w:val="both"/>
        <w:rPr>
          <w:rFonts w:cs="Times New Roman"/>
        </w:rPr>
      </w:pPr>
    </w:p>
    <w:p w:rsidR="0079112E" w:rsidRPr="00690898" w:rsidRDefault="0079112E" w:rsidP="0079112E">
      <w:pPr>
        <w:numPr>
          <w:ilvl w:val="0"/>
          <w:numId w:val="2"/>
        </w:numPr>
        <w:ind w:left="0" w:firstLine="0"/>
        <w:jc w:val="both"/>
        <w:rPr>
          <w:rFonts w:cs="Times New Roman"/>
        </w:rPr>
      </w:pPr>
    </w:p>
    <w:p w:rsidR="0079112E" w:rsidRPr="00690898" w:rsidRDefault="0079112E" w:rsidP="0079112E">
      <w:pPr>
        <w:pStyle w:val="NormalWeb"/>
        <w:numPr>
          <w:ilvl w:val="0"/>
          <w:numId w:val="2"/>
        </w:numPr>
        <w:spacing w:before="0" w:after="0"/>
        <w:ind w:left="0" w:firstLine="0"/>
        <w:jc w:val="both"/>
        <w:rPr>
          <w:lang w:val="sr-Cyrl-CS"/>
        </w:rPr>
      </w:pPr>
      <w:r w:rsidRPr="00690898">
        <w:rPr>
          <w:lang w:val="sr-Cyrl-CS"/>
        </w:rPr>
        <w:t xml:space="preserve">У Одељењу завичајних и посебних фондова, у 2015. години, обављали су се редовни послови набавке, обраде, инвентарисања и пружања услуга корисницима. Поред тога, обављали су се и други послови који су доприносили унапређењу рада и промовисању завичајне грађе. </w:t>
      </w:r>
    </w:p>
    <w:p w:rsidR="0079112E" w:rsidRPr="00690898" w:rsidRDefault="0079112E" w:rsidP="0079112E">
      <w:pPr>
        <w:pStyle w:val="NormalWeb"/>
        <w:numPr>
          <w:ilvl w:val="0"/>
          <w:numId w:val="2"/>
        </w:numPr>
        <w:spacing w:before="0" w:after="0"/>
        <w:ind w:left="0" w:firstLine="0"/>
        <w:jc w:val="both"/>
        <w:rPr>
          <w:lang w:val="sr-Cyrl-CS"/>
        </w:rPr>
      </w:pPr>
    </w:p>
    <w:p w:rsidR="0079112E" w:rsidRPr="00690898" w:rsidRDefault="0079112E" w:rsidP="0079112E">
      <w:pPr>
        <w:pStyle w:val="NormalWeb"/>
        <w:numPr>
          <w:ilvl w:val="0"/>
          <w:numId w:val="2"/>
        </w:numPr>
        <w:spacing w:before="0" w:after="0"/>
        <w:ind w:left="0" w:firstLine="0"/>
        <w:jc w:val="both"/>
        <w:rPr>
          <w:b/>
          <w:bCs/>
          <w:lang w:val="sr-Cyrl-CS"/>
        </w:rPr>
      </w:pPr>
      <w:r w:rsidRPr="00690898">
        <w:rPr>
          <w:lang w:val="sr-Cyrl-CS"/>
        </w:rPr>
        <w:t>Назначајније активности у 2015. год.:</w:t>
      </w:r>
    </w:p>
    <w:p w:rsidR="0079112E" w:rsidRPr="00690898" w:rsidRDefault="0079112E" w:rsidP="0079112E">
      <w:pPr>
        <w:pStyle w:val="NormalWeb"/>
        <w:numPr>
          <w:ilvl w:val="0"/>
          <w:numId w:val="2"/>
        </w:numPr>
        <w:spacing w:before="0" w:after="0"/>
        <w:ind w:left="0" w:firstLine="0"/>
        <w:jc w:val="both"/>
        <w:rPr>
          <w:b/>
          <w:bCs/>
          <w:lang w:val="sr-Cyrl-CS"/>
        </w:rPr>
      </w:pPr>
    </w:p>
    <w:p w:rsidR="0079112E" w:rsidRPr="00EF0CAA" w:rsidRDefault="0079112E" w:rsidP="0079112E">
      <w:pPr>
        <w:pStyle w:val="NormalWeb"/>
        <w:numPr>
          <w:ilvl w:val="0"/>
          <w:numId w:val="2"/>
        </w:numPr>
        <w:spacing w:before="0" w:after="0"/>
        <w:ind w:left="0" w:firstLine="0"/>
        <w:jc w:val="both"/>
        <w:rPr>
          <w:lang w:val="sr-Cyrl-CS"/>
        </w:rPr>
      </w:pPr>
      <w:r w:rsidRPr="00EF0CAA">
        <w:rPr>
          <w:b/>
          <w:bCs/>
          <w:lang w:val="sr-Cyrl-CS"/>
        </w:rPr>
        <w:t>Евиденција серијских публикација</w:t>
      </w:r>
    </w:p>
    <w:p w:rsidR="00EF0CAA" w:rsidRDefault="00EF0CAA" w:rsidP="00EF0CAA">
      <w:pPr>
        <w:pStyle w:val="ListParagraph"/>
        <w:rPr>
          <w:lang w:val="sr-Cyrl-CS"/>
        </w:rPr>
      </w:pPr>
    </w:p>
    <w:p w:rsidR="0079112E" w:rsidRPr="00690898" w:rsidRDefault="0079112E" w:rsidP="0079112E">
      <w:pPr>
        <w:pStyle w:val="NormalWeb"/>
        <w:numPr>
          <w:ilvl w:val="0"/>
          <w:numId w:val="2"/>
        </w:numPr>
        <w:spacing w:before="0" w:after="0"/>
        <w:ind w:left="0" w:firstLine="0"/>
        <w:jc w:val="both"/>
        <w:rPr>
          <w:b/>
          <w:bCs/>
          <w:lang w:val="sr-Cyrl-CS"/>
        </w:rPr>
      </w:pPr>
      <w:r w:rsidRPr="00690898">
        <w:rPr>
          <w:lang w:val="sr-Cyrl-CS"/>
        </w:rPr>
        <w:t xml:space="preserve">О приновљеним свескама серијских публикација је редовно вођена евиденција у контролној лисној и електронској картотеци и вршене рекламације. Такође, редовно су праћене промене наслова, уредника, издавача и штампара кроз заглавље контролног картона. Састављени су спискови поклона периодике пристигле у 2014. години и обављено инвентарисање 62 годишта периодике по Списковима бр. 1 ЗП, 2 ЗП / 2014. </w:t>
      </w:r>
    </w:p>
    <w:p w:rsidR="0079112E" w:rsidRPr="00690898" w:rsidRDefault="0079112E" w:rsidP="0079112E">
      <w:pPr>
        <w:pStyle w:val="NormalWeb"/>
        <w:numPr>
          <w:ilvl w:val="0"/>
          <w:numId w:val="2"/>
        </w:numPr>
        <w:spacing w:before="0" w:after="0"/>
        <w:ind w:left="0" w:firstLine="0"/>
        <w:jc w:val="both"/>
        <w:rPr>
          <w:b/>
          <w:bCs/>
          <w:lang w:val="sr-Cyrl-CS"/>
        </w:rPr>
      </w:pPr>
    </w:p>
    <w:p w:rsidR="0079112E" w:rsidRDefault="0079112E" w:rsidP="0079112E">
      <w:pPr>
        <w:pStyle w:val="NormalWeb"/>
        <w:numPr>
          <w:ilvl w:val="0"/>
          <w:numId w:val="2"/>
        </w:numPr>
        <w:spacing w:before="0" w:after="0"/>
        <w:ind w:left="0" w:firstLine="0"/>
        <w:jc w:val="both"/>
        <w:rPr>
          <w:b/>
          <w:bCs/>
          <w:lang w:val="sr-Cyrl-CS"/>
        </w:rPr>
      </w:pPr>
      <w:r w:rsidRPr="001329F8">
        <w:rPr>
          <w:b/>
          <w:bCs/>
          <w:lang w:val="sr-Cyrl-CS"/>
        </w:rPr>
        <w:t>Каталогизација и инвентарисање</w:t>
      </w:r>
    </w:p>
    <w:p w:rsidR="00EF0CAA" w:rsidRDefault="00EF0CAA" w:rsidP="00EF0CAA">
      <w:pPr>
        <w:pStyle w:val="ListParagraph"/>
        <w:rPr>
          <w:b/>
          <w:bCs/>
          <w:lang w:val="sr-Cyrl-CS"/>
        </w:rPr>
      </w:pPr>
    </w:p>
    <w:p w:rsidR="0079112E" w:rsidRPr="00690898" w:rsidRDefault="0079112E" w:rsidP="0079112E">
      <w:pPr>
        <w:pStyle w:val="NormalWeb"/>
        <w:numPr>
          <w:ilvl w:val="0"/>
          <w:numId w:val="2"/>
        </w:numPr>
        <w:spacing w:before="0" w:after="0"/>
        <w:ind w:left="0" w:firstLine="0"/>
        <w:jc w:val="both"/>
        <w:rPr>
          <w:bCs/>
          <w:lang w:val="sr-Cyrl-CS"/>
        </w:rPr>
      </w:pPr>
      <w:r w:rsidRPr="00690898">
        <w:rPr>
          <w:bCs/>
          <w:lang w:val="sr-Cyrl-CS"/>
        </w:rPr>
        <w:t xml:space="preserve">Каталогизована је посебна целина, лична библиотека Драгољуба Мирчетића. Јединице (401) су смештене по нумерус куренсу у оквиру словне ознаке </w:t>
      </w:r>
      <w:r w:rsidRPr="00690898">
        <w:rPr>
          <w:bCs/>
        </w:rPr>
        <w:t>DM</w:t>
      </w:r>
      <w:r w:rsidRPr="00690898">
        <w:rPr>
          <w:bCs/>
          <w:lang w:val="sr-Cyrl-CS"/>
        </w:rPr>
        <w:t xml:space="preserve">. Завршена је каталогизација и реинвентарисање (инвентарисање) монографских и серијских публикација библиотеке целине Сигнализам Мирољуба Тодоровића. </w:t>
      </w:r>
    </w:p>
    <w:p w:rsidR="0079112E" w:rsidRPr="00690898" w:rsidRDefault="0079112E" w:rsidP="0079112E">
      <w:pPr>
        <w:pStyle w:val="NormalWeb"/>
        <w:numPr>
          <w:ilvl w:val="0"/>
          <w:numId w:val="2"/>
        </w:numPr>
        <w:spacing w:before="0" w:after="0"/>
        <w:ind w:left="0" w:firstLine="0"/>
        <w:jc w:val="both"/>
        <w:rPr>
          <w:lang w:val="sr-Cyrl-CS"/>
        </w:rPr>
      </w:pPr>
      <w:r w:rsidRPr="00690898">
        <w:rPr>
          <w:bCs/>
          <w:lang w:val="sr-Cyrl-CS"/>
        </w:rPr>
        <w:t>Каталогизивана је и реинвентарисана половина графичке грађе из Кабинета графике.</w:t>
      </w:r>
    </w:p>
    <w:p w:rsidR="0079112E" w:rsidRPr="00690898" w:rsidRDefault="0079112E" w:rsidP="0079112E">
      <w:pPr>
        <w:numPr>
          <w:ilvl w:val="0"/>
          <w:numId w:val="2"/>
        </w:numPr>
        <w:ind w:left="0" w:firstLine="0"/>
        <w:jc w:val="both"/>
        <w:rPr>
          <w:rFonts w:cs="Times New Roman"/>
          <w:lang w:val="sr-Cyrl-CS"/>
        </w:rPr>
      </w:pPr>
      <w:r w:rsidRPr="00690898">
        <w:rPr>
          <w:rFonts w:cs="Times New Roman"/>
          <w:lang w:val="sr-Cyrl-CS"/>
        </w:rPr>
        <w:t>Из фонда монографских публикација излучени су и пресигнирани изложбени каталози (</w:t>
      </w:r>
      <w:r w:rsidRPr="00690898">
        <w:rPr>
          <w:rFonts w:cs="Times New Roman"/>
        </w:rPr>
        <w:t>Uk</w:t>
      </w:r>
      <w:r w:rsidRPr="00690898">
        <w:rPr>
          <w:rFonts w:cs="Times New Roman"/>
          <w:lang w:val="sr-Cyrl-CS"/>
        </w:rPr>
        <w:t>).</w:t>
      </w:r>
    </w:p>
    <w:p w:rsidR="0079112E" w:rsidRPr="00690898" w:rsidRDefault="0079112E" w:rsidP="0079112E">
      <w:pPr>
        <w:pStyle w:val="NormalWeb"/>
        <w:numPr>
          <w:ilvl w:val="0"/>
          <w:numId w:val="2"/>
        </w:numPr>
        <w:spacing w:before="0" w:after="0"/>
        <w:ind w:left="0" w:firstLine="0"/>
        <w:jc w:val="both"/>
        <w:rPr>
          <w:bCs/>
        </w:rPr>
      </w:pPr>
      <w:r w:rsidRPr="00690898">
        <w:rPr>
          <w:lang w:val="sr-Cyrl-CS"/>
        </w:rPr>
        <w:t>Број укупно библиографски обрађених јединица (некњижне грађе, монографских и серијских публикација) износи 910.</w:t>
      </w:r>
      <w:r w:rsidRPr="00690898">
        <w:rPr>
          <w:color w:val="FF0000"/>
          <w:lang w:val="sr-Cyrl-CS"/>
        </w:rPr>
        <w:t xml:space="preserve"> </w:t>
      </w:r>
      <w:r w:rsidRPr="00690898">
        <w:rPr>
          <w:lang w:val="sr-Cyrl-CS"/>
        </w:rPr>
        <w:t>Инвентарисано (реинвентарисано) је 250 јединица грађе (монографских публикација и некњижне грађе)</w:t>
      </w:r>
      <w:r w:rsidRPr="00690898">
        <w:rPr>
          <w:color w:val="FF0000"/>
          <w:lang w:val="sr-Cyrl-CS"/>
        </w:rPr>
        <w:t xml:space="preserve"> </w:t>
      </w:r>
      <w:r w:rsidRPr="00690898">
        <w:rPr>
          <w:lang w:val="sr-Cyrl-CS"/>
        </w:rPr>
        <w:t xml:space="preserve">и </w:t>
      </w:r>
      <w:r w:rsidRPr="00690898">
        <w:t xml:space="preserve">75 </w:t>
      </w:r>
      <w:r w:rsidRPr="00690898">
        <w:rPr>
          <w:lang w:val="sr-Cyrl-CS"/>
        </w:rPr>
        <w:t xml:space="preserve">годишта серијских публикација. </w:t>
      </w:r>
    </w:p>
    <w:p w:rsidR="0079112E" w:rsidRPr="00690898" w:rsidRDefault="0079112E" w:rsidP="0079112E">
      <w:pPr>
        <w:numPr>
          <w:ilvl w:val="0"/>
          <w:numId w:val="2"/>
        </w:numPr>
        <w:ind w:left="0" w:firstLine="0"/>
        <w:jc w:val="both"/>
        <w:rPr>
          <w:rFonts w:cs="Times New Roman"/>
          <w:bCs/>
        </w:rPr>
      </w:pPr>
    </w:p>
    <w:p w:rsidR="0079112E" w:rsidRPr="00EF0CAA" w:rsidRDefault="0079112E" w:rsidP="0079112E">
      <w:pPr>
        <w:pStyle w:val="NormalWeb"/>
        <w:numPr>
          <w:ilvl w:val="0"/>
          <w:numId w:val="2"/>
        </w:numPr>
        <w:spacing w:before="0" w:after="0"/>
        <w:ind w:left="0" w:firstLine="0"/>
        <w:jc w:val="both"/>
        <w:rPr>
          <w:lang w:val="sr-Cyrl-CS"/>
        </w:rPr>
      </w:pPr>
      <w:r w:rsidRPr="001329F8">
        <w:rPr>
          <w:b/>
          <w:bCs/>
          <w:lang w:val="sr-Cyrl-CS"/>
        </w:rPr>
        <w:t>Евиденција Збирке документационог материјала</w:t>
      </w:r>
    </w:p>
    <w:p w:rsidR="00EF0CAA" w:rsidRDefault="00EF0CAA" w:rsidP="00EF0CAA">
      <w:pPr>
        <w:pStyle w:val="ListParagraph"/>
        <w:rPr>
          <w:lang w:val="sr-Cyrl-CS"/>
        </w:rPr>
      </w:pPr>
    </w:p>
    <w:p w:rsidR="0079112E" w:rsidRPr="00690898" w:rsidRDefault="0079112E" w:rsidP="0079112E">
      <w:pPr>
        <w:pStyle w:val="NormalWeb"/>
        <w:numPr>
          <w:ilvl w:val="0"/>
          <w:numId w:val="2"/>
        </w:numPr>
        <w:spacing w:before="0" w:after="0"/>
        <w:ind w:left="0" w:firstLine="0"/>
        <w:jc w:val="both"/>
        <w:rPr>
          <w:b/>
          <w:bCs/>
          <w:lang w:val="sr-Cyrl-CS"/>
        </w:rPr>
      </w:pPr>
      <w:r w:rsidRPr="00690898">
        <w:rPr>
          <w:lang w:val="sr-Cyrl-CS"/>
        </w:rPr>
        <w:t>Ситна штампа (пропагандни материјал, програми манифестација и позивнице) се прикупљала и евидентирала кроз контролне картотеке организатора манифестација. Чланци из Народних новина су прилагани у грађу за прес клипинг</w:t>
      </w:r>
      <w:r w:rsidRPr="00690898">
        <w:t xml:space="preserve"> као</w:t>
      </w:r>
      <w:r w:rsidRPr="00690898">
        <w:rPr>
          <w:lang w:val="sr-Cyrl-CS"/>
        </w:rPr>
        <w:t xml:space="preserve"> и материјал различитог садржаја у хемеротеку.</w:t>
      </w:r>
    </w:p>
    <w:p w:rsidR="0079112E" w:rsidRPr="00690898" w:rsidRDefault="0079112E" w:rsidP="0079112E">
      <w:pPr>
        <w:pStyle w:val="NormalWeb"/>
        <w:numPr>
          <w:ilvl w:val="0"/>
          <w:numId w:val="2"/>
        </w:numPr>
        <w:spacing w:before="0" w:after="0"/>
        <w:ind w:left="0" w:firstLine="0"/>
        <w:jc w:val="both"/>
        <w:rPr>
          <w:b/>
          <w:bCs/>
          <w:lang w:val="sr-Cyrl-CS"/>
        </w:rPr>
      </w:pPr>
    </w:p>
    <w:p w:rsidR="0079112E" w:rsidRPr="00EF0CAA" w:rsidRDefault="0079112E" w:rsidP="0079112E">
      <w:pPr>
        <w:pStyle w:val="NormalWeb"/>
        <w:numPr>
          <w:ilvl w:val="0"/>
          <w:numId w:val="2"/>
        </w:numPr>
        <w:spacing w:before="0" w:after="0"/>
        <w:ind w:left="0" w:firstLine="0"/>
        <w:jc w:val="both"/>
        <w:rPr>
          <w:lang w:val="sr-Cyrl-CS"/>
        </w:rPr>
      </w:pPr>
      <w:r w:rsidRPr="00690898">
        <w:rPr>
          <w:b/>
          <w:bCs/>
          <w:lang w:val="sr-Cyrl-CS"/>
        </w:rPr>
        <w:t>Давање грађе на коришћење</w:t>
      </w:r>
    </w:p>
    <w:p w:rsidR="00EF0CAA" w:rsidRDefault="00EF0CAA" w:rsidP="00EF0CAA">
      <w:pPr>
        <w:pStyle w:val="ListParagraph"/>
        <w:rPr>
          <w:lang w:val="sr-Cyrl-CS"/>
        </w:rPr>
      </w:pPr>
    </w:p>
    <w:p w:rsidR="0079112E" w:rsidRPr="00690898" w:rsidRDefault="0079112E" w:rsidP="0079112E">
      <w:pPr>
        <w:pStyle w:val="NormalWeb"/>
        <w:numPr>
          <w:ilvl w:val="0"/>
          <w:numId w:val="2"/>
        </w:numPr>
        <w:spacing w:before="0" w:after="0"/>
        <w:ind w:left="0" w:firstLine="0"/>
        <w:jc w:val="both"/>
        <w:rPr>
          <w:lang w:val="sr-Cyrl-CS"/>
        </w:rPr>
      </w:pPr>
      <w:r w:rsidRPr="00690898">
        <w:rPr>
          <w:lang w:val="sr-Cyrl-CS"/>
        </w:rPr>
        <w:t xml:space="preserve">На интерну позајмицу је дато око 1300 монографских и око 3500 свезака серијских публикација. Такође, пружане су све врсте информација које се тичу тих публикација при чему смо се користили различитим изворима и базама података. </w:t>
      </w:r>
    </w:p>
    <w:p w:rsidR="0079112E" w:rsidRPr="00DC328A" w:rsidRDefault="0079112E" w:rsidP="009B4E00">
      <w:pPr>
        <w:pStyle w:val="NormalWeb"/>
        <w:numPr>
          <w:ilvl w:val="0"/>
          <w:numId w:val="2"/>
        </w:numPr>
        <w:spacing w:before="0" w:after="0"/>
        <w:ind w:left="0" w:firstLine="0"/>
        <w:jc w:val="both"/>
        <w:rPr>
          <w:lang w:val="sr-Cyrl-CS"/>
        </w:rPr>
      </w:pPr>
    </w:p>
    <w:p w:rsidR="0079112E" w:rsidRPr="000B5BE3" w:rsidRDefault="0079112E" w:rsidP="0079112E">
      <w:pPr>
        <w:pStyle w:val="NormalWeb"/>
        <w:numPr>
          <w:ilvl w:val="0"/>
          <w:numId w:val="2"/>
        </w:numPr>
        <w:autoSpaceDE w:val="0"/>
        <w:spacing w:before="0" w:after="0"/>
        <w:ind w:left="0" w:firstLine="0"/>
        <w:jc w:val="both"/>
        <w:rPr>
          <w:rFonts w:eastAsia="TimesNewRomanPSMT"/>
          <w:lang w:val="sr-Cyrl-CS"/>
        </w:rPr>
      </w:pPr>
      <w:r w:rsidRPr="000B5BE3">
        <w:rPr>
          <w:rFonts w:eastAsia="TimesNewRomanPSMT"/>
          <w:b/>
          <w:bCs/>
          <w:lang w:val="sr-Cyrl-CS"/>
        </w:rPr>
        <w:t>Расход</w:t>
      </w:r>
    </w:p>
    <w:p w:rsidR="00EF0CAA" w:rsidRPr="00EF0CAA" w:rsidRDefault="00EF0CAA" w:rsidP="0079112E">
      <w:pPr>
        <w:pStyle w:val="NormalWeb"/>
        <w:numPr>
          <w:ilvl w:val="0"/>
          <w:numId w:val="2"/>
        </w:numPr>
        <w:autoSpaceDE w:val="0"/>
        <w:spacing w:before="0" w:after="0"/>
        <w:ind w:left="0" w:firstLine="0"/>
        <w:jc w:val="both"/>
        <w:rPr>
          <w:b/>
          <w:bCs/>
          <w:lang w:val="sr-Cyrl-CS"/>
        </w:rPr>
      </w:pPr>
    </w:p>
    <w:p w:rsidR="0079112E" w:rsidRPr="00690898" w:rsidRDefault="0079112E" w:rsidP="0079112E">
      <w:pPr>
        <w:pStyle w:val="NormalWeb"/>
        <w:numPr>
          <w:ilvl w:val="0"/>
          <w:numId w:val="2"/>
        </w:numPr>
        <w:autoSpaceDE w:val="0"/>
        <w:spacing w:before="0" w:after="0"/>
        <w:ind w:left="0" w:firstLine="0"/>
        <w:jc w:val="both"/>
        <w:rPr>
          <w:b/>
          <w:bCs/>
          <w:lang w:val="sr-Cyrl-CS"/>
        </w:rPr>
      </w:pPr>
      <w:r w:rsidRPr="00690898">
        <w:rPr>
          <w:rFonts w:eastAsia="TimesNewRomanPSMT"/>
          <w:lang w:val="sr-Cyrl-CS"/>
        </w:rPr>
        <w:t>Расходоване су 63 јединице из ранијег Фонда старе и ретке књиге и 330 плаката који су или дупликати или су, због ефемерног карактера, одвојени за збирку документационог материјала.  Књиге су понуђене Народној библиотеци Србије. Одабране јединице (10) су одвојене и спаковане за слање. Завршено је расходовање јединица на основу пописа из 2013. год., осим некњижне грађе и периодике у е-инвентару, због већ споменутих системских немогућности.</w:t>
      </w:r>
    </w:p>
    <w:p w:rsidR="0079112E" w:rsidRPr="00690898" w:rsidRDefault="0079112E" w:rsidP="0079112E">
      <w:pPr>
        <w:numPr>
          <w:ilvl w:val="0"/>
          <w:numId w:val="2"/>
        </w:numPr>
        <w:ind w:left="0" w:firstLine="0"/>
        <w:jc w:val="both"/>
        <w:rPr>
          <w:rFonts w:cs="Times New Roman"/>
          <w:b/>
          <w:bCs/>
          <w:lang w:val="sr-Cyrl-CS"/>
        </w:rPr>
      </w:pPr>
      <w:r w:rsidRPr="00690898">
        <w:rPr>
          <w:rFonts w:cs="Times New Roman"/>
          <w:b/>
          <w:bCs/>
          <w:lang w:val="sr-Cyrl-CS"/>
        </w:rPr>
        <w:tab/>
      </w:r>
    </w:p>
    <w:p w:rsidR="0079112E" w:rsidRPr="000B5BE3" w:rsidRDefault="0079112E" w:rsidP="0079112E">
      <w:pPr>
        <w:numPr>
          <w:ilvl w:val="0"/>
          <w:numId w:val="2"/>
        </w:numPr>
        <w:ind w:left="0" w:firstLine="0"/>
        <w:jc w:val="both"/>
        <w:rPr>
          <w:rFonts w:cs="Times New Roman"/>
          <w:b/>
          <w:bCs/>
          <w:lang w:val="sr-Cyrl-CS"/>
        </w:rPr>
      </w:pPr>
      <w:r w:rsidRPr="000B5BE3">
        <w:rPr>
          <w:rFonts w:cs="Times New Roman"/>
          <w:b/>
          <w:bCs/>
          <w:lang w:val="sr-Cyrl-CS"/>
        </w:rPr>
        <w:t>Остало</w:t>
      </w:r>
    </w:p>
    <w:p w:rsidR="0079112E" w:rsidRPr="00690898" w:rsidRDefault="0079112E" w:rsidP="00EF0CAA">
      <w:pPr>
        <w:jc w:val="both"/>
        <w:rPr>
          <w:rFonts w:cs="Times New Roman"/>
        </w:rPr>
      </w:pPr>
      <w:r w:rsidRPr="00690898">
        <w:rPr>
          <w:rFonts w:cs="Times New Roman"/>
          <w:bCs/>
          <w:lang w:val="sr-Cyrl-CS"/>
        </w:rPr>
        <w:tab/>
      </w:r>
    </w:p>
    <w:p w:rsidR="0079112E" w:rsidRPr="00690898" w:rsidRDefault="0079112E" w:rsidP="0079112E">
      <w:pPr>
        <w:numPr>
          <w:ilvl w:val="0"/>
          <w:numId w:val="2"/>
        </w:numPr>
        <w:ind w:left="0" w:firstLine="0"/>
        <w:jc w:val="both"/>
        <w:rPr>
          <w:rFonts w:cs="Times New Roman"/>
          <w:bCs/>
        </w:rPr>
      </w:pPr>
      <w:r w:rsidRPr="00690898">
        <w:rPr>
          <w:rFonts w:cs="Times New Roman"/>
          <w:bCs/>
        </w:rPr>
        <w:t xml:space="preserve">Фасциклирано је 30 годишта периодике. </w:t>
      </w:r>
    </w:p>
    <w:p w:rsidR="0079112E" w:rsidRPr="00690898" w:rsidRDefault="0079112E" w:rsidP="0079112E">
      <w:pPr>
        <w:pStyle w:val="NormalWeb"/>
        <w:numPr>
          <w:ilvl w:val="0"/>
          <w:numId w:val="2"/>
        </w:numPr>
        <w:spacing w:before="0" w:after="0"/>
        <w:ind w:left="0" w:firstLine="0"/>
        <w:jc w:val="both"/>
      </w:pPr>
      <w:r w:rsidRPr="00690898">
        <w:rPr>
          <w:bCs/>
        </w:rPr>
        <w:t>У фонд монографских публикација је унета једна полица, па је фонд померен и сређен.</w:t>
      </w:r>
    </w:p>
    <w:p w:rsidR="0079112E" w:rsidRDefault="0079112E" w:rsidP="0079112E">
      <w:pPr>
        <w:jc w:val="center"/>
        <w:rPr>
          <w:rFonts w:cs="Times New Roman"/>
          <w:lang w:val="en-US"/>
        </w:rPr>
      </w:pPr>
      <w:r w:rsidRPr="00690898">
        <w:rPr>
          <w:rFonts w:cs="Times New Roman"/>
          <w:lang w:val="sr-Cyrl-CS"/>
        </w:rPr>
        <w:t xml:space="preserve">   </w:t>
      </w:r>
    </w:p>
    <w:p w:rsidR="00422629" w:rsidRDefault="00422629" w:rsidP="0079112E">
      <w:pPr>
        <w:jc w:val="center"/>
        <w:rPr>
          <w:rFonts w:cs="Times New Roman"/>
          <w:b/>
          <w:lang w:val="sr-Cyrl-CS"/>
        </w:rPr>
      </w:pPr>
    </w:p>
    <w:p w:rsidR="0079112E" w:rsidRDefault="0079112E" w:rsidP="0079112E">
      <w:pPr>
        <w:jc w:val="center"/>
        <w:rPr>
          <w:rFonts w:cs="Times New Roman"/>
          <w:b/>
          <w:sz w:val="28"/>
          <w:szCs w:val="28"/>
          <w:lang w:val="sr-Cyrl-CS"/>
        </w:rPr>
      </w:pPr>
      <w:r w:rsidRPr="00422629">
        <w:rPr>
          <w:rFonts w:cs="Times New Roman"/>
          <w:b/>
          <w:sz w:val="28"/>
          <w:szCs w:val="28"/>
          <w:lang w:val="sr-Cyrl-CS"/>
        </w:rPr>
        <w:t>ИЗЛОЖБЕ</w:t>
      </w:r>
    </w:p>
    <w:p w:rsidR="00422629" w:rsidRPr="00422629" w:rsidRDefault="00422629" w:rsidP="0079112E">
      <w:pPr>
        <w:jc w:val="center"/>
        <w:rPr>
          <w:rFonts w:cs="Times New Roman"/>
          <w:b/>
          <w:sz w:val="28"/>
          <w:szCs w:val="28"/>
          <w:lang w:val="sr-Cyrl-CS"/>
        </w:rPr>
      </w:pPr>
    </w:p>
    <w:p w:rsidR="0079112E" w:rsidRPr="002255D1" w:rsidRDefault="0079112E" w:rsidP="0079112E">
      <w:pPr>
        <w:jc w:val="center"/>
        <w:rPr>
          <w:rFonts w:cs="Times New Roman"/>
          <w:b/>
          <w:lang w:val="sr-Cyrl-CS"/>
        </w:rPr>
      </w:pPr>
    </w:p>
    <w:p w:rsidR="0079112E" w:rsidRDefault="0079112E" w:rsidP="0079112E">
      <w:pPr>
        <w:jc w:val="both"/>
        <w:rPr>
          <w:rStyle w:val="Carpredefinitoparagrafo"/>
        </w:rPr>
      </w:pPr>
      <w:r>
        <w:rPr>
          <w:rFonts w:cs="Times New Roman"/>
          <w:lang w:val="sr-Cyrl-CS"/>
        </w:rPr>
        <w:t>Да би</w:t>
      </w:r>
      <w:r w:rsidRPr="00D86FA3">
        <w:rPr>
          <w:rFonts w:cs="Times New Roman"/>
          <w:lang w:val="sr-Cyrl-CS"/>
        </w:rPr>
        <w:t xml:space="preserve">смо што више приближили књиге читаоцима, у </w:t>
      </w:r>
      <w:r>
        <w:rPr>
          <w:rFonts w:cs="Times New Roman"/>
          <w:lang w:val="sr-Cyrl-CS"/>
        </w:rPr>
        <w:t>Библиотеци су</w:t>
      </w:r>
      <w:r w:rsidRPr="00D86FA3">
        <w:rPr>
          <w:rFonts w:cs="Times New Roman"/>
          <w:lang w:val="sr-Cyrl-CS"/>
        </w:rPr>
        <w:t xml:space="preserve"> приређ</w:t>
      </w:r>
      <w:r>
        <w:rPr>
          <w:rFonts w:cs="Times New Roman"/>
          <w:lang w:val="sr-Cyrl-CS"/>
        </w:rPr>
        <w:t xml:space="preserve">ене </w:t>
      </w:r>
      <w:r w:rsidRPr="00D86FA3">
        <w:rPr>
          <w:rFonts w:cs="Times New Roman"/>
          <w:lang w:val="sr-Cyrl-CS"/>
        </w:rPr>
        <w:t xml:space="preserve">пригодне изложбе. </w:t>
      </w:r>
      <w:r>
        <w:rPr>
          <w:rStyle w:val="Carpredefinitoparagrafo"/>
        </w:rPr>
        <w:t>Изложбе су конципиране да прате одређену годишњицу, значајну личност, важан догађај и слично.</w:t>
      </w:r>
      <w:r w:rsidRPr="00843D8F">
        <w:rPr>
          <w:rStyle w:val="Carpredefinitoparagrafo"/>
        </w:rPr>
        <w:t xml:space="preserve"> </w:t>
      </w:r>
      <w:r>
        <w:rPr>
          <w:rStyle w:val="Carpredefinitoparagrafo"/>
        </w:rPr>
        <w:t xml:space="preserve">Изложбе се налазе и на сајту Библиотеке, са кратким легендама и ауторима поставки.  </w:t>
      </w:r>
    </w:p>
    <w:p w:rsidR="0079112E" w:rsidRDefault="0079112E" w:rsidP="0079112E">
      <w:pPr>
        <w:jc w:val="both"/>
        <w:rPr>
          <w:rFonts w:cs="Times New Roman"/>
          <w:lang w:val="sr-Cyrl-CS"/>
        </w:rPr>
      </w:pPr>
    </w:p>
    <w:p w:rsidR="0079112E" w:rsidRPr="00843D8F" w:rsidRDefault="0079112E" w:rsidP="0079112E">
      <w:pPr>
        <w:jc w:val="both"/>
        <w:rPr>
          <w:rFonts w:cs="Times New Roman"/>
          <w:b/>
          <w:lang w:val="sr-Cyrl-CS"/>
        </w:rPr>
      </w:pPr>
      <w:r w:rsidRPr="00843D8F">
        <w:rPr>
          <w:rFonts w:cs="Times New Roman"/>
          <w:b/>
          <w:lang w:val="sr-Cyrl-CS"/>
        </w:rPr>
        <w:t>Изложбе Одељења белетристике:</w:t>
      </w:r>
    </w:p>
    <w:p w:rsidR="0079112E" w:rsidRPr="00D86FA3" w:rsidRDefault="0079112E" w:rsidP="0079112E">
      <w:pPr>
        <w:ind w:firstLine="720"/>
        <w:jc w:val="both"/>
        <w:rPr>
          <w:rFonts w:cs="Times New Roman"/>
          <w:lang w:val="sr-Cyrl-CS"/>
        </w:rPr>
      </w:pP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 xml:space="preserve"> Патрик Модиано добитник Нобелове нагр</w:t>
      </w:r>
      <w:r>
        <w:rPr>
          <w:rFonts w:eastAsia="Times New Roman CYR" w:cs="Times New Roman"/>
          <w:lang w:val="sr-Cyrl-CS"/>
        </w:rPr>
        <w:t>аде</w:t>
      </w:r>
    </w:p>
    <w:p w:rsidR="0079112E" w:rsidRPr="00D86FA3" w:rsidRDefault="0079112E" w:rsidP="0079112E">
      <w:pPr>
        <w:ind w:left="645"/>
        <w:rPr>
          <w:rFonts w:eastAsia="Times New Roman CYR" w:cs="Times New Roman"/>
          <w:lang w:val="sr-Cyrl-CS"/>
        </w:rPr>
      </w:pPr>
      <w:r>
        <w:rPr>
          <w:rFonts w:eastAsia="Times New Roman CYR" w:cs="Times New Roman"/>
          <w:lang w:val="sr-Cyrl-CS"/>
        </w:rPr>
        <w:t>Сликари у очима књижевника</w:t>
      </w:r>
    </w:p>
    <w:p w:rsidR="0079112E" w:rsidRPr="00D86FA3" w:rsidRDefault="0079112E" w:rsidP="0079112E">
      <w:pPr>
        <w:ind w:left="645"/>
        <w:rPr>
          <w:rFonts w:eastAsia="Times New Roman CYR" w:cs="Times New Roman"/>
          <w:lang w:val="sr-Cyrl-CS"/>
        </w:rPr>
      </w:pPr>
      <w:r>
        <w:rPr>
          <w:rFonts w:eastAsia="Times New Roman CYR" w:cs="Times New Roman"/>
          <w:lang w:val="sr-Cyrl-CS"/>
        </w:rPr>
        <w:t>Српски трилер</w:t>
      </w:r>
    </w:p>
    <w:p w:rsidR="0079112E" w:rsidRPr="00D86FA3" w:rsidRDefault="0079112E" w:rsidP="0079112E">
      <w:pPr>
        <w:ind w:left="645"/>
        <w:rPr>
          <w:rFonts w:eastAsia="Times New Roman CYR" w:cs="Times New Roman"/>
          <w:lang w:val="sr-Cyrl-CS"/>
        </w:rPr>
      </w:pPr>
      <w:r>
        <w:rPr>
          <w:rFonts w:eastAsia="Times New Roman CYR" w:cs="Times New Roman"/>
          <w:lang w:val="sr-Cyrl-CS"/>
        </w:rPr>
        <w:t>80 година од рођења Данила Киша</w:t>
      </w: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12</w:t>
      </w:r>
      <w:r>
        <w:rPr>
          <w:rFonts w:eastAsia="Times New Roman CYR" w:cs="Times New Roman"/>
          <w:lang w:val="sr-Cyrl-CS"/>
        </w:rPr>
        <w:t>5 година од рођења Агате Кристи</w:t>
      </w:r>
    </w:p>
    <w:p w:rsidR="0079112E" w:rsidRPr="00D86FA3" w:rsidRDefault="0079112E" w:rsidP="0079112E">
      <w:pPr>
        <w:ind w:left="645"/>
        <w:rPr>
          <w:rFonts w:eastAsia="Times New Roman CYR" w:cs="Times New Roman"/>
          <w:lang w:val="sr-Cyrl-CS"/>
        </w:rPr>
      </w:pPr>
      <w:r>
        <w:rPr>
          <w:rFonts w:eastAsia="Times New Roman CYR" w:cs="Times New Roman"/>
          <w:lang w:val="sr-Cyrl-CS"/>
        </w:rPr>
        <w:t>Дан људских права</w:t>
      </w: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Сергеј Јесењи</w:t>
      </w:r>
      <w:r>
        <w:rPr>
          <w:rFonts w:eastAsia="Times New Roman CYR" w:cs="Times New Roman"/>
          <w:lang w:val="sr-Cyrl-CS"/>
        </w:rPr>
        <w:t>н, 120 година од рођења песника</w:t>
      </w: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Награда „Стеван Сремац“ Владан Матијевић</w:t>
      </w: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Награда „</w:t>
      </w:r>
      <w:r w:rsidRPr="00D86FA3">
        <w:rPr>
          <w:rFonts w:eastAsia="Times New Roman CYR" w:cs="Times New Roman"/>
          <w:lang w:val="sr-Latn-CS"/>
        </w:rPr>
        <w:t xml:space="preserve">Neustad“ </w:t>
      </w:r>
      <w:r w:rsidRPr="00D86FA3">
        <w:rPr>
          <w:rFonts w:eastAsia="Times New Roman CYR" w:cs="Times New Roman"/>
          <w:lang w:val="sr-Cyrl-CS"/>
        </w:rPr>
        <w:t>Дубравка Угрешић</w:t>
      </w:r>
    </w:p>
    <w:p w:rsidR="0079112E" w:rsidRPr="00D86FA3" w:rsidRDefault="0079112E" w:rsidP="0079112E">
      <w:pPr>
        <w:ind w:left="645"/>
        <w:rPr>
          <w:rFonts w:eastAsia="Times New Roman CYR" w:cs="Times New Roman"/>
          <w:lang w:val="sr-Cyrl-CS"/>
        </w:rPr>
      </w:pPr>
      <w:r>
        <w:rPr>
          <w:rFonts w:eastAsia="Times New Roman CYR" w:cs="Times New Roman"/>
          <w:lang w:val="sr-Cyrl-CS"/>
        </w:rPr>
        <w:t xml:space="preserve">Мирослав Јосић Вишњић, </w:t>
      </w:r>
      <w:r w:rsidRPr="00D86FA3">
        <w:rPr>
          <w:rFonts w:eastAsia="Times New Roman CYR" w:cs="Times New Roman"/>
          <w:lang w:val="sr-Cyrl-CS"/>
        </w:rPr>
        <w:t>поводом смрти писца</w:t>
      </w:r>
    </w:p>
    <w:p w:rsidR="0079112E" w:rsidRPr="00D86FA3" w:rsidRDefault="0079112E" w:rsidP="0079112E">
      <w:pPr>
        <w:ind w:left="645"/>
        <w:rPr>
          <w:rFonts w:eastAsia="Times New Roman CYR" w:cs="Times New Roman"/>
          <w:lang w:val="sr-Cyrl-CS"/>
        </w:rPr>
      </w:pPr>
      <w:r w:rsidRPr="00D86FA3">
        <w:rPr>
          <w:rFonts w:eastAsia="Times New Roman CYR" w:cs="Times New Roman"/>
          <w:lang w:val="sr-Cyrl-CS"/>
        </w:rPr>
        <w:t>Награда „ПРО-ЗА“ Вида Огњеновић</w:t>
      </w:r>
    </w:p>
    <w:p w:rsidR="0079112E" w:rsidRDefault="0079112E" w:rsidP="0079112E">
      <w:pPr>
        <w:ind w:left="645"/>
        <w:rPr>
          <w:rFonts w:eastAsia="Times New Roman CYR" w:cs="Times New Roman"/>
          <w:lang w:val="sr-Cyrl-CS"/>
        </w:rPr>
      </w:pPr>
      <w:r>
        <w:rPr>
          <w:rFonts w:eastAsia="Times New Roman CYR" w:cs="Times New Roman"/>
          <w:lang w:val="sr-Cyrl-CS"/>
        </w:rPr>
        <w:t>Библиотека пуним гасом</w:t>
      </w:r>
    </w:p>
    <w:p w:rsidR="0079112E" w:rsidRDefault="0079112E" w:rsidP="00E41DD9">
      <w:pPr>
        <w:pStyle w:val="Normale"/>
        <w:spacing w:after="0" w:line="100" w:lineRule="atLeast"/>
        <w:jc w:val="both"/>
        <w:rPr>
          <w:sz w:val="24"/>
          <w:szCs w:val="24"/>
          <w:lang w:val="sr-Cyrl-RS"/>
        </w:rPr>
      </w:pPr>
    </w:p>
    <w:p w:rsidR="00E41DD9" w:rsidRDefault="00E41DD9" w:rsidP="00E41DD9">
      <w:pPr>
        <w:pStyle w:val="Normale"/>
        <w:spacing w:after="0" w:line="100" w:lineRule="atLeast"/>
        <w:jc w:val="both"/>
        <w:rPr>
          <w:sz w:val="24"/>
          <w:szCs w:val="24"/>
          <w:lang w:val="sr-Cyrl-RS"/>
        </w:rPr>
      </w:pPr>
    </w:p>
    <w:p w:rsidR="00E41DD9" w:rsidRPr="00843D8F" w:rsidRDefault="00E41DD9" w:rsidP="00E41DD9">
      <w:pPr>
        <w:pStyle w:val="Normale"/>
        <w:spacing w:after="0" w:line="100" w:lineRule="atLeast"/>
        <w:jc w:val="both"/>
        <w:rPr>
          <w:sz w:val="24"/>
          <w:szCs w:val="24"/>
        </w:rPr>
      </w:pPr>
    </w:p>
    <w:p w:rsidR="0079112E" w:rsidRPr="00843D8F" w:rsidRDefault="0079112E" w:rsidP="0079112E">
      <w:pPr>
        <w:pStyle w:val="Normale"/>
        <w:numPr>
          <w:ilvl w:val="0"/>
          <w:numId w:val="2"/>
        </w:numPr>
        <w:spacing w:after="0" w:line="100" w:lineRule="atLeast"/>
        <w:ind w:left="0" w:hanging="6"/>
        <w:jc w:val="both"/>
        <w:rPr>
          <w:b/>
          <w:sz w:val="24"/>
          <w:szCs w:val="24"/>
        </w:rPr>
      </w:pPr>
      <w:r w:rsidRPr="00843D8F">
        <w:rPr>
          <w:b/>
          <w:bCs/>
          <w:sz w:val="24"/>
          <w:szCs w:val="24"/>
          <w:lang w:val="sr-Cyrl-RS"/>
        </w:rPr>
        <w:t>Изложбе Одељења стручне књиге:</w:t>
      </w:r>
    </w:p>
    <w:p w:rsidR="0079112E" w:rsidRDefault="0079112E" w:rsidP="0079112E">
      <w:pPr>
        <w:pStyle w:val="Normale"/>
        <w:numPr>
          <w:ilvl w:val="0"/>
          <w:numId w:val="2"/>
        </w:numPr>
        <w:spacing w:after="0" w:line="100" w:lineRule="atLeast"/>
        <w:ind w:left="0" w:hanging="6"/>
        <w:jc w:val="center"/>
        <w:rPr>
          <w:sz w:val="24"/>
          <w:szCs w:val="24"/>
        </w:rPr>
      </w:pPr>
    </w:p>
    <w:p w:rsidR="0079112E" w:rsidRDefault="0079112E" w:rsidP="0079112E">
      <w:pPr>
        <w:numPr>
          <w:ilvl w:val="0"/>
          <w:numId w:val="2"/>
        </w:numPr>
        <w:tabs>
          <w:tab w:val="clear" w:pos="0"/>
          <w:tab w:val="num" w:pos="709"/>
        </w:tabs>
        <w:spacing w:line="100" w:lineRule="atLeast"/>
        <w:ind w:left="709" w:hanging="6"/>
        <w:jc w:val="both"/>
      </w:pPr>
      <w:r w:rsidRPr="00843D8F">
        <w:rPr>
          <w:bCs/>
        </w:rPr>
        <w:t>Први српски устанак</w:t>
      </w:r>
      <w:r>
        <w:rPr>
          <w:bCs/>
        </w:rPr>
        <w:t>,</w:t>
      </w:r>
      <w:r>
        <w:t xml:space="preserve"> 15.</w:t>
      </w:r>
      <w:r w:rsidR="00067E75">
        <w:t xml:space="preserve"> </w:t>
      </w:r>
      <w:r>
        <w:t>02.</w:t>
      </w:r>
      <w:r w:rsidR="00067E75">
        <w:t xml:space="preserve"> </w:t>
      </w:r>
      <w:r>
        <w:t>1815.године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Сретењски устав</w:t>
      </w:r>
      <w:r>
        <w:rPr>
          <w:bCs/>
        </w:rPr>
        <w:t>,</w:t>
      </w:r>
      <w:r>
        <w:t xml:space="preserve"> 1835.године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Милена Павловић-Барили</w:t>
      </w:r>
      <w:r>
        <w:rPr>
          <w:bCs/>
        </w:rPr>
        <w:t>,</w:t>
      </w:r>
      <w:r>
        <w:t xml:space="preserve"> преминула 6.</w:t>
      </w:r>
      <w:r w:rsidR="00067E75">
        <w:t xml:space="preserve"> </w:t>
      </w:r>
      <w:r>
        <w:t>3. 1945. 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Корнелије Станковић</w:t>
      </w:r>
      <w:r>
        <w:rPr>
          <w:bCs/>
        </w:rPr>
        <w:t>,</w:t>
      </w:r>
      <w:r>
        <w:t xml:space="preserve">  преминуо 5.</w:t>
      </w:r>
      <w:r w:rsidR="00067E75">
        <w:t xml:space="preserve"> </w:t>
      </w:r>
      <w:r>
        <w:t>4.</w:t>
      </w:r>
      <w:r w:rsidR="00067E75">
        <w:t xml:space="preserve"> </w:t>
      </w:r>
      <w:r>
        <w:t>1865. 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Алберт Ајнштајн</w:t>
      </w:r>
      <w:r>
        <w:rPr>
          <w:bCs/>
        </w:rPr>
        <w:t xml:space="preserve">, </w:t>
      </w:r>
      <w:r>
        <w:t>умро   18.</w:t>
      </w:r>
      <w:r w:rsidR="00067E75">
        <w:t xml:space="preserve"> </w:t>
      </w:r>
      <w:r>
        <w:t>4.</w:t>
      </w:r>
      <w:r w:rsidR="00067E75">
        <w:t xml:space="preserve"> </w:t>
      </w:r>
      <w:r>
        <w:t>1955. 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Други српски устанак</w:t>
      </w:r>
      <w:r>
        <w:rPr>
          <w:bCs/>
        </w:rPr>
        <w:t>,</w:t>
      </w:r>
      <w:r>
        <w:t xml:space="preserve"> пролеће 1815. 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Бечки конгрес</w:t>
      </w:r>
      <w:r>
        <w:rPr>
          <w:bCs/>
        </w:rPr>
        <w:t>,</w:t>
      </w:r>
      <w:r>
        <w:t xml:space="preserve"> до 9.</w:t>
      </w:r>
      <w:r w:rsidR="00067E75">
        <w:t xml:space="preserve"> </w:t>
      </w:r>
      <w:r>
        <w:t>6. 1815.године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Арчибалд Рајс</w:t>
      </w:r>
      <w:r>
        <w:rPr>
          <w:bCs/>
        </w:rPr>
        <w:t>,</w:t>
      </w:r>
      <w:r>
        <w:rPr>
          <w:b/>
          <w:bCs/>
        </w:rPr>
        <w:t xml:space="preserve"> </w:t>
      </w:r>
      <w:r>
        <w:t>рођен 8.</w:t>
      </w:r>
      <w:r w:rsidR="00067E75">
        <w:t xml:space="preserve"> </w:t>
      </w:r>
      <w:r>
        <w:t>7. 1875.године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Фридрих Енгелс</w:t>
      </w:r>
      <w:r>
        <w:rPr>
          <w:bCs/>
        </w:rPr>
        <w:t>,</w:t>
      </w:r>
      <w:r>
        <w:t xml:space="preserve"> умро 5.</w:t>
      </w:r>
      <w:r w:rsidR="00067E75">
        <w:t xml:space="preserve"> </w:t>
      </w:r>
      <w:r>
        <w:t>8.</w:t>
      </w:r>
      <w:r w:rsidR="00067E75">
        <w:t xml:space="preserve"> </w:t>
      </w:r>
      <w:r>
        <w:t>1895.године</w:t>
      </w:r>
    </w:p>
    <w:p w:rsidR="0079112E" w:rsidRDefault="0079112E" w:rsidP="0079112E">
      <w:pPr>
        <w:numPr>
          <w:ilvl w:val="0"/>
          <w:numId w:val="2"/>
        </w:numPr>
        <w:tabs>
          <w:tab w:val="clear" w:pos="0"/>
          <w:tab w:val="num" w:pos="709"/>
        </w:tabs>
        <w:spacing w:line="100" w:lineRule="atLeast"/>
        <w:ind w:left="709" w:hanging="6"/>
        <w:jc w:val="both"/>
      </w:pPr>
      <w:r w:rsidRPr="00843D8F">
        <w:rPr>
          <w:bCs/>
        </w:rPr>
        <w:t>Луј Пастер</w:t>
      </w:r>
      <w:r>
        <w:rPr>
          <w:bCs/>
        </w:rPr>
        <w:t>,</w:t>
      </w:r>
      <w:r w:rsidRPr="00843D8F">
        <w:rPr>
          <w:bCs/>
        </w:rPr>
        <w:t xml:space="preserve"> умро</w:t>
      </w:r>
      <w:r>
        <w:t xml:space="preserve"> 28.</w:t>
      </w:r>
      <w:r w:rsidR="00067E75">
        <w:t xml:space="preserve"> </w:t>
      </w:r>
      <w:r>
        <w:t>9.</w:t>
      </w:r>
      <w:r w:rsidR="00067E75">
        <w:t xml:space="preserve"> </w:t>
      </w:r>
      <w:r>
        <w:t>1895.године</w:t>
      </w:r>
    </w:p>
    <w:p w:rsidR="0079112E" w:rsidRDefault="0079112E" w:rsidP="0079112E">
      <w:pPr>
        <w:numPr>
          <w:ilvl w:val="0"/>
          <w:numId w:val="2"/>
        </w:numPr>
        <w:tabs>
          <w:tab w:val="clear" w:pos="0"/>
          <w:tab w:val="num" w:pos="709"/>
        </w:tabs>
        <w:spacing w:line="100" w:lineRule="atLeast"/>
        <w:ind w:left="709" w:hanging="6"/>
        <w:jc w:val="both"/>
        <w:rPr>
          <w:rStyle w:val="Carpredefinitoparagrafo"/>
          <w:rFonts w:cs="Times New Roman"/>
        </w:rPr>
      </w:pPr>
      <w:r w:rsidRPr="00843D8F">
        <w:rPr>
          <w:bCs/>
        </w:rPr>
        <w:t>Милева Марић-Ајнштајн</w:t>
      </w:r>
      <w:r>
        <w:rPr>
          <w:bCs/>
        </w:rPr>
        <w:t>,</w:t>
      </w:r>
      <w:r>
        <w:t xml:space="preserve"> рођена 19. 12.</w:t>
      </w:r>
      <w:r w:rsidR="00067E75">
        <w:t xml:space="preserve"> </w:t>
      </w:r>
      <w:r>
        <w:t>1875.године</w:t>
      </w:r>
    </w:p>
    <w:p w:rsidR="0079112E" w:rsidRDefault="0079112E" w:rsidP="0079112E">
      <w:pPr>
        <w:ind w:firstLine="645"/>
        <w:rPr>
          <w:rFonts w:cs="Times New Roman"/>
          <w:lang w:val="sr-Cyrl-CS"/>
        </w:rPr>
      </w:pPr>
    </w:p>
    <w:p w:rsidR="0079112E" w:rsidRPr="009F5B9B" w:rsidRDefault="0079112E" w:rsidP="0079112E">
      <w:pPr>
        <w:rPr>
          <w:rFonts w:cs="Times New Roman"/>
          <w:b/>
          <w:lang w:val="sr-Cyrl-CS"/>
        </w:rPr>
      </w:pPr>
      <w:r w:rsidRPr="009F5B9B">
        <w:rPr>
          <w:rFonts w:cs="Times New Roman"/>
          <w:b/>
          <w:lang w:val="sr-Cyrl-CS"/>
        </w:rPr>
        <w:t>Изложбе Одељењ</w:t>
      </w:r>
      <w:r>
        <w:rPr>
          <w:rFonts w:cs="Times New Roman"/>
          <w:b/>
          <w:lang w:val="sr-Cyrl-CS"/>
        </w:rPr>
        <w:t>а</w:t>
      </w:r>
      <w:r w:rsidRPr="009F5B9B">
        <w:rPr>
          <w:rFonts w:cs="Times New Roman"/>
          <w:b/>
          <w:lang w:val="sr-Cyrl-CS"/>
        </w:rPr>
        <w:t xml:space="preserve"> завичајних и посебних фондова:</w:t>
      </w:r>
    </w:p>
    <w:p w:rsidR="0079112E" w:rsidRDefault="0079112E" w:rsidP="0079112E">
      <w:pPr>
        <w:jc w:val="both"/>
        <w:rPr>
          <w:rFonts w:cs="Times New Roman"/>
          <w:lang w:val="sr-Cyrl-CS"/>
        </w:rPr>
      </w:pPr>
    </w:p>
    <w:p w:rsidR="0079112E" w:rsidRDefault="0079112E" w:rsidP="0079112E">
      <w:pPr>
        <w:ind w:left="709"/>
        <w:jc w:val="both"/>
        <w:rPr>
          <w:rFonts w:cs="Times New Roman"/>
          <w:lang w:val="sr-Cyrl-CS"/>
        </w:rPr>
      </w:pPr>
      <w:r>
        <w:rPr>
          <w:rFonts w:cs="Times New Roman"/>
          <w:lang w:val="sr-Cyrl-CS"/>
        </w:rPr>
        <w:t>Новогодишње и божићне честитке,</w:t>
      </w:r>
      <w:r w:rsidRPr="00690898">
        <w:rPr>
          <w:rFonts w:cs="Times New Roman"/>
          <w:lang w:val="sr-Cyrl-CS"/>
        </w:rPr>
        <w:t xml:space="preserve"> из документационог материјала Библиотеке,</w:t>
      </w:r>
    </w:p>
    <w:p w:rsidR="0079112E" w:rsidRDefault="0079112E" w:rsidP="0079112E">
      <w:pPr>
        <w:numPr>
          <w:ilvl w:val="0"/>
          <w:numId w:val="2"/>
        </w:numPr>
        <w:ind w:left="709" w:firstLine="0"/>
        <w:jc w:val="both"/>
        <w:rPr>
          <w:rFonts w:cs="Times New Roman"/>
          <w:lang w:val="sr-Cyrl-CS"/>
        </w:rPr>
      </w:pPr>
      <w:r>
        <w:rPr>
          <w:rFonts w:cs="Times New Roman"/>
          <w:lang w:val="sr-Cyrl-CS"/>
        </w:rPr>
        <w:t>Ниш - ратна престоница</w:t>
      </w:r>
      <w:r w:rsidRPr="00690898">
        <w:rPr>
          <w:rFonts w:cs="Times New Roman"/>
          <w:lang w:val="sr-Cyrl-CS"/>
        </w:rPr>
        <w:t xml:space="preserve">, </w:t>
      </w:r>
    </w:p>
    <w:p w:rsidR="0079112E" w:rsidRDefault="0079112E" w:rsidP="0079112E">
      <w:pPr>
        <w:numPr>
          <w:ilvl w:val="0"/>
          <w:numId w:val="2"/>
        </w:numPr>
        <w:ind w:left="709" w:firstLine="0"/>
        <w:jc w:val="both"/>
        <w:rPr>
          <w:rFonts w:cs="Times New Roman"/>
          <w:lang w:val="sr-Cyrl-CS"/>
        </w:rPr>
      </w:pPr>
      <w:r w:rsidRPr="00690898">
        <w:rPr>
          <w:rFonts w:cs="Times New Roman"/>
          <w:lang w:val="sr-Cyrl-CS"/>
        </w:rPr>
        <w:t>10 година од смрти песник</w:t>
      </w:r>
      <w:r>
        <w:rPr>
          <w:rFonts w:cs="Times New Roman"/>
          <w:lang w:val="sr-Cyrl-CS"/>
        </w:rPr>
        <w:t xml:space="preserve">а (Љубе Станојевића) </w:t>
      </w:r>
    </w:p>
    <w:p w:rsidR="0079112E" w:rsidRDefault="0079112E" w:rsidP="0079112E">
      <w:pPr>
        <w:numPr>
          <w:ilvl w:val="0"/>
          <w:numId w:val="2"/>
        </w:numPr>
        <w:ind w:left="709" w:firstLine="0"/>
        <w:jc w:val="both"/>
        <w:rPr>
          <w:rFonts w:cs="Times New Roman"/>
          <w:lang w:val="sr-Cyrl-CS"/>
        </w:rPr>
      </w:pPr>
      <w:r w:rsidRPr="00690898">
        <w:rPr>
          <w:rFonts w:cs="Times New Roman"/>
          <w:lang w:val="sr-Cyrl-CS"/>
        </w:rPr>
        <w:t xml:space="preserve">160 година од рођења </w:t>
      </w:r>
      <w:r w:rsidRPr="00690898">
        <w:rPr>
          <w:rFonts w:cs="Times New Roman"/>
        </w:rPr>
        <w:t>Стевана Сремца</w:t>
      </w:r>
      <w:r w:rsidRPr="00690898">
        <w:rPr>
          <w:rFonts w:cs="Times New Roman"/>
          <w:lang w:val="sr-Cyrl-CS"/>
        </w:rPr>
        <w:t>,</w:t>
      </w:r>
    </w:p>
    <w:p w:rsidR="0079112E" w:rsidRDefault="0079112E" w:rsidP="0079112E">
      <w:pPr>
        <w:numPr>
          <w:ilvl w:val="0"/>
          <w:numId w:val="2"/>
        </w:numPr>
        <w:ind w:left="709" w:firstLine="0"/>
        <w:jc w:val="both"/>
        <w:rPr>
          <w:rFonts w:cs="Times New Roman"/>
          <w:lang w:val="sr-Cyrl-CS"/>
        </w:rPr>
      </w:pPr>
      <w:r w:rsidRPr="00690898">
        <w:rPr>
          <w:rFonts w:cs="Times New Roman"/>
          <w:lang w:val="sr-Cyrl-CS"/>
        </w:rPr>
        <w:t>Надежда Петровић</w:t>
      </w:r>
    </w:p>
    <w:p w:rsidR="0079112E" w:rsidRDefault="0079112E" w:rsidP="0079112E">
      <w:pPr>
        <w:numPr>
          <w:ilvl w:val="0"/>
          <w:numId w:val="2"/>
        </w:numPr>
        <w:ind w:left="709" w:firstLine="0"/>
        <w:jc w:val="both"/>
        <w:rPr>
          <w:rFonts w:cs="Times New Roman"/>
          <w:lang w:val="sr-Cyrl-CS"/>
        </w:rPr>
      </w:pPr>
      <w:r>
        <w:rPr>
          <w:rFonts w:cs="Times New Roman"/>
          <w:lang w:val="sr-Cyrl-CS"/>
        </w:rPr>
        <w:t>Стојан Новаковић</w:t>
      </w:r>
      <w:r w:rsidRPr="00690898">
        <w:rPr>
          <w:rFonts w:cs="Times New Roman"/>
          <w:lang w:val="sr-Cyrl-CS"/>
        </w:rPr>
        <w:t xml:space="preserve">. </w:t>
      </w:r>
    </w:p>
    <w:p w:rsidR="0079112E" w:rsidRDefault="0079112E" w:rsidP="0079112E">
      <w:pPr>
        <w:numPr>
          <w:ilvl w:val="0"/>
          <w:numId w:val="2"/>
        </w:numPr>
        <w:rPr>
          <w:rFonts w:cs="Times New Roman"/>
          <w:b/>
          <w:lang w:val="sr-Cyrl-CS"/>
        </w:rPr>
      </w:pPr>
    </w:p>
    <w:p w:rsidR="0079112E" w:rsidRPr="00B40905" w:rsidRDefault="0079112E" w:rsidP="0079112E">
      <w:pPr>
        <w:numPr>
          <w:ilvl w:val="0"/>
          <w:numId w:val="2"/>
        </w:numPr>
        <w:ind w:left="0" w:firstLine="0"/>
        <w:jc w:val="both"/>
        <w:rPr>
          <w:rFonts w:cs="Times New Roman"/>
          <w:lang w:val="sr-Cyrl-CS"/>
        </w:rPr>
      </w:pPr>
      <w:r w:rsidRPr="00B40905">
        <w:rPr>
          <w:rFonts w:cs="Times New Roman"/>
          <w:b/>
          <w:lang w:val="sr-Cyrl-CS"/>
        </w:rPr>
        <w:t>Изложбе Одељења књиге за децу:</w:t>
      </w:r>
    </w:p>
    <w:p w:rsidR="0079112E" w:rsidRPr="000B0671" w:rsidRDefault="0079112E" w:rsidP="0079112E">
      <w:pPr>
        <w:numPr>
          <w:ilvl w:val="0"/>
          <w:numId w:val="2"/>
        </w:numPr>
        <w:jc w:val="both"/>
        <w:rPr>
          <w:bCs/>
        </w:rPr>
      </w:pPr>
    </w:p>
    <w:p w:rsidR="0079112E" w:rsidRDefault="0079112E" w:rsidP="0079112E">
      <w:pPr>
        <w:widowControl/>
        <w:numPr>
          <w:ilvl w:val="0"/>
          <w:numId w:val="2"/>
        </w:numPr>
        <w:tabs>
          <w:tab w:val="clear" w:pos="0"/>
          <w:tab w:val="num" w:pos="709"/>
        </w:tabs>
        <w:ind w:left="709" w:firstLine="0"/>
        <w:jc w:val="both"/>
        <w:rPr>
          <w:bCs/>
          <w:color w:val="000000"/>
        </w:rPr>
      </w:pPr>
      <w:r>
        <w:rPr>
          <w:bCs/>
          <w:color w:val="000000"/>
        </w:rPr>
        <w:t>Божић - радосни знак вечности</w:t>
      </w:r>
    </w:p>
    <w:p w:rsidR="0079112E" w:rsidRDefault="0079112E" w:rsidP="0079112E">
      <w:pPr>
        <w:widowControl/>
        <w:tabs>
          <w:tab w:val="num" w:pos="709"/>
        </w:tabs>
        <w:ind w:left="709"/>
        <w:jc w:val="both"/>
        <w:rPr>
          <w:bCs/>
          <w:color w:val="000000"/>
        </w:rPr>
      </w:pPr>
      <w:r w:rsidRPr="000B0671">
        <w:rPr>
          <w:bCs/>
          <w:color w:val="000000"/>
        </w:rPr>
        <w:t xml:space="preserve">Поводом празника Светог Саве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 xml:space="preserve">Поводом Сретења -  изложба књига аутора који су се бавили политичком и културном историјом Србије у првој половини 19. века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 xml:space="preserve">Поводом Националног дана књиге и сто година од рођења српског песника, приповедача  и романописца Бранка Ћопића </w:t>
      </w:r>
    </w:p>
    <w:p w:rsidR="0079112E" w:rsidRDefault="0079112E" w:rsidP="0079112E">
      <w:pPr>
        <w:widowControl/>
        <w:tabs>
          <w:tab w:val="num" w:pos="709"/>
        </w:tabs>
        <w:ind w:left="709"/>
        <w:jc w:val="both"/>
        <w:rPr>
          <w:bCs/>
          <w:color w:val="000000"/>
        </w:rPr>
      </w:pPr>
      <w:r w:rsidRPr="000B0671">
        <w:rPr>
          <w:bCs/>
          <w:color w:val="000000"/>
        </w:rPr>
        <w:t xml:space="preserve">Изложба дечјих радова са овогодишњег конкурса, који се одржава поводом Светског дана књиге за децу </w:t>
      </w:r>
    </w:p>
    <w:p w:rsidR="0079112E" w:rsidRDefault="0079112E" w:rsidP="0079112E">
      <w:pPr>
        <w:widowControl/>
        <w:tabs>
          <w:tab w:val="num" w:pos="709"/>
        </w:tabs>
        <w:ind w:left="709"/>
        <w:jc w:val="both"/>
        <w:rPr>
          <w:bCs/>
          <w:color w:val="000000"/>
        </w:rPr>
      </w:pPr>
      <w:r>
        <w:rPr>
          <w:bCs/>
          <w:color w:val="000000"/>
        </w:rPr>
        <w:t>Васкрс 2015</w:t>
      </w:r>
      <w:r w:rsidRPr="000B0671">
        <w:rPr>
          <w:bCs/>
          <w:color w:val="000000"/>
        </w:rPr>
        <w:t xml:space="preserve">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 xml:space="preserve">Поводом Светског дана заштите животне средине, </w:t>
      </w:r>
      <w:r w:rsidRPr="000B0671">
        <w:rPr>
          <w:rFonts w:cs="Times New Roman"/>
          <w:bCs/>
          <w:color w:val="000000"/>
        </w:rPr>
        <w:t>5</w:t>
      </w:r>
      <w:r w:rsidRPr="000B0671">
        <w:rPr>
          <w:bCs/>
          <w:color w:val="000000"/>
        </w:rPr>
        <w:t xml:space="preserve">. јуни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 xml:space="preserve">Изложба правописа, језичких недоумица, речника и књига о српском језику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Изложба дечјих радова на тему: Мо</w:t>
      </w:r>
      <w:r>
        <w:rPr>
          <w:bCs/>
          <w:color w:val="000000"/>
        </w:rPr>
        <w:t>ја породица, најлепше је када...</w:t>
      </w:r>
      <w:r w:rsidRPr="000B0671">
        <w:rPr>
          <w:bCs/>
          <w:color w:val="000000"/>
        </w:rPr>
        <w:t xml:space="preserve"> </w:t>
      </w:r>
    </w:p>
    <w:p w:rsidR="0079112E" w:rsidRDefault="0079112E" w:rsidP="0079112E">
      <w:pPr>
        <w:widowControl/>
        <w:numPr>
          <w:ilvl w:val="0"/>
          <w:numId w:val="2"/>
        </w:numPr>
        <w:tabs>
          <w:tab w:val="clear" w:pos="0"/>
          <w:tab w:val="num" w:pos="709"/>
        </w:tabs>
        <w:ind w:left="709" w:firstLine="0"/>
        <w:jc w:val="both"/>
        <w:rPr>
          <w:bCs/>
          <w:color w:val="000000"/>
        </w:rPr>
      </w:pPr>
      <w:r>
        <w:rPr>
          <w:bCs/>
          <w:color w:val="000000"/>
        </w:rPr>
        <w:t xml:space="preserve">Изложба поводом Дечје недеље </w:t>
      </w:r>
      <w:r w:rsidRPr="000B0671">
        <w:rPr>
          <w:bCs/>
          <w:color w:val="000000"/>
        </w:rPr>
        <w:t xml:space="preserve"> </w:t>
      </w:r>
    </w:p>
    <w:p w:rsidR="0079112E" w:rsidRDefault="0079112E" w:rsidP="0079112E">
      <w:pPr>
        <w:widowControl/>
        <w:numPr>
          <w:ilvl w:val="0"/>
          <w:numId w:val="2"/>
        </w:numPr>
        <w:tabs>
          <w:tab w:val="clear" w:pos="0"/>
          <w:tab w:val="num" w:pos="709"/>
        </w:tabs>
        <w:ind w:left="709" w:firstLine="0"/>
        <w:jc w:val="both"/>
        <w:rPr>
          <w:bCs/>
          <w:color w:val="000000"/>
        </w:rPr>
      </w:pPr>
      <w:r w:rsidRPr="000B0671">
        <w:rPr>
          <w:bCs/>
          <w:color w:val="000000"/>
        </w:rPr>
        <w:t>Рођендан Душка Радовић</w:t>
      </w:r>
      <w:r>
        <w:rPr>
          <w:bCs/>
          <w:color w:val="000000"/>
        </w:rPr>
        <w:t xml:space="preserve">а </w:t>
      </w:r>
      <w:r w:rsidRPr="000B0671">
        <w:rPr>
          <w:bCs/>
          <w:color w:val="000000"/>
        </w:rPr>
        <w:t xml:space="preserve"> </w:t>
      </w:r>
    </w:p>
    <w:p w:rsidR="00473EC6" w:rsidRDefault="0079112E" w:rsidP="00473EC6">
      <w:pPr>
        <w:widowControl/>
        <w:numPr>
          <w:ilvl w:val="0"/>
          <w:numId w:val="2"/>
        </w:numPr>
        <w:tabs>
          <w:tab w:val="clear" w:pos="0"/>
          <w:tab w:val="num" w:pos="709"/>
        </w:tabs>
        <w:ind w:left="709" w:firstLine="0"/>
        <w:jc w:val="both"/>
        <w:rPr>
          <w:bCs/>
          <w:color w:val="000000"/>
        </w:rPr>
      </w:pPr>
      <w:r>
        <w:rPr>
          <w:bCs/>
          <w:color w:val="000000"/>
        </w:rPr>
        <w:t xml:space="preserve">Жар-птица </w:t>
      </w:r>
    </w:p>
    <w:p w:rsidR="00473EC6" w:rsidRDefault="00473EC6" w:rsidP="00473EC6">
      <w:pPr>
        <w:widowControl/>
        <w:numPr>
          <w:ilvl w:val="0"/>
          <w:numId w:val="2"/>
        </w:numPr>
        <w:tabs>
          <w:tab w:val="clear" w:pos="0"/>
          <w:tab w:val="num" w:pos="709"/>
        </w:tabs>
        <w:ind w:left="709" w:firstLine="0"/>
        <w:jc w:val="both"/>
        <w:rPr>
          <w:bCs/>
          <w:color w:val="000000"/>
        </w:rPr>
      </w:pPr>
    </w:p>
    <w:p w:rsidR="00DC328A" w:rsidRPr="00473EC6" w:rsidRDefault="00DC328A" w:rsidP="00473EC6">
      <w:pPr>
        <w:widowControl/>
        <w:numPr>
          <w:ilvl w:val="0"/>
          <w:numId w:val="2"/>
        </w:numPr>
        <w:tabs>
          <w:tab w:val="clear" w:pos="0"/>
          <w:tab w:val="num" w:pos="709"/>
        </w:tabs>
        <w:ind w:left="709" w:hanging="709"/>
        <w:jc w:val="both"/>
        <w:rPr>
          <w:bCs/>
          <w:color w:val="000000"/>
        </w:rPr>
      </w:pPr>
      <w:r w:rsidRPr="00473EC6">
        <w:rPr>
          <w:rFonts w:cs="Times New Roman"/>
          <w:b/>
          <w:lang w:val="sr-Cyrl-CS"/>
        </w:rPr>
        <w:t>Изложбе</w:t>
      </w:r>
      <w:r w:rsidR="00E41DD9">
        <w:rPr>
          <w:rFonts w:cs="Times New Roman"/>
          <w:b/>
        </w:rPr>
        <w:t xml:space="preserve"> у </w:t>
      </w:r>
      <w:r w:rsidRPr="00473EC6">
        <w:rPr>
          <w:rFonts w:cs="Times New Roman"/>
          <w:b/>
          <w:lang/>
        </w:rPr>
        <w:t>Одељењу серијских публикација</w:t>
      </w:r>
    </w:p>
    <w:p w:rsidR="00473EC6" w:rsidRDefault="00473EC6" w:rsidP="00473EC6">
      <w:pPr>
        <w:pStyle w:val="ListParagraph"/>
        <w:rPr>
          <w:bCs/>
          <w:color w:val="000000"/>
        </w:rPr>
      </w:pPr>
    </w:p>
    <w:p w:rsidR="00473EC6" w:rsidRPr="00473EC6" w:rsidRDefault="00DC328A" w:rsidP="00473EC6">
      <w:pPr>
        <w:widowControl/>
        <w:numPr>
          <w:ilvl w:val="0"/>
          <w:numId w:val="2"/>
        </w:numPr>
        <w:spacing w:after="144"/>
        <w:ind w:left="709" w:firstLine="0"/>
        <w:jc w:val="both"/>
        <w:rPr>
          <w:b/>
          <w:bCs/>
          <w:color w:val="000000"/>
        </w:rPr>
      </w:pPr>
      <w:r w:rsidRPr="00473EC6">
        <w:rPr>
          <w:rFonts w:cs="Times New Roman"/>
          <w:lang/>
        </w:rPr>
        <w:t>У “Ноћи музеја”, 16. маја 2015. године, запослени у Одељењу серијских публикација представили су старе и ретке часописе изложбом “Сведоци времена”.</w:t>
      </w:r>
    </w:p>
    <w:p w:rsidR="00FA62ED" w:rsidRPr="00473EC6" w:rsidRDefault="00FA62ED" w:rsidP="00473EC6">
      <w:pPr>
        <w:widowControl/>
        <w:spacing w:after="144"/>
        <w:jc w:val="both"/>
        <w:rPr>
          <w:b/>
          <w:bCs/>
          <w:color w:val="000000"/>
        </w:rPr>
      </w:pPr>
      <w:r w:rsidRPr="00473EC6">
        <w:rPr>
          <w:b/>
          <w:bCs/>
          <w:color w:val="000000"/>
        </w:rPr>
        <w:t>Електронска изложба</w:t>
      </w:r>
    </w:p>
    <w:p w:rsidR="00FA62ED" w:rsidRPr="00FA62ED" w:rsidRDefault="00FA62ED" w:rsidP="00FA62ED">
      <w:pPr>
        <w:pStyle w:val="NormalWeb"/>
        <w:spacing w:before="0" w:after="0"/>
        <w:ind w:left="709"/>
        <w:jc w:val="both"/>
        <w:rPr>
          <w:kern w:val="0"/>
          <w:lang w:val="en-US" w:eastAsia="en-US" w:bidi="ar-SA"/>
        </w:rPr>
      </w:pPr>
      <w:r>
        <w:rPr>
          <w:bCs/>
          <w:color w:val="000000"/>
        </w:rPr>
        <w:t xml:space="preserve">Велимир Рајић- </w:t>
      </w:r>
      <w:r w:rsidRPr="00FA62ED">
        <w:rPr>
          <w:kern w:val="0"/>
          <w:lang w:val="en-US" w:eastAsia="en-US" w:bidi="ar-SA"/>
        </w:rPr>
        <w:t xml:space="preserve">поводом сто година oд смрти Велимира Рајића. Изложба садржи биографске и библиографске податке, познатије и мање познате цитате и фотографије. </w:t>
      </w:r>
    </w:p>
    <w:p w:rsidR="00FA62ED" w:rsidRPr="00FA62ED" w:rsidRDefault="00FA62ED" w:rsidP="00FA62ED">
      <w:pPr>
        <w:widowControl/>
        <w:numPr>
          <w:ilvl w:val="0"/>
          <w:numId w:val="2"/>
        </w:numPr>
        <w:tabs>
          <w:tab w:val="clear" w:pos="0"/>
          <w:tab w:val="num" w:pos="709"/>
        </w:tabs>
        <w:ind w:left="709" w:firstLine="0"/>
        <w:jc w:val="both"/>
        <w:rPr>
          <w:b/>
          <w:bCs/>
          <w:color w:val="000000"/>
        </w:rPr>
      </w:pPr>
    </w:p>
    <w:p w:rsidR="00973FC0" w:rsidRPr="00973FC0" w:rsidRDefault="00973FC0" w:rsidP="00973FC0">
      <w:pPr>
        <w:numPr>
          <w:ilvl w:val="0"/>
          <w:numId w:val="2"/>
        </w:numPr>
        <w:spacing w:line="100" w:lineRule="atLeast"/>
        <w:ind w:left="0" w:hanging="6"/>
        <w:jc w:val="both"/>
        <w:rPr>
          <w:rStyle w:val="Carpredefinitoparagrafo"/>
        </w:rPr>
      </w:pPr>
      <w:r w:rsidRPr="00EA7B01">
        <w:rPr>
          <w:rStyle w:val="Carpredefinitoparagrafo"/>
          <w:rFonts w:cs="Times New Roman"/>
          <w:b/>
          <w:bCs/>
        </w:rPr>
        <w:t>Представљање публикација</w:t>
      </w:r>
      <w:r>
        <w:rPr>
          <w:rStyle w:val="Carpredefinitoparagrafo"/>
          <w:rFonts w:cs="Times New Roman"/>
          <w:b/>
          <w:bCs/>
        </w:rPr>
        <w:t>:</w:t>
      </w:r>
    </w:p>
    <w:p w:rsidR="00973FC0" w:rsidRDefault="00973FC0" w:rsidP="00973FC0">
      <w:pPr>
        <w:pStyle w:val="ListParagraph"/>
      </w:pPr>
    </w:p>
    <w:p w:rsidR="00973FC0" w:rsidRDefault="00973FC0" w:rsidP="00973FC0">
      <w:pPr>
        <w:numPr>
          <w:ilvl w:val="0"/>
          <w:numId w:val="2"/>
        </w:numPr>
        <w:spacing w:line="100" w:lineRule="atLeast"/>
        <w:ind w:left="0" w:hanging="6"/>
        <w:jc w:val="both"/>
      </w:pPr>
      <w:r>
        <w:rPr>
          <w:rStyle w:val="Carpredefinitoparagrafo"/>
          <w:rFonts w:cs="Times New Roman"/>
        </w:rPr>
        <w:t>У циљу популарисања квалитетног штива на сајту Библиотеке су престављане публикације које говоре о актуелним темама из области науке, публицистике, есејистике и мемоара, домаћих и страних аутора. Свака публикација је пропраћена фотографијом у боји. У 2015. години представљене су следеће публикације:</w:t>
      </w:r>
    </w:p>
    <w:p w:rsidR="00973FC0" w:rsidRDefault="00973FC0" w:rsidP="00973FC0">
      <w:pPr>
        <w:numPr>
          <w:ilvl w:val="0"/>
          <w:numId w:val="2"/>
        </w:numPr>
        <w:spacing w:line="100" w:lineRule="atLeast"/>
        <w:ind w:left="0" w:hanging="6"/>
        <w:jc w:val="both"/>
      </w:pP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Средоземље у старом веку</w:t>
      </w:r>
      <w:r>
        <w:rPr>
          <w:rStyle w:val="Carpredefinitoparagrafo"/>
          <w:rFonts w:cs="Times New Roman"/>
        </w:rPr>
        <w:t xml:space="preserve"> ,Фернан Бродел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Капија Балкана</w:t>
      </w:r>
      <w:r>
        <w:rPr>
          <w:rStyle w:val="Carpredefinitoparagrafo"/>
          <w:rFonts w:cs="Times New Roman"/>
          <w:bCs/>
        </w:rPr>
        <w:t>,</w:t>
      </w:r>
      <w:r>
        <w:rPr>
          <w:rStyle w:val="Carpredefinitoparagrafo"/>
          <w:rFonts w:cs="Times New Roman"/>
          <w:b/>
          <w:bCs/>
        </w:rPr>
        <w:t xml:space="preserve"> </w:t>
      </w:r>
      <w:r>
        <w:rPr>
          <w:rStyle w:val="Carpredefinitoparagrafo"/>
          <w:rFonts w:cs="Times New Roman"/>
        </w:rPr>
        <w:t>Светлана Велмар-Јанковић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Будућност знања и културе</w:t>
      </w:r>
      <w:r>
        <w:rPr>
          <w:rStyle w:val="Carpredefinitoparagrafo"/>
          <w:rFonts w:cs="Times New Roman"/>
          <w:bCs/>
        </w:rPr>
        <w:t>,</w:t>
      </w:r>
      <w:r>
        <w:rPr>
          <w:rStyle w:val="Carpredefinitoparagrafo"/>
          <w:rFonts w:cs="Times New Roman"/>
        </w:rPr>
        <w:t xml:space="preserve"> Винеј Лал и Ашис Нанди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Српски политички говор модерног доба</w:t>
      </w:r>
      <w:r>
        <w:rPr>
          <w:rStyle w:val="Carpredefinitoparagrafo"/>
          <w:rFonts w:cs="Times New Roman"/>
          <w:bCs/>
        </w:rPr>
        <w:t>,</w:t>
      </w:r>
      <w:r>
        <w:rPr>
          <w:rStyle w:val="Carpredefinitoparagrafo"/>
          <w:rFonts w:cs="Times New Roman"/>
        </w:rPr>
        <w:t xml:space="preserve"> Дејан Милић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Животни стилови</w:t>
      </w:r>
      <w:r>
        <w:rPr>
          <w:rStyle w:val="Carpredefinitoparagrafo"/>
          <w:rFonts w:cs="Times New Roman"/>
          <w:bCs/>
        </w:rPr>
        <w:t>,</w:t>
      </w:r>
      <w:r>
        <w:rPr>
          <w:rStyle w:val="Carpredefinitoparagrafo"/>
          <w:rFonts w:cs="Times New Roman"/>
        </w:rPr>
        <w:t xml:space="preserve"> Дејвид Чејни</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Ми грађани Европе?</w:t>
      </w:r>
      <w:r>
        <w:rPr>
          <w:rStyle w:val="Carpredefinitoparagrafo"/>
          <w:rFonts w:cs="Times New Roman"/>
          <w:bCs/>
        </w:rPr>
        <w:t>,</w:t>
      </w:r>
      <w:r>
        <w:rPr>
          <w:rStyle w:val="Carpredefinitoparagrafo"/>
          <w:rFonts w:cs="Times New Roman"/>
        </w:rPr>
        <w:t xml:space="preserve">  Етјен Балибар</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Приватна прича</w:t>
      </w:r>
      <w:r>
        <w:rPr>
          <w:rStyle w:val="Carpredefinitoparagrafo"/>
          <w:rFonts w:cs="Times New Roman"/>
          <w:bCs/>
        </w:rPr>
        <w:t>,</w:t>
      </w:r>
      <w:r>
        <w:rPr>
          <w:rStyle w:val="Carpredefinitoparagrafo"/>
          <w:rFonts w:cs="Times New Roman"/>
        </w:rPr>
        <w:t xml:space="preserve"> Ивана Стефановић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Сви моји савременици</w:t>
      </w:r>
      <w:r>
        <w:rPr>
          <w:rStyle w:val="Carpredefinitoparagrafo"/>
          <w:rFonts w:cs="Times New Roman"/>
          <w:bCs/>
        </w:rPr>
        <w:t>,</w:t>
      </w:r>
      <w:r>
        <w:rPr>
          <w:rStyle w:val="Carpredefinitoparagrafo"/>
          <w:rFonts w:cs="Times New Roman"/>
        </w:rPr>
        <w:t xml:space="preserve"> Јован Ћирилов</w:t>
      </w:r>
    </w:p>
    <w:p w:rsidR="00973FC0" w:rsidRDefault="00973FC0" w:rsidP="00973FC0">
      <w:pPr>
        <w:numPr>
          <w:ilvl w:val="0"/>
          <w:numId w:val="2"/>
        </w:numPr>
        <w:tabs>
          <w:tab w:val="clear" w:pos="0"/>
          <w:tab w:val="num" w:pos="709"/>
        </w:tabs>
        <w:spacing w:line="100" w:lineRule="atLeast"/>
        <w:ind w:left="709" w:firstLine="0"/>
        <w:jc w:val="both"/>
        <w:rPr>
          <w:rStyle w:val="Carpredefinitoparagrafo"/>
          <w:rFonts w:cs="Times New Roman"/>
        </w:rPr>
      </w:pPr>
      <w:r w:rsidRPr="00973FC0">
        <w:rPr>
          <w:rStyle w:val="Carpredefinitoparagrafo"/>
          <w:rFonts w:cs="Times New Roman"/>
          <w:bCs/>
        </w:rPr>
        <w:t>Коча Поповић-велика људска тајна</w:t>
      </w:r>
      <w:r>
        <w:rPr>
          <w:rStyle w:val="Carpredefinitoparagrafo"/>
          <w:rFonts w:cs="Times New Roman"/>
          <w:bCs/>
        </w:rPr>
        <w:t>,</w:t>
      </w:r>
      <w:r>
        <w:rPr>
          <w:rStyle w:val="Carpredefinitoparagrafo"/>
          <w:rFonts w:cs="Times New Roman"/>
        </w:rPr>
        <w:t xml:space="preserve"> Душан Чкребић </w:t>
      </w:r>
    </w:p>
    <w:p w:rsidR="00973FC0" w:rsidRDefault="00973FC0" w:rsidP="00973FC0">
      <w:pPr>
        <w:numPr>
          <w:ilvl w:val="0"/>
          <w:numId w:val="2"/>
        </w:numPr>
        <w:tabs>
          <w:tab w:val="clear" w:pos="0"/>
          <w:tab w:val="num" w:pos="709"/>
        </w:tabs>
        <w:spacing w:line="100" w:lineRule="atLeast"/>
        <w:ind w:left="709" w:firstLine="0"/>
        <w:jc w:val="both"/>
        <w:rPr>
          <w:rStyle w:val="Carpredefinitoparagrafo"/>
          <w:rFonts w:cs="Times New Roman"/>
        </w:rPr>
      </w:pPr>
      <w:r w:rsidRPr="00973FC0">
        <w:rPr>
          <w:rStyle w:val="Carpredefinitoparagrafo"/>
          <w:rFonts w:cs="Times New Roman"/>
          <w:bCs/>
        </w:rPr>
        <w:t>Сећања</w:t>
      </w:r>
      <w:r>
        <w:rPr>
          <w:rStyle w:val="Carpredefinitoparagrafo"/>
          <w:rFonts w:cs="Times New Roman"/>
          <w:bCs/>
        </w:rPr>
        <w:t>,</w:t>
      </w:r>
      <w:r>
        <w:rPr>
          <w:rStyle w:val="Carpredefinitoparagrafo"/>
          <w:rFonts w:cs="Times New Roman"/>
          <w:b/>
          <w:bCs/>
        </w:rPr>
        <w:t xml:space="preserve"> </w:t>
      </w:r>
      <w:r>
        <w:rPr>
          <w:rStyle w:val="Carpredefinitoparagrafo"/>
          <w:rFonts w:cs="Times New Roman"/>
        </w:rPr>
        <w:t xml:space="preserve">Милутин Миланковић </w:t>
      </w:r>
    </w:p>
    <w:p w:rsidR="00973FC0" w:rsidRDefault="00973FC0" w:rsidP="00973FC0">
      <w:pPr>
        <w:numPr>
          <w:ilvl w:val="0"/>
          <w:numId w:val="2"/>
        </w:numPr>
        <w:tabs>
          <w:tab w:val="clear" w:pos="0"/>
          <w:tab w:val="num" w:pos="709"/>
        </w:tabs>
        <w:spacing w:line="100" w:lineRule="atLeast"/>
        <w:ind w:left="709" w:firstLine="0"/>
        <w:jc w:val="both"/>
        <w:rPr>
          <w:rStyle w:val="Carpredefinitoparagrafo"/>
          <w:rFonts w:cs="Times New Roman"/>
        </w:rPr>
      </w:pPr>
      <w:r w:rsidRPr="00973FC0">
        <w:rPr>
          <w:rStyle w:val="Carpredefinitoparagrafo"/>
          <w:rFonts w:cs="Times New Roman"/>
          <w:bCs/>
        </w:rPr>
        <w:t>Самопоштовање и пузавост</w:t>
      </w:r>
      <w:r>
        <w:rPr>
          <w:rStyle w:val="Carpredefinitoparagrafo"/>
          <w:rFonts w:cs="Times New Roman"/>
          <w:bCs/>
        </w:rPr>
        <w:t>,</w:t>
      </w:r>
      <w:r>
        <w:rPr>
          <w:rStyle w:val="Carpredefinitoparagrafo"/>
          <w:rFonts w:cs="Times New Roman"/>
        </w:rPr>
        <w:t xml:space="preserve"> Данило Н. Баста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Базари и булевари</w:t>
      </w:r>
      <w:r>
        <w:rPr>
          <w:rStyle w:val="Carpredefinitoparagrafo"/>
          <w:rFonts w:cs="Times New Roman"/>
          <w:bCs/>
        </w:rPr>
        <w:t>,</w:t>
      </w:r>
      <w:r>
        <w:rPr>
          <w:rStyle w:val="Carpredefinitoparagrafo"/>
          <w:rFonts w:cs="Times New Roman"/>
        </w:rPr>
        <w:t xml:space="preserve"> Наташа Мишковић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Записи о циљу</w:t>
      </w:r>
      <w:r>
        <w:rPr>
          <w:rStyle w:val="Carpredefinitoparagrafo"/>
          <w:rFonts w:cs="Times New Roman"/>
          <w:bCs/>
        </w:rPr>
        <w:t>,</w:t>
      </w:r>
      <w:r>
        <w:rPr>
          <w:rStyle w:val="Carpredefinitoparagrafo"/>
          <w:rFonts w:cs="Times New Roman"/>
        </w:rPr>
        <w:t xml:space="preserve"> Миодраг Петровић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Живот у невремену</w:t>
      </w:r>
      <w:r>
        <w:rPr>
          <w:rStyle w:val="Carpredefinitoparagrafo"/>
          <w:rFonts w:cs="Times New Roman"/>
          <w:bCs/>
        </w:rPr>
        <w:t>,</w:t>
      </w:r>
      <w:r>
        <w:rPr>
          <w:rStyle w:val="Carpredefinitoparagrafo"/>
          <w:rFonts w:cs="Times New Roman"/>
        </w:rPr>
        <w:t xml:space="preserve"> Драгољуб Мићуновић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Записи о Нишу (269-1877)</w:t>
      </w:r>
      <w:r>
        <w:rPr>
          <w:rStyle w:val="Carpredefinitoparagrafo"/>
          <w:rFonts w:cs="Times New Roman"/>
          <w:bCs/>
        </w:rPr>
        <w:t>,</w:t>
      </w:r>
      <w:r>
        <w:rPr>
          <w:rStyle w:val="Carpredefinitoparagrafo"/>
          <w:rFonts w:cs="Times New Roman"/>
        </w:rPr>
        <w:t xml:space="preserve"> Милан Ранђеловић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Срби међу европским народима</w:t>
      </w:r>
      <w:r>
        <w:rPr>
          <w:rStyle w:val="Carpredefinitoparagrafo"/>
          <w:rFonts w:cs="Times New Roman"/>
          <w:bCs/>
        </w:rPr>
        <w:t>,</w:t>
      </w:r>
      <w:r>
        <w:rPr>
          <w:rStyle w:val="Carpredefinitoparagrafo"/>
          <w:rFonts w:cs="Times New Roman"/>
        </w:rPr>
        <w:t xml:space="preserve"> Сима М. Ћирковић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Рађање велике Кине</w:t>
      </w:r>
      <w:r>
        <w:rPr>
          <w:rStyle w:val="Carpredefinitoparagrafo"/>
          <w:rFonts w:cs="Times New Roman"/>
          <w:bCs/>
        </w:rPr>
        <w:t>,</w:t>
      </w:r>
      <w:r>
        <w:rPr>
          <w:rStyle w:val="Carpredefinitoparagrafo"/>
          <w:rFonts w:cs="Times New Roman"/>
          <w:b/>
          <w:bCs/>
        </w:rPr>
        <w:t xml:space="preserve"> </w:t>
      </w:r>
      <w:r>
        <w:rPr>
          <w:rStyle w:val="Carpredefinitoparagrafo"/>
          <w:rFonts w:cs="Times New Roman"/>
        </w:rPr>
        <w:t xml:space="preserve">Александар Новичић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Грчка острва</w:t>
      </w:r>
      <w:r>
        <w:rPr>
          <w:rStyle w:val="Carpredefinitoparagrafo"/>
          <w:rFonts w:cs="Times New Roman"/>
          <w:bCs/>
        </w:rPr>
        <w:t>,</w:t>
      </w:r>
      <w:r>
        <w:rPr>
          <w:rStyle w:val="Carpredefinitoparagrafo"/>
          <w:rFonts w:cs="Times New Roman"/>
        </w:rPr>
        <w:t xml:space="preserve"> Лоренс Дарел</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Политичке свеск</w:t>
      </w:r>
      <w:r w:rsidRPr="00973FC0">
        <w:rPr>
          <w:rStyle w:val="Carpredefinitoparagrafo"/>
          <w:rFonts w:cs="Times New Roman"/>
        </w:rPr>
        <w:t>е</w:t>
      </w:r>
      <w:r>
        <w:rPr>
          <w:rStyle w:val="Carpredefinitoparagrafo"/>
          <w:rFonts w:cs="Times New Roman"/>
        </w:rPr>
        <w:t>, Борислав Пекић</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Измишљање Руританије:Империјализам маште</w:t>
      </w:r>
      <w:r>
        <w:rPr>
          <w:rStyle w:val="Carpredefinitoparagrafo"/>
          <w:rFonts w:cs="Times New Roman"/>
          <w:bCs/>
        </w:rPr>
        <w:t>,</w:t>
      </w:r>
      <w:r>
        <w:rPr>
          <w:rStyle w:val="Carpredefinitoparagrafo"/>
          <w:rFonts w:cs="Times New Roman"/>
        </w:rPr>
        <w:t xml:space="preserve"> Весна Бјелогрлић </w:t>
      </w:r>
    </w:p>
    <w:p w:rsidR="00973FC0" w:rsidRDefault="00973FC0" w:rsidP="00973FC0">
      <w:pPr>
        <w:numPr>
          <w:ilvl w:val="0"/>
          <w:numId w:val="2"/>
        </w:numPr>
        <w:tabs>
          <w:tab w:val="clear" w:pos="0"/>
          <w:tab w:val="num" w:pos="709"/>
        </w:tabs>
        <w:spacing w:line="100" w:lineRule="atLeast"/>
        <w:ind w:left="709" w:hanging="6"/>
        <w:jc w:val="both"/>
        <w:rPr>
          <w:rStyle w:val="Carpredefinitoparagrafo"/>
          <w:rFonts w:cs="Times New Roman"/>
        </w:rPr>
      </w:pPr>
      <w:r w:rsidRPr="00973FC0">
        <w:rPr>
          <w:rStyle w:val="Carpredefinitoparagrafo"/>
          <w:rFonts w:cs="Times New Roman"/>
          <w:bCs/>
        </w:rPr>
        <w:t xml:space="preserve">Живот у невремену </w:t>
      </w:r>
      <w:r w:rsidRPr="00973FC0">
        <w:rPr>
          <w:rStyle w:val="Carpredefinitoparagrafo"/>
          <w:rFonts w:cs="Times New Roman"/>
          <w:bCs/>
          <w:lang w:val="sr-Latn-RS"/>
        </w:rPr>
        <w:t>II</w:t>
      </w:r>
      <w:r>
        <w:rPr>
          <w:rStyle w:val="Carpredefinitoparagrafo"/>
          <w:rFonts w:cs="Times New Roman"/>
          <w:bCs/>
        </w:rPr>
        <w:t>,</w:t>
      </w:r>
      <w:r>
        <w:rPr>
          <w:rStyle w:val="Carpredefinitoparagrafo"/>
          <w:rFonts w:cs="Times New Roman"/>
          <w:b/>
          <w:bCs/>
        </w:rPr>
        <w:t xml:space="preserve">  </w:t>
      </w:r>
      <w:r>
        <w:rPr>
          <w:rStyle w:val="Carpredefinitoparagrafo"/>
          <w:rFonts w:cs="Times New Roman"/>
        </w:rPr>
        <w:t>Драгољуб Мићуновић</w:t>
      </w:r>
    </w:p>
    <w:p w:rsidR="00973FC0" w:rsidRDefault="00973FC0" w:rsidP="00973FC0">
      <w:pPr>
        <w:numPr>
          <w:ilvl w:val="0"/>
          <w:numId w:val="2"/>
        </w:numPr>
        <w:tabs>
          <w:tab w:val="clear" w:pos="0"/>
          <w:tab w:val="num" w:pos="709"/>
        </w:tabs>
        <w:spacing w:line="100" w:lineRule="atLeast"/>
        <w:ind w:left="709" w:hanging="6"/>
        <w:jc w:val="both"/>
      </w:pPr>
      <w:r>
        <w:rPr>
          <w:rStyle w:val="Carpredefinitoparagrafo"/>
          <w:rFonts w:cs="Times New Roman"/>
        </w:rPr>
        <w:tab/>
      </w:r>
      <w:r w:rsidRPr="00973FC0">
        <w:rPr>
          <w:rStyle w:val="Carpredefinitoparagrafo"/>
          <w:rFonts w:cs="Times New Roman"/>
          <w:bCs/>
        </w:rPr>
        <w:t>Записи о Нишу (1877–1914)</w:t>
      </w:r>
      <w:r>
        <w:rPr>
          <w:rStyle w:val="Carpredefinitoparagrafo"/>
          <w:rFonts w:cs="Times New Roman"/>
        </w:rPr>
        <w:t>,</w:t>
      </w:r>
      <w:r w:rsidRPr="00973FC0">
        <w:rPr>
          <w:rStyle w:val="Carpredefinitoparagrafo"/>
          <w:rFonts w:cs="Times New Roman"/>
        </w:rPr>
        <w:t xml:space="preserve"> </w:t>
      </w:r>
      <w:r>
        <w:rPr>
          <w:rStyle w:val="Carpredefinitoparagrafo"/>
          <w:rFonts w:cs="Times New Roman"/>
        </w:rPr>
        <w:t xml:space="preserve">Милан Ранђеловић </w:t>
      </w:r>
    </w:p>
    <w:p w:rsidR="0079112E" w:rsidRPr="00690898" w:rsidRDefault="0079112E" w:rsidP="00973FC0">
      <w:pPr>
        <w:numPr>
          <w:ilvl w:val="0"/>
          <w:numId w:val="2"/>
        </w:numPr>
        <w:tabs>
          <w:tab w:val="clear" w:pos="0"/>
          <w:tab w:val="num" w:pos="709"/>
        </w:tabs>
        <w:ind w:left="0" w:firstLine="0"/>
        <w:jc w:val="both"/>
        <w:rPr>
          <w:rFonts w:cs="Times New Roman"/>
          <w:lang w:val="sr-Cyrl-CS"/>
        </w:rPr>
      </w:pPr>
    </w:p>
    <w:p w:rsidR="00473EC6" w:rsidRDefault="00473EC6" w:rsidP="006A2221">
      <w:pPr>
        <w:pStyle w:val="BodyText"/>
        <w:numPr>
          <w:ilvl w:val="0"/>
          <w:numId w:val="2"/>
        </w:numPr>
        <w:ind w:left="0" w:firstLine="0"/>
        <w:jc w:val="center"/>
        <w:rPr>
          <w:rFonts w:cs="Times New Roman"/>
          <w:b/>
        </w:rPr>
      </w:pPr>
    </w:p>
    <w:p w:rsidR="006A2221" w:rsidRPr="00422629" w:rsidRDefault="006A2221" w:rsidP="006A2221">
      <w:pPr>
        <w:pStyle w:val="BodyText"/>
        <w:numPr>
          <w:ilvl w:val="0"/>
          <w:numId w:val="2"/>
        </w:numPr>
        <w:ind w:left="0" w:firstLine="0"/>
        <w:jc w:val="center"/>
        <w:rPr>
          <w:rFonts w:cs="Times New Roman"/>
          <w:b/>
          <w:sz w:val="28"/>
          <w:szCs w:val="28"/>
        </w:rPr>
      </w:pPr>
      <w:r w:rsidRPr="00422629">
        <w:rPr>
          <w:rFonts w:cs="Times New Roman"/>
          <w:b/>
          <w:sz w:val="28"/>
          <w:szCs w:val="28"/>
        </w:rPr>
        <w:t>ИЗДАВАЧКА ДЕЛАТНОСТ</w:t>
      </w:r>
    </w:p>
    <w:p w:rsidR="006A2221" w:rsidRDefault="006A2221" w:rsidP="006A2221">
      <w:pPr>
        <w:pStyle w:val="BodyText"/>
        <w:numPr>
          <w:ilvl w:val="0"/>
          <w:numId w:val="2"/>
        </w:numPr>
        <w:rPr>
          <w:rFonts w:cs="Times New Roman"/>
        </w:rPr>
      </w:pPr>
    </w:p>
    <w:p w:rsidR="006A2221" w:rsidRPr="009B4E00" w:rsidRDefault="006A2221" w:rsidP="00473EC6">
      <w:pPr>
        <w:pStyle w:val="BodyText"/>
        <w:numPr>
          <w:ilvl w:val="0"/>
          <w:numId w:val="27"/>
        </w:numPr>
        <w:ind w:left="426"/>
        <w:jc w:val="both"/>
        <w:rPr>
          <w:rFonts w:cs="Times New Roman"/>
        </w:rPr>
      </w:pPr>
      <w:r w:rsidRPr="009B4E00">
        <w:rPr>
          <w:rFonts w:cs="Times New Roman"/>
        </w:rPr>
        <w:t xml:space="preserve">Билтен приновљених књига 2014, </w:t>
      </w:r>
      <w:r w:rsidRPr="009B4E00">
        <w:rPr>
          <w:rFonts w:cs="Times New Roman"/>
          <w:bCs/>
        </w:rPr>
        <w:t>Год. 7,  бр. 14 (</w:t>
      </w:r>
      <w:r w:rsidRPr="009B4E00">
        <w:rPr>
          <w:rFonts w:cs="Times New Roman"/>
        </w:rPr>
        <w:t>за период јул-децембар 2014. године)</w:t>
      </w:r>
      <w:r w:rsidR="009B4E00" w:rsidRPr="009B4E00">
        <w:rPr>
          <w:rFonts w:cs="Times New Roman"/>
          <w:bCs/>
        </w:rPr>
        <w:t xml:space="preserve"> и </w:t>
      </w:r>
      <w:r w:rsidRPr="009B4E00">
        <w:rPr>
          <w:rFonts w:cs="Times New Roman"/>
        </w:rPr>
        <w:t xml:space="preserve">2014, </w:t>
      </w:r>
      <w:r w:rsidRPr="009B4E00">
        <w:rPr>
          <w:rFonts w:cs="Times New Roman"/>
          <w:bCs/>
        </w:rPr>
        <w:t xml:space="preserve">Год 8, бр. 15 </w:t>
      </w:r>
      <w:r w:rsidRPr="009B4E00">
        <w:rPr>
          <w:rFonts w:cs="Times New Roman"/>
        </w:rPr>
        <w:t>(за период јануар-јун 2015. године)</w:t>
      </w:r>
      <w:r w:rsidRPr="009B4E00">
        <w:rPr>
          <w:rFonts w:cs="Times New Roman"/>
          <w:bCs/>
        </w:rPr>
        <w:t>.</w:t>
      </w:r>
      <w:r w:rsidRPr="009B4E00">
        <w:rPr>
          <w:rFonts w:cs="Times New Roman"/>
        </w:rPr>
        <w:t xml:space="preserve"> Оба броја билтена су одштампана (по 10 примерака) и достављена Народној библиотеци Србије, свим одељењима Библиотеке и огранцима. Сви бројеви Билтена  имају и своје електронско издање, доступно  на сајту Библиоте.</w:t>
      </w:r>
    </w:p>
    <w:p w:rsidR="00D972FC" w:rsidRDefault="00067DBA" w:rsidP="00473EC6">
      <w:pPr>
        <w:pStyle w:val="BodyText"/>
        <w:numPr>
          <w:ilvl w:val="0"/>
          <w:numId w:val="27"/>
        </w:numPr>
        <w:ind w:left="426"/>
        <w:rPr>
          <w:rFonts w:cs="Times New Roman"/>
        </w:rPr>
      </w:pPr>
      <w:r>
        <w:rPr>
          <w:rFonts w:cs="Times New Roman"/>
        </w:rPr>
        <w:t xml:space="preserve">Електронски </w:t>
      </w:r>
      <w:r w:rsidR="00D972FC">
        <w:rPr>
          <w:rFonts w:cs="Times New Roman"/>
        </w:rPr>
        <w:t>Каталог изложбе Велимир Рајић, поводом сто година смрти песника.</w:t>
      </w:r>
    </w:p>
    <w:p w:rsidR="00D972FC" w:rsidRDefault="00D972FC" w:rsidP="00473EC6">
      <w:pPr>
        <w:pStyle w:val="BodyText"/>
        <w:numPr>
          <w:ilvl w:val="0"/>
          <w:numId w:val="27"/>
        </w:numPr>
        <w:ind w:left="426"/>
        <w:rPr>
          <w:rFonts w:cs="Times New Roman"/>
        </w:rPr>
      </w:pPr>
      <w:r w:rsidRPr="00690898">
        <w:rPr>
          <w:rFonts w:cs="Times New Roman"/>
          <w:lang/>
        </w:rPr>
        <w:t>Уђите без куцања: каталог Одељења серијских публикација Народне библиотеке “Стеван Сремац”</w:t>
      </w:r>
    </w:p>
    <w:p w:rsidR="009B4E00" w:rsidRPr="00B74AE6" w:rsidRDefault="009B4E00" w:rsidP="00473EC6">
      <w:pPr>
        <w:pStyle w:val="BodyText"/>
        <w:numPr>
          <w:ilvl w:val="0"/>
          <w:numId w:val="27"/>
        </w:numPr>
        <w:ind w:left="426"/>
        <w:rPr>
          <w:rFonts w:cs="Times New Roman"/>
        </w:rPr>
      </w:pPr>
      <w:r w:rsidRPr="00690898">
        <w:rPr>
          <w:rFonts w:cs="Times New Roman"/>
          <w:bCs/>
          <w:lang w:val="sr-Cyrl-CS"/>
        </w:rPr>
        <w:t>Историјска збирка Драгољуба Ж. Мирчетића</w:t>
      </w:r>
      <w:r w:rsidRPr="00690898">
        <w:rPr>
          <w:rFonts w:cs="Times New Roman"/>
          <w:bCs/>
        </w:rPr>
        <w:t xml:space="preserve"> : каталог</w:t>
      </w:r>
      <w:r w:rsidRPr="00690898">
        <w:rPr>
          <w:rFonts w:cs="Times New Roman"/>
          <w:bCs/>
          <w:lang w:val="sr-Cyrl-CS"/>
        </w:rPr>
        <w:t>.</w:t>
      </w:r>
    </w:p>
    <w:p w:rsidR="00B74AE6" w:rsidRPr="00B74AE6" w:rsidRDefault="00B74AE6" w:rsidP="00473EC6">
      <w:pPr>
        <w:numPr>
          <w:ilvl w:val="0"/>
          <w:numId w:val="27"/>
        </w:numPr>
        <w:ind w:left="426"/>
        <w:jc w:val="both"/>
        <w:rPr>
          <w:b/>
          <w:lang w:val="sr-Latn-CS"/>
        </w:rPr>
      </w:pPr>
      <w:r>
        <w:rPr>
          <w:lang w:val="sr-Latn-CS"/>
        </w:rPr>
        <w:t>Оп</w:t>
      </w:r>
      <w:r>
        <w:rPr>
          <w:lang w:val="sr-Latn-RS"/>
        </w:rPr>
        <w:t>шти</w:t>
      </w:r>
      <w:r w:rsidRPr="00B74AE6">
        <w:rPr>
          <w:lang w:val="sr-Latn-RS"/>
        </w:rPr>
        <w:t xml:space="preserve"> </w:t>
      </w:r>
      <w:r>
        <w:rPr>
          <w:lang w:val="sr-Latn-RS"/>
        </w:rPr>
        <w:t>курс</w:t>
      </w:r>
      <w:r w:rsidRPr="00B74AE6">
        <w:rPr>
          <w:lang w:val="sr-Latn-RS"/>
        </w:rPr>
        <w:t xml:space="preserve"> </w:t>
      </w:r>
      <w:r>
        <w:rPr>
          <w:lang w:val="sr-Latn-RS"/>
        </w:rPr>
        <w:t>п</w:t>
      </w:r>
      <w:r>
        <w:rPr>
          <w:lang w:val="sr-Latn-CS"/>
        </w:rPr>
        <w:t>римене</w:t>
      </w:r>
      <w:r w:rsidRPr="00B74AE6">
        <w:rPr>
          <w:lang w:val="sr-Latn-CS"/>
        </w:rPr>
        <w:t xml:space="preserve"> </w:t>
      </w:r>
      <w:r>
        <w:rPr>
          <w:lang w:val="sr-Latn-CS"/>
        </w:rPr>
        <w:t>пречица</w:t>
      </w:r>
      <w:r w:rsidRPr="00B74AE6">
        <w:rPr>
          <w:lang w:val="sr-Latn-CS"/>
        </w:rPr>
        <w:t xml:space="preserve"> </w:t>
      </w:r>
      <w:r>
        <w:rPr>
          <w:lang w:val="sr-Latn-CS"/>
        </w:rPr>
        <w:t>на</w:t>
      </w:r>
      <w:r w:rsidRPr="00B74AE6">
        <w:rPr>
          <w:lang w:val="sr-Latn-CS"/>
        </w:rPr>
        <w:t xml:space="preserve"> </w:t>
      </w:r>
      <w:r>
        <w:rPr>
          <w:lang w:val="sr-Latn-CS"/>
        </w:rPr>
        <w:t>тастатури</w:t>
      </w:r>
      <w:r w:rsidRPr="00B74AE6">
        <w:t>:</w:t>
      </w:r>
      <w:r>
        <w:rPr>
          <w:b/>
        </w:rPr>
        <w:t xml:space="preserve"> </w:t>
      </w:r>
      <w:r>
        <w:rPr>
          <w:lang w:val="sr-Latn-CS"/>
        </w:rPr>
        <w:t>намењен</w:t>
      </w:r>
      <w:r w:rsidRPr="00B74AE6">
        <w:rPr>
          <w:lang w:val="sr-Latn-CS"/>
        </w:rPr>
        <w:t xml:space="preserve"> </w:t>
      </w:r>
      <w:r>
        <w:rPr>
          <w:lang w:val="sr-Latn-CS"/>
        </w:rPr>
        <w:t>првенствено</w:t>
      </w:r>
      <w:r w:rsidRPr="00B74AE6">
        <w:rPr>
          <w:lang w:val="sr-Latn-CS"/>
        </w:rPr>
        <w:t xml:space="preserve"> </w:t>
      </w:r>
      <w:r>
        <w:rPr>
          <w:lang w:val="sr-Latn-CS"/>
        </w:rPr>
        <w:t>библиотекарима</w:t>
      </w:r>
      <w:r w:rsidRPr="00B74AE6">
        <w:rPr>
          <w:lang w:val="sr-Latn-CS"/>
        </w:rPr>
        <w:t xml:space="preserve"> </w:t>
      </w:r>
      <w:r>
        <w:rPr>
          <w:lang w:val="sr-Latn-CS"/>
        </w:rPr>
        <w:t>који</w:t>
      </w:r>
      <w:r w:rsidRPr="00B74AE6">
        <w:rPr>
          <w:lang w:val="sr-Latn-CS"/>
        </w:rPr>
        <w:t xml:space="preserve"> </w:t>
      </w:r>
      <w:r>
        <w:rPr>
          <w:lang w:val="sr-Latn-CS"/>
        </w:rPr>
        <w:t>раде</w:t>
      </w:r>
      <w:r w:rsidRPr="00B74AE6">
        <w:rPr>
          <w:lang w:val="sr-Latn-CS"/>
        </w:rPr>
        <w:t xml:space="preserve"> </w:t>
      </w:r>
      <w:r>
        <w:rPr>
          <w:lang w:val="sr-Latn-CS"/>
        </w:rPr>
        <w:t>на</w:t>
      </w:r>
      <w:r w:rsidRPr="00B74AE6">
        <w:rPr>
          <w:lang w:val="sr-Latn-CS"/>
        </w:rPr>
        <w:t xml:space="preserve"> </w:t>
      </w:r>
      <w:r>
        <w:rPr>
          <w:lang w:val="sr-Latn-CS"/>
        </w:rPr>
        <w:t>рачунарима</w:t>
      </w:r>
      <w:r w:rsidRPr="00B74AE6">
        <w:rPr>
          <w:lang w:val="sr-Latn-CS"/>
        </w:rPr>
        <w:t xml:space="preserve"> </w:t>
      </w:r>
      <w:r>
        <w:rPr>
          <w:lang w:val="sr-Latn-CS"/>
        </w:rPr>
        <w:t>прилагођеним</w:t>
      </w:r>
      <w:r w:rsidRPr="00B74AE6">
        <w:rPr>
          <w:lang w:val="sr-Latn-CS"/>
        </w:rPr>
        <w:t xml:space="preserve"> </w:t>
      </w:r>
      <w:r>
        <w:rPr>
          <w:lang w:val="sr-Latn-CS"/>
        </w:rPr>
        <w:t>слабовидим</w:t>
      </w:r>
      <w:r w:rsidRPr="00B74AE6">
        <w:rPr>
          <w:lang w:val="sr-Latn-CS"/>
        </w:rPr>
        <w:t xml:space="preserve"> </w:t>
      </w:r>
      <w:r>
        <w:rPr>
          <w:lang w:val="sr-Latn-CS"/>
        </w:rPr>
        <w:t>и</w:t>
      </w:r>
      <w:r w:rsidRPr="00B74AE6">
        <w:rPr>
          <w:lang w:val="sr-Latn-CS"/>
        </w:rPr>
        <w:t xml:space="preserve"> </w:t>
      </w:r>
      <w:r>
        <w:rPr>
          <w:lang w:val="sr-Latn-CS"/>
        </w:rPr>
        <w:t>слепим</w:t>
      </w:r>
      <w:r w:rsidRPr="00B74AE6">
        <w:rPr>
          <w:lang w:val="sr-Latn-CS"/>
        </w:rPr>
        <w:t xml:space="preserve"> </w:t>
      </w:r>
      <w:r>
        <w:rPr>
          <w:lang w:val="sr-Latn-CS"/>
        </w:rPr>
        <w:t>особама</w:t>
      </w:r>
    </w:p>
    <w:p w:rsidR="00B74AE6" w:rsidRPr="00B74AE6" w:rsidRDefault="00B74AE6" w:rsidP="00473EC6">
      <w:pPr>
        <w:numPr>
          <w:ilvl w:val="0"/>
          <w:numId w:val="27"/>
        </w:numPr>
        <w:ind w:left="426"/>
        <w:jc w:val="both"/>
        <w:rPr>
          <w:b/>
          <w:lang w:val="sr-Latn-CS"/>
        </w:rPr>
      </w:pPr>
    </w:p>
    <w:p w:rsidR="006A2221" w:rsidRPr="0035562C" w:rsidRDefault="006A2221" w:rsidP="00473EC6">
      <w:pPr>
        <w:numPr>
          <w:ilvl w:val="0"/>
          <w:numId w:val="27"/>
        </w:numPr>
        <w:ind w:left="426"/>
        <w:jc w:val="both"/>
        <w:rPr>
          <w:rFonts w:cs="Times New Roman"/>
        </w:rPr>
      </w:pPr>
      <w:r w:rsidRPr="0035562C">
        <w:rPr>
          <w:rFonts w:cs="Times New Roman"/>
        </w:rPr>
        <w:t xml:space="preserve">У оквиру </w:t>
      </w:r>
      <w:r w:rsidRPr="0035562C">
        <w:rPr>
          <w:rFonts w:cs="Times New Roman"/>
          <w:bCs/>
        </w:rPr>
        <w:t xml:space="preserve">Програма Роми и Библиотека 2010-2015, </w:t>
      </w:r>
      <w:r w:rsidRPr="0035562C">
        <w:rPr>
          <w:rFonts w:cs="Times New Roman"/>
        </w:rPr>
        <w:t xml:space="preserve">започет је рад на изради публикације “Роми у библиотечким збиркама”. Објављивањем ове библиографије заокружиће се  један циклус рада на овом Програму. </w:t>
      </w:r>
    </w:p>
    <w:p w:rsidR="0079112E" w:rsidRPr="00D86FA3" w:rsidRDefault="0079112E" w:rsidP="0079112E">
      <w:pPr>
        <w:ind w:firstLine="645"/>
        <w:rPr>
          <w:rFonts w:cs="Times New Roman"/>
          <w:lang w:val="sr-Cyrl-CS"/>
        </w:rPr>
      </w:pPr>
    </w:p>
    <w:p w:rsidR="0079112E" w:rsidRDefault="0079112E" w:rsidP="0079112E">
      <w:pPr>
        <w:jc w:val="center"/>
        <w:rPr>
          <w:rFonts w:cs="Times New Roman"/>
          <w:lang w:val="sr-Cyrl-CS"/>
        </w:rPr>
      </w:pPr>
    </w:p>
    <w:p w:rsidR="00422629" w:rsidRDefault="00422629" w:rsidP="0086356B">
      <w:pPr>
        <w:jc w:val="center"/>
        <w:rPr>
          <w:b/>
          <w:sz w:val="28"/>
          <w:szCs w:val="28"/>
          <w:lang w:val="sr-Cyrl-CS"/>
        </w:rPr>
      </w:pPr>
    </w:p>
    <w:p w:rsidR="0079112E" w:rsidRPr="00EA7B01" w:rsidRDefault="0079112E" w:rsidP="0086356B">
      <w:pPr>
        <w:jc w:val="center"/>
        <w:rPr>
          <w:b/>
          <w:sz w:val="28"/>
          <w:szCs w:val="28"/>
          <w:lang w:val="sr-Cyrl-CS"/>
        </w:rPr>
      </w:pPr>
      <w:r w:rsidRPr="00EA7B01">
        <w:rPr>
          <w:b/>
          <w:sz w:val="28"/>
          <w:szCs w:val="28"/>
          <w:lang w:val="sr-Cyrl-CS"/>
        </w:rPr>
        <w:t>СТРУЧНО УСАВРШАВАЊЕ</w:t>
      </w:r>
    </w:p>
    <w:p w:rsidR="0079112E" w:rsidRDefault="0079112E" w:rsidP="0079112E">
      <w:pPr>
        <w:pStyle w:val="ListParagraph"/>
        <w:rPr>
          <w:b/>
          <w:sz w:val="28"/>
          <w:szCs w:val="28"/>
          <w:lang w:val="sr-Cyrl-CS"/>
        </w:rPr>
      </w:pPr>
    </w:p>
    <w:p w:rsidR="0079112E" w:rsidRDefault="0079112E" w:rsidP="0079112E">
      <w:pPr>
        <w:jc w:val="both"/>
        <w:rPr>
          <w:rFonts w:cs="Times New Roman"/>
        </w:rPr>
      </w:pPr>
      <w:r w:rsidRPr="00690898">
        <w:rPr>
          <w:rFonts w:cs="Times New Roman"/>
          <w:lang w:val="ru-RU"/>
        </w:rPr>
        <w:t xml:space="preserve">Један радник Одељења </w:t>
      </w:r>
      <w:r>
        <w:rPr>
          <w:rFonts w:cs="Times New Roman"/>
          <w:lang w:val="ru-RU"/>
        </w:rPr>
        <w:t xml:space="preserve">за матичне послове </w:t>
      </w:r>
      <w:r w:rsidRPr="00690898">
        <w:rPr>
          <w:rFonts w:cs="Times New Roman"/>
          <w:lang w:val="ru-RU"/>
        </w:rPr>
        <w:t>учествовао је у раду Управног одбора Библиотекарског друштва Србије на састанку одржаном 5. фебруара</w:t>
      </w:r>
      <w:r>
        <w:rPr>
          <w:rFonts w:cs="Times New Roman"/>
          <w:lang w:val="ru-RU"/>
        </w:rPr>
        <w:t xml:space="preserve"> и 17. марта</w:t>
      </w:r>
      <w:r w:rsidRPr="00690898">
        <w:rPr>
          <w:rFonts w:cs="Times New Roman"/>
          <w:lang w:val="ru-RU"/>
        </w:rPr>
        <w:t xml:space="preserve"> у Библиотеци града Београда, а затим и на седници Скупштине БДС, на којима су разматрани и усвајани извештаји о раду, финансијски извештаји, програм рада и доношене важне препоруке и одлуке за даљи рад.</w:t>
      </w:r>
      <w:r w:rsidRPr="009F19F1">
        <w:rPr>
          <w:rFonts w:cs="Times New Roman"/>
        </w:rPr>
        <w:t xml:space="preserve"> </w:t>
      </w:r>
    </w:p>
    <w:p w:rsidR="0079112E" w:rsidRDefault="0079112E" w:rsidP="0079112E">
      <w:pPr>
        <w:ind w:firstLine="720"/>
        <w:jc w:val="both"/>
        <w:rPr>
          <w:rFonts w:cs="Times New Roman"/>
        </w:rPr>
      </w:pPr>
    </w:p>
    <w:p w:rsidR="0079112E" w:rsidRDefault="0079112E" w:rsidP="0079112E">
      <w:pPr>
        <w:jc w:val="both"/>
        <w:rPr>
          <w:rFonts w:cs="Times New Roman"/>
          <w:lang w:val="ru-RU"/>
        </w:rPr>
      </w:pPr>
      <w:r w:rsidRPr="00690898">
        <w:rPr>
          <w:rFonts w:cs="Times New Roman"/>
        </w:rPr>
        <w:t>Један радник Одељења</w:t>
      </w:r>
      <w:r w:rsidRPr="009F19F1">
        <w:rPr>
          <w:rFonts w:cs="Times New Roman"/>
          <w:lang w:val="ru-RU"/>
        </w:rPr>
        <w:t xml:space="preserve"> </w:t>
      </w:r>
      <w:r>
        <w:rPr>
          <w:rFonts w:cs="Times New Roman"/>
          <w:lang w:val="ru-RU"/>
        </w:rPr>
        <w:t>за матичне послове</w:t>
      </w:r>
      <w:r w:rsidRPr="00690898">
        <w:rPr>
          <w:rFonts w:cs="Times New Roman"/>
        </w:rPr>
        <w:t xml:space="preserve"> учествовао је у раду изборне  </w:t>
      </w:r>
      <w:r w:rsidRPr="00690898">
        <w:rPr>
          <w:rFonts w:cs="Times New Roman"/>
          <w:lang w:val="ru-RU"/>
        </w:rPr>
        <w:t>седнице Скупштине Библиотекарског друштва Србије за органе управе, одржаној 29. априла у Библиотеци града Београда, на којој је изабран да и у наредном мандату буде члан Управног одбора Друштва.</w:t>
      </w:r>
    </w:p>
    <w:p w:rsidR="00CD5B5C" w:rsidRDefault="00CD5B5C" w:rsidP="00CD5B5C">
      <w:pPr>
        <w:pStyle w:val="ListParagraph"/>
        <w:ind w:left="0"/>
        <w:jc w:val="both"/>
        <w:rPr>
          <w:rFonts w:cs="Times New Roman"/>
        </w:rPr>
      </w:pPr>
    </w:p>
    <w:p w:rsidR="00CD5B5C" w:rsidRDefault="00CD5B5C" w:rsidP="00CD5B5C">
      <w:pPr>
        <w:pStyle w:val="ListParagraph"/>
        <w:ind w:left="0"/>
        <w:jc w:val="both"/>
        <w:rPr>
          <w:rFonts w:cs="Times New Roman"/>
          <w:lang w:val="sr-Cyrl-CS"/>
        </w:rPr>
      </w:pPr>
      <w:r>
        <w:rPr>
          <w:rFonts w:cs="Times New Roman"/>
        </w:rPr>
        <w:t>Један радник Одељења набавке и обраде п</w:t>
      </w:r>
      <w:r w:rsidRPr="0035562C">
        <w:rPr>
          <w:rFonts w:cs="Times New Roman"/>
          <w:lang w:val="sr-Cyrl-CS"/>
        </w:rPr>
        <w:t>рисуствова</w:t>
      </w:r>
      <w:r>
        <w:rPr>
          <w:rFonts w:cs="Times New Roman"/>
          <w:lang w:val="sr-Cyrl-CS"/>
        </w:rPr>
        <w:t>о ј</w:t>
      </w:r>
      <w:r w:rsidRPr="0035562C">
        <w:rPr>
          <w:rFonts w:cs="Times New Roman"/>
          <w:lang w:val="sr-Cyrl-CS"/>
        </w:rPr>
        <w:t xml:space="preserve">е састанцима  Комисије за каталогизацију </w:t>
      </w:r>
      <w:r w:rsidRPr="0035562C">
        <w:rPr>
          <w:rFonts w:cs="Times New Roman"/>
        </w:rPr>
        <w:t>БДС</w:t>
      </w:r>
      <w:r w:rsidRPr="0035562C">
        <w:rPr>
          <w:rFonts w:cs="Times New Roman"/>
          <w:lang w:val="sr-Cyrl-CS"/>
        </w:rPr>
        <w:t xml:space="preserve"> </w:t>
      </w:r>
      <w:r>
        <w:rPr>
          <w:rFonts w:cs="Times New Roman"/>
        </w:rPr>
        <w:t>и учествова</w:t>
      </w:r>
      <w:r w:rsidRPr="0035562C">
        <w:rPr>
          <w:rFonts w:cs="Times New Roman"/>
        </w:rPr>
        <w:t>о у њеном раду.</w:t>
      </w:r>
      <w:r w:rsidRPr="0035562C">
        <w:rPr>
          <w:rFonts w:cs="Times New Roman"/>
          <w:lang w:val="sr-Cyrl-CS"/>
        </w:rPr>
        <w:t xml:space="preserve"> </w:t>
      </w:r>
      <w:r w:rsidRPr="0035562C">
        <w:rPr>
          <w:rFonts w:cs="Times New Roman"/>
        </w:rPr>
        <w:t>Састанци</w:t>
      </w:r>
      <w:r w:rsidRPr="0035562C">
        <w:rPr>
          <w:rFonts w:cs="Times New Roman"/>
          <w:lang w:val="sr-Cyrl-CS"/>
        </w:rPr>
        <w:t xml:space="preserve"> су се одржавали у Народној библиотеци Србије.</w:t>
      </w:r>
    </w:p>
    <w:p w:rsidR="0086356B" w:rsidRPr="00B62082" w:rsidRDefault="0086356B" w:rsidP="0086356B">
      <w:pPr>
        <w:jc w:val="both"/>
        <w:rPr>
          <w:noProof/>
        </w:rPr>
      </w:pPr>
      <w:r w:rsidRPr="00B62082">
        <w:tab/>
      </w:r>
    </w:p>
    <w:p w:rsidR="0079112E" w:rsidRDefault="0079112E" w:rsidP="0079112E">
      <w:pPr>
        <w:jc w:val="both"/>
        <w:rPr>
          <w:rFonts w:cs="Times New Roman"/>
          <w:lang w:val="ru-RU"/>
        </w:rPr>
      </w:pPr>
      <w:r w:rsidRPr="00690898">
        <w:rPr>
          <w:rFonts w:cs="Times New Roman"/>
          <w:lang w:val="ru-RU"/>
        </w:rPr>
        <w:t xml:space="preserve">На свечаности поводом четрдесетогодишњице рада Јавне библиотеке у Дољевцу захвалницом је награђена  Народна библиотека ''Стеван Сремац'' за изузетан допринос развоју библиотечко–информационе делатности ове општинске јавне библиотеке, с посебно истакнутом успешном сарадњом с Одељењем за матичне послове.  </w:t>
      </w:r>
    </w:p>
    <w:p w:rsidR="0079112E" w:rsidRDefault="0079112E" w:rsidP="0079112E">
      <w:pPr>
        <w:ind w:firstLine="720"/>
        <w:jc w:val="both"/>
        <w:rPr>
          <w:rFonts w:cs="Times New Roman"/>
        </w:rPr>
      </w:pPr>
    </w:p>
    <w:p w:rsidR="0079112E" w:rsidRDefault="0079112E" w:rsidP="0079112E">
      <w:pPr>
        <w:jc w:val="both"/>
        <w:rPr>
          <w:rFonts w:cs="Times New Roman"/>
          <w:lang w:val="ru-RU"/>
        </w:rPr>
      </w:pPr>
      <w:r w:rsidRPr="00690898">
        <w:rPr>
          <w:rFonts w:cs="Times New Roman"/>
        </w:rPr>
        <w:t xml:space="preserve">Један радник Одељења </w:t>
      </w:r>
      <w:r>
        <w:rPr>
          <w:rFonts w:cs="Times New Roman"/>
          <w:lang w:val="ru-RU"/>
        </w:rPr>
        <w:t xml:space="preserve">за матичне послове </w:t>
      </w:r>
      <w:r w:rsidRPr="00690898">
        <w:rPr>
          <w:rFonts w:cs="Times New Roman"/>
        </w:rPr>
        <w:t xml:space="preserve">учествовао је у раду новог Управног одбора </w:t>
      </w:r>
      <w:r w:rsidRPr="00690898">
        <w:rPr>
          <w:rFonts w:cs="Times New Roman"/>
          <w:lang w:val="ru-RU"/>
        </w:rPr>
        <w:t>Библиотекарског друштва Србије на  састанку одржаном 1. јуна у Библиотеци града Београда, на коме су разматране и донете важне одлуке за даљи рад.</w:t>
      </w:r>
    </w:p>
    <w:p w:rsidR="0079112E" w:rsidRPr="00690898" w:rsidRDefault="0079112E" w:rsidP="0079112E">
      <w:pPr>
        <w:ind w:firstLine="720"/>
        <w:jc w:val="both"/>
        <w:rPr>
          <w:rFonts w:cs="Times New Roman"/>
          <w:lang w:val="ru-RU"/>
        </w:rPr>
      </w:pPr>
    </w:p>
    <w:p w:rsidR="0079112E" w:rsidRDefault="0079112E" w:rsidP="0079112E">
      <w:pPr>
        <w:jc w:val="both"/>
        <w:rPr>
          <w:rFonts w:cs="Times New Roman"/>
        </w:rPr>
      </w:pPr>
      <w:r w:rsidRPr="00690898">
        <w:rPr>
          <w:rFonts w:cs="Times New Roman"/>
        </w:rPr>
        <w:t xml:space="preserve">Један радник Одељења </w:t>
      </w:r>
      <w:r>
        <w:rPr>
          <w:rFonts w:cs="Times New Roman"/>
          <w:lang w:val="ru-RU"/>
        </w:rPr>
        <w:t xml:space="preserve">за матичне послове </w:t>
      </w:r>
      <w:r w:rsidRPr="00690898">
        <w:rPr>
          <w:rFonts w:cs="Times New Roman"/>
        </w:rPr>
        <w:t xml:space="preserve">активно је учествовао у раду трибине на тему положаја школских библиотекара у одредбама нових правилника о критеријумима и стандардима за финансирање установа које обављају делатност основног и средњег образовања и васпитања. Трибина </w:t>
      </w:r>
      <w:r w:rsidRPr="00690898">
        <w:rPr>
          <w:rFonts w:cs="Times New Roman"/>
          <w:i/>
        </w:rPr>
        <w:t>Не затварајмо врата школских библиотека</w:t>
      </w:r>
      <w:r w:rsidRPr="00690898">
        <w:rPr>
          <w:rFonts w:cs="Times New Roman"/>
        </w:rPr>
        <w:t xml:space="preserve"> реализована је 14. октобра у Нишу, у Регионалном центру за професионални развој запослених у образовању</w:t>
      </w:r>
    </w:p>
    <w:p w:rsidR="0079112E" w:rsidRDefault="0079112E" w:rsidP="0079112E">
      <w:pPr>
        <w:jc w:val="both"/>
        <w:rPr>
          <w:rFonts w:cs="Times New Roman"/>
        </w:rPr>
      </w:pPr>
    </w:p>
    <w:p w:rsidR="00954E17" w:rsidRDefault="00954E17" w:rsidP="0086356B">
      <w:pPr>
        <w:jc w:val="both"/>
      </w:pPr>
      <w:r w:rsidRPr="00690898">
        <w:rPr>
          <w:rFonts w:cs="Times New Roman"/>
          <w:lang/>
        </w:rPr>
        <w:t xml:space="preserve">Сагласно члану 49, став 1. Закона о библиотечко-информационој делатности, а у складу са чланом 2, тачка 3. Правилника о сталном стручном усавршавању у библиотечко-информационој делатности, сви запослени </w:t>
      </w:r>
      <w:r>
        <w:rPr>
          <w:rFonts w:cs="Times New Roman"/>
        </w:rPr>
        <w:t>Библиотеке</w:t>
      </w:r>
      <w:r w:rsidRPr="00690898">
        <w:rPr>
          <w:rFonts w:cs="Times New Roman"/>
          <w:lang/>
        </w:rPr>
        <w:t xml:space="preserve"> су испунили законску обавезу да годишње остваре најмање 6 (шест) радних сати сталног стручног усавршавања.</w:t>
      </w:r>
      <w:r>
        <w:rPr>
          <w:rFonts w:cs="Times New Roman"/>
        </w:rPr>
        <w:t xml:space="preserve"> У</w:t>
      </w:r>
      <w:r w:rsidR="0079112E" w:rsidRPr="00690898">
        <w:rPr>
          <w:rFonts w:cs="Times New Roman"/>
        </w:rPr>
        <w:t xml:space="preserve"> сарадњи с Народном библиотеком ''Радислав Никчевић'' у Јагодини, успешно </w:t>
      </w:r>
      <w:r>
        <w:rPr>
          <w:rFonts w:cs="Times New Roman"/>
        </w:rPr>
        <w:t>је реализована</w:t>
      </w:r>
      <w:r w:rsidR="0079112E" w:rsidRPr="00690898">
        <w:rPr>
          <w:rFonts w:cs="Times New Roman"/>
        </w:rPr>
        <w:t xml:space="preserve"> </w:t>
      </w:r>
      <w:r w:rsidR="0079112E" w:rsidRPr="00690898">
        <w:rPr>
          <w:rFonts w:cs="Times New Roman"/>
          <w:bCs/>
        </w:rPr>
        <w:t>образовн</w:t>
      </w:r>
      <w:r>
        <w:rPr>
          <w:rFonts w:cs="Times New Roman"/>
          <w:bCs/>
        </w:rPr>
        <w:t>а обука</w:t>
      </w:r>
      <w:r w:rsidR="0079112E" w:rsidRPr="00690898">
        <w:rPr>
          <w:rFonts w:cs="Times New Roman"/>
          <w:bCs/>
        </w:rPr>
        <w:t xml:space="preserve"> на акредитовану тему: </w:t>
      </w:r>
      <w:r w:rsidR="0079112E" w:rsidRPr="00690898">
        <w:rPr>
          <w:rFonts w:cs="Times New Roman"/>
          <w:bCs/>
          <w:i/>
        </w:rPr>
        <w:t>Сеоске библиотеке као информациони и комуникациони центри сеоских локалних заједница</w:t>
      </w:r>
      <w:r w:rsidR="0079112E" w:rsidRPr="00690898">
        <w:rPr>
          <w:rFonts w:cs="Times New Roman"/>
          <w:bCs/>
        </w:rPr>
        <w:t>.</w:t>
      </w:r>
      <w:r w:rsidR="0086356B" w:rsidRPr="0086356B">
        <w:rPr>
          <w:noProof/>
        </w:rPr>
        <w:t xml:space="preserve"> </w:t>
      </w:r>
      <w:r w:rsidR="0086356B" w:rsidRPr="00B62082">
        <w:rPr>
          <w:noProof/>
        </w:rPr>
        <w:t xml:space="preserve">Иновативном  идејом пројекта </w:t>
      </w:r>
      <w:r w:rsidR="0086356B" w:rsidRPr="00B62082">
        <w:rPr>
          <w:i/>
          <w:noProof/>
        </w:rPr>
        <w:t>АгроЛиб Ја</w:t>
      </w:r>
      <w:r w:rsidR="0086356B" w:rsidRPr="00B62082">
        <w:rPr>
          <w:noProof/>
        </w:rPr>
        <w:t xml:space="preserve"> истакнута је нова улога сеоских библиотека и показани примери трансформације и унапређивања  рада сеоских библиотека.</w:t>
      </w:r>
      <w:r w:rsidR="0086356B" w:rsidRPr="00B62082">
        <w:rPr>
          <w:kern w:val="2"/>
          <w:lang w:eastAsia="ar-SA"/>
        </w:rPr>
        <w:t xml:space="preserve"> </w:t>
      </w:r>
      <w:r w:rsidR="0086356B" w:rsidRPr="00B62082">
        <w:t xml:space="preserve">Предавањима, вежбама и радионици, у укупном трајању од шест радних сати, присуствовао је  </w:t>
      </w:r>
      <w:r w:rsidR="0086356B" w:rsidRPr="00B62082">
        <w:rPr>
          <w:kern w:val="2"/>
          <w:lang w:eastAsia="ar-SA"/>
        </w:rPr>
        <w:t xml:space="preserve">71 </w:t>
      </w:r>
      <w:r w:rsidR="0086356B" w:rsidRPr="00B62082">
        <w:rPr>
          <w:bCs/>
          <w:kern w:val="2"/>
          <w:lang w:eastAsia="ar-SA"/>
        </w:rPr>
        <w:t>библиотечко-информациони стручњак</w:t>
      </w:r>
      <w:r w:rsidR="0086356B" w:rsidRPr="00B62082">
        <w:rPr>
          <w:kern w:val="2"/>
          <w:lang w:eastAsia="ar-SA"/>
        </w:rPr>
        <w:t xml:space="preserve"> из</w:t>
      </w:r>
      <w:r w:rsidR="0086356B" w:rsidRPr="00B62082">
        <w:rPr>
          <w:kern w:val="2"/>
          <w:szCs w:val="23"/>
        </w:rPr>
        <w:t xml:space="preserve"> свих јавних библиотека </w:t>
      </w:r>
      <w:r w:rsidR="0086356B" w:rsidRPr="00B62082">
        <w:rPr>
          <w:rStyle w:val="apple-style-span"/>
          <w:kern w:val="2"/>
        </w:rPr>
        <w:t>Нишавског управног округа. Аутор и в</w:t>
      </w:r>
      <w:r w:rsidR="0086356B" w:rsidRPr="00B62082">
        <w:rPr>
          <w:kern w:val="2"/>
          <w:lang w:eastAsia="ar-SA"/>
        </w:rPr>
        <w:t xml:space="preserve">одитељ програма била је </w:t>
      </w:r>
      <w:r w:rsidR="0086356B" w:rsidRPr="00B62082">
        <w:t>Весна Црнковић, са сарадницима из Народне библиотеке ''Радислав Никчевић'' у Јагодини.</w:t>
      </w:r>
    </w:p>
    <w:p w:rsidR="0086356B" w:rsidRPr="0086356B" w:rsidRDefault="0086356B" w:rsidP="0086356B">
      <w:pPr>
        <w:jc w:val="both"/>
      </w:pPr>
    </w:p>
    <w:p w:rsidR="0079112E" w:rsidRDefault="0079112E" w:rsidP="0079112E">
      <w:pPr>
        <w:jc w:val="both"/>
        <w:rPr>
          <w:rFonts w:cs="Times New Roman"/>
          <w:bCs/>
          <w:i/>
          <w:iCs/>
          <w:color w:val="2E2E2E"/>
        </w:rPr>
      </w:pPr>
      <w:r w:rsidRPr="00690898">
        <w:rPr>
          <w:rFonts w:cs="Times New Roman"/>
          <w:bCs/>
          <w:color w:val="2E2E2E"/>
        </w:rPr>
        <w:t xml:space="preserve">Сливен, 11-13 маја - </w:t>
      </w:r>
      <w:r>
        <w:rPr>
          <w:rFonts w:cs="Times New Roman"/>
          <w:bCs/>
          <w:color w:val="2E2E2E"/>
        </w:rPr>
        <w:t>један радник Одељења књиге за децу</w:t>
      </w:r>
      <w:r w:rsidRPr="00690898">
        <w:rPr>
          <w:rFonts w:cs="Times New Roman"/>
          <w:bCs/>
          <w:color w:val="2E2E2E"/>
        </w:rPr>
        <w:t xml:space="preserve"> учествовала је у раду округлог стола на тему: </w:t>
      </w:r>
      <w:r w:rsidRPr="00690898">
        <w:rPr>
          <w:rFonts w:cs="Times New Roman"/>
          <w:bCs/>
          <w:i/>
          <w:iCs/>
          <w:color w:val="2E2E2E"/>
        </w:rPr>
        <w:t>Савремена књижевна фантастика за децу-између традиционалних и нових тенденција</w:t>
      </w:r>
      <w:r w:rsidRPr="00690898">
        <w:rPr>
          <w:rFonts w:cs="Times New Roman"/>
          <w:bCs/>
          <w:color w:val="2E2E2E"/>
        </w:rPr>
        <w:t xml:space="preserve">   </w:t>
      </w:r>
      <w:r>
        <w:rPr>
          <w:rFonts w:cs="Times New Roman"/>
          <w:bCs/>
          <w:color w:val="2E2E2E"/>
        </w:rPr>
        <w:t>и</w:t>
      </w:r>
      <w:r w:rsidRPr="00690898">
        <w:rPr>
          <w:rFonts w:cs="Times New Roman"/>
          <w:bCs/>
          <w:color w:val="2E2E2E"/>
        </w:rPr>
        <w:t xml:space="preserve"> презентовала свој  рад на тему </w:t>
      </w:r>
      <w:r w:rsidRPr="00690898">
        <w:rPr>
          <w:rFonts w:cs="Times New Roman"/>
          <w:bCs/>
          <w:i/>
          <w:iCs/>
          <w:color w:val="2E2E2E"/>
        </w:rPr>
        <w:t>Словенско културно наслеђе у српској књижевној фантастици-традиционалне и нове димензије односа детета са стварношћу.</w:t>
      </w:r>
    </w:p>
    <w:p w:rsidR="0079112E" w:rsidRDefault="0079112E" w:rsidP="0079112E">
      <w:pPr>
        <w:jc w:val="both"/>
        <w:rPr>
          <w:rFonts w:cs="Times New Roman"/>
          <w:bCs/>
          <w:i/>
          <w:iCs/>
          <w:color w:val="2E2E2E"/>
        </w:rPr>
      </w:pPr>
    </w:p>
    <w:p w:rsidR="0079112E" w:rsidRDefault="0079112E" w:rsidP="0079112E">
      <w:pPr>
        <w:jc w:val="both"/>
        <w:rPr>
          <w:rFonts w:cs="Times New Roman"/>
        </w:rPr>
      </w:pPr>
      <w:r>
        <w:rPr>
          <w:rFonts w:cs="Times New Roman"/>
        </w:rPr>
        <w:t>У организацији Народне библиотеке „Петко Р. Славејков</w:t>
      </w:r>
      <w:r>
        <w:rPr>
          <w:rStyle w:val="textexposedshow"/>
          <w:rFonts w:cs="Times New Roman"/>
        </w:rPr>
        <w:t>”</w:t>
      </w:r>
      <w:r>
        <w:rPr>
          <w:rFonts w:cs="Times New Roman"/>
        </w:rPr>
        <w:t xml:space="preserve"> у Великом Трнову и Великотрновског универзитета „Свети Кирило и Методије</w:t>
      </w:r>
      <w:r>
        <w:rPr>
          <w:rStyle w:val="textexposedshow"/>
          <w:rFonts w:cs="Times New Roman"/>
        </w:rPr>
        <w:t>”</w:t>
      </w:r>
      <w:r>
        <w:rPr>
          <w:rFonts w:cs="Times New Roman"/>
        </w:rPr>
        <w:t xml:space="preserve"> 17. и 18. новембра одржана је Четрнаеста национална научна конференција са међународним учешћем „Библиотеке-читање-комуникација“ чија је овогодишња тема била „Библиофилство – традиција и национална култура</w:t>
      </w:r>
      <w:r>
        <w:rPr>
          <w:rStyle w:val="textexposedshow"/>
          <w:rFonts w:cs="Times New Roman"/>
        </w:rPr>
        <w:t>”</w:t>
      </w:r>
      <w:r>
        <w:rPr>
          <w:rFonts w:cs="Times New Roman"/>
        </w:rPr>
        <w:t>. У саставу представника из Србије била је директорица Народне библиотеке „Стеван Сремац“.</w:t>
      </w:r>
    </w:p>
    <w:p w:rsidR="0079112E" w:rsidRPr="009F19F1" w:rsidRDefault="0079112E" w:rsidP="0079112E">
      <w:pPr>
        <w:numPr>
          <w:ilvl w:val="0"/>
          <w:numId w:val="2"/>
        </w:numPr>
        <w:spacing w:line="285" w:lineRule="atLeast"/>
        <w:ind w:left="0" w:firstLine="0"/>
        <w:jc w:val="both"/>
        <w:rPr>
          <w:rFonts w:eastAsia="TimesNewRomanPSMT" w:cs="Times New Roman"/>
          <w:lang w:val="sr-Cyrl-CS"/>
        </w:rPr>
      </w:pPr>
    </w:p>
    <w:p w:rsidR="0079112E" w:rsidRPr="00690898" w:rsidRDefault="0079112E" w:rsidP="0079112E">
      <w:pPr>
        <w:numPr>
          <w:ilvl w:val="0"/>
          <w:numId w:val="2"/>
        </w:numPr>
        <w:spacing w:line="285" w:lineRule="atLeast"/>
        <w:ind w:left="0" w:firstLine="0"/>
        <w:jc w:val="both"/>
        <w:rPr>
          <w:rFonts w:eastAsia="TimesNewRomanPSMT" w:cs="Times New Roman"/>
          <w:lang w:val="sr-Cyrl-CS"/>
        </w:rPr>
      </w:pPr>
      <w:r>
        <w:rPr>
          <w:rFonts w:cs="Times New Roman"/>
          <w:color w:val="000000"/>
          <w:lang w:val="ru-RU"/>
        </w:rPr>
        <w:t>Р</w:t>
      </w:r>
      <w:r w:rsidRPr="00690898">
        <w:rPr>
          <w:rFonts w:cs="Times New Roman"/>
          <w:color w:val="000000"/>
          <w:lang w:val="ru-RU"/>
        </w:rPr>
        <w:t xml:space="preserve">ад </w:t>
      </w:r>
      <w:r w:rsidRPr="00690898">
        <w:rPr>
          <w:rFonts w:cs="Times New Roman"/>
          <w:i/>
        </w:rPr>
        <w:t>Креативно ангажовање у афирмацији и презентацији завичајне библиотечке грађе</w:t>
      </w:r>
      <w:r w:rsidRPr="00690898">
        <w:rPr>
          <w:rFonts w:cs="Times New Roman"/>
          <w:color w:val="000000"/>
          <w:lang w:val="ru-RU"/>
        </w:rPr>
        <w:t xml:space="preserve">, </w:t>
      </w:r>
      <w:r>
        <w:rPr>
          <w:rFonts w:cs="Times New Roman"/>
          <w:color w:val="000000"/>
          <w:lang w:val="ru-RU"/>
        </w:rPr>
        <w:t>предстаљен је на</w:t>
      </w:r>
      <w:r w:rsidRPr="00690898">
        <w:rPr>
          <w:rFonts w:cs="Times New Roman"/>
          <w:color w:val="000000"/>
          <w:lang w:val="ru-RU"/>
        </w:rPr>
        <w:t xml:space="preserve"> </w:t>
      </w:r>
      <w:r w:rsidRPr="00690898">
        <w:rPr>
          <w:rFonts w:cs="Times New Roman"/>
        </w:rPr>
        <w:t>42. годишње</w:t>
      </w:r>
      <w:r>
        <w:rPr>
          <w:rFonts w:cs="Times New Roman"/>
        </w:rPr>
        <w:t>м</w:t>
      </w:r>
      <w:r w:rsidRPr="00690898">
        <w:rPr>
          <w:rFonts w:cs="Times New Roman"/>
        </w:rPr>
        <w:t xml:space="preserve"> окупљањ</w:t>
      </w:r>
      <w:r>
        <w:rPr>
          <w:rFonts w:cs="Times New Roman"/>
        </w:rPr>
        <w:t>у</w:t>
      </w:r>
      <w:r w:rsidRPr="00690898">
        <w:rPr>
          <w:rFonts w:cs="Times New Roman"/>
        </w:rPr>
        <w:t xml:space="preserve"> БЗМ, </w:t>
      </w:r>
      <w:r>
        <w:rPr>
          <w:rFonts w:cs="Times New Roman"/>
        </w:rPr>
        <w:t>у</w:t>
      </w:r>
      <w:r w:rsidRPr="00690898">
        <w:rPr>
          <w:rFonts w:cs="Times New Roman"/>
          <w:color w:val="000000"/>
          <w:lang w:val="ru-RU"/>
        </w:rPr>
        <w:t xml:space="preserve"> Макед</w:t>
      </w:r>
      <w:r>
        <w:rPr>
          <w:rFonts w:cs="Times New Roman"/>
          <w:color w:val="000000"/>
          <w:lang w:val="ru-RU"/>
        </w:rPr>
        <w:t>онској Каменици (</w:t>
      </w:r>
      <w:r w:rsidRPr="00690898">
        <w:rPr>
          <w:rFonts w:cs="Times New Roman"/>
          <w:color w:val="000000"/>
          <w:lang w:val="ru-RU"/>
        </w:rPr>
        <w:t>„Библиотеке као места за истраживачке и креативне активности“</w:t>
      </w:r>
      <w:r>
        <w:rPr>
          <w:rFonts w:cs="Times New Roman"/>
          <w:color w:val="000000"/>
          <w:lang w:val="ru-RU"/>
        </w:rPr>
        <w:t>)</w:t>
      </w:r>
    </w:p>
    <w:p w:rsidR="0079112E" w:rsidRPr="006A2221" w:rsidRDefault="0079112E" w:rsidP="0079112E">
      <w:pPr>
        <w:numPr>
          <w:ilvl w:val="0"/>
          <w:numId w:val="2"/>
        </w:numPr>
        <w:spacing w:before="120" w:after="120"/>
        <w:ind w:left="0" w:firstLine="0"/>
        <w:jc w:val="both"/>
        <w:rPr>
          <w:lang w:val="ru-RU"/>
        </w:rPr>
      </w:pPr>
      <w:r>
        <w:rPr>
          <w:rFonts w:cs="Times New Roman"/>
        </w:rPr>
        <w:t>Д</w:t>
      </w:r>
      <w:r>
        <w:rPr>
          <w:rFonts w:cs="Times New Roman"/>
          <w:lang/>
        </w:rPr>
        <w:t>евети научни скуп</w:t>
      </w:r>
      <w:r w:rsidRPr="00690898">
        <w:rPr>
          <w:rFonts w:cs="Times New Roman"/>
          <w:lang/>
        </w:rPr>
        <w:t xml:space="preserve"> Библионет 2015. године, са темом “Колекције пер</w:t>
      </w:r>
      <w:r>
        <w:rPr>
          <w:rFonts w:cs="Times New Roman"/>
          <w:lang/>
        </w:rPr>
        <w:t>иодике у српским библиотекама”</w:t>
      </w:r>
      <w:r>
        <w:rPr>
          <w:rFonts w:cs="Times New Roman"/>
        </w:rPr>
        <w:t xml:space="preserve"> одржан је уз присуство представника из нишке библиотеке. Три радника Библиотеке представила рад </w:t>
      </w:r>
      <w:r w:rsidRPr="00690898">
        <w:rPr>
          <w:rFonts w:cs="Times New Roman"/>
          <w:lang/>
        </w:rPr>
        <w:t>под насловом “Уђите без куцања”</w:t>
      </w:r>
      <w:r>
        <w:rPr>
          <w:rFonts w:cs="Times New Roman"/>
        </w:rPr>
        <w:t>.</w:t>
      </w:r>
    </w:p>
    <w:p w:rsidR="006A2221" w:rsidRDefault="006A2221" w:rsidP="006A2221">
      <w:pPr>
        <w:jc w:val="both"/>
        <w:rPr>
          <w:rFonts w:cs="Times New Roman"/>
        </w:rPr>
      </w:pPr>
      <w:r w:rsidRPr="0035562C">
        <w:rPr>
          <w:rFonts w:cs="Times New Roman"/>
        </w:rPr>
        <w:t>Учествовало се на традиционалном Светосавском антикваријату одржаном у Нишком културном центру.</w:t>
      </w:r>
    </w:p>
    <w:p w:rsidR="006A2221" w:rsidRDefault="006A2221" w:rsidP="006A2221">
      <w:pPr>
        <w:jc w:val="both"/>
        <w:rPr>
          <w:rFonts w:cs="Times New Roman"/>
        </w:rPr>
      </w:pPr>
    </w:p>
    <w:p w:rsidR="006A2221" w:rsidRPr="0035562C" w:rsidRDefault="006A2221" w:rsidP="006A2221">
      <w:pPr>
        <w:jc w:val="both"/>
        <w:rPr>
          <w:rFonts w:cs="Times New Roman"/>
        </w:rPr>
      </w:pPr>
      <w:r w:rsidRPr="0035562C">
        <w:rPr>
          <w:rFonts w:cs="Times New Roman"/>
        </w:rPr>
        <w:t xml:space="preserve">У овој години, </w:t>
      </w:r>
      <w:r>
        <w:rPr>
          <w:rFonts w:cs="Times New Roman"/>
        </w:rPr>
        <w:t>радници Библиотеке присуствовали</w:t>
      </w:r>
      <w:r w:rsidRPr="0035562C">
        <w:rPr>
          <w:rFonts w:cs="Times New Roman"/>
        </w:rPr>
        <w:t xml:space="preserve"> с</w:t>
      </w:r>
      <w:r>
        <w:rPr>
          <w:rFonts w:cs="Times New Roman"/>
        </w:rPr>
        <w:t>у</w:t>
      </w:r>
      <w:r w:rsidRPr="0035562C">
        <w:rPr>
          <w:rFonts w:cs="Times New Roman"/>
        </w:rPr>
        <w:t xml:space="preserve"> семинару “Библиотеке као кључни извор квалитетних информација о Европској унији” у организацији ЕУ Инфо кутка Ниш.</w:t>
      </w:r>
    </w:p>
    <w:p w:rsidR="006A2221" w:rsidRDefault="006A2221" w:rsidP="00416EA6">
      <w:pPr>
        <w:numPr>
          <w:ilvl w:val="0"/>
          <w:numId w:val="2"/>
        </w:numPr>
        <w:ind w:left="0" w:hanging="6"/>
        <w:jc w:val="both"/>
        <w:rPr>
          <w:bCs/>
        </w:rPr>
      </w:pPr>
    </w:p>
    <w:p w:rsidR="00416EA6" w:rsidRPr="000B0671" w:rsidRDefault="00416EA6" w:rsidP="00416EA6">
      <w:pPr>
        <w:numPr>
          <w:ilvl w:val="0"/>
          <w:numId w:val="2"/>
        </w:numPr>
        <w:ind w:left="0" w:hanging="6"/>
        <w:jc w:val="both"/>
        <w:rPr>
          <w:bCs/>
        </w:rPr>
      </w:pPr>
      <w:r w:rsidRPr="000B0671">
        <w:rPr>
          <w:bCs/>
        </w:rPr>
        <w:t>Ивана Петковић</w:t>
      </w:r>
      <w:r>
        <w:rPr>
          <w:bCs/>
        </w:rPr>
        <w:t>, Славица Кривокућа и Снежана Радовић</w:t>
      </w:r>
      <w:r w:rsidRPr="000B0671">
        <w:rPr>
          <w:bCs/>
        </w:rPr>
        <w:t xml:space="preserve"> </w:t>
      </w:r>
      <w:r>
        <w:rPr>
          <w:bCs/>
        </w:rPr>
        <w:t>стекле су</w:t>
      </w:r>
      <w:r w:rsidRPr="000B0671">
        <w:rPr>
          <w:bCs/>
        </w:rPr>
        <w:t xml:space="preserve"> звање виши </w:t>
      </w:r>
      <w:r>
        <w:rPr>
          <w:bCs/>
        </w:rPr>
        <w:t xml:space="preserve">дипломирани </w:t>
      </w:r>
      <w:r w:rsidRPr="000B0671">
        <w:rPr>
          <w:bCs/>
        </w:rPr>
        <w:t>библиотекар.</w:t>
      </w:r>
      <w:r>
        <w:rPr>
          <w:bCs/>
        </w:rPr>
        <w:t xml:space="preserve"> Марија Чупић стекла је звање дипломирани библиотекар саветник.</w:t>
      </w:r>
    </w:p>
    <w:p w:rsidR="00416EA6" w:rsidRPr="00B73017" w:rsidRDefault="00416EA6" w:rsidP="0079112E">
      <w:pPr>
        <w:numPr>
          <w:ilvl w:val="0"/>
          <w:numId w:val="2"/>
        </w:numPr>
        <w:spacing w:before="120" w:after="120"/>
        <w:ind w:left="0" w:firstLine="0"/>
        <w:jc w:val="both"/>
        <w:rPr>
          <w:lang w:val="ru-RU"/>
        </w:rPr>
      </w:pPr>
    </w:p>
    <w:p w:rsidR="0079112E" w:rsidRDefault="0079112E" w:rsidP="0079112E">
      <w:pPr>
        <w:jc w:val="center"/>
        <w:rPr>
          <w:rFonts w:cs="Times New Roman"/>
          <w:b/>
          <w:lang w:val="sr-Cyrl-CS"/>
        </w:rPr>
      </w:pPr>
    </w:p>
    <w:p w:rsidR="00E41DD9" w:rsidRPr="0053537E" w:rsidRDefault="00E41DD9" w:rsidP="0053537E">
      <w:pPr>
        <w:spacing w:before="120" w:after="120"/>
        <w:jc w:val="center"/>
        <w:rPr>
          <w:b/>
          <w:sz w:val="28"/>
          <w:szCs w:val="28"/>
          <w:lang w:val="sr-Cyrl-CS"/>
        </w:rPr>
      </w:pPr>
      <w:r>
        <w:rPr>
          <w:b/>
          <w:sz w:val="28"/>
          <w:szCs w:val="28"/>
          <w:lang w:val="sr-Cyrl-CS"/>
        </w:rPr>
        <w:t>РАД УПРАВНОГ</w:t>
      </w:r>
      <w:r w:rsidR="0079112E">
        <w:rPr>
          <w:b/>
          <w:sz w:val="28"/>
          <w:szCs w:val="28"/>
          <w:lang w:val="sr-Cyrl-CS"/>
        </w:rPr>
        <w:t xml:space="preserve"> </w:t>
      </w:r>
      <w:r w:rsidR="0053537E">
        <w:rPr>
          <w:b/>
          <w:sz w:val="28"/>
          <w:szCs w:val="28"/>
          <w:lang w:val="sr-Cyrl-CS"/>
        </w:rPr>
        <w:t xml:space="preserve">И НАДЗОРНОГ </w:t>
      </w:r>
      <w:r w:rsidR="0079112E">
        <w:rPr>
          <w:b/>
          <w:sz w:val="28"/>
          <w:szCs w:val="28"/>
          <w:lang w:val="sr-Cyrl-CS"/>
        </w:rPr>
        <w:t>ОДБОРА</w:t>
      </w:r>
    </w:p>
    <w:p w:rsidR="00E41DD9" w:rsidRDefault="00E41DD9" w:rsidP="00E41DD9">
      <w:pPr>
        <w:spacing w:before="120" w:after="120"/>
        <w:jc w:val="both"/>
        <w:rPr>
          <w:lang w:val="sr-Cyrl-CS"/>
        </w:rPr>
      </w:pPr>
      <w:r w:rsidRPr="0053537E">
        <w:rPr>
          <w:b/>
          <w:lang w:val="sr-Cyrl-CS"/>
        </w:rPr>
        <w:t>Управни одбор</w:t>
      </w:r>
      <w:r w:rsidRPr="00E41DD9">
        <w:rPr>
          <w:lang w:val="sr-Cyrl-CS"/>
        </w:rPr>
        <w:t xml:space="preserve"> </w:t>
      </w:r>
      <w:r>
        <w:rPr>
          <w:lang w:val="sr-Cyrl-CS"/>
        </w:rPr>
        <w:t>Библиотеке је у 2015. години одржао 16. седница. Рад је био високо професионалан, стручан и самим тим плодоносан за установу и запослене у њој.</w:t>
      </w:r>
    </w:p>
    <w:p w:rsidR="00E41DD9" w:rsidRDefault="00E41DD9" w:rsidP="00E41DD9">
      <w:pPr>
        <w:spacing w:before="120" w:after="120"/>
        <w:jc w:val="both"/>
        <w:rPr>
          <w:lang w:val="sr-Cyrl-CS"/>
        </w:rPr>
      </w:pPr>
      <w:r>
        <w:rPr>
          <w:lang w:val="sr-Cyrl-CS"/>
        </w:rPr>
        <w:t>Рад се одвијао у складу са изузетно сложеном законском и подзаконском процедуром, чиме је омогућено да установа послује у законским оквирима.</w:t>
      </w:r>
    </w:p>
    <w:p w:rsidR="0053537E" w:rsidRPr="0053537E" w:rsidRDefault="0053537E" w:rsidP="00E41DD9">
      <w:pPr>
        <w:spacing w:before="120" w:after="120"/>
        <w:jc w:val="both"/>
        <w:rPr>
          <w:lang w:val="sr-Cyrl-CS"/>
        </w:rPr>
      </w:pPr>
      <w:r>
        <w:rPr>
          <w:b/>
          <w:lang w:val="sr-Cyrl-CS"/>
        </w:rPr>
        <w:t xml:space="preserve">Надзорни одбор </w:t>
      </w:r>
      <w:r>
        <w:rPr>
          <w:lang w:val="sr-Cyrl-CS"/>
        </w:rPr>
        <w:t>Библиотеке своју активност није вршио у складу са Законом о култури, Статутом Народне библиотеке „Стеван Сремац“, Пословником о раду Надзорног одбора и другим законским и подзаконским актима. Како нису поступали у складу са чланом 13. Пословника о раду, у архиви Библиотеке не постоји потребна документација, те Извештај не исказује податке о одржаним седницама Надзорног одбора.</w:t>
      </w:r>
    </w:p>
    <w:p w:rsidR="00E41DD9" w:rsidRDefault="00E41DD9" w:rsidP="0079112E">
      <w:pPr>
        <w:spacing w:before="120" w:after="120"/>
        <w:jc w:val="center"/>
        <w:rPr>
          <w:b/>
          <w:sz w:val="28"/>
          <w:szCs w:val="28"/>
          <w:lang w:val="sr-Cyrl-CS"/>
        </w:rPr>
      </w:pPr>
    </w:p>
    <w:p w:rsidR="0079112E" w:rsidRDefault="0079112E" w:rsidP="0079112E">
      <w:pPr>
        <w:spacing w:before="120" w:after="120"/>
        <w:ind w:firstLine="720"/>
        <w:jc w:val="center"/>
        <w:rPr>
          <w:b/>
          <w:sz w:val="28"/>
          <w:szCs w:val="28"/>
          <w:lang w:val="sr-Cyrl-CS"/>
        </w:rPr>
      </w:pPr>
    </w:p>
    <w:p w:rsidR="00E41DD9" w:rsidRDefault="00E41DD9" w:rsidP="0079112E">
      <w:pPr>
        <w:spacing w:before="120" w:after="120"/>
        <w:ind w:firstLine="720"/>
        <w:jc w:val="center"/>
        <w:rPr>
          <w:b/>
          <w:sz w:val="28"/>
          <w:szCs w:val="28"/>
          <w:lang w:val="sr-Cyrl-CS"/>
        </w:rPr>
      </w:pPr>
    </w:p>
    <w:p w:rsidR="00E41DD9" w:rsidRDefault="00E41DD9" w:rsidP="0079112E">
      <w:pPr>
        <w:spacing w:before="120" w:after="120"/>
        <w:ind w:firstLine="720"/>
        <w:jc w:val="center"/>
        <w:rPr>
          <w:b/>
          <w:sz w:val="28"/>
          <w:szCs w:val="28"/>
          <w:lang w:val="sr-Cyrl-CS"/>
        </w:rPr>
      </w:pPr>
    </w:p>
    <w:p w:rsidR="0079112E" w:rsidRPr="002B2427" w:rsidRDefault="0079112E" w:rsidP="0079112E">
      <w:pPr>
        <w:spacing w:before="120" w:after="120"/>
        <w:ind w:firstLine="720"/>
        <w:jc w:val="center"/>
        <w:rPr>
          <w:b/>
          <w:sz w:val="28"/>
          <w:szCs w:val="28"/>
          <w:lang w:val="sr-Cyrl-CS"/>
        </w:rPr>
      </w:pPr>
      <w:r>
        <w:rPr>
          <w:b/>
          <w:sz w:val="28"/>
          <w:szCs w:val="28"/>
          <w:lang w:val="sr-Cyrl-CS"/>
        </w:rPr>
        <w:t>ОДЕЉЕЊЕ СТРАНЕ КЊИГЕ обухвата:</w:t>
      </w:r>
    </w:p>
    <w:p w:rsidR="0079112E" w:rsidRDefault="0079112E" w:rsidP="0079112E">
      <w:pPr>
        <w:jc w:val="center"/>
        <w:rPr>
          <w:rFonts w:cs="Times New Roman"/>
          <w:b/>
          <w:bCs/>
        </w:rPr>
      </w:pPr>
    </w:p>
    <w:p w:rsidR="0079112E" w:rsidRPr="00690898" w:rsidRDefault="0079112E" w:rsidP="0079112E">
      <w:pPr>
        <w:jc w:val="center"/>
        <w:rPr>
          <w:rFonts w:cs="Times New Roman"/>
          <w:lang/>
        </w:rPr>
      </w:pPr>
      <w:r w:rsidRPr="00690898">
        <w:rPr>
          <w:rFonts w:cs="Times New Roman"/>
          <w:b/>
          <w:bCs/>
        </w:rPr>
        <w:t>АМЕРИЧКИ КУТАК</w:t>
      </w:r>
    </w:p>
    <w:p w:rsidR="0079112E" w:rsidRPr="00690898" w:rsidRDefault="0079112E" w:rsidP="0079112E">
      <w:pPr>
        <w:jc w:val="center"/>
        <w:rPr>
          <w:rFonts w:cs="Times New Roman"/>
          <w:lang/>
        </w:rPr>
      </w:pPr>
    </w:p>
    <w:p w:rsidR="0079112E" w:rsidRPr="00690898" w:rsidRDefault="0079112E" w:rsidP="0079112E">
      <w:pPr>
        <w:ind w:left="543"/>
        <w:rPr>
          <w:rFonts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4"/>
        <w:gridCol w:w="2800"/>
      </w:tblGrid>
      <w:tr w:rsidR="0079112E" w:rsidRPr="0033571E" w:rsidTr="00CF0FE1">
        <w:tc>
          <w:tcPr>
            <w:tcW w:w="6334" w:type="dxa"/>
            <w:shd w:val="clear" w:color="auto" w:fill="FEF6F0"/>
          </w:tcPr>
          <w:p w:rsidR="0079112E" w:rsidRPr="0033571E" w:rsidRDefault="0079112E" w:rsidP="00CF0FE1">
            <w:pPr>
              <w:jc w:val="both"/>
              <w:rPr>
                <w:rFonts w:cs="Times New Roman"/>
                <w:lang/>
              </w:rPr>
            </w:pPr>
            <w:r w:rsidRPr="0033571E">
              <w:rPr>
                <w:rFonts w:cs="Times New Roman"/>
                <w:lang/>
              </w:rPr>
              <w:t>Укупан број чланова</w:t>
            </w:r>
            <w:r w:rsidRPr="0033571E">
              <w:rPr>
                <w:rFonts w:cs="Times New Roman"/>
              </w:rPr>
              <w:t xml:space="preserve"> </w:t>
            </w:r>
            <w:r w:rsidRPr="0033571E">
              <w:rPr>
                <w:rFonts w:cs="Times New Roman"/>
              </w:rPr>
              <w:tab/>
            </w:r>
            <w:r w:rsidRPr="0033571E">
              <w:rPr>
                <w:rFonts w:cs="Times New Roman"/>
              </w:rPr>
              <w:tab/>
            </w:r>
            <w:r w:rsidRPr="0033571E">
              <w:rPr>
                <w:rFonts w:cs="Times New Roman"/>
              </w:rPr>
              <w:tab/>
              <w:t xml:space="preserve">             </w:t>
            </w:r>
          </w:p>
        </w:tc>
        <w:tc>
          <w:tcPr>
            <w:tcW w:w="2800" w:type="dxa"/>
            <w:shd w:val="clear" w:color="auto" w:fill="EEECE1"/>
            <w:vAlign w:val="center"/>
          </w:tcPr>
          <w:p w:rsidR="0079112E" w:rsidRPr="0033571E" w:rsidRDefault="0079112E" w:rsidP="00CF0FE1">
            <w:pPr>
              <w:jc w:val="center"/>
              <w:rPr>
                <w:rFonts w:cs="Times New Roman"/>
                <w:lang/>
              </w:rPr>
            </w:pPr>
            <w:r w:rsidRPr="0033571E">
              <w:rPr>
                <w:rFonts w:cs="Times New Roman"/>
              </w:rPr>
              <w:t>4182</w:t>
            </w:r>
          </w:p>
        </w:tc>
      </w:tr>
      <w:tr w:rsidR="0079112E" w:rsidRPr="0033571E" w:rsidTr="00CF0FE1">
        <w:tc>
          <w:tcPr>
            <w:tcW w:w="6334" w:type="dxa"/>
            <w:shd w:val="clear" w:color="auto" w:fill="FEF6F0"/>
          </w:tcPr>
          <w:p w:rsidR="0079112E" w:rsidRPr="0033571E" w:rsidRDefault="0079112E" w:rsidP="00CF0FE1">
            <w:pPr>
              <w:jc w:val="both"/>
              <w:rPr>
                <w:rFonts w:cs="Times New Roman"/>
                <w:lang/>
              </w:rPr>
            </w:pPr>
            <w:r w:rsidRPr="0033571E">
              <w:rPr>
                <w:rFonts w:cs="Times New Roman"/>
                <w:lang/>
              </w:rPr>
              <w:t>Укупан</w:t>
            </w:r>
            <w:r w:rsidRPr="0033571E">
              <w:rPr>
                <w:rFonts w:cs="Times New Roman"/>
              </w:rPr>
              <w:t xml:space="preserve"> </w:t>
            </w:r>
            <w:r w:rsidRPr="0033571E">
              <w:rPr>
                <w:rFonts w:cs="Times New Roman"/>
                <w:lang/>
              </w:rPr>
              <w:t>број нових чланова у периоду јануар-децембар</w:t>
            </w:r>
            <w:r w:rsidRPr="0033571E">
              <w:rPr>
                <w:rFonts w:cs="Times New Roman"/>
              </w:rPr>
              <w:tab/>
              <w:t xml:space="preserve">   </w:t>
            </w:r>
          </w:p>
        </w:tc>
        <w:tc>
          <w:tcPr>
            <w:tcW w:w="2800" w:type="dxa"/>
            <w:shd w:val="clear" w:color="auto" w:fill="EEECE1"/>
            <w:vAlign w:val="center"/>
          </w:tcPr>
          <w:p w:rsidR="0079112E" w:rsidRPr="0033571E" w:rsidRDefault="0079112E" w:rsidP="00CF0FE1">
            <w:pPr>
              <w:jc w:val="center"/>
              <w:rPr>
                <w:rFonts w:cs="Times New Roman"/>
                <w:lang/>
              </w:rPr>
            </w:pPr>
            <w:r w:rsidRPr="0033571E">
              <w:rPr>
                <w:rFonts w:cs="Times New Roman"/>
              </w:rPr>
              <w:t>648</w:t>
            </w:r>
          </w:p>
        </w:tc>
      </w:tr>
      <w:tr w:rsidR="0079112E" w:rsidRPr="0033571E" w:rsidTr="00CF0FE1">
        <w:tc>
          <w:tcPr>
            <w:tcW w:w="6334" w:type="dxa"/>
            <w:shd w:val="clear" w:color="auto" w:fill="FEF6F0"/>
          </w:tcPr>
          <w:p w:rsidR="0079112E" w:rsidRPr="0033571E" w:rsidRDefault="0079112E" w:rsidP="00CF0FE1">
            <w:pPr>
              <w:jc w:val="both"/>
              <w:rPr>
                <w:rFonts w:cs="Times New Roman"/>
                <w:lang/>
              </w:rPr>
            </w:pPr>
            <w:r w:rsidRPr="0033571E">
              <w:rPr>
                <w:rFonts w:cs="Times New Roman"/>
                <w:lang/>
              </w:rPr>
              <w:t>Број посетилаца за период јануар-децембар</w:t>
            </w:r>
            <w:r w:rsidRPr="0033571E">
              <w:rPr>
                <w:rFonts w:cs="Times New Roman"/>
              </w:rPr>
              <w:tab/>
            </w:r>
            <w:r w:rsidRPr="0033571E">
              <w:rPr>
                <w:rFonts w:cs="Times New Roman"/>
              </w:rPr>
              <w:tab/>
            </w:r>
          </w:p>
        </w:tc>
        <w:tc>
          <w:tcPr>
            <w:tcW w:w="2800" w:type="dxa"/>
            <w:shd w:val="clear" w:color="auto" w:fill="EEECE1"/>
            <w:vAlign w:val="center"/>
          </w:tcPr>
          <w:p w:rsidR="0079112E" w:rsidRPr="0033571E" w:rsidRDefault="0079112E" w:rsidP="00CF0FE1">
            <w:pPr>
              <w:jc w:val="center"/>
              <w:rPr>
                <w:rFonts w:cs="Times New Roman"/>
                <w:lang/>
              </w:rPr>
            </w:pPr>
            <w:r w:rsidRPr="0033571E">
              <w:rPr>
                <w:rFonts w:cs="Times New Roman"/>
              </w:rPr>
              <w:t>30258</w:t>
            </w:r>
          </w:p>
        </w:tc>
      </w:tr>
      <w:tr w:rsidR="0079112E" w:rsidRPr="0033571E" w:rsidTr="00CF0FE1">
        <w:trPr>
          <w:trHeight w:val="58"/>
        </w:trPr>
        <w:tc>
          <w:tcPr>
            <w:tcW w:w="6334" w:type="dxa"/>
            <w:shd w:val="clear" w:color="auto" w:fill="FEF6F0"/>
          </w:tcPr>
          <w:p w:rsidR="0079112E" w:rsidRPr="0033571E" w:rsidRDefault="0079112E" w:rsidP="00CF0FE1">
            <w:pPr>
              <w:jc w:val="both"/>
              <w:rPr>
                <w:rFonts w:cs="Times New Roman"/>
                <w:lang/>
              </w:rPr>
            </w:pPr>
            <w:r w:rsidRPr="0033571E">
              <w:rPr>
                <w:rFonts w:cs="Times New Roman"/>
                <w:lang/>
              </w:rPr>
              <w:t>Укупан бр. књига унетих у књигу инвентара</w:t>
            </w:r>
            <w:r w:rsidRPr="0033571E">
              <w:rPr>
                <w:rFonts w:cs="Times New Roman"/>
              </w:rPr>
              <w:tab/>
            </w:r>
            <w:r w:rsidRPr="0033571E">
              <w:rPr>
                <w:rFonts w:cs="Times New Roman"/>
              </w:rPr>
              <w:tab/>
              <w:t xml:space="preserve">  </w:t>
            </w:r>
          </w:p>
        </w:tc>
        <w:tc>
          <w:tcPr>
            <w:tcW w:w="2800" w:type="dxa"/>
            <w:shd w:val="clear" w:color="auto" w:fill="EEECE1"/>
            <w:vAlign w:val="center"/>
          </w:tcPr>
          <w:p w:rsidR="0079112E" w:rsidRPr="0033571E" w:rsidRDefault="0079112E" w:rsidP="00CF0FE1">
            <w:pPr>
              <w:jc w:val="center"/>
              <w:rPr>
                <w:rFonts w:cs="Times New Roman"/>
                <w:lang/>
              </w:rPr>
            </w:pPr>
            <w:r w:rsidRPr="0033571E">
              <w:rPr>
                <w:rFonts w:cs="Times New Roman"/>
              </w:rPr>
              <w:t>3403</w:t>
            </w:r>
          </w:p>
        </w:tc>
      </w:tr>
      <w:tr w:rsidR="0079112E" w:rsidRPr="0033571E" w:rsidTr="00CF0FE1">
        <w:tc>
          <w:tcPr>
            <w:tcW w:w="6334" w:type="dxa"/>
            <w:shd w:val="clear" w:color="auto" w:fill="FEF6F0"/>
          </w:tcPr>
          <w:p w:rsidR="0079112E" w:rsidRPr="0033571E" w:rsidRDefault="0079112E" w:rsidP="00CF0FE1">
            <w:pPr>
              <w:jc w:val="both"/>
              <w:rPr>
                <w:rFonts w:cs="Times New Roman"/>
                <w:color w:val="FF0000"/>
              </w:rPr>
            </w:pPr>
            <w:r w:rsidRPr="0033571E">
              <w:rPr>
                <w:rFonts w:cs="Times New Roman"/>
                <w:lang/>
              </w:rPr>
              <w:t>Број књига унетих у периоду јануар-децембар</w:t>
            </w:r>
            <w:r w:rsidRPr="0033571E">
              <w:rPr>
                <w:rFonts w:cs="Times New Roman"/>
              </w:rPr>
              <w:tab/>
            </w:r>
          </w:p>
        </w:tc>
        <w:tc>
          <w:tcPr>
            <w:tcW w:w="2800" w:type="dxa"/>
            <w:shd w:val="clear" w:color="auto" w:fill="EEECE1"/>
            <w:vAlign w:val="center"/>
          </w:tcPr>
          <w:p w:rsidR="0079112E" w:rsidRPr="0033571E" w:rsidRDefault="0079112E" w:rsidP="00CF0FE1">
            <w:pPr>
              <w:jc w:val="center"/>
              <w:rPr>
                <w:rFonts w:cs="Times New Roman"/>
                <w:lang/>
              </w:rPr>
            </w:pPr>
            <w:r w:rsidRPr="0033571E">
              <w:rPr>
                <w:rFonts w:cs="Times New Roman"/>
              </w:rPr>
              <w:t>246</w:t>
            </w:r>
          </w:p>
        </w:tc>
      </w:tr>
    </w:tbl>
    <w:p w:rsidR="0079112E" w:rsidRPr="00690898" w:rsidRDefault="0079112E" w:rsidP="0079112E">
      <w:pPr>
        <w:jc w:val="both"/>
        <w:rPr>
          <w:rFonts w:cs="Times New Roman"/>
          <w:color w:val="FF0000"/>
        </w:rPr>
      </w:pPr>
    </w:p>
    <w:p w:rsidR="0079112E" w:rsidRPr="00690898" w:rsidRDefault="0079112E" w:rsidP="0079112E">
      <w:pPr>
        <w:jc w:val="both"/>
        <w:rPr>
          <w:rFonts w:cs="Times New Roman"/>
          <w:u w:val="single"/>
          <w:lang/>
        </w:rPr>
      </w:pPr>
      <w:r w:rsidRPr="00690898">
        <w:rPr>
          <w:rFonts w:cs="Times New Roman"/>
        </w:rPr>
        <w:tab/>
      </w:r>
      <w:r w:rsidRPr="00690898">
        <w:rPr>
          <w:rFonts w:cs="Times New Roman"/>
        </w:rPr>
        <w:tab/>
      </w:r>
    </w:p>
    <w:p w:rsidR="0079112E" w:rsidRPr="009B4E00" w:rsidRDefault="009B4E00" w:rsidP="009B4E00">
      <w:pPr>
        <w:rPr>
          <w:rFonts w:cs="Times New Roman"/>
          <w:b/>
        </w:rPr>
      </w:pPr>
      <w:r w:rsidRPr="009B4E00">
        <w:rPr>
          <w:rFonts w:cs="Times New Roman"/>
          <w:b/>
          <w:lang/>
        </w:rPr>
        <w:t>Програмске активности</w:t>
      </w:r>
      <w:r>
        <w:rPr>
          <w:rFonts w:cs="Times New Roman"/>
          <w:b/>
        </w:rPr>
        <w:t>:</w:t>
      </w:r>
    </w:p>
    <w:p w:rsidR="0079112E" w:rsidRPr="00690898" w:rsidRDefault="0079112E" w:rsidP="0079112E">
      <w:pPr>
        <w:jc w:val="center"/>
        <w:rPr>
          <w:rFonts w:cs="Times New Roman"/>
        </w:rPr>
      </w:pPr>
    </w:p>
    <w:p w:rsidR="0079112E" w:rsidRPr="00690898" w:rsidRDefault="0079112E" w:rsidP="00473EC6">
      <w:pPr>
        <w:pStyle w:val="ListParagraph"/>
        <w:numPr>
          <w:ilvl w:val="0"/>
          <w:numId w:val="28"/>
        </w:numPr>
        <w:rPr>
          <w:rFonts w:cs="Times New Roman"/>
          <w:lang/>
        </w:rPr>
      </w:pPr>
      <w:r w:rsidRPr="00690898">
        <w:rPr>
          <w:rFonts w:cs="Times New Roman"/>
          <w:lang/>
        </w:rPr>
        <w:t>Презентације/предавања</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6</w:t>
      </w:r>
      <w:r w:rsidRPr="00690898">
        <w:rPr>
          <w:rFonts w:cs="Times New Roman"/>
          <w:lang w:val="en-US"/>
        </w:rPr>
        <w:tab/>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Програми за сениоре</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62</w:t>
      </w:r>
    </w:p>
    <w:p w:rsidR="0079112E" w:rsidRPr="00690898" w:rsidRDefault="0079112E" w:rsidP="00473EC6">
      <w:pPr>
        <w:pStyle w:val="ListParagraph"/>
        <w:numPr>
          <w:ilvl w:val="0"/>
          <w:numId w:val="28"/>
        </w:numPr>
        <w:rPr>
          <w:rFonts w:cs="Times New Roman"/>
          <w:lang/>
        </w:rPr>
      </w:pPr>
      <w:r w:rsidRPr="00690898">
        <w:rPr>
          <w:rFonts w:cs="Times New Roman"/>
          <w:lang/>
        </w:rPr>
        <w:t>Програми за децу</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130</w:t>
      </w:r>
    </w:p>
    <w:p w:rsidR="0079112E" w:rsidRPr="00690898" w:rsidRDefault="0079112E" w:rsidP="00473EC6">
      <w:pPr>
        <w:pStyle w:val="ListParagraph"/>
        <w:numPr>
          <w:ilvl w:val="0"/>
          <w:numId w:val="28"/>
        </w:numPr>
        <w:rPr>
          <w:rFonts w:cs="Times New Roman"/>
          <w:lang/>
        </w:rPr>
      </w:pPr>
      <w:r w:rsidRPr="00690898">
        <w:rPr>
          <w:rFonts w:cs="Times New Roman"/>
          <w:lang/>
        </w:rPr>
        <w:t>Програми за младе</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27</w:t>
      </w:r>
      <w:r w:rsidRPr="00690898">
        <w:rPr>
          <w:rFonts w:cs="Times New Roman"/>
          <w:lang w:val="en-US"/>
        </w:rPr>
        <w:tab/>
      </w:r>
      <w:r w:rsidRPr="00690898">
        <w:rPr>
          <w:rFonts w:cs="Times New Roman"/>
          <w:lang w:val="en-US"/>
        </w:rPr>
        <w:tab/>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Часови енглеског</w:t>
      </w:r>
      <w:r w:rsidRPr="00690898">
        <w:rPr>
          <w:rFonts w:cs="Times New Roman"/>
          <w:lang w:val="en-US"/>
        </w:rPr>
        <w:t xml:space="preserve">    </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136</w:t>
      </w:r>
    </w:p>
    <w:p w:rsidR="0079112E" w:rsidRPr="00690898" w:rsidRDefault="0079112E" w:rsidP="00473EC6">
      <w:pPr>
        <w:pStyle w:val="ListParagraph"/>
        <w:numPr>
          <w:ilvl w:val="0"/>
          <w:numId w:val="28"/>
        </w:numPr>
        <w:rPr>
          <w:rFonts w:cs="Times New Roman"/>
          <w:lang/>
        </w:rPr>
      </w:pPr>
      <w:r w:rsidRPr="00690898">
        <w:rPr>
          <w:rFonts w:cs="Times New Roman"/>
          <w:lang/>
        </w:rPr>
        <w:t>Часови пословног енглеског</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60</w:t>
      </w:r>
      <w:r w:rsidRPr="00690898">
        <w:rPr>
          <w:rFonts w:cs="Times New Roman"/>
          <w:lang w:val="en-US"/>
        </w:rPr>
        <w:tab/>
      </w:r>
      <w:r w:rsidRPr="00690898">
        <w:rPr>
          <w:rFonts w:cs="Times New Roman"/>
          <w:lang w:val="en-US"/>
        </w:rPr>
        <w:tab/>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Центар за писање</w:t>
      </w:r>
      <w:r w:rsidRPr="00690898">
        <w:rPr>
          <w:rFonts w:cs="Times New Roman"/>
          <w:lang w:val="en-US"/>
        </w:rPr>
        <w:tab/>
      </w:r>
      <w:r w:rsidRPr="00690898">
        <w:rPr>
          <w:rFonts w:cs="Times New Roman"/>
          <w:lang w:val="en-US"/>
        </w:rPr>
        <w:tab/>
      </w:r>
      <w:r w:rsidRPr="00690898">
        <w:rPr>
          <w:rFonts w:cs="Times New Roman"/>
          <w:lang w:val="en-US"/>
        </w:rPr>
        <w:tab/>
        <w:t xml:space="preserve">          </w:t>
      </w:r>
      <w:r w:rsidRPr="00690898">
        <w:rPr>
          <w:rFonts w:cs="Times New Roman"/>
          <w:lang w:val="en-US"/>
        </w:rPr>
        <w:tab/>
      </w:r>
      <w:r w:rsidRPr="00690898">
        <w:rPr>
          <w:rFonts w:cs="Times New Roman"/>
          <w:lang w:val="en-US"/>
        </w:rPr>
        <w:tab/>
      </w:r>
      <w:r w:rsidRPr="00690898">
        <w:rPr>
          <w:rFonts w:cs="Times New Roman"/>
          <w:lang w:val="en-US"/>
        </w:rPr>
        <w:tab/>
        <w:t xml:space="preserve">          41</w:t>
      </w:r>
      <w:r w:rsidRPr="00690898">
        <w:rPr>
          <w:rFonts w:cs="Times New Roman"/>
          <w:lang w:val="en-US"/>
        </w:rPr>
        <w:tab/>
      </w:r>
      <w:r w:rsidRPr="00690898">
        <w:rPr>
          <w:rFonts w:cs="Times New Roman"/>
          <w:lang w:val="en-US"/>
        </w:rPr>
        <w:tab/>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Часови конверзације</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43</w:t>
      </w:r>
    </w:p>
    <w:p w:rsidR="0079112E" w:rsidRPr="00690898" w:rsidRDefault="0079112E" w:rsidP="00473EC6">
      <w:pPr>
        <w:pStyle w:val="ListParagraph"/>
        <w:numPr>
          <w:ilvl w:val="0"/>
          <w:numId w:val="28"/>
        </w:numPr>
        <w:rPr>
          <w:rFonts w:cs="Times New Roman"/>
          <w:lang/>
        </w:rPr>
      </w:pPr>
      <w:r w:rsidRPr="00690898">
        <w:rPr>
          <w:rFonts w:cs="Times New Roman"/>
          <w:lang/>
        </w:rPr>
        <w:t>Припрема за полагање испита „Т</w:t>
      </w:r>
      <w:r w:rsidRPr="00690898">
        <w:rPr>
          <w:rFonts w:cs="Times New Roman"/>
          <w:lang w:val="en-US"/>
        </w:rPr>
        <w:t>oef</w:t>
      </w:r>
      <w:r w:rsidRPr="00690898">
        <w:rPr>
          <w:rFonts w:cs="Times New Roman"/>
          <w:lang/>
        </w:rPr>
        <w:t>“</w:t>
      </w:r>
      <w:r w:rsidRPr="00690898">
        <w:rPr>
          <w:rFonts w:cs="Times New Roman"/>
          <w:lang/>
        </w:rPr>
        <w:tab/>
      </w:r>
      <w:r w:rsidRPr="00690898">
        <w:rPr>
          <w:rFonts w:cs="Times New Roman"/>
          <w:lang/>
        </w:rPr>
        <w:tab/>
      </w:r>
      <w:r w:rsidRPr="00690898">
        <w:rPr>
          <w:rFonts w:cs="Times New Roman"/>
          <w:lang/>
        </w:rPr>
        <w:tab/>
        <w:t xml:space="preserve">          23</w:t>
      </w:r>
    </w:p>
    <w:p w:rsidR="0079112E" w:rsidRPr="00690898" w:rsidRDefault="0079112E" w:rsidP="00473EC6">
      <w:pPr>
        <w:pStyle w:val="ListParagraph"/>
        <w:numPr>
          <w:ilvl w:val="0"/>
          <w:numId w:val="28"/>
        </w:numPr>
        <w:rPr>
          <w:rFonts w:cs="Times New Roman"/>
          <w:lang/>
        </w:rPr>
      </w:pPr>
      <w:r w:rsidRPr="00690898">
        <w:rPr>
          <w:rFonts w:cs="Times New Roman"/>
          <w:lang/>
        </w:rPr>
        <w:t>Часови плеса</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21</w:t>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Састанци</w:t>
      </w:r>
      <w:r w:rsidRPr="00690898">
        <w:rPr>
          <w:rFonts w:cs="Times New Roman"/>
          <w:lang w:val="en-US"/>
        </w:rPr>
        <w:t xml:space="preserve"> </w:t>
      </w:r>
      <w:r w:rsidRPr="00690898">
        <w:rPr>
          <w:rFonts w:cs="Times New Roman"/>
          <w:lang/>
        </w:rPr>
        <w:t>волонтера и алумнија</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4</w:t>
      </w:r>
    </w:p>
    <w:p w:rsidR="0079112E" w:rsidRPr="00690898" w:rsidRDefault="0079112E" w:rsidP="00473EC6">
      <w:pPr>
        <w:pStyle w:val="ListParagraph"/>
        <w:numPr>
          <w:ilvl w:val="0"/>
          <w:numId w:val="28"/>
        </w:numPr>
        <w:rPr>
          <w:rFonts w:cs="Times New Roman"/>
          <w:lang/>
        </w:rPr>
      </w:pPr>
      <w:r w:rsidRPr="00690898">
        <w:rPr>
          <w:rFonts w:cs="Times New Roman"/>
          <w:lang/>
        </w:rPr>
        <w:t>„</w:t>
      </w:r>
      <w:r w:rsidRPr="00690898">
        <w:rPr>
          <w:rFonts w:cs="Times New Roman"/>
          <w:lang w:val="en-US"/>
        </w:rPr>
        <w:t>Work&amp;Travel</w:t>
      </w:r>
      <w:r w:rsidRPr="00690898">
        <w:rPr>
          <w:rFonts w:cs="Times New Roman"/>
          <w:lang/>
        </w:rPr>
        <w:t>“</w:t>
      </w:r>
      <w:r w:rsidRPr="00690898">
        <w:rPr>
          <w:rFonts w:cs="Times New Roman"/>
          <w:lang w:val="en-US"/>
        </w:rPr>
        <w:t xml:space="preserve"> </w:t>
      </w:r>
      <w:r w:rsidRPr="00690898">
        <w:rPr>
          <w:rFonts w:cs="Times New Roman"/>
          <w:lang/>
        </w:rPr>
        <w:t>програми</w:t>
      </w:r>
      <w:r w:rsidRPr="00690898">
        <w:rPr>
          <w:rFonts w:cs="Times New Roman"/>
          <w:lang w:val="en-US"/>
        </w:rPr>
        <w:t xml:space="preserve"> (AYUSA)</w:t>
      </w:r>
      <w:r w:rsidRPr="00690898">
        <w:rPr>
          <w:rFonts w:cs="Times New Roman"/>
          <w:lang w:val="en-US"/>
        </w:rPr>
        <w:tab/>
      </w:r>
      <w:r w:rsidRPr="00690898">
        <w:rPr>
          <w:rFonts w:cs="Times New Roman"/>
          <w:lang w:val="en-US"/>
        </w:rPr>
        <w:tab/>
      </w:r>
      <w:r w:rsidRPr="00690898">
        <w:rPr>
          <w:rFonts w:cs="Times New Roman"/>
          <w:lang w:val="en-US"/>
        </w:rPr>
        <w:tab/>
        <w:t xml:space="preserve">          46</w:t>
      </w:r>
    </w:p>
    <w:p w:rsidR="0079112E" w:rsidRPr="00690898" w:rsidRDefault="0079112E" w:rsidP="00473EC6">
      <w:pPr>
        <w:pStyle w:val="ListParagraph"/>
        <w:numPr>
          <w:ilvl w:val="0"/>
          <w:numId w:val="28"/>
        </w:numPr>
        <w:rPr>
          <w:rFonts w:cs="Times New Roman"/>
          <w:lang/>
        </w:rPr>
      </w:pPr>
      <w:r w:rsidRPr="00690898">
        <w:rPr>
          <w:rFonts w:cs="Times New Roman"/>
          <w:lang/>
        </w:rPr>
        <w:t>Креативне</w:t>
      </w:r>
      <w:r w:rsidRPr="00690898">
        <w:rPr>
          <w:rFonts w:cs="Times New Roman"/>
          <w:lang w:val="en-US"/>
        </w:rPr>
        <w:t xml:space="preserve"> “maker-space” </w:t>
      </w:r>
      <w:r w:rsidRPr="00690898">
        <w:rPr>
          <w:rFonts w:cs="Times New Roman"/>
          <w:lang/>
        </w:rPr>
        <w:t xml:space="preserve">радионице </w:t>
      </w:r>
      <w:r w:rsidRPr="00690898">
        <w:rPr>
          <w:rFonts w:cs="Times New Roman"/>
          <w:lang/>
        </w:rPr>
        <w:tab/>
      </w:r>
      <w:r w:rsidRPr="00690898">
        <w:rPr>
          <w:rFonts w:cs="Times New Roman"/>
          <w:lang w:val="en-US"/>
        </w:rPr>
        <w:tab/>
      </w:r>
      <w:r w:rsidRPr="00690898">
        <w:rPr>
          <w:rFonts w:cs="Times New Roman"/>
          <w:lang w:val="en-US"/>
        </w:rPr>
        <w:tab/>
        <w:t xml:space="preserve">          49</w:t>
      </w:r>
    </w:p>
    <w:p w:rsidR="0079112E" w:rsidRPr="00690898" w:rsidRDefault="0079112E" w:rsidP="00473EC6">
      <w:pPr>
        <w:pStyle w:val="ListParagraph"/>
        <w:numPr>
          <w:ilvl w:val="0"/>
          <w:numId w:val="28"/>
        </w:numPr>
        <w:rPr>
          <w:rFonts w:cs="Times New Roman"/>
          <w:lang/>
        </w:rPr>
      </w:pPr>
      <w:r w:rsidRPr="00690898">
        <w:rPr>
          <w:rFonts w:cs="Times New Roman"/>
          <w:lang/>
        </w:rPr>
        <w:t>Академско саветовање</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5</w:t>
      </w:r>
      <w:r w:rsidRPr="00690898">
        <w:rPr>
          <w:rFonts w:cs="Times New Roman"/>
          <w:lang w:val="en-US"/>
        </w:rPr>
        <w:tab/>
      </w:r>
    </w:p>
    <w:p w:rsidR="0079112E" w:rsidRPr="00690898" w:rsidRDefault="0079112E" w:rsidP="00473EC6">
      <w:pPr>
        <w:pStyle w:val="ListParagraph"/>
        <w:numPr>
          <w:ilvl w:val="0"/>
          <w:numId w:val="28"/>
        </w:numPr>
        <w:rPr>
          <w:rFonts w:cs="Times New Roman"/>
          <w:lang/>
        </w:rPr>
      </w:pPr>
      <w:r w:rsidRPr="00690898">
        <w:rPr>
          <w:rFonts w:cs="Times New Roman"/>
          <w:lang/>
        </w:rPr>
        <w:t>Књижевни клуб</w:t>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t xml:space="preserve">            6</w:t>
      </w:r>
    </w:p>
    <w:p w:rsidR="0079112E" w:rsidRPr="00690898" w:rsidRDefault="0079112E" w:rsidP="00473EC6">
      <w:pPr>
        <w:pStyle w:val="ListParagraph"/>
        <w:numPr>
          <w:ilvl w:val="0"/>
          <w:numId w:val="28"/>
        </w:numPr>
        <w:rPr>
          <w:rFonts w:cs="Times New Roman"/>
          <w:lang/>
        </w:rPr>
      </w:pPr>
      <w:r w:rsidRPr="00690898">
        <w:rPr>
          <w:rFonts w:cs="Times New Roman"/>
          <w:lang/>
        </w:rPr>
        <w:t>Презентације програма размене</w:t>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t xml:space="preserve">            8</w:t>
      </w:r>
    </w:p>
    <w:p w:rsidR="0079112E" w:rsidRPr="00690898" w:rsidRDefault="0079112E" w:rsidP="00473EC6">
      <w:pPr>
        <w:pStyle w:val="ListParagraph"/>
        <w:numPr>
          <w:ilvl w:val="0"/>
          <w:numId w:val="28"/>
        </w:numPr>
        <w:rPr>
          <w:rFonts w:cs="Times New Roman"/>
          <w:lang/>
        </w:rPr>
      </w:pPr>
      <w:r w:rsidRPr="00690898">
        <w:rPr>
          <w:rFonts w:cs="Times New Roman"/>
          <w:lang/>
        </w:rPr>
        <w:t>Семинари/конференције</w:t>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t xml:space="preserve">            3</w:t>
      </w:r>
    </w:p>
    <w:p w:rsidR="0079112E" w:rsidRPr="00690898" w:rsidRDefault="0079112E" w:rsidP="00473EC6">
      <w:pPr>
        <w:pStyle w:val="ListParagraph"/>
        <w:numPr>
          <w:ilvl w:val="0"/>
          <w:numId w:val="28"/>
        </w:numPr>
        <w:rPr>
          <w:rFonts w:cs="Times New Roman"/>
          <w:lang/>
        </w:rPr>
      </w:pPr>
      <w:r w:rsidRPr="00690898">
        <w:rPr>
          <w:rFonts w:cs="Times New Roman"/>
          <w:lang/>
        </w:rPr>
        <w:t>Такмичење у спеловању</w:t>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r>
      <w:r w:rsidRPr="00690898">
        <w:rPr>
          <w:rFonts w:cs="Times New Roman"/>
          <w:lang/>
        </w:rPr>
        <w:tab/>
        <w:t xml:space="preserve">            5</w:t>
      </w:r>
    </w:p>
    <w:p w:rsidR="0079112E" w:rsidRPr="00690898" w:rsidRDefault="0079112E" w:rsidP="00473EC6">
      <w:pPr>
        <w:pStyle w:val="ListParagraph"/>
        <w:numPr>
          <w:ilvl w:val="0"/>
          <w:numId w:val="28"/>
        </w:numPr>
        <w:rPr>
          <w:rFonts w:cs="Times New Roman"/>
          <w:lang/>
        </w:rPr>
      </w:pPr>
      <w:r w:rsidRPr="00690898">
        <w:rPr>
          <w:rFonts w:cs="Times New Roman"/>
          <w:lang/>
        </w:rPr>
        <w:t>Промоције књига</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2</w:t>
      </w:r>
    </w:p>
    <w:p w:rsidR="0079112E" w:rsidRPr="00690898" w:rsidRDefault="0079112E" w:rsidP="00473EC6">
      <w:pPr>
        <w:pStyle w:val="ListParagraph"/>
        <w:numPr>
          <w:ilvl w:val="0"/>
          <w:numId w:val="28"/>
        </w:numPr>
        <w:rPr>
          <w:rFonts w:cs="Times New Roman"/>
          <w:lang/>
        </w:rPr>
      </w:pPr>
      <w:r w:rsidRPr="00690898">
        <w:rPr>
          <w:rFonts w:cs="Times New Roman"/>
          <w:lang/>
        </w:rPr>
        <w:t>Сајам запошљавања</w:t>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r>
      <w:r w:rsidRPr="00690898">
        <w:rPr>
          <w:rFonts w:cs="Times New Roman"/>
          <w:lang w:val="en-US"/>
        </w:rPr>
        <w:tab/>
        <w:t xml:space="preserve">            1</w:t>
      </w:r>
    </w:p>
    <w:p w:rsidR="0079112E" w:rsidRPr="00690898" w:rsidRDefault="0079112E" w:rsidP="00473EC6">
      <w:pPr>
        <w:pStyle w:val="ListParagraph"/>
        <w:numPr>
          <w:ilvl w:val="0"/>
          <w:numId w:val="28"/>
        </w:numPr>
        <w:jc w:val="both"/>
        <w:rPr>
          <w:rFonts w:cs="Times New Roman"/>
        </w:rPr>
      </w:pPr>
      <w:r w:rsidRPr="00690898">
        <w:rPr>
          <w:rFonts w:cs="Times New Roman"/>
          <w:lang/>
        </w:rPr>
        <w:t>Пројекције филмова</w:t>
      </w:r>
      <w:r w:rsidRPr="00690898">
        <w:rPr>
          <w:rFonts w:cs="Times New Roman"/>
          <w:lang w:val="en-US"/>
        </w:rPr>
        <w:t xml:space="preserve">                                        </w:t>
      </w:r>
      <w:r w:rsidR="00422629">
        <w:rPr>
          <w:rFonts w:cs="Times New Roman"/>
          <w:lang w:val="en-US"/>
        </w:rPr>
        <w:t xml:space="preserve">                      </w:t>
      </w:r>
      <w:r w:rsidRPr="00690898">
        <w:rPr>
          <w:rFonts w:cs="Times New Roman"/>
          <w:lang w:val="en-US"/>
        </w:rPr>
        <w:t>1</w:t>
      </w:r>
    </w:p>
    <w:p w:rsidR="0079112E" w:rsidRPr="00690898" w:rsidRDefault="0079112E" w:rsidP="0079112E">
      <w:pPr>
        <w:ind w:firstLine="705"/>
        <w:jc w:val="both"/>
        <w:rPr>
          <w:rFonts w:cs="Times New Roman"/>
        </w:rPr>
      </w:pPr>
    </w:p>
    <w:p w:rsidR="0079112E" w:rsidRPr="00690898" w:rsidRDefault="0079112E" w:rsidP="0079112E">
      <w:pPr>
        <w:ind w:firstLine="705"/>
        <w:jc w:val="both"/>
        <w:rPr>
          <w:rFonts w:cs="Times New Roman"/>
        </w:rPr>
      </w:pPr>
    </w:p>
    <w:p w:rsidR="0079112E" w:rsidRPr="00690898" w:rsidRDefault="0079112E" w:rsidP="0079112E">
      <w:pPr>
        <w:ind w:left="645" w:firstLine="45"/>
        <w:jc w:val="both"/>
        <w:rPr>
          <w:rFonts w:cs="Times New Roman"/>
          <w:lang w:val="sr-Cyrl-CS"/>
        </w:rPr>
      </w:pPr>
    </w:p>
    <w:p w:rsidR="0079112E" w:rsidRPr="00B73017" w:rsidRDefault="0079112E" w:rsidP="0079112E">
      <w:pPr>
        <w:jc w:val="center"/>
        <w:rPr>
          <w:rFonts w:cs="Times New Roman"/>
          <w:b/>
        </w:rPr>
      </w:pPr>
      <w:r w:rsidRPr="00B73017">
        <w:rPr>
          <w:rFonts w:cs="Times New Roman"/>
          <w:b/>
        </w:rPr>
        <w:t>ФРАНЦУСКИ ЦЕНТАР</w:t>
      </w:r>
    </w:p>
    <w:p w:rsidR="0079112E" w:rsidRDefault="0079112E" w:rsidP="0079112E">
      <w:pPr>
        <w:rPr>
          <w:rFonts w:cs="Times New Roman"/>
        </w:rPr>
      </w:pPr>
    </w:p>
    <w:p w:rsidR="0079112E" w:rsidRPr="00C2115D" w:rsidRDefault="00D35FA0" w:rsidP="0079112E">
      <w:pPr>
        <w:rPr>
          <w:rFonts w:cs="Times New Roman"/>
          <w:i/>
          <w:iCs/>
        </w:rPr>
      </w:pPr>
      <w:r>
        <w:rPr>
          <w:rStyle w:val="Hyperlink"/>
          <w:rFonts w:eastAsia="Batang" w:cs="Times New Roman"/>
          <w:color w:val="000000"/>
          <w:u w:val="none"/>
          <w:lang w:val="en-US" w:eastAsia="en-US" w:bidi="en-US"/>
        </w:rPr>
        <w:t>Медијатека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Француског</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института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Србији</w:t>
      </w:r>
      <w:r w:rsidR="0079112E" w:rsidRPr="00C2115D">
        <w:rPr>
          <w:rStyle w:val="Hyperlink"/>
          <w:rFonts w:eastAsia="Batang" w:cs="Times New Roman"/>
          <w:color w:val="000000"/>
          <w:u w:val="none"/>
          <w:lang w:val="en-US" w:eastAsia="en-US" w:bidi="en-US"/>
        </w:rPr>
        <w:t xml:space="preserve"> – </w:t>
      </w:r>
      <w:r>
        <w:rPr>
          <w:rStyle w:val="Hyperlink"/>
          <w:rFonts w:eastAsia="Batang" w:cs="Times New Roman"/>
          <w:color w:val="000000"/>
          <w:u w:val="none"/>
          <w:lang w:val="sr-Latn-CS" w:eastAsia="en-US" w:bidi="en-US"/>
        </w:rPr>
        <w:t>Ниш</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је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набавку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књига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осталог</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материјала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за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протеклу</w:t>
      </w:r>
      <w:r w:rsidR="0079112E" w:rsidRPr="00C2115D">
        <w:rPr>
          <w:rStyle w:val="Hyperlink"/>
          <w:rFonts w:eastAsia="Batang" w:cs="Times New Roman"/>
          <w:color w:val="000000"/>
          <w:u w:val="none"/>
          <w:lang w:val="en-US" w:eastAsia="en-US" w:bidi="en-US"/>
        </w:rPr>
        <w:t xml:space="preserve"> 20</w:t>
      </w:r>
      <w:r w:rsidR="0079112E" w:rsidRPr="00C2115D">
        <w:rPr>
          <w:rStyle w:val="Hyperlink"/>
          <w:rFonts w:eastAsia="Batang" w:cs="Times New Roman"/>
          <w:color w:val="000000"/>
          <w:u w:val="none"/>
          <w:lang w:val="fr-FR" w:eastAsia="en-US" w:bidi="en-US"/>
        </w:rPr>
        <w:t>15</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годину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реализовала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већим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делом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куповином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истих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као</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донацијом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поклонима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различитих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институција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дарежљивих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љубитеља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француске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литературе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музике</w:t>
      </w:r>
      <w:r w:rsidR="0079112E" w:rsidRPr="00C2115D">
        <w:rPr>
          <w:rStyle w:val="Hyperlink"/>
          <w:rFonts w:eastAsia="Batang" w:cs="Times New Roman"/>
          <w:color w:val="000000"/>
          <w:u w:val="none"/>
          <w:lang w:val="en-US" w:eastAsia="en-US" w:bidi="en-U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56"/>
        <w:gridCol w:w="2371"/>
      </w:tblGrid>
      <w:tr w:rsidR="0079112E" w:rsidRPr="00C2115D" w:rsidTr="00CF0FE1">
        <w:tc>
          <w:tcPr>
            <w:tcW w:w="6256" w:type="dxa"/>
            <w:tcBorders>
              <w:left w:val="single" w:sz="1" w:space="0" w:color="000000"/>
              <w:bottom w:val="single" w:sz="1" w:space="0" w:color="000000"/>
            </w:tcBorders>
            <w:shd w:val="clear" w:color="auto" w:fill="auto"/>
            <w:vAlign w:val="bottom"/>
          </w:tcPr>
          <w:p w:rsidR="0079112E" w:rsidRPr="00C2115D" w:rsidRDefault="00D35FA0" w:rsidP="00CF0FE1">
            <w:pPr>
              <w:snapToGrid w:val="0"/>
              <w:rPr>
                <w:rFonts w:cs="Times New Roman"/>
                <w:i/>
                <w:iCs/>
              </w:rPr>
            </w:pPr>
            <w:r>
              <w:rPr>
                <w:rFonts w:cs="Times New Roman"/>
                <w:i/>
                <w:iCs/>
              </w:rPr>
              <w:t>Књиге</w:t>
            </w:r>
            <w:r w:rsidR="0079112E" w:rsidRPr="00C2115D">
              <w:rPr>
                <w:rFonts w:cs="Times New Roman"/>
                <w:i/>
                <w:iCs/>
              </w:rPr>
              <w:t xml:space="preserve"> </w:t>
            </w:r>
            <w:r>
              <w:rPr>
                <w:rFonts w:cs="Times New Roman"/>
                <w:i/>
                <w:iCs/>
              </w:rPr>
              <w:t>из</w:t>
            </w:r>
            <w:r w:rsidR="0079112E" w:rsidRPr="00C2115D">
              <w:rPr>
                <w:rFonts w:cs="Times New Roman"/>
                <w:i/>
                <w:iCs/>
              </w:rPr>
              <w:t xml:space="preserve"> </w:t>
            </w:r>
            <w:r>
              <w:rPr>
                <w:rFonts w:cs="Times New Roman"/>
                <w:i/>
                <w:iCs/>
              </w:rPr>
              <w:t>области</w:t>
            </w:r>
            <w:r w:rsidR="0079112E" w:rsidRPr="00C2115D">
              <w:rPr>
                <w:rFonts w:cs="Times New Roman"/>
                <w:i/>
                <w:iCs/>
              </w:rPr>
              <w:t>:</w:t>
            </w:r>
          </w:p>
        </w:tc>
        <w:tc>
          <w:tcPr>
            <w:tcW w:w="2371" w:type="dxa"/>
            <w:tcBorders>
              <w:left w:val="single" w:sz="1" w:space="0" w:color="000000"/>
              <w:bottom w:val="single" w:sz="1" w:space="0" w:color="000000"/>
              <w:right w:val="single" w:sz="1" w:space="0" w:color="000000"/>
            </w:tcBorders>
            <w:shd w:val="clear" w:color="auto" w:fill="auto"/>
            <w:vAlign w:val="bottom"/>
          </w:tcPr>
          <w:p w:rsidR="0079112E" w:rsidRPr="00C2115D" w:rsidRDefault="00D35FA0" w:rsidP="00CF0FE1">
            <w:pPr>
              <w:snapToGrid w:val="0"/>
              <w:rPr>
                <w:rFonts w:cs="Times New Roman"/>
              </w:rPr>
            </w:pPr>
            <w:r>
              <w:rPr>
                <w:rFonts w:cs="Times New Roman"/>
                <w:i/>
                <w:iCs/>
              </w:rPr>
              <w:t>Количина</w:t>
            </w:r>
            <w:r w:rsidR="0079112E" w:rsidRPr="00C2115D">
              <w:rPr>
                <w:rFonts w:cs="Times New Roman"/>
                <w:i/>
                <w:iCs/>
              </w:rPr>
              <w:t>:</w:t>
            </w:r>
          </w:p>
        </w:tc>
      </w:tr>
      <w:tr w:rsidR="0079112E" w:rsidRPr="00C2115D" w:rsidTr="00CF0FE1">
        <w:tc>
          <w:tcPr>
            <w:tcW w:w="6256"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Француска</w:t>
            </w:r>
            <w:r w:rsidR="0079112E" w:rsidRPr="00C2115D">
              <w:rPr>
                <w:rFonts w:cs="Times New Roman"/>
              </w:rPr>
              <w:t xml:space="preserve"> </w:t>
            </w:r>
            <w:r>
              <w:rPr>
                <w:rFonts w:cs="Times New Roman"/>
              </w:rPr>
              <w:t>књижевност</w:t>
            </w:r>
            <w:r w:rsidR="0079112E" w:rsidRPr="00C2115D">
              <w:rPr>
                <w:rFonts w:cs="Times New Roman"/>
              </w:rPr>
              <w:t xml:space="preserve">, </w:t>
            </w:r>
            <w:r>
              <w:rPr>
                <w:rFonts w:cs="Times New Roman"/>
              </w:rPr>
              <w:t>биографија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аутобиографија</w:t>
            </w:r>
            <w:r w:rsidR="0079112E" w:rsidRPr="00C2115D">
              <w:rPr>
                <w:rFonts w:cs="Times New Roman"/>
              </w:rPr>
              <w:t xml:space="preserve">, </w:t>
            </w:r>
            <w:r>
              <w:rPr>
                <w:rFonts w:cs="Times New Roman"/>
              </w:rPr>
              <w:t>поезија</w:t>
            </w:r>
            <w:r w:rsidR="0079112E" w:rsidRPr="00C2115D">
              <w:rPr>
                <w:rFonts w:cs="Times New Roman"/>
              </w:rPr>
              <w:t xml:space="preserve">, </w:t>
            </w:r>
            <w:r>
              <w:rPr>
                <w:rFonts w:cs="Times New Roman"/>
              </w:rPr>
              <w:t>позориште</w:t>
            </w:r>
            <w:r w:rsidR="0079112E" w:rsidRPr="00C2115D">
              <w:rPr>
                <w:rFonts w:cs="Times New Roman"/>
              </w:rPr>
              <w:t xml:space="preserve">, </w:t>
            </w:r>
            <w:r>
              <w:rPr>
                <w:rFonts w:cs="Times New Roman"/>
              </w:rPr>
              <w:t>општа</w:t>
            </w:r>
            <w:r w:rsidR="0079112E" w:rsidRPr="00C2115D">
              <w:rPr>
                <w:rFonts w:cs="Times New Roman"/>
              </w:rPr>
              <w:t xml:space="preserve"> </w:t>
            </w:r>
            <w:r>
              <w:rPr>
                <w:rFonts w:cs="Times New Roman"/>
              </w:rPr>
              <w:t>литература</w:t>
            </w:r>
            <w:r w:rsidR="0079112E" w:rsidRPr="00C2115D">
              <w:rPr>
                <w:rFonts w:cs="Times New Roman"/>
              </w:rPr>
              <w:t xml:space="preserve">, </w:t>
            </w:r>
            <w:r>
              <w:rPr>
                <w:rFonts w:cs="Times New Roman"/>
              </w:rPr>
              <w:t>образовање</w:t>
            </w:r>
            <w:r w:rsidR="0079112E" w:rsidRPr="00C2115D">
              <w:rPr>
                <w:rFonts w:cs="Times New Roman"/>
              </w:rPr>
              <w:t xml:space="preserve">, </w:t>
            </w:r>
            <w:r>
              <w:rPr>
                <w:rFonts w:cs="Times New Roman"/>
              </w:rPr>
              <w:t>уметност</w:t>
            </w:r>
            <w:r w:rsidR="0079112E" w:rsidRPr="00C2115D">
              <w:rPr>
                <w:rFonts w:cs="Times New Roman"/>
              </w:rPr>
              <w:t xml:space="preserve">, </w:t>
            </w:r>
            <w:r>
              <w:rPr>
                <w:rFonts w:cs="Times New Roman"/>
              </w:rPr>
              <w:t>француски</w:t>
            </w:r>
            <w:r w:rsidR="0079112E" w:rsidRPr="00C2115D">
              <w:rPr>
                <w:rFonts w:cs="Times New Roman"/>
              </w:rPr>
              <w:t xml:space="preserve">  </w:t>
            </w:r>
            <w:r>
              <w:rPr>
                <w:rFonts w:cs="Times New Roman"/>
              </w:rPr>
              <w:t>стрип</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дечја</w:t>
            </w:r>
            <w:r w:rsidR="0079112E" w:rsidRPr="00C2115D">
              <w:rPr>
                <w:rFonts w:cs="Times New Roman"/>
              </w:rPr>
              <w:t xml:space="preserve"> </w:t>
            </w:r>
            <w:r>
              <w:rPr>
                <w:rFonts w:cs="Times New Roman"/>
              </w:rPr>
              <w:t>књижевност</w:t>
            </w:r>
            <w:r w:rsidR="0079112E" w:rsidRPr="00C2115D">
              <w:rPr>
                <w:rFonts w:cs="Times New Roman"/>
              </w:rPr>
              <w:t>...</w:t>
            </w:r>
          </w:p>
        </w:tc>
        <w:tc>
          <w:tcPr>
            <w:tcW w:w="2371"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eastAsia="Tahoma" w:cs="Times New Roman"/>
                <w:lang w:val="en-US" w:eastAsia="en-US" w:bidi="en-US"/>
              </w:rPr>
              <w:t>147</w:t>
            </w:r>
          </w:p>
        </w:tc>
      </w:tr>
      <w:tr w:rsidR="0079112E" w:rsidRPr="00C2115D" w:rsidTr="00CF0FE1">
        <w:tc>
          <w:tcPr>
            <w:tcW w:w="6256"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lang w:val="en-US"/>
              </w:rPr>
            </w:pPr>
            <w:r>
              <w:rPr>
                <w:rFonts w:eastAsia="Tahoma" w:cs="Times New Roman"/>
                <w:lang w:val="en-US" w:eastAsia="en-US" w:bidi="en-US"/>
              </w:rPr>
              <w:t>Аудио</w:t>
            </w:r>
            <w:r w:rsidR="0079112E" w:rsidRPr="00C2115D">
              <w:rPr>
                <w:rFonts w:eastAsia="Tahoma" w:cs="Times New Roman"/>
                <w:lang w:val="en-US" w:eastAsia="en-US" w:bidi="en-US"/>
              </w:rPr>
              <w:t xml:space="preserve"> </w:t>
            </w:r>
            <w:r>
              <w:rPr>
                <w:rFonts w:eastAsia="Tahoma" w:cs="Times New Roman"/>
                <w:lang w:val="en-US" w:eastAsia="en-US" w:bidi="en-US"/>
              </w:rPr>
              <w:t>и</w:t>
            </w:r>
            <w:r w:rsidR="0079112E" w:rsidRPr="00C2115D">
              <w:rPr>
                <w:rFonts w:eastAsia="Tahoma" w:cs="Times New Roman"/>
                <w:lang w:val="en-US" w:eastAsia="en-US" w:bidi="en-US"/>
              </w:rPr>
              <w:t xml:space="preserve"> </w:t>
            </w:r>
            <w:r>
              <w:rPr>
                <w:rFonts w:eastAsia="Tahoma" w:cs="Times New Roman"/>
                <w:lang w:val="en-US" w:eastAsia="en-US" w:bidi="en-US"/>
              </w:rPr>
              <w:t>видео</w:t>
            </w:r>
            <w:r w:rsidR="0079112E" w:rsidRPr="00C2115D">
              <w:rPr>
                <w:rFonts w:eastAsia="Tahoma" w:cs="Times New Roman"/>
                <w:lang w:val="en-US" w:eastAsia="en-US" w:bidi="en-US"/>
              </w:rPr>
              <w:t xml:space="preserve"> </w:t>
            </w:r>
            <w:r>
              <w:rPr>
                <w:rFonts w:eastAsia="Tahoma" w:cs="Times New Roman"/>
                <w:lang w:val="en-US" w:eastAsia="en-US" w:bidi="en-US"/>
              </w:rPr>
              <w:t>материјал</w:t>
            </w:r>
            <w:r w:rsidR="0079112E" w:rsidRPr="00C2115D">
              <w:rPr>
                <w:rFonts w:eastAsia="Tahoma" w:cs="Times New Roman"/>
                <w:lang w:val="en-US" w:eastAsia="en-US" w:bidi="en-US"/>
              </w:rPr>
              <w:t xml:space="preserve"> </w:t>
            </w:r>
            <w:r>
              <w:rPr>
                <w:rFonts w:eastAsia="Tahoma" w:cs="Times New Roman"/>
                <w:lang w:val="en-US" w:eastAsia="en-US" w:bidi="en-US"/>
              </w:rPr>
              <w:t>у</w:t>
            </w:r>
            <w:r w:rsidR="0079112E" w:rsidRPr="00C2115D">
              <w:rPr>
                <w:rFonts w:eastAsia="Tahoma" w:cs="Times New Roman"/>
                <w:lang w:val="en-US" w:eastAsia="en-US" w:bidi="en-US"/>
              </w:rPr>
              <w:t xml:space="preserve"> </w:t>
            </w:r>
            <w:r>
              <w:rPr>
                <w:rFonts w:eastAsia="Tahoma" w:cs="Times New Roman"/>
                <w:lang w:val="en-US" w:eastAsia="en-US" w:bidi="en-US"/>
              </w:rPr>
              <w:t>облику</w:t>
            </w:r>
            <w:r w:rsidR="0079112E" w:rsidRPr="00C2115D">
              <w:rPr>
                <w:rFonts w:eastAsia="Tahoma" w:cs="Times New Roman"/>
                <w:lang w:val="en-US" w:eastAsia="en-US" w:bidi="en-US"/>
              </w:rPr>
              <w:t xml:space="preserve">, </w:t>
            </w:r>
            <w:r>
              <w:rPr>
                <w:rFonts w:eastAsia="Tahoma" w:cs="Times New Roman"/>
                <w:lang w:val="en-US" w:eastAsia="en-US" w:bidi="en-US"/>
              </w:rPr>
              <w:t>ЦД</w:t>
            </w:r>
            <w:r w:rsidR="0079112E" w:rsidRPr="00C2115D">
              <w:rPr>
                <w:rFonts w:eastAsia="Tahoma" w:cs="Times New Roman"/>
                <w:lang w:val="en-US" w:eastAsia="en-US" w:bidi="en-US"/>
              </w:rPr>
              <w:t>-</w:t>
            </w:r>
            <w:r>
              <w:rPr>
                <w:rFonts w:eastAsia="Tahoma" w:cs="Times New Roman"/>
                <w:lang w:val="en-US" w:eastAsia="en-US" w:bidi="en-US"/>
              </w:rPr>
              <w:t>а</w:t>
            </w:r>
            <w:r w:rsidR="0079112E" w:rsidRPr="00C2115D">
              <w:rPr>
                <w:rFonts w:eastAsia="Tahoma" w:cs="Times New Roman"/>
                <w:lang w:val="en-US" w:eastAsia="en-US" w:bidi="en-US"/>
              </w:rPr>
              <w:t xml:space="preserve">, </w:t>
            </w:r>
            <w:r>
              <w:rPr>
                <w:rFonts w:eastAsia="Tahoma" w:cs="Times New Roman"/>
                <w:lang w:val="en-US" w:eastAsia="en-US" w:bidi="en-US"/>
              </w:rPr>
              <w:t>ДВД</w:t>
            </w:r>
            <w:r w:rsidR="0079112E" w:rsidRPr="00C2115D">
              <w:rPr>
                <w:rFonts w:eastAsia="Tahoma" w:cs="Times New Roman"/>
                <w:lang w:val="en-US" w:eastAsia="en-US" w:bidi="en-US"/>
              </w:rPr>
              <w:t>-</w:t>
            </w:r>
            <w:r>
              <w:rPr>
                <w:rFonts w:eastAsia="Tahoma" w:cs="Times New Roman"/>
                <w:lang w:val="en-US" w:eastAsia="en-US" w:bidi="en-US"/>
              </w:rPr>
              <w:t>а</w:t>
            </w:r>
            <w:r w:rsidR="0079112E" w:rsidRPr="00C2115D">
              <w:rPr>
                <w:rFonts w:eastAsia="Tahoma" w:cs="Times New Roman"/>
                <w:lang w:val="en-US" w:eastAsia="en-US" w:bidi="en-US"/>
              </w:rPr>
              <w:t xml:space="preserve"> </w:t>
            </w:r>
            <w:r>
              <w:rPr>
                <w:rFonts w:eastAsia="Tahoma" w:cs="Times New Roman"/>
                <w:lang w:val="en-US" w:eastAsia="en-US" w:bidi="en-US"/>
              </w:rPr>
              <w:t>и</w:t>
            </w:r>
            <w:r w:rsidR="0079112E" w:rsidRPr="00C2115D">
              <w:rPr>
                <w:rFonts w:eastAsia="Tahoma" w:cs="Times New Roman"/>
                <w:lang w:val="en-US" w:eastAsia="en-US" w:bidi="en-US"/>
              </w:rPr>
              <w:t xml:space="preserve"> </w:t>
            </w:r>
            <w:r>
              <w:rPr>
                <w:rFonts w:eastAsia="Tahoma" w:cs="Times New Roman"/>
                <w:lang w:val="en-US" w:eastAsia="en-US" w:bidi="en-US"/>
              </w:rPr>
              <w:t>видео</w:t>
            </w:r>
            <w:r w:rsidR="0079112E" w:rsidRPr="00C2115D">
              <w:rPr>
                <w:rFonts w:eastAsia="Tahoma" w:cs="Times New Roman"/>
                <w:lang w:val="en-US" w:eastAsia="en-US" w:bidi="en-US"/>
              </w:rPr>
              <w:t xml:space="preserve"> </w:t>
            </w:r>
            <w:r>
              <w:rPr>
                <w:rFonts w:eastAsia="Tahoma" w:cs="Times New Roman"/>
                <w:lang w:val="en-US" w:eastAsia="en-US" w:bidi="en-US"/>
              </w:rPr>
              <w:t>касета</w:t>
            </w:r>
          </w:p>
        </w:tc>
        <w:tc>
          <w:tcPr>
            <w:tcW w:w="2371"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lang w:val="en-US"/>
              </w:rPr>
              <w:t>27</w:t>
            </w:r>
          </w:p>
        </w:tc>
      </w:tr>
      <w:tr w:rsidR="0079112E" w:rsidRPr="00C2115D" w:rsidTr="00CF0FE1">
        <w:tc>
          <w:tcPr>
            <w:tcW w:w="6256"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b/>
                <w:bCs/>
                <w:lang w:val="en-US"/>
              </w:rPr>
            </w:pPr>
            <w:r>
              <w:rPr>
                <w:rFonts w:cs="Times New Roman"/>
                <w:b/>
                <w:bCs/>
              </w:rPr>
              <w:t>УКУПНО</w:t>
            </w:r>
            <w:r w:rsidR="0079112E" w:rsidRPr="00C2115D">
              <w:rPr>
                <w:rFonts w:cs="Times New Roman"/>
                <w:b/>
                <w:bCs/>
              </w:rPr>
              <w:t xml:space="preserve"> :</w:t>
            </w:r>
          </w:p>
        </w:tc>
        <w:tc>
          <w:tcPr>
            <w:tcW w:w="2371"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cs="Times New Roman"/>
                <w:b/>
                <w:bCs/>
                <w:lang w:val="en-US"/>
              </w:rPr>
              <w:t>174</w:t>
            </w:r>
          </w:p>
        </w:tc>
      </w:tr>
    </w:tbl>
    <w:p w:rsidR="0079112E" w:rsidRPr="00C2115D" w:rsidRDefault="0079112E" w:rsidP="0079112E">
      <w:pPr>
        <w:rPr>
          <w:rFonts w:cs="Times New Roman"/>
        </w:rPr>
      </w:pPr>
    </w:p>
    <w:p w:rsidR="0079112E" w:rsidRPr="00C2115D" w:rsidRDefault="00D35FA0" w:rsidP="0079112E">
      <w:pPr>
        <w:rPr>
          <w:rFonts w:cs="Times New Roman"/>
          <w:i/>
          <w:iCs/>
        </w:rPr>
      </w:pPr>
      <w:r>
        <w:rPr>
          <w:rStyle w:val="Hyperlink"/>
          <w:rFonts w:eastAsia="Batang" w:cs="Times New Roman"/>
          <w:color w:val="000000"/>
          <w:u w:val="none"/>
          <w:lang w:val="en-US" w:eastAsia="en-US" w:bidi="en-US"/>
        </w:rPr>
        <w:t>Такође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смо</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били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претплаћени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w:t>
      </w:r>
      <w:r w:rsidR="0079112E" w:rsidRPr="00C2115D">
        <w:rPr>
          <w:rStyle w:val="Hyperlink"/>
          <w:rFonts w:eastAsia="Batang" w:cs="Times New Roman"/>
          <w:color w:val="000000"/>
          <w:u w:val="none"/>
          <w:lang w:val="en-US" w:eastAsia="en-US" w:bidi="en-US"/>
        </w:rPr>
        <w:t xml:space="preserve"> 15 </w:t>
      </w:r>
      <w:r>
        <w:rPr>
          <w:rStyle w:val="Hyperlink"/>
          <w:rFonts w:eastAsia="Batang" w:cs="Times New Roman"/>
          <w:color w:val="000000"/>
          <w:u w:val="none"/>
          <w:lang w:val="en-US" w:eastAsia="en-US" w:bidi="en-US"/>
        </w:rPr>
        <w:t>француских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најактуелнијих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часописа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месечном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двонедељном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недељном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нивоу</w:t>
      </w:r>
      <w:r w:rsidR="0079112E" w:rsidRPr="00C2115D">
        <w:rPr>
          <w:rStyle w:val="Hyperlink"/>
          <w:rFonts w:eastAsia="Batang" w:cs="Times New Roman"/>
          <w:color w:val="000000"/>
          <w:u w:val="none"/>
          <w:lang w:val="en-US" w:eastAsia="en-US" w:bidi="en-U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54"/>
        <w:gridCol w:w="2373"/>
      </w:tblGrid>
      <w:tr w:rsidR="0079112E" w:rsidRPr="00C2115D" w:rsidTr="00CF0FE1">
        <w:tc>
          <w:tcPr>
            <w:tcW w:w="8627" w:type="dxa"/>
            <w:gridSpan w:val="2"/>
            <w:tcBorders>
              <w:top w:val="single" w:sz="1" w:space="0" w:color="000000"/>
              <w:left w:val="single" w:sz="1" w:space="0" w:color="000000"/>
              <w:bottom w:val="single" w:sz="1" w:space="0" w:color="000000"/>
              <w:right w:val="single" w:sz="1" w:space="0" w:color="000000"/>
            </w:tcBorders>
            <w:shd w:val="clear" w:color="auto" w:fill="DDD9C3"/>
          </w:tcPr>
          <w:p w:rsidR="0079112E" w:rsidRPr="00C2115D" w:rsidRDefault="00D35FA0" w:rsidP="00CF0FE1">
            <w:pPr>
              <w:snapToGrid w:val="0"/>
              <w:rPr>
                <w:rFonts w:cs="Times New Roman"/>
              </w:rPr>
            </w:pPr>
            <w:r>
              <w:rPr>
                <w:rFonts w:cs="Times New Roman"/>
                <w:i/>
                <w:iCs/>
              </w:rPr>
              <w:t>ЧАСОПИСИ</w:t>
            </w:r>
          </w:p>
        </w:tc>
      </w:tr>
      <w:tr w:rsidR="0079112E" w:rsidRPr="00C2115D" w:rsidTr="00CF0FE1">
        <w:tc>
          <w:tcPr>
            <w:tcW w:w="6254" w:type="dxa"/>
            <w:tcBorders>
              <w:left w:val="single" w:sz="1" w:space="0" w:color="000000"/>
              <w:bottom w:val="single" w:sz="1" w:space="0" w:color="000000"/>
            </w:tcBorders>
            <w:shd w:val="clear" w:color="auto" w:fill="EEECE1"/>
          </w:tcPr>
          <w:p w:rsidR="0079112E" w:rsidRPr="00C2115D" w:rsidRDefault="00D35FA0" w:rsidP="00CF0FE1">
            <w:pPr>
              <w:snapToGrid w:val="0"/>
              <w:rPr>
                <w:rFonts w:cs="Times New Roman"/>
                <w:i/>
                <w:iCs/>
              </w:rPr>
            </w:pPr>
            <w:r>
              <w:rPr>
                <w:rFonts w:cs="Times New Roman"/>
                <w:i/>
                <w:iCs/>
              </w:rPr>
              <w:t>Из</w:t>
            </w:r>
            <w:r w:rsidR="0079112E" w:rsidRPr="00C2115D">
              <w:rPr>
                <w:rFonts w:cs="Times New Roman"/>
                <w:i/>
                <w:iCs/>
              </w:rPr>
              <w:t xml:space="preserve"> </w:t>
            </w:r>
            <w:r>
              <w:rPr>
                <w:rFonts w:cs="Times New Roman"/>
                <w:i/>
                <w:iCs/>
              </w:rPr>
              <w:t>области</w:t>
            </w:r>
            <w:r w:rsidR="0079112E" w:rsidRPr="00C2115D">
              <w:rPr>
                <w:rFonts w:cs="Times New Roman"/>
                <w:i/>
                <w:iCs/>
              </w:rPr>
              <w:t>:</w:t>
            </w:r>
          </w:p>
        </w:tc>
        <w:tc>
          <w:tcPr>
            <w:tcW w:w="2373" w:type="dxa"/>
            <w:tcBorders>
              <w:left w:val="single" w:sz="1" w:space="0" w:color="000000"/>
              <w:bottom w:val="single" w:sz="1" w:space="0" w:color="000000"/>
              <w:right w:val="single" w:sz="1" w:space="0" w:color="000000"/>
            </w:tcBorders>
            <w:shd w:val="clear" w:color="auto" w:fill="EEECE1"/>
          </w:tcPr>
          <w:p w:rsidR="0079112E" w:rsidRPr="00C2115D" w:rsidRDefault="00D35FA0" w:rsidP="00CF0FE1">
            <w:pPr>
              <w:snapToGrid w:val="0"/>
              <w:rPr>
                <w:rFonts w:cs="Times New Roman"/>
              </w:rPr>
            </w:pPr>
            <w:r>
              <w:rPr>
                <w:rFonts w:cs="Times New Roman"/>
                <w:i/>
                <w:iCs/>
              </w:rPr>
              <w:t>Количина</w:t>
            </w:r>
            <w:r w:rsidR="0079112E" w:rsidRPr="00C2115D">
              <w:rPr>
                <w:rFonts w:cs="Times New Roman"/>
                <w:i/>
                <w:iCs/>
              </w:rPr>
              <w:t>:</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Недељник</w:t>
            </w:r>
            <w:r w:rsidR="0079112E" w:rsidRPr="00C2115D">
              <w:rPr>
                <w:rFonts w:cs="Times New Roman"/>
              </w:rPr>
              <w:t xml:space="preserve"> </w:t>
            </w:r>
            <w:r>
              <w:rPr>
                <w:rFonts w:cs="Times New Roman"/>
              </w:rPr>
              <w:t>општег</w:t>
            </w:r>
            <w:r w:rsidR="0079112E" w:rsidRPr="00C2115D">
              <w:rPr>
                <w:rFonts w:cs="Times New Roman"/>
              </w:rPr>
              <w:t xml:space="preserve"> </w:t>
            </w:r>
            <w:r>
              <w:rPr>
                <w:rFonts w:cs="Times New Roman"/>
              </w:rPr>
              <w:t>карактера</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све</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2</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Часопис</w:t>
            </w:r>
            <w:r w:rsidR="0079112E" w:rsidRPr="00C2115D">
              <w:rPr>
                <w:rFonts w:cs="Times New Roman"/>
              </w:rPr>
              <w:t xml:space="preserve"> </w:t>
            </w:r>
            <w:r>
              <w:rPr>
                <w:rFonts w:cs="Times New Roman"/>
              </w:rPr>
              <w:t>забавног</w:t>
            </w:r>
            <w:r w:rsidR="0079112E" w:rsidRPr="00C2115D">
              <w:rPr>
                <w:rFonts w:cs="Times New Roman"/>
              </w:rPr>
              <w:t xml:space="preserve"> </w:t>
            </w:r>
            <w:r>
              <w:rPr>
                <w:rFonts w:cs="Times New Roman"/>
              </w:rPr>
              <w:t>карактера</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све</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Недељни</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месечни</w:t>
            </w:r>
            <w:r w:rsidR="0079112E" w:rsidRPr="00C2115D">
              <w:rPr>
                <w:rFonts w:cs="Times New Roman"/>
              </w:rPr>
              <w:t xml:space="preserve"> </w:t>
            </w:r>
            <w:r>
              <w:rPr>
                <w:rFonts w:cs="Times New Roman"/>
              </w:rPr>
              <w:t>часописи</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жене</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2</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Часописи</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младе</w:t>
            </w:r>
            <w:r w:rsidR="0079112E" w:rsidRPr="00C2115D">
              <w:rPr>
                <w:rFonts w:cs="Times New Roman"/>
              </w:rPr>
              <w:t xml:space="preserve"> (</w:t>
            </w:r>
            <w:r>
              <w:rPr>
                <w:rFonts w:cs="Times New Roman"/>
              </w:rPr>
              <w:t>адолесценте</w:t>
            </w:r>
            <w:r w:rsidR="0079112E" w:rsidRPr="00C2115D">
              <w:rPr>
                <w:rFonts w:cs="Times New Roman"/>
              </w:rPr>
              <w:t>)</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2</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Дечји</w:t>
            </w:r>
            <w:r w:rsidR="0079112E" w:rsidRPr="00C2115D">
              <w:rPr>
                <w:rFonts w:cs="Times New Roman"/>
              </w:rPr>
              <w:t xml:space="preserve"> </w:t>
            </w:r>
            <w:r>
              <w:rPr>
                <w:rFonts w:cs="Times New Roman"/>
              </w:rPr>
              <w:t>часописи</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Уметност</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Декорација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уменост</w:t>
            </w:r>
            <w:r w:rsidR="0079112E" w:rsidRPr="00C2115D">
              <w:rPr>
                <w:rFonts w:cs="Times New Roman"/>
              </w:rPr>
              <w:t xml:space="preserve"> </w:t>
            </w:r>
            <w:r>
              <w:rPr>
                <w:rFonts w:cs="Times New Roman"/>
              </w:rPr>
              <w:t>живљења</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2</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Француска</w:t>
            </w:r>
            <w:r w:rsidR="0079112E" w:rsidRPr="00C2115D">
              <w:rPr>
                <w:rFonts w:cs="Times New Roman"/>
              </w:rPr>
              <w:t xml:space="preserve"> </w:t>
            </w:r>
            <w:r>
              <w:rPr>
                <w:rFonts w:cs="Times New Roman"/>
              </w:rPr>
              <w:t>кухиња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гастрономија</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lang w:val="sr-Latn-CS"/>
              </w:rPr>
              <w:t>Часопис</w:t>
            </w:r>
            <w:r w:rsidR="0079112E" w:rsidRPr="00C2115D">
              <w:rPr>
                <w:rFonts w:cs="Times New Roman"/>
                <w:lang w:val="sr-Latn-CS"/>
              </w:rPr>
              <w:t xml:space="preserve"> </w:t>
            </w:r>
            <w:r>
              <w:rPr>
                <w:rFonts w:cs="Times New Roman"/>
                <w:lang w:val="sr-Latn-CS"/>
              </w:rPr>
              <w:t>за</w:t>
            </w:r>
            <w:r w:rsidR="0079112E" w:rsidRPr="00C2115D">
              <w:rPr>
                <w:rFonts w:cs="Times New Roman"/>
                <w:lang w:val="sr-Latn-CS"/>
              </w:rPr>
              <w:t xml:space="preserve"> </w:t>
            </w:r>
            <w:r>
              <w:rPr>
                <w:rFonts w:cs="Times New Roman"/>
                <w:lang w:val="sr-Latn-CS"/>
              </w:rPr>
              <w:t>љубитеље</w:t>
            </w:r>
            <w:r w:rsidR="0079112E" w:rsidRPr="00C2115D">
              <w:rPr>
                <w:rFonts w:cs="Times New Roman"/>
                <w:lang w:val="sr-Latn-CS"/>
              </w:rPr>
              <w:t xml:space="preserve"> </w:t>
            </w:r>
            <w:r>
              <w:rPr>
                <w:rFonts w:cs="Times New Roman"/>
                <w:lang w:val="sr-Latn-CS"/>
              </w:rPr>
              <w:t>седме</w:t>
            </w:r>
            <w:r w:rsidR="0079112E" w:rsidRPr="00C2115D">
              <w:rPr>
                <w:rFonts w:cs="Times New Roman"/>
                <w:lang w:val="sr-Latn-CS"/>
              </w:rPr>
              <w:t xml:space="preserve"> </w:t>
            </w:r>
            <w:r>
              <w:rPr>
                <w:rFonts w:cs="Times New Roman"/>
                <w:lang w:val="sr-Latn-CS"/>
              </w:rPr>
              <w:t>уметности</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Географија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туризам</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Наука</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Месечни</w:t>
            </w:r>
            <w:r w:rsidR="0079112E" w:rsidRPr="00C2115D">
              <w:rPr>
                <w:rFonts w:cs="Times New Roman"/>
              </w:rPr>
              <w:t xml:space="preserve"> </w:t>
            </w:r>
            <w:r>
              <w:rPr>
                <w:rFonts w:cs="Times New Roman"/>
              </w:rPr>
              <w:t>образовни</w:t>
            </w:r>
            <w:r w:rsidR="0079112E" w:rsidRPr="00C2115D">
              <w:rPr>
                <w:rFonts w:cs="Times New Roman"/>
              </w:rPr>
              <w:t xml:space="preserve"> </w:t>
            </w:r>
            <w:r>
              <w:rPr>
                <w:rFonts w:cs="Times New Roman"/>
              </w:rPr>
              <w:t>часопис</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учење</w:t>
            </w:r>
            <w:r w:rsidR="0079112E" w:rsidRPr="00C2115D">
              <w:rPr>
                <w:rFonts w:cs="Times New Roman"/>
              </w:rPr>
              <w:t xml:space="preserve"> </w:t>
            </w:r>
            <w:r>
              <w:rPr>
                <w:rFonts w:cs="Times New Roman"/>
              </w:rPr>
              <w:t>француског</w:t>
            </w:r>
            <w:r w:rsidR="0079112E" w:rsidRPr="00C2115D">
              <w:rPr>
                <w:rFonts w:cs="Times New Roman"/>
              </w:rPr>
              <w:t xml:space="preserve"> </w:t>
            </w:r>
            <w:r>
              <w:rPr>
                <w:rFonts w:cs="Times New Roman"/>
              </w:rPr>
              <w:t>језика</w:t>
            </w:r>
            <w:r w:rsidR="0079112E" w:rsidRPr="00C2115D">
              <w:rPr>
                <w:rFonts w:cs="Times New Roman"/>
              </w:rPr>
              <w:t xml:space="preserve"> </w:t>
            </w:r>
            <w:r>
              <w:rPr>
                <w:rFonts w:cs="Times New Roman"/>
              </w:rPr>
              <w:t>са</w:t>
            </w:r>
            <w:r w:rsidR="0079112E" w:rsidRPr="00C2115D">
              <w:rPr>
                <w:rFonts w:cs="Times New Roman"/>
              </w:rPr>
              <w:t xml:space="preserve"> </w:t>
            </w:r>
            <w:r>
              <w:rPr>
                <w:rFonts w:cs="Times New Roman"/>
              </w:rPr>
              <w:t>пропратним</w:t>
            </w:r>
            <w:r w:rsidR="0079112E" w:rsidRPr="00C2115D">
              <w:rPr>
                <w:rFonts w:cs="Times New Roman"/>
              </w:rPr>
              <w:t xml:space="preserve"> </w:t>
            </w:r>
            <w:r>
              <w:rPr>
                <w:rFonts w:cs="Times New Roman"/>
              </w:rPr>
              <w:t>аудио</w:t>
            </w:r>
            <w:r w:rsidR="0079112E" w:rsidRPr="00C2115D">
              <w:rPr>
                <w:rFonts w:cs="Times New Roman"/>
              </w:rPr>
              <w:t>-</w:t>
            </w:r>
            <w:r>
              <w:rPr>
                <w:rFonts w:cs="Times New Roman"/>
              </w:rPr>
              <w:t>видео</w:t>
            </w:r>
            <w:r w:rsidR="0079112E" w:rsidRPr="00C2115D">
              <w:rPr>
                <w:rFonts w:cs="Times New Roman"/>
              </w:rPr>
              <w:t xml:space="preserve"> </w:t>
            </w:r>
            <w:r>
              <w:rPr>
                <w:rFonts w:cs="Times New Roman"/>
              </w:rPr>
              <w:t>материјалом</w:t>
            </w:r>
          </w:p>
        </w:tc>
        <w:tc>
          <w:tcPr>
            <w:tcW w:w="2373"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1</w:t>
            </w:r>
          </w:p>
        </w:tc>
      </w:tr>
      <w:tr w:rsidR="0079112E" w:rsidRPr="00C2115D" w:rsidTr="00CF0FE1">
        <w:tc>
          <w:tcPr>
            <w:tcW w:w="6254" w:type="dxa"/>
            <w:tcBorders>
              <w:left w:val="single" w:sz="1" w:space="0" w:color="000000"/>
              <w:bottom w:val="single" w:sz="1" w:space="0" w:color="000000"/>
            </w:tcBorders>
            <w:shd w:val="clear" w:color="auto" w:fill="EEECE1"/>
          </w:tcPr>
          <w:p w:rsidR="0079112E" w:rsidRPr="00C2115D" w:rsidRDefault="00D35FA0" w:rsidP="00CF0FE1">
            <w:pPr>
              <w:snapToGrid w:val="0"/>
              <w:rPr>
                <w:rFonts w:cs="Times New Roman"/>
                <w:b/>
                <w:bCs/>
                <w:lang w:val="sr-Latn-RS"/>
              </w:rPr>
            </w:pPr>
            <w:r>
              <w:rPr>
                <w:rFonts w:cs="Times New Roman"/>
                <w:b/>
                <w:bCs/>
              </w:rPr>
              <w:t>УКУПАН</w:t>
            </w:r>
            <w:r w:rsidR="0079112E" w:rsidRPr="00C2115D">
              <w:rPr>
                <w:rFonts w:cs="Times New Roman"/>
                <w:b/>
                <w:bCs/>
              </w:rPr>
              <w:t xml:space="preserve"> </w:t>
            </w:r>
            <w:r>
              <w:rPr>
                <w:rFonts w:cs="Times New Roman"/>
                <w:b/>
                <w:bCs/>
              </w:rPr>
              <w:t>БРОЈ</w:t>
            </w:r>
            <w:r w:rsidR="0079112E" w:rsidRPr="00C2115D">
              <w:rPr>
                <w:rFonts w:cs="Times New Roman"/>
                <w:b/>
                <w:bCs/>
              </w:rPr>
              <w:t xml:space="preserve"> </w:t>
            </w:r>
            <w:r>
              <w:rPr>
                <w:rFonts w:cs="Times New Roman"/>
                <w:b/>
                <w:bCs/>
                <w:lang w:val="sr-Latn-RS"/>
              </w:rPr>
              <w:t>ДОКУМЕНАТА</w:t>
            </w:r>
            <w:r w:rsidR="0079112E" w:rsidRPr="00C2115D">
              <w:rPr>
                <w:rFonts w:cs="Times New Roman"/>
                <w:b/>
                <w:bCs/>
                <w:lang w:val="sr-Latn-RS"/>
              </w:rPr>
              <w:t xml:space="preserve"> </w:t>
            </w:r>
            <w:r>
              <w:rPr>
                <w:rFonts w:cs="Times New Roman"/>
                <w:b/>
                <w:bCs/>
                <w:lang w:val="sr-Latn-RS"/>
              </w:rPr>
              <w:t>НА</w:t>
            </w:r>
            <w:r w:rsidR="0079112E" w:rsidRPr="00C2115D">
              <w:rPr>
                <w:rFonts w:cs="Times New Roman"/>
                <w:b/>
                <w:bCs/>
                <w:lang w:val="sr-Latn-RS"/>
              </w:rPr>
              <w:t xml:space="preserve"> </w:t>
            </w:r>
            <w:r>
              <w:rPr>
                <w:rFonts w:cs="Times New Roman"/>
                <w:b/>
                <w:bCs/>
                <w:lang w:val="sr-Latn-RS"/>
              </w:rPr>
              <w:t>ПЕРИОДИЦИ</w:t>
            </w:r>
            <w:r w:rsidR="0079112E" w:rsidRPr="00C2115D">
              <w:rPr>
                <w:rFonts w:cs="Times New Roman"/>
                <w:b/>
                <w:bCs/>
              </w:rPr>
              <w:t xml:space="preserve"> :</w:t>
            </w:r>
          </w:p>
        </w:tc>
        <w:tc>
          <w:tcPr>
            <w:tcW w:w="2373" w:type="dxa"/>
            <w:tcBorders>
              <w:left w:val="single" w:sz="1" w:space="0" w:color="000000"/>
              <w:bottom w:val="single" w:sz="1" w:space="0" w:color="000000"/>
              <w:right w:val="single" w:sz="1" w:space="0" w:color="000000"/>
            </w:tcBorders>
            <w:shd w:val="clear" w:color="auto" w:fill="EEECE1"/>
          </w:tcPr>
          <w:p w:rsidR="0079112E" w:rsidRPr="00C2115D" w:rsidRDefault="0079112E" w:rsidP="00CF0FE1">
            <w:pPr>
              <w:snapToGrid w:val="0"/>
              <w:jc w:val="right"/>
              <w:rPr>
                <w:rFonts w:cs="Times New Roman"/>
              </w:rPr>
            </w:pPr>
            <w:r w:rsidRPr="00C2115D">
              <w:rPr>
                <w:rFonts w:cs="Times New Roman"/>
                <w:b/>
                <w:bCs/>
                <w:lang w:val="sr-Latn-RS"/>
              </w:rPr>
              <w:t>506</w:t>
            </w:r>
          </w:p>
        </w:tc>
      </w:tr>
    </w:tbl>
    <w:p w:rsidR="0079112E" w:rsidRPr="00C2115D" w:rsidRDefault="0079112E" w:rsidP="0079112E">
      <w:pPr>
        <w:rPr>
          <w:rFonts w:cs="Times New Roman"/>
        </w:rPr>
      </w:pPr>
    </w:p>
    <w:p w:rsidR="0079112E" w:rsidRPr="00C2115D" w:rsidRDefault="00D35FA0" w:rsidP="0079112E">
      <w:pPr>
        <w:jc w:val="both"/>
        <w:rPr>
          <w:rFonts w:cs="Times New Roman"/>
        </w:rPr>
      </w:pPr>
      <w:r>
        <w:rPr>
          <w:rStyle w:val="Hyperlink"/>
          <w:rFonts w:eastAsia="Batang" w:cs="Times New Roman"/>
          <w:color w:val="000000"/>
          <w:u w:val="none"/>
          <w:lang w:val="en-US" w:eastAsia="en-US" w:bidi="en-US"/>
        </w:rPr>
        <w:t>Број</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уписаних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чланова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је</w:t>
      </w:r>
      <w:r w:rsidR="0079112E" w:rsidRPr="00C2115D">
        <w:rPr>
          <w:rStyle w:val="Hyperlink"/>
          <w:rFonts w:eastAsia="Batang" w:cs="Times New Roman"/>
          <w:color w:val="000000"/>
          <w:u w:val="none"/>
          <w:lang w:val="en-US" w:eastAsia="en-US" w:bidi="en-US"/>
        </w:rPr>
        <w:t xml:space="preserve"> </w:t>
      </w:r>
      <w:r w:rsidR="0079112E" w:rsidRPr="00C2115D">
        <w:rPr>
          <w:rStyle w:val="Hyperlink"/>
          <w:rFonts w:eastAsia="Batang" w:cs="Times New Roman"/>
          <w:color w:val="000000"/>
          <w:u w:val="none"/>
          <w:lang w:val="sr-Latn-RS" w:eastAsia="en-US" w:bidi="en-US"/>
        </w:rPr>
        <w:t>1056</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од</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тога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око</w:t>
      </w:r>
      <w:r w:rsidR="0079112E" w:rsidRPr="00C2115D">
        <w:rPr>
          <w:rStyle w:val="Hyperlink"/>
          <w:rFonts w:eastAsia="Batang" w:cs="Times New Roman"/>
          <w:color w:val="000000"/>
          <w:u w:val="none"/>
          <w:lang w:val="en-US" w:eastAsia="en-US" w:bidi="en-US"/>
        </w:rPr>
        <w:t xml:space="preserve"> </w:t>
      </w:r>
      <w:r w:rsidR="0079112E" w:rsidRPr="00C2115D">
        <w:rPr>
          <w:rStyle w:val="Hyperlink"/>
          <w:rFonts w:eastAsia="Batang" w:cs="Times New Roman"/>
          <w:color w:val="000000"/>
          <w:u w:val="none"/>
          <w:lang w:val="sr-Latn-RS" w:eastAsia="en-US" w:bidi="en-US"/>
        </w:rPr>
        <w:t>182</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активних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Број</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посетилаца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Медијатеке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Француског</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института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Србији</w:t>
      </w:r>
      <w:r w:rsidR="0079112E" w:rsidRPr="00C2115D">
        <w:rPr>
          <w:rStyle w:val="Hyperlink"/>
          <w:rFonts w:eastAsia="Batang" w:cs="Times New Roman"/>
          <w:color w:val="000000"/>
          <w:u w:val="none"/>
          <w:lang w:val="en-US" w:eastAsia="en-US" w:bidi="en-US"/>
        </w:rPr>
        <w:t xml:space="preserve"> – </w:t>
      </w:r>
      <w:r>
        <w:rPr>
          <w:rStyle w:val="Hyperlink"/>
          <w:rFonts w:eastAsia="Batang" w:cs="Times New Roman"/>
          <w:color w:val="000000"/>
          <w:u w:val="none"/>
          <w:lang w:val="sr-Latn-CS" w:eastAsia="en-US" w:bidi="en-US"/>
        </w:rPr>
        <w:t>Ниш</w:t>
      </w:r>
      <w:r w:rsidR="0079112E" w:rsidRPr="00C2115D">
        <w:rPr>
          <w:rStyle w:val="Hyperlink"/>
          <w:rFonts w:eastAsia="Batang" w:cs="Times New Roman"/>
          <w:color w:val="000000"/>
          <w:u w:val="none"/>
          <w:lang w:val="sr-Latn-CS" w:eastAsia="en-US" w:bidi="en-US"/>
        </w:rPr>
        <w:t xml:space="preserve"> </w:t>
      </w:r>
      <w:r>
        <w:rPr>
          <w:rStyle w:val="Hyperlink"/>
          <w:rFonts w:eastAsia="Batang" w:cs="Times New Roman"/>
          <w:color w:val="000000"/>
          <w:u w:val="none"/>
          <w:lang w:val="sr-Latn-CS" w:eastAsia="en-US" w:bidi="en-US"/>
        </w:rPr>
        <w:t>расте</w:t>
      </w:r>
      <w:r w:rsidR="0079112E" w:rsidRPr="00C2115D">
        <w:rPr>
          <w:rStyle w:val="Hyperlink"/>
          <w:rFonts w:eastAsia="Batang" w:cs="Times New Roman"/>
          <w:color w:val="000000"/>
          <w:u w:val="none"/>
          <w:lang w:val="sr-Latn-CS" w:eastAsia="en-US" w:bidi="en-US"/>
        </w:rPr>
        <w:t>,</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месечном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нивоу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sr-Latn-RS" w:eastAsia="en-US" w:bidi="en-US"/>
        </w:rPr>
        <w:t>м</w:t>
      </w:r>
      <w:r>
        <w:rPr>
          <w:rStyle w:val="Hyperlink"/>
          <w:rFonts w:eastAsia="Batang" w:cs="Times New Roman"/>
          <w:color w:val="000000"/>
          <w:u w:val="none"/>
          <w:lang w:val="en-US" w:eastAsia="en-US" w:bidi="en-US"/>
        </w:rPr>
        <w:t>едијатеку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посети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од</w:t>
      </w:r>
      <w:r w:rsidR="0079112E" w:rsidRPr="00C2115D">
        <w:rPr>
          <w:rStyle w:val="Hyperlink"/>
          <w:rFonts w:eastAsia="Batang" w:cs="Times New Roman"/>
          <w:color w:val="000000"/>
          <w:u w:val="none"/>
          <w:lang w:val="en-US" w:eastAsia="en-US" w:bidi="en-US"/>
        </w:rPr>
        <w:t xml:space="preserve"> 600 </w:t>
      </w:r>
      <w:r>
        <w:rPr>
          <w:rStyle w:val="Hyperlink"/>
          <w:rFonts w:eastAsia="Batang" w:cs="Times New Roman"/>
          <w:color w:val="000000"/>
          <w:u w:val="none"/>
          <w:lang w:val="en-US" w:eastAsia="en-US" w:bidi="en-US"/>
        </w:rPr>
        <w:t>до</w:t>
      </w:r>
      <w:r w:rsidR="0079112E" w:rsidRPr="00C2115D">
        <w:rPr>
          <w:rStyle w:val="Hyperlink"/>
          <w:rFonts w:eastAsia="Batang" w:cs="Times New Roman"/>
          <w:color w:val="000000"/>
          <w:u w:val="none"/>
          <w:lang w:val="en-US" w:eastAsia="en-US" w:bidi="en-US"/>
        </w:rPr>
        <w:t xml:space="preserve"> </w:t>
      </w:r>
      <w:r w:rsidR="0079112E" w:rsidRPr="00C2115D">
        <w:rPr>
          <w:rStyle w:val="Hyperlink"/>
          <w:rFonts w:eastAsia="Batang" w:cs="Times New Roman"/>
          <w:color w:val="000000"/>
          <w:u w:val="none"/>
          <w:lang w:val="fr-FR" w:eastAsia="en-US" w:bidi="en-US"/>
        </w:rPr>
        <w:t>8</w:t>
      </w:r>
      <w:r w:rsidR="0079112E" w:rsidRPr="00C2115D">
        <w:rPr>
          <w:rStyle w:val="Hyperlink"/>
          <w:rFonts w:eastAsia="Batang" w:cs="Times New Roman"/>
          <w:color w:val="000000"/>
          <w:u w:val="none"/>
          <w:lang w:val="en-US" w:eastAsia="en-US" w:bidi="en-US"/>
        </w:rPr>
        <w:t xml:space="preserve">00 </w:t>
      </w:r>
      <w:r>
        <w:rPr>
          <w:rStyle w:val="Hyperlink"/>
          <w:rFonts w:eastAsia="Batang" w:cs="Times New Roman"/>
          <w:color w:val="000000"/>
          <w:u w:val="none"/>
          <w:lang w:val="en-US" w:eastAsia="en-US" w:bidi="en-US"/>
        </w:rPr>
        <w:t>посетилаца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чланова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осталих</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интересената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што</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годишњем</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нивоу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износи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отприлике</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око</w:t>
      </w:r>
      <w:r w:rsidR="0079112E" w:rsidRPr="00C2115D">
        <w:rPr>
          <w:rStyle w:val="Hyperlink"/>
          <w:rFonts w:eastAsia="Batang" w:cs="Times New Roman"/>
          <w:color w:val="000000"/>
          <w:u w:val="none"/>
          <w:lang w:val="en-US" w:eastAsia="en-US" w:bidi="en-US"/>
        </w:rPr>
        <w:t xml:space="preserve"> </w:t>
      </w:r>
      <w:r w:rsidR="0079112E" w:rsidRPr="00C2115D">
        <w:rPr>
          <w:rStyle w:val="Hyperlink"/>
          <w:rFonts w:eastAsia="Batang" w:cs="Times New Roman"/>
          <w:color w:val="000000"/>
          <w:u w:val="none"/>
          <w:lang w:val="fr-FR" w:eastAsia="en-US" w:bidi="en-US"/>
        </w:rPr>
        <w:t>8</w:t>
      </w:r>
      <w:r w:rsidR="0079112E" w:rsidRPr="00C2115D">
        <w:rPr>
          <w:rStyle w:val="Hyperlink"/>
          <w:rFonts w:eastAsia="Batang" w:cs="Times New Roman"/>
          <w:color w:val="000000"/>
          <w:u w:val="none"/>
          <w:lang w:val="en-US" w:eastAsia="en-US" w:bidi="en-US"/>
        </w:rPr>
        <w:t xml:space="preserve">000 </w:t>
      </w:r>
      <w:r>
        <w:rPr>
          <w:rStyle w:val="Hyperlink"/>
          <w:rFonts w:eastAsia="Batang" w:cs="Times New Roman"/>
          <w:color w:val="000000"/>
          <w:u w:val="none"/>
          <w:lang w:val="en-US" w:eastAsia="en-US" w:bidi="en-US"/>
        </w:rPr>
        <w:t>посетилаца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за</w:t>
      </w:r>
      <w:r w:rsidR="0079112E" w:rsidRPr="00C2115D">
        <w:rPr>
          <w:rStyle w:val="Hyperlink"/>
          <w:rFonts w:eastAsia="Batang" w:cs="Times New Roman"/>
          <w:color w:val="000000"/>
          <w:u w:val="none"/>
          <w:lang w:val="en-US" w:eastAsia="en-US" w:bidi="en-US"/>
        </w:rPr>
        <w:t xml:space="preserve"> 11 </w:t>
      </w:r>
      <w:r>
        <w:rPr>
          <w:rStyle w:val="Hyperlink"/>
          <w:rFonts w:eastAsia="Batang" w:cs="Times New Roman"/>
          <w:color w:val="000000"/>
          <w:u w:val="none"/>
          <w:lang w:val="en-US" w:eastAsia="en-US" w:bidi="en-US"/>
        </w:rPr>
        <w:t>месеци</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колико</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Медијатека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активно</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ради</w:t>
      </w:r>
      <w:r w:rsidR="0079112E" w:rsidRPr="00C2115D">
        <w:rPr>
          <w:rStyle w:val="Hyperlink"/>
          <w:rFonts w:eastAsia="Batang" w:cs="Times New Roman"/>
          <w:color w:val="000000"/>
          <w:u w:val="none"/>
          <w:lang w:val="en-US" w:eastAsia="en-US" w:bidi="en-US"/>
        </w:rPr>
        <w:t xml:space="preserve">. </w:t>
      </w:r>
    </w:p>
    <w:p w:rsidR="0079112E" w:rsidRPr="00C2115D" w:rsidRDefault="0079112E" w:rsidP="0079112E">
      <w:pPr>
        <w:rPr>
          <w:rFonts w:cs="Times New Roman"/>
        </w:rPr>
      </w:pPr>
    </w:p>
    <w:p w:rsidR="0079112E" w:rsidRPr="00C2115D" w:rsidRDefault="0079112E" w:rsidP="0079112E">
      <w:pPr>
        <w:rPr>
          <w:rFonts w:cs="Times New Roman"/>
        </w:rPr>
      </w:pPr>
    </w:p>
    <w:p w:rsidR="0079112E" w:rsidRPr="00C2115D" w:rsidRDefault="00D35FA0" w:rsidP="0079112E">
      <w:pPr>
        <w:rPr>
          <w:rFonts w:cs="Times New Roman"/>
          <w:i/>
          <w:iCs/>
        </w:rPr>
      </w:pPr>
      <w:r>
        <w:rPr>
          <w:rFonts w:cs="Times New Roman"/>
        </w:rPr>
        <w:t>Укупан</w:t>
      </w:r>
      <w:r w:rsidR="0079112E" w:rsidRPr="00C2115D">
        <w:rPr>
          <w:rFonts w:cs="Times New Roman"/>
        </w:rPr>
        <w:t xml:space="preserve"> </w:t>
      </w:r>
      <w:r>
        <w:rPr>
          <w:rFonts w:cs="Times New Roman"/>
        </w:rPr>
        <w:t>број</w:t>
      </w:r>
      <w:r w:rsidR="0079112E" w:rsidRPr="00C2115D">
        <w:rPr>
          <w:rFonts w:cs="Times New Roman"/>
        </w:rPr>
        <w:t xml:space="preserve"> </w:t>
      </w:r>
      <w:r>
        <w:rPr>
          <w:rFonts w:cs="Times New Roman"/>
        </w:rPr>
        <w:t>књига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осталог</w:t>
      </w:r>
      <w:r w:rsidR="0079112E" w:rsidRPr="00C2115D">
        <w:rPr>
          <w:rFonts w:cs="Times New Roman"/>
        </w:rPr>
        <w:t xml:space="preserve"> </w:t>
      </w:r>
      <w:r>
        <w:rPr>
          <w:rFonts w:cs="Times New Roman"/>
        </w:rPr>
        <w:t>материјала</w:t>
      </w:r>
      <w:r w:rsidR="0079112E" w:rsidRPr="00C2115D">
        <w:rPr>
          <w:rFonts w:cs="Times New Roman"/>
        </w:rPr>
        <w:t xml:space="preserve"> </w:t>
      </w:r>
      <w:r>
        <w:rPr>
          <w:rFonts w:cs="Times New Roman"/>
        </w:rPr>
        <w:t>који</w:t>
      </w:r>
      <w:r w:rsidR="0079112E" w:rsidRPr="00C2115D">
        <w:rPr>
          <w:rFonts w:cs="Times New Roman"/>
        </w:rPr>
        <w:t xml:space="preserve"> </w:t>
      </w:r>
      <w:r>
        <w:rPr>
          <w:rFonts w:cs="Times New Roman"/>
        </w:rPr>
        <w:t>чине</w:t>
      </w:r>
      <w:r w:rsidR="0079112E" w:rsidRPr="00C2115D">
        <w:rPr>
          <w:rFonts w:cs="Times New Roman"/>
        </w:rPr>
        <w:t xml:space="preserve"> </w:t>
      </w:r>
      <w:r>
        <w:rPr>
          <w:rFonts w:cs="Times New Roman"/>
        </w:rPr>
        <w:t>фонд</w:t>
      </w:r>
      <w:r w:rsidR="0079112E" w:rsidRPr="00C2115D">
        <w:rPr>
          <w:rFonts w:cs="Times New Roman"/>
        </w:rPr>
        <w:t xml:space="preserve"> </w:t>
      </w:r>
      <w:r>
        <w:rPr>
          <w:rFonts w:cs="Times New Roman"/>
        </w:rPr>
        <w:t>медијатеке</w:t>
      </w:r>
      <w:r w:rsidR="0079112E" w:rsidRPr="00C2115D">
        <w:rPr>
          <w:rFonts w:cs="Times New Roman"/>
        </w:rPr>
        <w:t xml:space="preserve"> </w:t>
      </w:r>
      <w:r>
        <w:rPr>
          <w:rStyle w:val="Hyperlink"/>
          <w:rFonts w:eastAsia="Batang" w:cs="Times New Roman"/>
          <w:color w:val="000000"/>
          <w:u w:val="none"/>
          <w:lang w:val="en-US" w:eastAsia="en-US" w:bidi="en-US"/>
        </w:rPr>
        <w:t>Француског</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института</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Србији</w:t>
      </w:r>
      <w:r w:rsidR="0079112E" w:rsidRPr="00C2115D">
        <w:rPr>
          <w:rStyle w:val="Hyperlink"/>
          <w:rFonts w:eastAsia="Batang" w:cs="Times New Roman"/>
          <w:color w:val="000000"/>
          <w:u w:val="none"/>
          <w:lang w:val="en-US" w:eastAsia="en-US" w:bidi="en-US"/>
        </w:rPr>
        <w:t xml:space="preserve"> – </w:t>
      </w:r>
      <w:r>
        <w:rPr>
          <w:rStyle w:val="Hyperlink"/>
          <w:rFonts w:eastAsia="Batang" w:cs="Times New Roman"/>
          <w:color w:val="000000"/>
          <w:u w:val="none"/>
          <w:lang w:val="en-US" w:eastAsia="en-US" w:bidi="en-US"/>
        </w:rPr>
        <w:t>огранак</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sr-Latn-CS" w:eastAsia="en-US" w:bidi="en-US"/>
        </w:rPr>
        <w:t>Нишу</w:t>
      </w:r>
      <w:r w:rsidR="0079112E" w:rsidRPr="00C2115D">
        <w:rPr>
          <w:rStyle w:val="Hyperlink"/>
          <w:rFonts w:eastAsia="Batang" w:cs="Times New Roman"/>
          <w:color w:val="000000"/>
          <w:u w:val="none"/>
          <w:lang w:val="sr-Latn-CS" w:eastAsia="en-US" w:bidi="en-US"/>
        </w:rPr>
        <w:t xml:space="preserve"> </w:t>
      </w:r>
      <w:r>
        <w:rPr>
          <w:rFonts w:cs="Times New Roman"/>
        </w:rPr>
        <w:t>је</w:t>
      </w:r>
      <w:r w:rsidR="0079112E" w:rsidRPr="00C2115D">
        <w:rPr>
          <w:rFonts w:cs="Times New Roman"/>
        </w:rPr>
        <w:t xml:space="preserve"> </w:t>
      </w:r>
      <w:r>
        <w:rPr>
          <w:rFonts w:cs="Times New Roman"/>
        </w:rPr>
        <w:t>следећи</w:t>
      </w:r>
      <w:r w:rsidR="0079112E" w:rsidRPr="00C2115D">
        <w:rPr>
          <w:rFonts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254"/>
        <w:gridCol w:w="2400"/>
      </w:tblGrid>
      <w:tr w:rsidR="0079112E" w:rsidRPr="00C2115D" w:rsidTr="00CF0FE1">
        <w:tc>
          <w:tcPr>
            <w:tcW w:w="8654" w:type="dxa"/>
            <w:gridSpan w:val="2"/>
            <w:tcBorders>
              <w:top w:val="single" w:sz="1" w:space="0" w:color="000000"/>
              <w:left w:val="single" w:sz="1" w:space="0" w:color="000000"/>
              <w:bottom w:val="single" w:sz="1" w:space="0" w:color="000000"/>
              <w:right w:val="single" w:sz="1" w:space="0" w:color="000000"/>
            </w:tcBorders>
            <w:shd w:val="clear" w:color="auto" w:fill="C4BC96"/>
          </w:tcPr>
          <w:p w:rsidR="0079112E" w:rsidRPr="00C2115D" w:rsidRDefault="00D35FA0" w:rsidP="00CF0FE1">
            <w:pPr>
              <w:snapToGrid w:val="0"/>
              <w:rPr>
                <w:rFonts w:cs="Times New Roman"/>
              </w:rPr>
            </w:pPr>
            <w:r>
              <w:rPr>
                <w:rFonts w:cs="Times New Roman"/>
                <w:i/>
                <w:iCs/>
              </w:rPr>
              <w:t>КЊИГЕ</w:t>
            </w:r>
          </w:p>
        </w:tc>
      </w:tr>
      <w:tr w:rsidR="0079112E" w:rsidRPr="00C2115D" w:rsidTr="00CF0FE1">
        <w:tc>
          <w:tcPr>
            <w:tcW w:w="6254" w:type="dxa"/>
            <w:tcBorders>
              <w:left w:val="single" w:sz="1" w:space="0" w:color="000000"/>
              <w:bottom w:val="single" w:sz="1" w:space="0" w:color="000000"/>
            </w:tcBorders>
            <w:shd w:val="clear" w:color="auto" w:fill="DDD9C3"/>
          </w:tcPr>
          <w:p w:rsidR="0079112E" w:rsidRPr="00C2115D" w:rsidRDefault="00D35FA0" w:rsidP="00CF0FE1">
            <w:pPr>
              <w:snapToGrid w:val="0"/>
              <w:rPr>
                <w:rFonts w:cs="Times New Roman"/>
                <w:i/>
                <w:iCs/>
              </w:rPr>
            </w:pPr>
            <w:r>
              <w:rPr>
                <w:rFonts w:cs="Times New Roman"/>
                <w:i/>
                <w:iCs/>
              </w:rPr>
              <w:t>Из</w:t>
            </w:r>
            <w:r w:rsidR="0079112E" w:rsidRPr="00C2115D">
              <w:rPr>
                <w:rFonts w:cs="Times New Roman"/>
                <w:i/>
                <w:iCs/>
              </w:rPr>
              <w:t xml:space="preserve"> </w:t>
            </w:r>
            <w:r>
              <w:rPr>
                <w:rFonts w:cs="Times New Roman"/>
                <w:i/>
                <w:iCs/>
              </w:rPr>
              <w:t>области</w:t>
            </w:r>
            <w:r w:rsidR="0079112E" w:rsidRPr="00C2115D">
              <w:rPr>
                <w:rFonts w:cs="Times New Roman"/>
                <w:i/>
                <w:iCs/>
              </w:rPr>
              <w:t>:</w:t>
            </w:r>
          </w:p>
        </w:tc>
        <w:tc>
          <w:tcPr>
            <w:tcW w:w="2400" w:type="dxa"/>
            <w:tcBorders>
              <w:left w:val="single" w:sz="1" w:space="0" w:color="000000"/>
              <w:bottom w:val="single" w:sz="1" w:space="0" w:color="000000"/>
              <w:right w:val="single" w:sz="1" w:space="0" w:color="000000"/>
            </w:tcBorders>
            <w:shd w:val="clear" w:color="auto" w:fill="DDD9C3"/>
          </w:tcPr>
          <w:p w:rsidR="0079112E" w:rsidRPr="00C2115D" w:rsidRDefault="00D35FA0" w:rsidP="00CF0FE1">
            <w:pPr>
              <w:snapToGrid w:val="0"/>
              <w:rPr>
                <w:rFonts w:cs="Times New Roman"/>
              </w:rPr>
            </w:pPr>
            <w:r>
              <w:rPr>
                <w:rFonts w:cs="Times New Roman"/>
                <w:i/>
                <w:iCs/>
              </w:rPr>
              <w:t>Количина</w:t>
            </w:r>
            <w:r w:rsidR="0079112E" w:rsidRPr="00C2115D">
              <w:rPr>
                <w:rFonts w:cs="Times New Roman"/>
                <w:i/>
                <w:iCs/>
              </w:rPr>
              <w:t>:</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Француска</w:t>
            </w:r>
            <w:r w:rsidR="0079112E" w:rsidRPr="00C2115D">
              <w:rPr>
                <w:rFonts w:cs="Times New Roman"/>
              </w:rPr>
              <w:t xml:space="preserve"> </w:t>
            </w:r>
            <w:r>
              <w:rPr>
                <w:rFonts w:cs="Times New Roman"/>
              </w:rPr>
              <w:t>књижевност</w:t>
            </w:r>
            <w:r w:rsidR="0079112E" w:rsidRPr="00C2115D">
              <w:rPr>
                <w:rFonts w:cs="Times New Roman"/>
              </w:rPr>
              <w:t xml:space="preserve">, </w:t>
            </w:r>
            <w:r>
              <w:rPr>
                <w:rFonts w:cs="Times New Roman"/>
              </w:rPr>
              <w:t>романи</w:t>
            </w:r>
            <w:r w:rsidR="0079112E" w:rsidRPr="00C2115D">
              <w:rPr>
                <w:rFonts w:cs="Times New Roman"/>
              </w:rPr>
              <w:t xml:space="preserve">, </w:t>
            </w:r>
            <w:r>
              <w:rPr>
                <w:rFonts w:cs="Times New Roman"/>
              </w:rPr>
              <w:t>белетристика</w:t>
            </w:r>
            <w:r w:rsidR="0079112E" w:rsidRPr="00C2115D">
              <w:rPr>
                <w:rFonts w:cs="Times New Roman"/>
              </w:rPr>
              <w:t>...</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896</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Биографије</w:t>
            </w:r>
            <w:r w:rsidR="0079112E" w:rsidRPr="00C2115D">
              <w:rPr>
                <w:rFonts w:cs="Times New Roman"/>
              </w:rPr>
              <w:t xml:space="preserve">, </w:t>
            </w:r>
            <w:r>
              <w:rPr>
                <w:rFonts w:cs="Times New Roman"/>
              </w:rPr>
              <w:t>аутобиографије</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дневници</w:t>
            </w:r>
            <w:r w:rsidR="0079112E" w:rsidRPr="00C2115D">
              <w:rPr>
                <w:rFonts w:cs="Times New Roman"/>
              </w:rPr>
              <w:t>...</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67</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Позоришна</w:t>
            </w:r>
            <w:r w:rsidR="0079112E" w:rsidRPr="00C2115D">
              <w:rPr>
                <w:rFonts w:cs="Times New Roman"/>
              </w:rPr>
              <w:t xml:space="preserve"> </w:t>
            </w:r>
            <w:r>
              <w:rPr>
                <w:rFonts w:cs="Times New Roman"/>
              </w:rPr>
              <w:t>дела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138</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lang w:val="en-US"/>
              </w:rPr>
            </w:pPr>
            <w:r>
              <w:rPr>
                <w:rFonts w:cs="Times New Roman"/>
              </w:rPr>
              <w:t>Поезија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cs="Times New Roman"/>
                <w:lang w:val="en-US"/>
              </w:rPr>
              <w:t>98</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Анализе</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критички</w:t>
            </w:r>
            <w:r w:rsidR="0079112E" w:rsidRPr="00C2115D">
              <w:rPr>
                <w:rFonts w:cs="Times New Roman"/>
              </w:rPr>
              <w:t xml:space="preserve"> </w:t>
            </w:r>
            <w:r>
              <w:rPr>
                <w:rFonts w:cs="Times New Roman"/>
              </w:rPr>
              <w:t>осврт</w:t>
            </w:r>
            <w:r w:rsidR="0079112E" w:rsidRPr="00C2115D">
              <w:rPr>
                <w:rFonts w:cs="Times New Roman"/>
              </w:rPr>
              <w:t xml:space="preserve"> </w:t>
            </w:r>
            <w:r>
              <w:rPr>
                <w:rFonts w:cs="Times New Roman"/>
              </w:rPr>
              <w:t>на</w:t>
            </w:r>
            <w:r w:rsidR="0079112E" w:rsidRPr="00C2115D">
              <w:rPr>
                <w:rFonts w:cs="Times New Roman"/>
              </w:rPr>
              <w:t xml:space="preserve"> </w:t>
            </w:r>
            <w:r>
              <w:rPr>
                <w:rFonts w:cs="Times New Roman"/>
              </w:rPr>
              <w:t>дела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60</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Општа</w:t>
            </w:r>
            <w:r w:rsidR="0079112E" w:rsidRPr="00C2115D">
              <w:rPr>
                <w:rFonts w:cs="Times New Roman"/>
              </w:rPr>
              <w:t xml:space="preserve"> </w:t>
            </w:r>
            <w:r>
              <w:rPr>
                <w:rFonts w:cs="Times New Roman"/>
              </w:rPr>
              <w:t>литература</w:t>
            </w:r>
            <w:r w:rsidR="0079112E" w:rsidRPr="00C2115D">
              <w:rPr>
                <w:rFonts w:cs="Times New Roman"/>
              </w:rPr>
              <w:t xml:space="preserve">, </w:t>
            </w:r>
            <w:r>
              <w:rPr>
                <w:rFonts w:cs="Times New Roman"/>
              </w:rPr>
              <w:t>психологија</w:t>
            </w:r>
            <w:r w:rsidR="0079112E" w:rsidRPr="00C2115D">
              <w:rPr>
                <w:rFonts w:cs="Times New Roman"/>
              </w:rPr>
              <w:t xml:space="preserve">, </w:t>
            </w:r>
            <w:r>
              <w:rPr>
                <w:rFonts w:cs="Times New Roman"/>
              </w:rPr>
              <w:t>религија</w:t>
            </w:r>
            <w:r w:rsidR="0079112E" w:rsidRPr="00C2115D">
              <w:rPr>
                <w:rFonts w:cs="Times New Roman"/>
              </w:rPr>
              <w:t xml:space="preserve">, </w:t>
            </w:r>
            <w:r>
              <w:rPr>
                <w:rFonts w:cs="Times New Roman"/>
              </w:rPr>
              <w:t>социјалне</w:t>
            </w:r>
            <w:r w:rsidR="0079112E" w:rsidRPr="00C2115D">
              <w:rPr>
                <w:rFonts w:cs="Times New Roman"/>
              </w:rPr>
              <w:t xml:space="preserve">, </w:t>
            </w:r>
            <w:r>
              <w:rPr>
                <w:rFonts w:cs="Times New Roman"/>
              </w:rPr>
              <w:t>политичке</w:t>
            </w:r>
            <w:r w:rsidR="0079112E" w:rsidRPr="00C2115D">
              <w:rPr>
                <w:rFonts w:cs="Times New Roman"/>
              </w:rPr>
              <w:t xml:space="preserve"> </w:t>
            </w:r>
            <w:r>
              <w:rPr>
                <w:rFonts w:cs="Times New Roman"/>
              </w:rPr>
              <w:t>науке</w:t>
            </w:r>
            <w:r w:rsidR="0079112E" w:rsidRPr="00C2115D">
              <w:rPr>
                <w:rFonts w:cs="Times New Roman"/>
              </w:rPr>
              <w:t xml:space="preserve">, </w:t>
            </w:r>
            <w:r>
              <w:rPr>
                <w:rFonts w:cs="Times New Roman"/>
              </w:rPr>
              <w:t>економија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право</w:t>
            </w:r>
            <w:r w:rsidR="0079112E" w:rsidRPr="00C2115D">
              <w:rPr>
                <w:rFonts w:cs="Times New Roman"/>
              </w:rPr>
              <w:t xml:space="preserve">, </w:t>
            </w:r>
            <w:r>
              <w:rPr>
                <w:rFonts w:cs="Times New Roman"/>
              </w:rPr>
              <w:t>природне</w:t>
            </w:r>
            <w:r w:rsidR="0079112E" w:rsidRPr="00C2115D">
              <w:rPr>
                <w:rFonts w:cs="Times New Roman"/>
              </w:rPr>
              <w:t xml:space="preserve"> </w:t>
            </w:r>
            <w:r>
              <w:rPr>
                <w:rFonts w:cs="Times New Roman"/>
              </w:rPr>
              <w:t>науке</w:t>
            </w:r>
            <w:r w:rsidR="0079112E" w:rsidRPr="00C2115D">
              <w:rPr>
                <w:rFonts w:cs="Times New Roman"/>
              </w:rPr>
              <w:t xml:space="preserve">, </w:t>
            </w:r>
            <w:r>
              <w:rPr>
                <w:rFonts w:cs="Times New Roman"/>
              </w:rPr>
              <w:t>туризам</w:t>
            </w:r>
            <w:r w:rsidR="0079112E" w:rsidRPr="00C2115D">
              <w:rPr>
                <w:rFonts w:cs="Times New Roman"/>
              </w:rPr>
              <w:t xml:space="preserve">, </w:t>
            </w:r>
            <w:r>
              <w:rPr>
                <w:rFonts w:cs="Times New Roman"/>
              </w:rPr>
              <w:t>географија</w:t>
            </w:r>
            <w:r w:rsidR="0079112E" w:rsidRPr="00C2115D">
              <w:rPr>
                <w:rFonts w:cs="Times New Roman"/>
              </w:rPr>
              <w:t xml:space="preserve">, </w:t>
            </w:r>
            <w:r>
              <w:rPr>
                <w:rFonts w:cs="Times New Roman"/>
              </w:rPr>
              <w:t>историја</w:t>
            </w:r>
            <w:r w:rsidR="0079112E" w:rsidRPr="00C2115D">
              <w:rPr>
                <w:rFonts w:cs="Times New Roman"/>
              </w:rPr>
              <w:t>...</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318</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Уџбеници</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приручници</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образовање</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учење</w:t>
            </w:r>
            <w:r w:rsidR="0079112E" w:rsidRPr="00C2115D">
              <w:rPr>
                <w:rFonts w:cs="Times New Roman"/>
              </w:rPr>
              <w:t xml:space="preserve"> </w:t>
            </w:r>
            <w:r>
              <w:rPr>
                <w:rFonts w:cs="Times New Roman"/>
              </w:rPr>
              <w:t>француског</w:t>
            </w:r>
            <w:r w:rsidR="0079112E" w:rsidRPr="00C2115D">
              <w:rPr>
                <w:rFonts w:cs="Times New Roman"/>
              </w:rPr>
              <w:t xml:space="preserve"> </w:t>
            </w:r>
            <w:r>
              <w:rPr>
                <w:rFonts w:cs="Times New Roman"/>
              </w:rPr>
              <w:t>језика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540</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Уметност</w:t>
            </w:r>
            <w:r w:rsidR="0079112E" w:rsidRPr="00C2115D">
              <w:rPr>
                <w:rFonts w:cs="Times New Roman"/>
              </w:rPr>
              <w:t xml:space="preserve">, </w:t>
            </w:r>
            <w:r>
              <w:rPr>
                <w:rFonts w:cs="Times New Roman"/>
              </w:rPr>
              <w:t>уметност</w:t>
            </w:r>
            <w:r w:rsidR="0079112E" w:rsidRPr="00C2115D">
              <w:rPr>
                <w:rFonts w:cs="Times New Roman"/>
              </w:rPr>
              <w:t xml:space="preserve"> </w:t>
            </w:r>
            <w:r>
              <w:rPr>
                <w:rFonts w:cs="Times New Roman"/>
              </w:rPr>
              <w:t>кувања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живљења</w:t>
            </w:r>
            <w:r w:rsidR="0079112E" w:rsidRPr="00C2115D">
              <w:rPr>
                <w:rFonts w:cs="Times New Roman"/>
              </w:rPr>
              <w:t xml:space="preserve">, </w:t>
            </w:r>
            <w:r>
              <w:rPr>
                <w:rFonts w:cs="Times New Roman"/>
              </w:rPr>
              <w:t>гастрономија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119</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Речници</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29</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Француски</w:t>
            </w:r>
            <w:r w:rsidR="0079112E" w:rsidRPr="00C2115D">
              <w:rPr>
                <w:rFonts w:cs="Times New Roman"/>
              </w:rPr>
              <w:t xml:space="preserve"> </w:t>
            </w:r>
            <w:r>
              <w:rPr>
                <w:rFonts w:cs="Times New Roman"/>
              </w:rPr>
              <w:t>стрип</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198</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Књижевност</w:t>
            </w:r>
            <w:r w:rsidR="0079112E" w:rsidRPr="00C2115D">
              <w:rPr>
                <w:rFonts w:cs="Times New Roman"/>
              </w:rPr>
              <w:t xml:space="preserve"> </w:t>
            </w:r>
            <w:r>
              <w:rPr>
                <w:rFonts w:cs="Times New Roman"/>
              </w:rPr>
              <w:t>за</w:t>
            </w:r>
            <w:r w:rsidR="0079112E" w:rsidRPr="00C2115D">
              <w:rPr>
                <w:rFonts w:cs="Times New Roman"/>
              </w:rPr>
              <w:t xml:space="preserve"> </w:t>
            </w:r>
            <w:r>
              <w:rPr>
                <w:rFonts w:cs="Times New Roman"/>
              </w:rPr>
              <w:t>децу</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403</w:t>
            </w:r>
          </w:p>
        </w:tc>
      </w:tr>
      <w:tr w:rsidR="0079112E" w:rsidRPr="00C2115D" w:rsidTr="00CF0FE1">
        <w:tc>
          <w:tcPr>
            <w:tcW w:w="6254" w:type="dxa"/>
            <w:tcBorders>
              <w:left w:val="single" w:sz="1" w:space="0" w:color="000000"/>
              <w:bottom w:val="single" w:sz="1" w:space="0" w:color="000000"/>
            </w:tcBorders>
            <w:shd w:val="clear" w:color="auto" w:fill="DDD9C3"/>
          </w:tcPr>
          <w:p w:rsidR="0079112E" w:rsidRPr="00C2115D" w:rsidRDefault="00D35FA0" w:rsidP="00CF0FE1">
            <w:pPr>
              <w:snapToGrid w:val="0"/>
              <w:rPr>
                <w:rFonts w:cs="Times New Roman"/>
                <w:b/>
                <w:bCs/>
                <w:i/>
                <w:iCs/>
                <w:lang w:val="en-US"/>
              </w:rPr>
            </w:pPr>
            <w:r>
              <w:rPr>
                <w:rFonts w:cs="Times New Roman"/>
                <w:b/>
                <w:bCs/>
                <w:i/>
                <w:iCs/>
              </w:rPr>
              <w:t>Укупно</w:t>
            </w:r>
            <w:r w:rsidR="0079112E" w:rsidRPr="00C2115D">
              <w:rPr>
                <w:rFonts w:cs="Times New Roman"/>
                <w:b/>
                <w:bCs/>
                <w:i/>
                <w:iCs/>
              </w:rPr>
              <w:t xml:space="preserve"> :</w:t>
            </w:r>
          </w:p>
        </w:tc>
        <w:tc>
          <w:tcPr>
            <w:tcW w:w="2400" w:type="dxa"/>
            <w:tcBorders>
              <w:left w:val="single" w:sz="1" w:space="0" w:color="000000"/>
              <w:bottom w:val="single" w:sz="1" w:space="0" w:color="000000"/>
              <w:right w:val="single" w:sz="1" w:space="0" w:color="000000"/>
            </w:tcBorders>
            <w:shd w:val="clear" w:color="auto" w:fill="DDD9C3"/>
            <w:vAlign w:val="bottom"/>
          </w:tcPr>
          <w:p w:rsidR="0079112E" w:rsidRPr="00C2115D" w:rsidRDefault="0079112E" w:rsidP="00CF0FE1">
            <w:pPr>
              <w:snapToGrid w:val="0"/>
              <w:jc w:val="right"/>
              <w:rPr>
                <w:rFonts w:cs="Times New Roman"/>
              </w:rPr>
            </w:pPr>
            <w:r w:rsidRPr="00C2115D">
              <w:rPr>
                <w:rFonts w:cs="Times New Roman"/>
                <w:b/>
                <w:bCs/>
                <w:i/>
                <w:iCs/>
                <w:lang w:val="en-US"/>
              </w:rPr>
              <w:t>2866</w:t>
            </w:r>
          </w:p>
        </w:tc>
      </w:tr>
      <w:tr w:rsidR="0079112E" w:rsidRPr="00C2115D" w:rsidTr="00CF0FE1">
        <w:tc>
          <w:tcPr>
            <w:tcW w:w="8654" w:type="dxa"/>
            <w:gridSpan w:val="2"/>
            <w:tcBorders>
              <w:left w:val="single" w:sz="1" w:space="0" w:color="000000"/>
              <w:bottom w:val="single" w:sz="1" w:space="0" w:color="000000"/>
              <w:right w:val="single" w:sz="1" w:space="0" w:color="000000"/>
            </w:tcBorders>
            <w:shd w:val="clear" w:color="auto" w:fill="C4BC96"/>
          </w:tcPr>
          <w:p w:rsidR="0079112E" w:rsidRPr="00C2115D" w:rsidRDefault="00D35FA0" w:rsidP="00CF0FE1">
            <w:pPr>
              <w:snapToGrid w:val="0"/>
              <w:rPr>
                <w:rFonts w:cs="Times New Roman"/>
              </w:rPr>
            </w:pPr>
            <w:r>
              <w:rPr>
                <w:rFonts w:cs="Times New Roman"/>
                <w:i/>
                <w:iCs/>
              </w:rPr>
              <w:t>АУДИО</w:t>
            </w:r>
            <w:r w:rsidR="0079112E" w:rsidRPr="00C2115D">
              <w:rPr>
                <w:rFonts w:cs="Times New Roman"/>
                <w:i/>
                <w:iCs/>
              </w:rPr>
              <w:t xml:space="preserve"> – </w:t>
            </w:r>
            <w:r>
              <w:rPr>
                <w:rFonts w:cs="Times New Roman"/>
                <w:i/>
                <w:iCs/>
              </w:rPr>
              <w:t>ВИЗУЕЛНИ</w:t>
            </w:r>
            <w:r w:rsidR="0079112E" w:rsidRPr="00C2115D">
              <w:rPr>
                <w:rFonts w:cs="Times New Roman"/>
                <w:i/>
                <w:iCs/>
              </w:rPr>
              <w:t xml:space="preserve"> </w:t>
            </w:r>
            <w:r>
              <w:rPr>
                <w:rFonts w:cs="Times New Roman"/>
                <w:i/>
                <w:iCs/>
              </w:rPr>
              <w:t>МАТЕРИЈАЛ</w:t>
            </w:r>
          </w:p>
        </w:tc>
      </w:tr>
      <w:tr w:rsidR="0079112E" w:rsidRPr="00C2115D" w:rsidTr="00CF0FE1">
        <w:tc>
          <w:tcPr>
            <w:tcW w:w="6254" w:type="dxa"/>
            <w:tcBorders>
              <w:left w:val="single" w:sz="1" w:space="0" w:color="000000"/>
              <w:bottom w:val="single" w:sz="1" w:space="0" w:color="000000"/>
            </w:tcBorders>
            <w:shd w:val="clear" w:color="auto" w:fill="DDD9C3"/>
          </w:tcPr>
          <w:p w:rsidR="0079112E" w:rsidRPr="00C2115D" w:rsidRDefault="00D35FA0" w:rsidP="00CF0FE1">
            <w:pPr>
              <w:snapToGrid w:val="0"/>
              <w:rPr>
                <w:rFonts w:cs="Times New Roman"/>
                <w:i/>
                <w:iCs/>
              </w:rPr>
            </w:pPr>
            <w:r>
              <w:rPr>
                <w:rFonts w:cs="Times New Roman"/>
                <w:i/>
                <w:iCs/>
              </w:rPr>
              <w:t>Облик</w:t>
            </w:r>
            <w:r w:rsidR="0079112E" w:rsidRPr="00C2115D">
              <w:rPr>
                <w:rFonts w:cs="Times New Roman"/>
                <w:i/>
                <w:iCs/>
              </w:rPr>
              <w:t>:</w:t>
            </w:r>
          </w:p>
        </w:tc>
        <w:tc>
          <w:tcPr>
            <w:tcW w:w="2400" w:type="dxa"/>
            <w:tcBorders>
              <w:left w:val="single" w:sz="1" w:space="0" w:color="000000"/>
              <w:bottom w:val="single" w:sz="1" w:space="0" w:color="000000"/>
              <w:right w:val="single" w:sz="1" w:space="0" w:color="000000"/>
            </w:tcBorders>
            <w:shd w:val="clear" w:color="auto" w:fill="DDD9C3"/>
          </w:tcPr>
          <w:p w:rsidR="0079112E" w:rsidRPr="00C2115D" w:rsidRDefault="00D35FA0" w:rsidP="00CF0FE1">
            <w:pPr>
              <w:snapToGrid w:val="0"/>
              <w:rPr>
                <w:rFonts w:cs="Times New Roman"/>
              </w:rPr>
            </w:pPr>
            <w:r>
              <w:rPr>
                <w:rFonts w:cs="Times New Roman"/>
                <w:i/>
                <w:iCs/>
              </w:rPr>
              <w:t>Количина</w:t>
            </w:r>
            <w:r w:rsidR="0079112E" w:rsidRPr="00C2115D">
              <w:rPr>
                <w:rFonts w:cs="Times New Roman"/>
                <w:i/>
                <w:iCs/>
              </w:rPr>
              <w:t>:</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Пропратне</w:t>
            </w:r>
            <w:r w:rsidR="0079112E" w:rsidRPr="00C2115D">
              <w:rPr>
                <w:rFonts w:cs="Times New Roman"/>
              </w:rPr>
              <w:t xml:space="preserve"> </w:t>
            </w:r>
            <w:r>
              <w:rPr>
                <w:rFonts w:cs="Times New Roman"/>
              </w:rPr>
              <w:t>аудио</w:t>
            </w:r>
            <w:r w:rsidR="0079112E" w:rsidRPr="00C2115D">
              <w:rPr>
                <w:rFonts w:cs="Times New Roman"/>
              </w:rPr>
              <w:t xml:space="preserve"> </w:t>
            </w:r>
            <w:r>
              <w:rPr>
                <w:rFonts w:cs="Times New Roman"/>
              </w:rPr>
              <w:t>касете</w:t>
            </w:r>
            <w:r w:rsidR="0079112E" w:rsidRPr="00C2115D">
              <w:rPr>
                <w:rFonts w:cs="Times New Roman"/>
              </w:rPr>
              <w:t xml:space="preserve"> </w:t>
            </w:r>
            <w:r>
              <w:rPr>
                <w:rFonts w:cs="Times New Roman"/>
              </w:rPr>
              <w:t>уз</w:t>
            </w:r>
            <w:r w:rsidR="0079112E" w:rsidRPr="00C2115D">
              <w:rPr>
                <w:rFonts w:cs="Times New Roman"/>
              </w:rPr>
              <w:t xml:space="preserve"> </w:t>
            </w:r>
            <w:r>
              <w:rPr>
                <w:rFonts w:cs="Times New Roman"/>
              </w:rPr>
              <w:t>уџбенике</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књиге</w:t>
            </w:r>
            <w:r w:rsidR="0079112E" w:rsidRPr="00C2115D">
              <w:rPr>
                <w:rFonts w:cs="Times New Roman"/>
              </w:rPr>
              <w:t xml:space="preserve"> </w:t>
            </w:r>
            <w:r>
              <w:rPr>
                <w:rFonts w:cs="Times New Roman"/>
              </w:rPr>
              <w:t>из</w:t>
            </w:r>
            <w:r w:rsidR="0079112E" w:rsidRPr="00C2115D">
              <w:rPr>
                <w:rFonts w:cs="Times New Roman"/>
              </w:rPr>
              <w:t xml:space="preserve"> </w:t>
            </w:r>
            <w:r>
              <w:rPr>
                <w:rFonts w:cs="Times New Roman"/>
              </w:rPr>
              <w:t>дечје</w:t>
            </w:r>
            <w:r w:rsidR="0079112E" w:rsidRPr="00C2115D">
              <w:rPr>
                <w:rFonts w:cs="Times New Roman"/>
              </w:rPr>
              <w:t xml:space="preserve"> </w:t>
            </w:r>
            <w:r>
              <w:rPr>
                <w:rFonts w:cs="Times New Roman"/>
              </w:rPr>
              <w:t>књижевности</w:t>
            </w:r>
            <w:r w:rsidR="0079112E" w:rsidRPr="00C2115D">
              <w:rPr>
                <w:rFonts w:cs="Times New Roman"/>
              </w:rPr>
              <w:t xml:space="preserve">, </w:t>
            </w:r>
            <w:r>
              <w:rPr>
                <w:rFonts w:cs="Times New Roman"/>
              </w:rPr>
              <w:t>као</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других</w:t>
            </w:r>
            <w:r w:rsidR="0079112E" w:rsidRPr="00C2115D">
              <w:rPr>
                <w:rFonts w:cs="Times New Roman"/>
              </w:rPr>
              <w:t xml:space="preserve"> </w:t>
            </w:r>
            <w:r>
              <w:rPr>
                <w:rFonts w:cs="Times New Roman"/>
              </w:rPr>
              <w:t>области</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72</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Аудио</w:t>
            </w:r>
            <w:r w:rsidR="0079112E" w:rsidRPr="00C2115D">
              <w:rPr>
                <w:rFonts w:cs="Times New Roman"/>
              </w:rPr>
              <w:t xml:space="preserve"> </w:t>
            </w:r>
            <w:r>
              <w:rPr>
                <w:rFonts w:cs="Times New Roman"/>
              </w:rPr>
              <w:t>ЦД</w:t>
            </w:r>
            <w:r w:rsidR="0079112E" w:rsidRPr="00C2115D">
              <w:rPr>
                <w:rFonts w:cs="Times New Roman"/>
              </w:rPr>
              <w:t>-</w:t>
            </w:r>
            <w:r>
              <w:rPr>
                <w:rFonts w:cs="Times New Roman"/>
              </w:rPr>
              <w:t>и</w:t>
            </w:r>
            <w:r w:rsidR="0079112E" w:rsidRPr="00C2115D">
              <w:rPr>
                <w:rFonts w:cs="Times New Roman"/>
              </w:rPr>
              <w:t xml:space="preserve"> </w:t>
            </w:r>
            <w:r>
              <w:rPr>
                <w:rFonts w:cs="Times New Roman"/>
              </w:rPr>
              <w:t>као</w:t>
            </w:r>
            <w:r w:rsidR="0079112E" w:rsidRPr="00C2115D">
              <w:rPr>
                <w:rFonts w:cs="Times New Roman"/>
              </w:rPr>
              <w:t xml:space="preserve"> </w:t>
            </w:r>
            <w:r>
              <w:rPr>
                <w:rFonts w:cs="Times New Roman"/>
              </w:rPr>
              <w:t>пропратни</w:t>
            </w:r>
            <w:r w:rsidR="0079112E" w:rsidRPr="00C2115D">
              <w:rPr>
                <w:rFonts w:cs="Times New Roman"/>
              </w:rPr>
              <w:t xml:space="preserve"> </w:t>
            </w:r>
            <w:r>
              <w:rPr>
                <w:rFonts w:cs="Times New Roman"/>
              </w:rPr>
              <w:t>материјал</w:t>
            </w:r>
            <w:r w:rsidR="0079112E" w:rsidRPr="00C2115D">
              <w:rPr>
                <w:rFonts w:cs="Times New Roman"/>
              </w:rPr>
              <w:t xml:space="preserve"> </w:t>
            </w:r>
            <w:r>
              <w:rPr>
                <w:rFonts w:cs="Times New Roman"/>
              </w:rPr>
              <w:t>приручника</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уџбеника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123</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color w:val="000000"/>
                <w:lang w:val="en-US" w:eastAsia="en-US" w:bidi="en-US"/>
              </w:rPr>
            </w:pPr>
            <w:r>
              <w:rPr>
                <w:rFonts w:cs="Times New Roman"/>
              </w:rPr>
              <w:t>Аудио</w:t>
            </w:r>
            <w:r w:rsidR="0079112E" w:rsidRPr="00C2115D">
              <w:rPr>
                <w:rFonts w:cs="Times New Roman"/>
              </w:rPr>
              <w:t xml:space="preserve"> </w:t>
            </w:r>
            <w:r>
              <w:rPr>
                <w:rFonts w:cs="Times New Roman"/>
              </w:rPr>
              <w:t>ЦД</w:t>
            </w:r>
            <w:r w:rsidR="0079112E" w:rsidRPr="00C2115D">
              <w:rPr>
                <w:rFonts w:cs="Times New Roman"/>
              </w:rPr>
              <w:t>-</w:t>
            </w:r>
            <w:r>
              <w:rPr>
                <w:rFonts w:cs="Times New Roman"/>
              </w:rPr>
              <w:t>и</w:t>
            </w:r>
            <w:r w:rsidR="0079112E" w:rsidRPr="00C2115D">
              <w:rPr>
                <w:rFonts w:cs="Times New Roman"/>
              </w:rPr>
              <w:t xml:space="preserve"> </w:t>
            </w:r>
            <w:r>
              <w:rPr>
                <w:rFonts w:cs="Times New Roman"/>
              </w:rPr>
              <w:t>француске</w:t>
            </w:r>
            <w:r w:rsidR="0079112E" w:rsidRPr="00C2115D">
              <w:rPr>
                <w:rFonts w:cs="Times New Roman"/>
              </w:rPr>
              <w:t xml:space="preserve"> </w:t>
            </w:r>
            <w:r>
              <w:rPr>
                <w:rFonts w:cs="Times New Roman"/>
              </w:rPr>
              <w:t>савремене</w:t>
            </w:r>
            <w:r w:rsidR="0079112E" w:rsidRPr="00C2115D">
              <w:rPr>
                <w:rFonts w:cs="Times New Roman"/>
              </w:rPr>
              <w:t xml:space="preserve"> </w:t>
            </w:r>
            <w:r>
              <w:rPr>
                <w:rFonts w:cs="Times New Roman"/>
              </w:rPr>
              <w:t>музике</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color w:val="000000"/>
                <w:lang w:val="en-US" w:eastAsia="en-US" w:bidi="en-US"/>
              </w:rPr>
              <w:t>343</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ЦД</w:t>
            </w:r>
            <w:r w:rsidR="0079112E" w:rsidRPr="00C2115D">
              <w:rPr>
                <w:rFonts w:cs="Times New Roman"/>
              </w:rPr>
              <w:t>-</w:t>
            </w:r>
            <w:r>
              <w:rPr>
                <w:rFonts w:cs="Times New Roman"/>
              </w:rPr>
              <w:t>ром</w:t>
            </w:r>
            <w:r w:rsidR="0079112E" w:rsidRPr="00C2115D">
              <w:rPr>
                <w:rFonts w:cs="Times New Roman"/>
              </w:rPr>
              <w:t xml:space="preserve"> </w:t>
            </w:r>
            <w:r>
              <w:rPr>
                <w:rFonts w:cs="Times New Roman"/>
              </w:rPr>
              <w:t>едукативног</w:t>
            </w:r>
            <w:r w:rsidR="0079112E" w:rsidRPr="00C2115D">
              <w:rPr>
                <w:rFonts w:cs="Times New Roman"/>
              </w:rPr>
              <w:t xml:space="preserve"> </w:t>
            </w:r>
            <w:r>
              <w:rPr>
                <w:rFonts w:cs="Times New Roman"/>
              </w:rPr>
              <w:t>и</w:t>
            </w:r>
            <w:r w:rsidR="0079112E" w:rsidRPr="00C2115D">
              <w:rPr>
                <w:rFonts w:cs="Times New Roman"/>
              </w:rPr>
              <w:t xml:space="preserve"> </w:t>
            </w:r>
            <w:r>
              <w:rPr>
                <w:rFonts w:cs="Times New Roman"/>
              </w:rPr>
              <w:t>енциклопедијског</w:t>
            </w:r>
            <w:r w:rsidR="0079112E" w:rsidRPr="00C2115D">
              <w:rPr>
                <w:rFonts w:cs="Times New Roman"/>
              </w:rPr>
              <w:t xml:space="preserve"> </w:t>
            </w:r>
            <w:r>
              <w:rPr>
                <w:rFonts w:cs="Times New Roman"/>
              </w:rPr>
              <w:t>карактера</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cs="Times New Roman"/>
              </w:rPr>
              <w:t>30</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cs="Times New Roman"/>
              </w:rPr>
            </w:pPr>
            <w:r>
              <w:rPr>
                <w:rFonts w:cs="Times New Roman"/>
              </w:rPr>
              <w:t>Видео</w:t>
            </w:r>
            <w:r w:rsidR="0079112E" w:rsidRPr="00C2115D">
              <w:rPr>
                <w:rFonts w:cs="Times New Roman"/>
              </w:rPr>
              <w:t xml:space="preserve"> </w:t>
            </w:r>
            <w:r>
              <w:rPr>
                <w:rFonts w:cs="Times New Roman"/>
              </w:rPr>
              <w:t>касете</w:t>
            </w:r>
          </w:p>
        </w:tc>
        <w:tc>
          <w:tcPr>
            <w:tcW w:w="2400" w:type="dxa"/>
            <w:tcBorders>
              <w:left w:val="single" w:sz="1" w:space="0" w:color="000000"/>
              <w:bottom w:val="single" w:sz="1" w:space="0" w:color="000000"/>
              <w:right w:val="single" w:sz="1" w:space="0" w:color="000000"/>
            </w:tcBorders>
            <w:shd w:val="clear" w:color="auto" w:fill="auto"/>
          </w:tcPr>
          <w:p w:rsidR="0079112E" w:rsidRPr="00C2115D" w:rsidRDefault="0079112E" w:rsidP="00CF0FE1">
            <w:pPr>
              <w:snapToGrid w:val="0"/>
              <w:jc w:val="right"/>
              <w:rPr>
                <w:rFonts w:cs="Times New Roman"/>
              </w:rPr>
            </w:pPr>
            <w:r w:rsidRPr="00C2115D">
              <w:rPr>
                <w:rFonts w:cs="Times New Roman"/>
              </w:rPr>
              <w:t>9</w:t>
            </w:r>
          </w:p>
        </w:tc>
      </w:tr>
      <w:tr w:rsidR="0079112E" w:rsidRPr="00C2115D" w:rsidTr="00CF0FE1">
        <w:tc>
          <w:tcPr>
            <w:tcW w:w="6254" w:type="dxa"/>
            <w:tcBorders>
              <w:left w:val="single" w:sz="1" w:space="0" w:color="000000"/>
              <w:bottom w:val="single" w:sz="1" w:space="0" w:color="000000"/>
            </w:tcBorders>
            <w:shd w:val="clear" w:color="auto" w:fill="auto"/>
          </w:tcPr>
          <w:p w:rsidR="0079112E" w:rsidRPr="00C2115D" w:rsidRDefault="00D35FA0" w:rsidP="00CF0FE1">
            <w:pPr>
              <w:snapToGrid w:val="0"/>
              <w:rPr>
                <w:rFonts w:eastAsia="Tahoma" w:cs="Times New Roman"/>
                <w:lang w:val="en-US" w:eastAsia="en-US" w:bidi="en-US"/>
              </w:rPr>
            </w:pPr>
            <w:r>
              <w:rPr>
                <w:rFonts w:cs="Times New Roman"/>
              </w:rPr>
              <w:t>ДВД</w:t>
            </w:r>
            <w:r w:rsidR="0079112E" w:rsidRPr="00C2115D">
              <w:rPr>
                <w:rFonts w:cs="Times New Roman"/>
              </w:rPr>
              <w:t xml:space="preserve"> </w:t>
            </w:r>
            <w:r>
              <w:rPr>
                <w:rFonts w:cs="Times New Roman"/>
              </w:rPr>
              <w:t>материјал</w:t>
            </w:r>
          </w:p>
        </w:tc>
        <w:tc>
          <w:tcPr>
            <w:tcW w:w="2400" w:type="dxa"/>
            <w:tcBorders>
              <w:left w:val="single" w:sz="1" w:space="0" w:color="000000"/>
              <w:bottom w:val="single" w:sz="1" w:space="0" w:color="000000"/>
              <w:right w:val="single" w:sz="1" w:space="0" w:color="000000"/>
            </w:tcBorders>
            <w:shd w:val="clear" w:color="auto" w:fill="auto"/>
            <w:vAlign w:val="bottom"/>
          </w:tcPr>
          <w:p w:rsidR="0079112E" w:rsidRPr="00C2115D" w:rsidRDefault="0079112E" w:rsidP="00CF0FE1">
            <w:pPr>
              <w:snapToGrid w:val="0"/>
              <w:jc w:val="right"/>
              <w:rPr>
                <w:rFonts w:cs="Times New Roman"/>
              </w:rPr>
            </w:pPr>
            <w:r w:rsidRPr="00C2115D">
              <w:rPr>
                <w:rFonts w:eastAsia="Tahoma" w:cs="Times New Roman"/>
                <w:lang w:val="en-US" w:eastAsia="en-US" w:bidi="en-US"/>
              </w:rPr>
              <w:t>372</w:t>
            </w:r>
          </w:p>
        </w:tc>
      </w:tr>
      <w:tr w:rsidR="0079112E" w:rsidRPr="00C2115D" w:rsidTr="00CF0FE1">
        <w:tc>
          <w:tcPr>
            <w:tcW w:w="6254" w:type="dxa"/>
            <w:tcBorders>
              <w:left w:val="single" w:sz="1" w:space="0" w:color="000000"/>
              <w:bottom w:val="single" w:sz="1" w:space="0" w:color="000000"/>
            </w:tcBorders>
            <w:shd w:val="clear" w:color="auto" w:fill="EEECE1"/>
          </w:tcPr>
          <w:p w:rsidR="0079112E" w:rsidRPr="00C2115D" w:rsidRDefault="00D35FA0" w:rsidP="00CF0FE1">
            <w:pPr>
              <w:snapToGrid w:val="0"/>
              <w:rPr>
                <w:rFonts w:cs="Times New Roman"/>
                <w:b/>
                <w:bCs/>
                <w:i/>
                <w:iCs/>
                <w:lang w:val="en-US"/>
              </w:rPr>
            </w:pPr>
            <w:r>
              <w:rPr>
                <w:rFonts w:cs="Times New Roman"/>
                <w:b/>
                <w:bCs/>
                <w:i/>
                <w:iCs/>
              </w:rPr>
              <w:t>Укупно</w:t>
            </w:r>
            <w:r w:rsidR="0079112E" w:rsidRPr="00C2115D">
              <w:rPr>
                <w:rFonts w:cs="Times New Roman"/>
                <w:b/>
                <w:bCs/>
                <w:i/>
                <w:iCs/>
              </w:rPr>
              <w:t xml:space="preserve"> :</w:t>
            </w:r>
          </w:p>
        </w:tc>
        <w:tc>
          <w:tcPr>
            <w:tcW w:w="2400" w:type="dxa"/>
            <w:tcBorders>
              <w:left w:val="single" w:sz="1" w:space="0" w:color="000000"/>
              <w:bottom w:val="single" w:sz="1" w:space="0" w:color="000000"/>
              <w:right w:val="single" w:sz="1" w:space="0" w:color="000000"/>
            </w:tcBorders>
            <w:shd w:val="clear" w:color="auto" w:fill="EEECE1"/>
            <w:vAlign w:val="bottom"/>
          </w:tcPr>
          <w:p w:rsidR="0079112E" w:rsidRPr="00C2115D" w:rsidRDefault="0079112E" w:rsidP="00CF0FE1">
            <w:pPr>
              <w:snapToGrid w:val="0"/>
              <w:jc w:val="right"/>
              <w:rPr>
                <w:rFonts w:cs="Times New Roman"/>
              </w:rPr>
            </w:pPr>
            <w:r w:rsidRPr="00C2115D">
              <w:rPr>
                <w:rFonts w:cs="Times New Roman"/>
                <w:b/>
                <w:bCs/>
                <w:i/>
                <w:iCs/>
                <w:lang w:val="en-US"/>
              </w:rPr>
              <w:t>949</w:t>
            </w:r>
          </w:p>
        </w:tc>
      </w:tr>
      <w:tr w:rsidR="0079112E" w:rsidRPr="00C2115D" w:rsidTr="00CF0FE1">
        <w:tc>
          <w:tcPr>
            <w:tcW w:w="6254" w:type="dxa"/>
            <w:tcBorders>
              <w:left w:val="single" w:sz="1" w:space="0" w:color="000000"/>
              <w:bottom w:val="single" w:sz="1" w:space="0" w:color="000000"/>
            </w:tcBorders>
            <w:shd w:val="clear" w:color="auto" w:fill="DDD9C3"/>
          </w:tcPr>
          <w:p w:rsidR="0079112E" w:rsidRPr="00C2115D" w:rsidRDefault="00D35FA0" w:rsidP="00CF0FE1">
            <w:pPr>
              <w:snapToGrid w:val="0"/>
              <w:rPr>
                <w:rFonts w:cs="Times New Roman"/>
                <w:b/>
                <w:bCs/>
                <w:lang w:val="en-US"/>
              </w:rPr>
            </w:pPr>
            <w:r>
              <w:rPr>
                <w:rFonts w:cs="Times New Roman"/>
                <w:b/>
                <w:bCs/>
              </w:rPr>
              <w:t>Књиге</w:t>
            </w:r>
            <w:r w:rsidR="0079112E" w:rsidRPr="00C2115D">
              <w:rPr>
                <w:rFonts w:cs="Times New Roman"/>
                <w:b/>
                <w:bCs/>
              </w:rPr>
              <w:t xml:space="preserve"> </w:t>
            </w:r>
            <w:r>
              <w:rPr>
                <w:rFonts w:cs="Times New Roman"/>
                <w:b/>
                <w:bCs/>
              </w:rPr>
              <w:t>и</w:t>
            </w:r>
            <w:r w:rsidR="0079112E" w:rsidRPr="00C2115D">
              <w:rPr>
                <w:rFonts w:cs="Times New Roman"/>
                <w:b/>
                <w:bCs/>
              </w:rPr>
              <w:t xml:space="preserve"> </w:t>
            </w:r>
            <w:r>
              <w:rPr>
                <w:rFonts w:cs="Times New Roman"/>
                <w:b/>
                <w:bCs/>
              </w:rPr>
              <w:t>аудио</w:t>
            </w:r>
            <w:r w:rsidR="0079112E" w:rsidRPr="00C2115D">
              <w:rPr>
                <w:rFonts w:cs="Times New Roman"/>
                <w:b/>
                <w:bCs/>
              </w:rPr>
              <w:t>-</w:t>
            </w:r>
            <w:r>
              <w:rPr>
                <w:rFonts w:cs="Times New Roman"/>
                <w:b/>
                <w:bCs/>
              </w:rPr>
              <w:t>визуелни</w:t>
            </w:r>
            <w:r w:rsidR="0079112E" w:rsidRPr="00C2115D">
              <w:rPr>
                <w:rFonts w:cs="Times New Roman"/>
                <w:b/>
                <w:bCs/>
              </w:rPr>
              <w:t xml:space="preserve"> </w:t>
            </w:r>
            <w:r>
              <w:rPr>
                <w:rFonts w:cs="Times New Roman"/>
                <w:b/>
                <w:bCs/>
              </w:rPr>
              <w:t>материјал</w:t>
            </w:r>
            <w:r w:rsidR="0079112E" w:rsidRPr="00C2115D">
              <w:rPr>
                <w:rFonts w:cs="Times New Roman"/>
                <w:b/>
                <w:bCs/>
              </w:rPr>
              <w:t xml:space="preserve">                                                                   </w:t>
            </w:r>
            <w:r>
              <w:rPr>
                <w:rFonts w:cs="Times New Roman"/>
                <w:b/>
                <w:bCs/>
              </w:rPr>
              <w:t>УКУПНО</w:t>
            </w:r>
            <w:r w:rsidR="0079112E" w:rsidRPr="00C2115D">
              <w:rPr>
                <w:rFonts w:cs="Times New Roman"/>
                <w:b/>
                <w:bCs/>
              </w:rPr>
              <w:t xml:space="preserve"> </w:t>
            </w:r>
          </w:p>
        </w:tc>
        <w:tc>
          <w:tcPr>
            <w:tcW w:w="2400" w:type="dxa"/>
            <w:tcBorders>
              <w:left w:val="single" w:sz="1" w:space="0" w:color="000000"/>
              <w:bottom w:val="single" w:sz="1" w:space="0" w:color="000000"/>
              <w:right w:val="single" w:sz="1" w:space="0" w:color="000000"/>
            </w:tcBorders>
            <w:shd w:val="clear" w:color="auto" w:fill="DDD9C3"/>
            <w:vAlign w:val="bottom"/>
          </w:tcPr>
          <w:p w:rsidR="0079112E" w:rsidRPr="00C2115D" w:rsidRDefault="0079112E" w:rsidP="00CF0FE1">
            <w:pPr>
              <w:snapToGrid w:val="0"/>
              <w:jc w:val="right"/>
              <w:rPr>
                <w:rFonts w:cs="Times New Roman"/>
              </w:rPr>
            </w:pPr>
            <w:r w:rsidRPr="00C2115D">
              <w:rPr>
                <w:rFonts w:cs="Times New Roman"/>
                <w:b/>
                <w:bCs/>
                <w:lang w:val="en-US"/>
              </w:rPr>
              <w:t>3815</w:t>
            </w:r>
          </w:p>
        </w:tc>
      </w:tr>
    </w:tbl>
    <w:p w:rsidR="0079112E" w:rsidRPr="00C2115D" w:rsidRDefault="0079112E" w:rsidP="0079112E">
      <w:pPr>
        <w:rPr>
          <w:rFonts w:cs="Times New Roman"/>
        </w:rPr>
      </w:pPr>
    </w:p>
    <w:p w:rsidR="0079112E" w:rsidRPr="00C2115D" w:rsidRDefault="0079112E" w:rsidP="0079112E">
      <w:pPr>
        <w:rPr>
          <w:rFonts w:cs="Times New Roman"/>
        </w:rPr>
      </w:pPr>
    </w:p>
    <w:p w:rsidR="0079112E" w:rsidRPr="00C2115D" w:rsidRDefault="00D35FA0" w:rsidP="0079112E">
      <w:pPr>
        <w:jc w:val="both"/>
        <w:rPr>
          <w:rFonts w:cs="Times New Roman"/>
        </w:rPr>
      </w:pPr>
      <w:r>
        <w:rPr>
          <w:rStyle w:val="Hyperlink"/>
          <w:rFonts w:eastAsia="Tahoma" w:cs="Times New Roman"/>
          <w:color w:val="auto"/>
          <w:u w:val="none"/>
          <w:lang w:val="en-US" w:eastAsia="en-US" w:bidi="en-US"/>
        </w:rPr>
        <w:t>Француски</w:t>
      </w:r>
      <w:r w:rsidR="0079112E" w:rsidRPr="00C2115D">
        <w:rPr>
          <w:rStyle w:val="Hyperlink"/>
          <w:rFonts w:eastAsia="Tahoma" w:cs="Times New Roman"/>
          <w:color w:val="auto"/>
          <w:u w:val="none"/>
          <w:lang w:val="en-US" w:eastAsia="en-US" w:bidi="en-US"/>
        </w:rPr>
        <w:t xml:space="preserve"> </w:t>
      </w:r>
      <w:r>
        <w:rPr>
          <w:rStyle w:val="Hyperlink"/>
          <w:rFonts w:eastAsia="Batang" w:cs="Times New Roman"/>
          <w:color w:val="000000"/>
          <w:u w:val="none"/>
          <w:lang w:val="en-US" w:eastAsia="en-US" w:bidi="en-US"/>
        </w:rPr>
        <w:t>институт</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у</w:t>
      </w:r>
      <w:r w:rsidR="0079112E" w:rsidRPr="00C2115D">
        <w:rPr>
          <w:rStyle w:val="Hyperlink"/>
          <w:rFonts w:eastAsia="Batang" w:cs="Times New Roman"/>
          <w:color w:val="000000"/>
          <w:u w:val="none"/>
          <w:lang w:val="en-US" w:eastAsia="en-US" w:bidi="en-US"/>
        </w:rPr>
        <w:t xml:space="preserve"> </w:t>
      </w:r>
      <w:r>
        <w:rPr>
          <w:rStyle w:val="Hyperlink"/>
          <w:rFonts w:eastAsia="Batang" w:cs="Times New Roman"/>
          <w:color w:val="000000"/>
          <w:u w:val="none"/>
          <w:lang w:val="en-US" w:eastAsia="en-US" w:bidi="en-US"/>
        </w:rPr>
        <w:t>Србији</w:t>
      </w:r>
      <w:r w:rsidR="0079112E" w:rsidRPr="00C2115D">
        <w:rPr>
          <w:rStyle w:val="Hyperlink"/>
          <w:rFonts w:eastAsia="Batang" w:cs="Times New Roman"/>
          <w:color w:val="000000"/>
          <w:u w:val="none"/>
          <w:lang w:val="en-US" w:eastAsia="en-US" w:bidi="en-US"/>
        </w:rPr>
        <w:t xml:space="preserve"> – </w:t>
      </w:r>
      <w:r>
        <w:rPr>
          <w:rStyle w:val="Hyperlink"/>
          <w:rFonts w:eastAsia="Batang" w:cs="Times New Roman"/>
          <w:color w:val="000000"/>
          <w:u w:val="none"/>
          <w:lang w:val="sr-Latn-CS" w:eastAsia="en-US" w:bidi="en-US"/>
        </w:rPr>
        <w:t>Ниш</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је</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од</w:t>
      </w:r>
      <w:r w:rsidR="0079112E" w:rsidRPr="00C2115D">
        <w:rPr>
          <w:rStyle w:val="Hyperlink"/>
          <w:rFonts w:eastAsia="Tahoma" w:cs="Times New Roman"/>
          <w:color w:val="auto"/>
          <w:u w:val="none"/>
          <w:lang w:val="en-US" w:eastAsia="en-US" w:bidi="en-US"/>
        </w:rPr>
        <w:t xml:space="preserve"> 1. </w:t>
      </w:r>
      <w:r>
        <w:rPr>
          <w:rStyle w:val="Hyperlink"/>
          <w:rFonts w:eastAsia="Tahoma" w:cs="Times New Roman"/>
          <w:color w:val="auto"/>
          <w:u w:val="none"/>
          <w:lang w:val="en-US" w:eastAsia="en-US" w:bidi="en-US"/>
        </w:rPr>
        <w:t>јануара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до</w:t>
      </w:r>
      <w:r w:rsidR="0079112E" w:rsidRPr="00C2115D">
        <w:rPr>
          <w:rStyle w:val="Hyperlink"/>
          <w:rFonts w:eastAsia="Tahoma" w:cs="Times New Roman"/>
          <w:color w:val="auto"/>
          <w:u w:val="none"/>
          <w:lang w:val="en-US" w:eastAsia="en-US" w:bidi="en-US"/>
        </w:rPr>
        <w:t xml:space="preserve"> 3</w:t>
      </w:r>
      <w:r w:rsidR="0079112E" w:rsidRPr="00C2115D">
        <w:rPr>
          <w:rStyle w:val="Hyperlink"/>
          <w:rFonts w:eastAsia="Tahoma" w:cs="Times New Roman"/>
          <w:color w:val="auto"/>
          <w:u w:val="none"/>
          <w:lang w:val="fr-FR" w:eastAsia="en-US" w:bidi="en-US"/>
        </w:rPr>
        <w:t>1</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fr-FR" w:eastAsia="en-US" w:bidi="en-US"/>
        </w:rPr>
        <w:t>деце</w:t>
      </w:r>
      <w:r>
        <w:rPr>
          <w:rStyle w:val="Hyperlink"/>
          <w:rFonts w:eastAsia="Tahoma" w:cs="Times New Roman"/>
          <w:color w:val="auto"/>
          <w:u w:val="none"/>
          <w:lang w:val="sr-Latn-CS" w:eastAsia="en-US" w:bidi="en-US"/>
        </w:rPr>
        <w:t>мбра</w:t>
      </w:r>
      <w:r w:rsidR="0079112E" w:rsidRPr="00C2115D">
        <w:rPr>
          <w:rStyle w:val="Hyperlink"/>
          <w:rFonts w:eastAsia="Tahoma" w:cs="Times New Roman"/>
          <w:color w:val="auto"/>
          <w:u w:val="none"/>
          <w:lang w:val="en-US" w:eastAsia="en-US" w:bidi="en-US"/>
        </w:rPr>
        <w:t xml:space="preserve"> 2015. </w:t>
      </w:r>
      <w:r>
        <w:rPr>
          <w:rStyle w:val="Hyperlink"/>
          <w:rFonts w:eastAsia="Tahoma" w:cs="Times New Roman"/>
          <w:color w:val="auto"/>
          <w:u w:val="none"/>
          <w:lang w:val="en-US" w:eastAsia="en-US" w:bidi="en-US"/>
        </w:rPr>
        <w:t>године</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организовао</w:t>
      </w:r>
      <w:r w:rsidR="0079112E" w:rsidRPr="00C2115D">
        <w:rPr>
          <w:rStyle w:val="Hyperlink"/>
          <w:rFonts w:eastAsia="Tahoma" w:cs="Times New Roman"/>
          <w:color w:val="auto"/>
          <w:u w:val="none"/>
          <w:lang w:val="en-US" w:eastAsia="en-US" w:bidi="en-US"/>
        </w:rPr>
        <w:t xml:space="preserve"> 5</w:t>
      </w:r>
      <w:r w:rsidR="0079112E" w:rsidRPr="00C2115D">
        <w:rPr>
          <w:rStyle w:val="Hyperlink"/>
          <w:rFonts w:eastAsia="Tahoma" w:cs="Times New Roman"/>
          <w:color w:val="auto"/>
          <w:u w:val="none"/>
          <w:lang w:val="sr-Latn-CS" w:eastAsia="en-US" w:bidi="en-US"/>
        </w:rPr>
        <w:t xml:space="preserve"> </w:t>
      </w:r>
      <w:r>
        <w:rPr>
          <w:rStyle w:val="Hyperlink"/>
          <w:rFonts w:eastAsia="Tahoma" w:cs="Times New Roman"/>
          <w:color w:val="auto"/>
          <w:u w:val="none"/>
          <w:lang w:val="en-US" w:eastAsia="en-US" w:bidi="en-US"/>
        </w:rPr>
        <w:t>сезона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курсева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француског</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језика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sr-Latn-RS" w:eastAsia="en-US" w:bidi="en-US"/>
        </w:rPr>
        <w:t>Сезону</w:t>
      </w:r>
      <w:r w:rsidR="0079112E" w:rsidRPr="00C2115D">
        <w:rPr>
          <w:rStyle w:val="Hyperlink"/>
          <w:rFonts w:eastAsia="Tahoma" w:cs="Times New Roman"/>
          <w:color w:val="auto"/>
          <w:u w:val="none"/>
          <w:lang w:val="sr-Latn-RS" w:eastAsia="en-US" w:bidi="en-US"/>
        </w:rPr>
        <w:t xml:space="preserve"> 3 (</w:t>
      </w:r>
      <w:r>
        <w:rPr>
          <w:rStyle w:val="Hyperlink"/>
          <w:rFonts w:eastAsia="Tahoma" w:cs="Times New Roman"/>
          <w:color w:val="auto"/>
          <w:u w:val="none"/>
          <w:lang w:val="en-US" w:eastAsia="en-US" w:bidi="en-US"/>
        </w:rPr>
        <w:t>јануар</w:t>
      </w:r>
      <w:r w:rsidR="0079112E" w:rsidRPr="00C2115D">
        <w:rPr>
          <w:rStyle w:val="Hyperlink"/>
          <w:rFonts w:eastAsia="Tahoma" w:cs="Times New Roman"/>
          <w:color w:val="auto"/>
          <w:u w:val="none"/>
          <w:lang w:val="en-US" w:eastAsia="en-US" w:bidi="en-US"/>
        </w:rPr>
        <w:t>-</w:t>
      </w:r>
      <w:r>
        <w:rPr>
          <w:rStyle w:val="Hyperlink"/>
          <w:rFonts w:eastAsia="Tahoma" w:cs="Times New Roman"/>
          <w:color w:val="auto"/>
          <w:u w:val="none"/>
          <w:lang w:val="en-US" w:eastAsia="en-US" w:bidi="en-US"/>
        </w:rPr>
        <w:t>фебруар</w:t>
      </w:r>
      <w:r w:rsidR="0079112E" w:rsidRPr="00C2115D">
        <w:rPr>
          <w:rStyle w:val="Hyperlink"/>
          <w:rFonts w:eastAsia="Tahoma" w:cs="Times New Roman"/>
          <w:color w:val="auto"/>
          <w:u w:val="none"/>
          <w:lang w:val="sr-Latn-RS" w:eastAsia="en-US" w:bidi="en-US"/>
        </w:rPr>
        <w:t>)</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уписало</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је</w:t>
      </w:r>
      <w:r w:rsidR="0079112E" w:rsidRPr="00C2115D">
        <w:rPr>
          <w:rStyle w:val="Hyperlink"/>
          <w:rFonts w:eastAsia="Tahoma" w:cs="Times New Roman"/>
          <w:color w:val="auto"/>
          <w:u w:val="none"/>
          <w:lang w:val="en-US" w:eastAsia="en-US" w:bidi="en-US"/>
        </w:rPr>
        <w:t xml:space="preserve"> 61 </w:t>
      </w:r>
      <w:r>
        <w:rPr>
          <w:rStyle w:val="Hyperlink"/>
          <w:rFonts w:eastAsia="Tahoma" w:cs="Times New Roman"/>
          <w:color w:val="auto"/>
          <w:u w:val="none"/>
          <w:lang w:val="en-US" w:eastAsia="en-US" w:bidi="en-US"/>
        </w:rPr>
        <w:t>полазник</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сезону</w:t>
      </w:r>
      <w:r w:rsidR="0079112E" w:rsidRPr="00C2115D">
        <w:rPr>
          <w:rStyle w:val="Hyperlink"/>
          <w:rFonts w:eastAsia="Tahoma" w:cs="Times New Roman"/>
          <w:color w:val="auto"/>
          <w:u w:val="none"/>
          <w:lang w:val="en-US" w:eastAsia="en-US" w:bidi="en-US"/>
        </w:rPr>
        <w:t xml:space="preserve"> 4 (</w:t>
      </w:r>
      <w:r>
        <w:rPr>
          <w:rStyle w:val="Hyperlink"/>
          <w:rFonts w:eastAsia="Tahoma" w:cs="Times New Roman"/>
          <w:color w:val="auto"/>
          <w:u w:val="none"/>
          <w:lang w:val="en-US" w:eastAsia="en-US" w:bidi="en-US"/>
        </w:rPr>
        <w:t>март</w:t>
      </w:r>
      <w:r w:rsidR="0079112E" w:rsidRPr="00C2115D">
        <w:rPr>
          <w:rStyle w:val="Hyperlink"/>
          <w:rFonts w:eastAsia="Tahoma" w:cs="Times New Roman"/>
          <w:color w:val="auto"/>
          <w:u w:val="none"/>
          <w:lang w:val="en-US" w:eastAsia="en-US" w:bidi="en-US"/>
        </w:rPr>
        <w:t>-</w:t>
      </w:r>
      <w:r>
        <w:rPr>
          <w:rStyle w:val="Hyperlink"/>
          <w:rFonts w:eastAsia="Tahoma" w:cs="Times New Roman"/>
          <w:color w:val="auto"/>
          <w:u w:val="none"/>
          <w:lang w:val="en-US" w:eastAsia="en-US" w:bidi="en-US"/>
        </w:rPr>
        <w:t>април</w:t>
      </w:r>
      <w:r w:rsidR="0079112E" w:rsidRPr="00C2115D">
        <w:rPr>
          <w:rStyle w:val="Hyperlink"/>
          <w:rFonts w:eastAsia="Tahoma" w:cs="Times New Roman"/>
          <w:color w:val="auto"/>
          <w:u w:val="none"/>
          <w:lang w:val="sr-Latn-CS" w:eastAsia="en-US" w:bidi="en-US"/>
        </w:rPr>
        <w:t>)  53</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полазника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сезону</w:t>
      </w:r>
      <w:r w:rsidR="0079112E" w:rsidRPr="00C2115D">
        <w:rPr>
          <w:rStyle w:val="Hyperlink"/>
          <w:rFonts w:eastAsia="Tahoma" w:cs="Times New Roman"/>
          <w:color w:val="auto"/>
          <w:u w:val="none"/>
          <w:lang w:val="en-US" w:eastAsia="en-US" w:bidi="en-US"/>
        </w:rPr>
        <w:t xml:space="preserve"> 5 (</w:t>
      </w:r>
      <w:r>
        <w:rPr>
          <w:rStyle w:val="Hyperlink"/>
          <w:rFonts w:eastAsia="Tahoma" w:cs="Times New Roman"/>
          <w:color w:val="auto"/>
          <w:u w:val="none"/>
          <w:lang w:val="en-US" w:eastAsia="en-US" w:bidi="en-US"/>
        </w:rPr>
        <w:t>мај</w:t>
      </w:r>
      <w:r w:rsidR="0079112E" w:rsidRPr="00C2115D">
        <w:rPr>
          <w:rStyle w:val="Hyperlink"/>
          <w:rFonts w:eastAsia="Tahoma" w:cs="Times New Roman"/>
          <w:color w:val="auto"/>
          <w:u w:val="none"/>
          <w:lang w:val="en-US" w:eastAsia="en-US" w:bidi="en-US"/>
        </w:rPr>
        <w:t>-</w:t>
      </w:r>
      <w:r>
        <w:rPr>
          <w:rStyle w:val="Hyperlink"/>
          <w:rFonts w:eastAsia="Tahoma" w:cs="Times New Roman"/>
          <w:color w:val="auto"/>
          <w:u w:val="none"/>
          <w:lang w:val="en-US" w:eastAsia="en-US" w:bidi="en-US"/>
        </w:rPr>
        <w:t>јун</w:t>
      </w:r>
      <w:r w:rsidR="0079112E" w:rsidRPr="00C2115D">
        <w:rPr>
          <w:rStyle w:val="Hyperlink"/>
          <w:rFonts w:eastAsia="Tahoma" w:cs="Times New Roman"/>
          <w:color w:val="auto"/>
          <w:u w:val="none"/>
          <w:lang w:val="en-US" w:eastAsia="en-US" w:bidi="en-US"/>
        </w:rPr>
        <w:t xml:space="preserve">) 37 </w:t>
      </w:r>
      <w:r>
        <w:rPr>
          <w:rStyle w:val="Hyperlink"/>
          <w:rFonts w:eastAsia="Tahoma" w:cs="Times New Roman"/>
          <w:color w:val="auto"/>
          <w:u w:val="none"/>
          <w:lang w:val="en-US" w:eastAsia="en-US" w:bidi="en-US"/>
        </w:rPr>
        <w:t>полазника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сезону</w:t>
      </w:r>
      <w:r w:rsidR="0079112E" w:rsidRPr="00C2115D">
        <w:rPr>
          <w:rStyle w:val="Hyperlink"/>
          <w:rFonts w:eastAsia="Tahoma" w:cs="Times New Roman"/>
          <w:color w:val="auto"/>
          <w:u w:val="none"/>
          <w:lang w:val="en-US" w:eastAsia="en-US" w:bidi="en-US"/>
        </w:rPr>
        <w:t xml:space="preserve"> 1 (</w:t>
      </w:r>
      <w:r>
        <w:rPr>
          <w:rStyle w:val="Hyperlink"/>
          <w:rFonts w:eastAsia="Tahoma" w:cs="Times New Roman"/>
          <w:color w:val="auto"/>
          <w:u w:val="none"/>
          <w:lang w:val="en-US" w:eastAsia="en-US" w:bidi="en-US"/>
        </w:rPr>
        <w:t>септембар</w:t>
      </w:r>
      <w:r w:rsidR="0079112E" w:rsidRPr="00C2115D">
        <w:rPr>
          <w:rStyle w:val="Hyperlink"/>
          <w:rFonts w:eastAsia="Tahoma" w:cs="Times New Roman"/>
          <w:color w:val="auto"/>
          <w:u w:val="none"/>
          <w:lang w:val="en-US" w:eastAsia="en-US" w:bidi="en-US"/>
        </w:rPr>
        <w:t>-</w:t>
      </w:r>
      <w:r>
        <w:rPr>
          <w:rStyle w:val="Hyperlink"/>
          <w:rFonts w:eastAsia="Tahoma" w:cs="Times New Roman"/>
          <w:color w:val="auto"/>
          <w:u w:val="none"/>
          <w:lang w:val="en-US" w:eastAsia="en-US" w:bidi="en-US"/>
        </w:rPr>
        <w:t>октобар</w:t>
      </w:r>
      <w:r w:rsidR="0079112E" w:rsidRPr="00C2115D">
        <w:rPr>
          <w:rStyle w:val="Hyperlink"/>
          <w:rFonts w:eastAsia="Tahoma" w:cs="Times New Roman"/>
          <w:color w:val="auto"/>
          <w:u w:val="none"/>
          <w:lang w:val="en-US" w:eastAsia="en-US" w:bidi="en-US"/>
        </w:rPr>
        <w:t>)</w:t>
      </w:r>
      <w:r w:rsidR="0079112E" w:rsidRPr="00C2115D">
        <w:rPr>
          <w:rStyle w:val="Hyperlink"/>
          <w:rFonts w:eastAsia="Tahoma" w:cs="Times New Roman"/>
          <w:b/>
          <w:bCs/>
          <w:color w:val="FF6600"/>
          <w:u w:val="none"/>
          <w:lang w:val="en-US" w:eastAsia="en-US" w:bidi="en-US"/>
        </w:rPr>
        <w:t xml:space="preserve"> </w:t>
      </w:r>
      <w:r w:rsidR="0079112E" w:rsidRPr="00C2115D">
        <w:rPr>
          <w:rStyle w:val="Hyperlink"/>
          <w:rFonts w:eastAsia="Tahoma" w:cs="Times New Roman"/>
          <w:color w:val="000000"/>
          <w:u w:val="none"/>
          <w:lang w:val="en-US" w:eastAsia="en-US" w:bidi="en-US"/>
        </w:rPr>
        <w:t>54</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полазника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и</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сезону</w:t>
      </w:r>
      <w:r w:rsidR="0079112E" w:rsidRPr="00C2115D">
        <w:rPr>
          <w:rStyle w:val="Hyperlink"/>
          <w:rFonts w:eastAsia="Tahoma" w:cs="Times New Roman"/>
          <w:color w:val="auto"/>
          <w:u w:val="none"/>
          <w:lang w:val="en-US" w:eastAsia="en-US" w:bidi="en-US"/>
        </w:rPr>
        <w:t xml:space="preserve"> 2 (</w:t>
      </w:r>
      <w:r>
        <w:rPr>
          <w:rStyle w:val="Hyperlink"/>
          <w:rFonts w:eastAsia="Tahoma" w:cs="Times New Roman"/>
          <w:color w:val="auto"/>
          <w:u w:val="none"/>
          <w:lang w:val="en-US" w:eastAsia="en-US" w:bidi="en-US"/>
        </w:rPr>
        <w:t>новембар</w:t>
      </w:r>
      <w:r w:rsidR="0079112E" w:rsidRPr="00C2115D">
        <w:rPr>
          <w:rStyle w:val="Hyperlink"/>
          <w:rFonts w:eastAsia="Tahoma" w:cs="Times New Roman"/>
          <w:color w:val="auto"/>
          <w:u w:val="none"/>
          <w:lang w:val="en-US" w:eastAsia="en-US" w:bidi="en-US"/>
        </w:rPr>
        <w:t>-</w:t>
      </w:r>
      <w:r>
        <w:rPr>
          <w:rStyle w:val="Hyperlink"/>
          <w:rFonts w:eastAsia="Tahoma" w:cs="Times New Roman"/>
          <w:color w:val="auto"/>
          <w:u w:val="none"/>
          <w:lang w:val="en-US" w:eastAsia="en-US" w:bidi="en-US"/>
        </w:rPr>
        <w:t>децембар</w:t>
      </w:r>
      <w:r w:rsidR="0079112E" w:rsidRPr="00C2115D">
        <w:rPr>
          <w:rStyle w:val="Hyperlink"/>
          <w:rFonts w:eastAsia="Tahoma" w:cs="Times New Roman"/>
          <w:color w:val="auto"/>
          <w:u w:val="none"/>
          <w:lang w:val="en-US" w:eastAsia="en-US" w:bidi="en-US"/>
        </w:rPr>
        <w:t xml:space="preserve">) 61 </w:t>
      </w:r>
      <w:r>
        <w:rPr>
          <w:rStyle w:val="Hyperlink"/>
          <w:rFonts w:eastAsia="Tahoma" w:cs="Times New Roman"/>
          <w:color w:val="auto"/>
          <w:u w:val="none"/>
          <w:lang w:val="en-US" w:eastAsia="en-US" w:bidi="en-US"/>
        </w:rPr>
        <w:t>полазник</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што</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укупно</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на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sr-Latn-CS" w:eastAsia="en-US" w:bidi="en-US"/>
        </w:rPr>
        <w:t>годишњем</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нивоу</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износи</w:t>
      </w:r>
      <w:r w:rsidR="0079112E" w:rsidRPr="00C2115D">
        <w:rPr>
          <w:rStyle w:val="Hyperlink"/>
          <w:rFonts w:eastAsia="Tahoma" w:cs="Times New Roman"/>
          <w:color w:val="auto"/>
          <w:u w:val="none"/>
          <w:lang w:val="en-US" w:eastAsia="en-US" w:bidi="en-US"/>
        </w:rPr>
        <w:t xml:space="preserve"> 266 </w:t>
      </w:r>
      <w:r>
        <w:rPr>
          <w:rStyle w:val="Hyperlink"/>
          <w:rFonts w:eastAsia="Tahoma" w:cs="Times New Roman"/>
          <w:color w:val="auto"/>
          <w:u w:val="none"/>
          <w:lang w:val="en-US" w:eastAsia="en-US" w:bidi="en-US"/>
        </w:rPr>
        <w:t>полазника</w:t>
      </w:r>
      <w:r w:rsidR="0079112E" w:rsidRPr="00C2115D">
        <w:rPr>
          <w:rStyle w:val="Hyperlink"/>
          <w:rFonts w:eastAsia="Tahoma" w:cs="Times New Roman"/>
          <w:color w:val="auto"/>
          <w:u w:val="none"/>
          <w:lang w:val="en-US" w:eastAsia="en-US" w:bidi="en-US"/>
        </w:rPr>
        <w:t>.</w:t>
      </w:r>
    </w:p>
    <w:p w:rsidR="0079112E" w:rsidRPr="00C2115D" w:rsidRDefault="0079112E" w:rsidP="0079112E">
      <w:pPr>
        <w:jc w:val="both"/>
        <w:rPr>
          <w:rFonts w:cs="Times New Roman"/>
        </w:rPr>
      </w:pPr>
    </w:p>
    <w:p w:rsidR="0079112E" w:rsidRPr="00C2115D" w:rsidRDefault="00D35FA0" w:rsidP="0079112E">
      <w:pPr>
        <w:jc w:val="both"/>
        <w:rPr>
          <w:rFonts w:cs="Times New Roman"/>
        </w:rPr>
      </w:pPr>
      <w:r>
        <w:rPr>
          <w:rStyle w:val="Hyperlink"/>
          <w:rFonts w:eastAsia="Tahoma" w:cs="Times New Roman"/>
          <w:color w:val="auto"/>
          <w:u w:val="none"/>
          <w:lang w:val="en-US" w:eastAsia="en-US" w:bidi="en-US"/>
        </w:rPr>
        <w:t>Што</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се</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културних</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дешавања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тиче</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укупан</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број</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за</w:t>
      </w:r>
      <w:r w:rsidR="0079112E" w:rsidRPr="00C2115D">
        <w:rPr>
          <w:rStyle w:val="Hyperlink"/>
          <w:rFonts w:eastAsia="Tahoma" w:cs="Times New Roman"/>
          <w:color w:val="auto"/>
          <w:u w:val="none"/>
          <w:lang w:val="en-US" w:eastAsia="en-US" w:bidi="en-US"/>
        </w:rPr>
        <w:t xml:space="preserve"> </w:t>
      </w:r>
      <w:r w:rsidR="0079112E" w:rsidRPr="00C2115D">
        <w:rPr>
          <w:rStyle w:val="Hyperlink"/>
          <w:rFonts w:eastAsia="Tahoma" w:cs="Times New Roman"/>
          <w:color w:val="auto"/>
          <w:u w:val="none"/>
          <w:lang w:val="sr-Latn-CS" w:eastAsia="en-US" w:bidi="en-US"/>
        </w:rPr>
        <w:t>201</w:t>
      </w:r>
      <w:r w:rsidR="0079112E" w:rsidRPr="00C2115D">
        <w:rPr>
          <w:rStyle w:val="Hyperlink"/>
          <w:rFonts w:eastAsia="Tahoma" w:cs="Times New Roman"/>
          <w:color w:val="auto"/>
          <w:u w:val="none"/>
          <w:lang w:val="en-US" w:eastAsia="en-US" w:bidi="en-US"/>
        </w:rPr>
        <w:t>5</w:t>
      </w:r>
      <w:r w:rsidR="0079112E" w:rsidRPr="00C2115D">
        <w:rPr>
          <w:rStyle w:val="Hyperlink"/>
          <w:rFonts w:eastAsia="Tahoma" w:cs="Times New Roman"/>
          <w:color w:val="auto"/>
          <w:u w:val="none"/>
          <w:lang w:val="sr-Latn-CS" w:eastAsia="en-US" w:bidi="en-US"/>
        </w:rPr>
        <w:t xml:space="preserve">. </w:t>
      </w:r>
      <w:r>
        <w:rPr>
          <w:rStyle w:val="Hyperlink"/>
          <w:rFonts w:eastAsia="Tahoma" w:cs="Times New Roman"/>
          <w:color w:val="auto"/>
          <w:u w:val="none"/>
          <w:lang w:val="sr-Latn-CS" w:eastAsia="en-US" w:bidi="en-US"/>
        </w:rPr>
        <w:t>годину</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износи</w:t>
      </w:r>
      <w:r w:rsidR="0079112E" w:rsidRPr="00C2115D">
        <w:rPr>
          <w:rStyle w:val="Hyperlink"/>
          <w:rFonts w:eastAsia="Tahoma" w:cs="Times New Roman"/>
          <w:color w:val="auto"/>
          <w:u w:val="none"/>
          <w:lang w:val="en-US" w:eastAsia="en-US" w:bidi="en-US"/>
        </w:rPr>
        <w:t xml:space="preserve"> </w:t>
      </w:r>
      <w:r w:rsidR="0079112E" w:rsidRPr="00C2115D">
        <w:rPr>
          <w:rStyle w:val="Hyperlink"/>
          <w:rFonts w:eastAsia="Tahoma" w:cs="Times New Roman"/>
          <w:color w:val="auto"/>
          <w:u w:val="none"/>
          <w:lang w:val="sr-Latn-CS" w:eastAsia="en-US" w:bidi="en-US"/>
        </w:rPr>
        <w:t>3</w:t>
      </w:r>
      <w:r w:rsidR="0079112E" w:rsidRPr="00C2115D">
        <w:rPr>
          <w:rStyle w:val="Hyperlink"/>
          <w:rFonts w:eastAsia="Tahoma" w:cs="Times New Roman"/>
          <w:color w:val="auto"/>
          <w:u w:val="none"/>
          <w:lang w:val="sr-Latn-RS" w:eastAsia="en-US" w:bidi="en-US"/>
        </w:rPr>
        <w:t>3</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од</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којих</w:t>
      </w:r>
      <w:r w:rsidR="0079112E" w:rsidRPr="00C2115D">
        <w:rPr>
          <w:rStyle w:val="Hyperlink"/>
          <w:rFonts w:eastAsia="Tahoma" w:cs="Times New Roman"/>
          <w:color w:val="auto"/>
          <w:u w:val="none"/>
          <w:lang w:val="en-US" w:eastAsia="en-US" w:bidi="en-US"/>
        </w:rPr>
        <w:t xml:space="preserve"> 3 </w:t>
      </w:r>
      <w:r>
        <w:rPr>
          <w:rStyle w:val="Hyperlink"/>
          <w:rFonts w:eastAsia="Tahoma" w:cs="Times New Roman"/>
          <w:color w:val="auto"/>
          <w:u w:val="none"/>
          <w:lang w:val="en-US" w:eastAsia="en-US" w:bidi="en-US"/>
        </w:rPr>
        <w:t>концерт</w:t>
      </w:r>
      <w:r>
        <w:rPr>
          <w:rStyle w:val="Hyperlink"/>
          <w:rFonts w:eastAsia="Tahoma" w:cs="Times New Roman"/>
          <w:color w:val="auto"/>
          <w:u w:val="none"/>
          <w:lang w:val="sr-Latn-CS" w:eastAsia="en-US" w:bidi="en-US"/>
        </w:rPr>
        <w:t>а</w:t>
      </w:r>
      <w:r w:rsidR="0079112E" w:rsidRPr="00C2115D">
        <w:rPr>
          <w:rStyle w:val="Hyperlink"/>
          <w:rFonts w:eastAsia="Tahoma" w:cs="Times New Roman"/>
          <w:color w:val="auto"/>
          <w:u w:val="none"/>
          <w:lang w:val="en-US" w:eastAsia="en-US" w:bidi="en-US"/>
        </w:rPr>
        <w:t xml:space="preserve">, </w:t>
      </w:r>
      <w:r w:rsidR="0079112E" w:rsidRPr="00C2115D">
        <w:rPr>
          <w:rStyle w:val="Hyperlink"/>
          <w:rFonts w:eastAsia="Tahoma" w:cs="Times New Roman"/>
          <w:color w:val="auto"/>
          <w:u w:val="none"/>
          <w:lang w:val="sr-Latn-CS" w:eastAsia="en-US" w:bidi="en-US"/>
        </w:rPr>
        <w:t>3</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музичка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дешавања</w:t>
      </w:r>
      <w:r w:rsidR="0079112E" w:rsidRPr="00C2115D">
        <w:rPr>
          <w:rStyle w:val="Hyperlink"/>
          <w:rFonts w:eastAsia="Tahoma" w:cs="Times New Roman"/>
          <w:color w:val="auto"/>
          <w:u w:val="none"/>
          <w:lang w:val="en-US" w:eastAsia="en-US" w:bidi="en-US"/>
        </w:rPr>
        <w:t xml:space="preserve">, 6 </w:t>
      </w:r>
      <w:r>
        <w:rPr>
          <w:rStyle w:val="Hyperlink"/>
          <w:rFonts w:eastAsia="Tahoma" w:cs="Times New Roman"/>
          <w:color w:val="auto"/>
          <w:u w:val="none"/>
          <w:lang w:val="en-US" w:eastAsia="en-US" w:bidi="en-US"/>
        </w:rPr>
        <w:t>филмских</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пројекција</w:t>
      </w:r>
      <w:r w:rsidR="0079112E" w:rsidRPr="00C2115D">
        <w:rPr>
          <w:rStyle w:val="Hyperlink"/>
          <w:rFonts w:eastAsia="Tahoma" w:cs="Times New Roman"/>
          <w:color w:val="auto"/>
          <w:u w:val="none"/>
          <w:lang w:val="en-US" w:eastAsia="en-US" w:bidi="en-US"/>
        </w:rPr>
        <w:t xml:space="preserve">, 4 </w:t>
      </w:r>
      <w:r>
        <w:rPr>
          <w:rStyle w:val="Hyperlink"/>
          <w:rFonts w:eastAsia="Tahoma" w:cs="Times New Roman"/>
          <w:color w:val="auto"/>
          <w:u w:val="none"/>
          <w:lang w:val="en-US" w:eastAsia="en-US" w:bidi="en-US"/>
        </w:rPr>
        <w:t>изложб</w:t>
      </w:r>
      <w:r>
        <w:rPr>
          <w:rStyle w:val="Hyperlink"/>
          <w:rFonts w:eastAsia="Tahoma" w:cs="Times New Roman"/>
          <w:color w:val="auto"/>
          <w:u w:val="none"/>
          <w:lang w:val="sr-Latn-CS" w:eastAsia="en-US" w:bidi="en-US"/>
        </w:rPr>
        <w:t>е</w:t>
      </w:r>
      <w:r w:rsidR="0079112E" w:rsidRPr="00C2115D">
        <w:rPr>
          <w:rStyle w:val="Hyperlink"/>
          <w:rFonts w:eastAsia="Tahoma" w:cs="Times New Roman"/>
          <w:color w:val="auto"/>
          <w:u w:val="none"/>
          <w:lang w:val="sr-Latn-CS" w:eastAsia="en-US" w:bidi="en-US"/>
        </w:rPr>
        <w:t>, 5</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позоришних</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представа</w:t>
      </w:r>
      <w:r w:rsidR="0079112E" w:rsidRPr="00C2115D">
        <w:rPr>
          <w:rStyle w:val="Hyperlink"/>
          <w:rFonts w:eastAsia="Tahoma" w:cs="Times New Roman"/>
          <w:color w:val="auto"/>
          <w:u w:val="none"/>
          <w:lang w:val="en-US" w:eastAsia="en-US" w:bidi="en-US"/>
        </w:rPr>
        <w:t>, 3</w:t>
      </w:r>
      <w:r w:rsidR="0079112E" w:rsidRPr="00C2115D">
        <w:rPr>
          <w:rStyle w:val="Hyperlink"/>
          <w:rFonts w:eastAsia="Tahoma" w:cs="Times New Roman"/>
          <w:color w:val="auto"/>
          <w:u w:val="none"/>
          <w:lang w:val="sr-Latn-CS" w:eastAsia="en-US" w:bidi="en-US"/>
        </w:rPr>
        <w:t xml:space="preserve"> </w:t>
      </w:r>
      <w:r>
        <w:rPr>
          <w:rStyle w:val="Hyperlink"/>
          <w:rFonts w:eastAsia="Tahoma" w:cs="Times New Roman"/>
          <w:color w:val="auto"/>
          <w:u w:val="none"/>
          <w:lang w:val="sr-Latn-CS" w:eastAsia="en-US" w:bidi="en-US"/>
        </w:rPr>
        <w:t>радионице</w:t>
      </w:r>
      <w:r w:rsidR="0079112E" w:rsidRPr="00C2115D">
        <w:rPr>
          <w:rStyle w:val="Hyperlink"/>
          <w:rFonts w:eastAsia="Tahoma" w:cs="Times New Roman"/>
          <w:color w:val="auto"/>
          <w:u w:val="none"/>
          <w:lang w:val="sr-Latn-CS" w:eastAsia="en-US" w:bidi="en-US"/>
        </w:rPr>
        <w:t>, 3</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предавања</w:t>
      </w:r>
      <w:r w:rsidR="0079112E" w:rsidRPr="00C2115D">
        <w:rPr>
          <w:rStyle w:val="Hyperlink"/>
          <w:rFonts w:eastAsia="Tahoma" w:cs="Times New Roman"/>
          <w:color w:val="auto"/>
          <w:u w:val="none"/>
          <w:lang w:val="en-US" w:eastAsia="en-US" w:bidi="en-US"/>
        </w:rPr>
        <w:t>, 3</w:t>
      </w:r>
      <w:r w:rsidR="0079112E" w:rsidRPr="00C2115D">
        <w:rPr>
          <w:rStyle w:val="Hyperlink"/>
          <w:rFonts w:eastAsia="Tahoma" w:cs="Times New Roman"/>
          <w:color w:val="auto"/>
          <w:u w:val="none"/>
          <w:lang w:val="sr-Latn-CS" w:eastAsia="en-US" w:bidi="en-US"/>
        </w:rPr>
        <w:t xml:space="preserve"> </w:t>
      </w:r>
      <w:r>
        <w:rPr>
          <w:rStyle w:val="Hyperlink"/>
          <w:rFonts w:eastAsia="Tahoma" w:cs="Times New Roman"/>
          <w:color w:val="auto"/>
          <w:u w:val="none"/>
          <w:lang w:val="sr-Latn-CS" w:eastAsia="en-US" w:bidi="en-US"/>
        </w:rPr>
        <w:t>презентациј</w:t>
      </w:r>
      <w:r>
        <w:rPr>
          <w:rStyle w:val="Hyperlink"/>
          <w:rFonts w:eastAsia="Tahoma" w:cs="Times New Roman"/>
          <w:color w:val="auto"/>
          <w:u w:val="none"/>
          <w:lang w:val="en-US" w:eastAsia="en-US" w:bidi="en-US"/>
        </w:rPr>
        <w:t>е</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sr-Latn-RS" w:eastAsia="en-US" w:bidi="en-US"/>
        </w:rPr>
        <w:t>два</w:t>
      </w:r>
      <w:r w:rsidR="0079112E" w:rsidRPr="00C2115D">
        <w:rPr>
          <w:rStyle w:val="Hyperlink"/>
          <w:rFonts w:eastAsia="Tahoma" w:cs="Times New Roman"/>
          <w:color w:val="auto"/>
          <w:u w:val="none"/>
          <w:lang w:val="en-US" w:eastAsia="en-US" w:bidi="en-US"/>
        </w:rPr>
        <w:t xml:space="preserve"> </w:t>
      </w:r>
      <w:r>
        <w:rPr>
          <w:rStyle w:val="Hyperlink"/>
          <w:rFonts w:eastAsia="Tahoma" w:cs="Times New Roman"/>
          <w:color w:val="auto"/>
          <w:u w:val="none"/>
          <w:lang w:val="en-US" w:eastAsia="en-US" w:bidi="en-US"/>
        </w:rPr>
        <w:t>т</w:t>
      </w:r>
      <w:r>
        <w:rPr>
          <w:rStyle w:val="Hyperlink"/>
          <w:rFonts w:eastAsia="Tahoma" w:cs="Times New Roman"/>
          <w:color w:val="auto"/>
          <w:u w:val="none"/>
          <w:lang w:val="sr-Latn-RS" w:eastAsia="en-US" w:bidi="en-US"/>
        </w:rPr>
        <w:t>акмичења</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у</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знању</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и</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једно</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за</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најбољу</w:t>
      </w:r>
      <w:r w:rsidR="0079112E" w:rsidRPr="00C2115D">
        <w:rPr>
          <w:rStyle w:val="Hyperlink"/>
          <w:rFonts w:eastAsia="Tahoma" w:cs="Times New Roman"/>
          <w:color w:val="auto"/>
          <w:u w:val="none"/>
          <w:lang w:val="sr-Latn-RS" w:eastAsia="en-US" w:bidi="en-US"/>
        </w:rPr>
        <w:t xml:space="preserve"> </w:t>
      </w:r>
      <w:r>
        <w:rPr>
          <w:rStyle w:val="Hyperlink"/>
          <w:rFonts w:eastAsia="Tahoma" w:cs="Times New Roman"/>
          <w:color w:val="auto"/>
          <w:u w:val="none"/>
          <w:lang w:val="sr-Latn-RS" w:eastAsia="en-US" w:bidi="en-US"/>
        </w:rPr>
        <w:t>фотографију</w:t>
      </w:r>
      <w:r w:rsidR="0079112E" w:rsidRPr="00C2115D">
        <w:rPr>
          <w:rStyle w:val="Hyperlink"/>
          <w:rFonts w:eastAsia="Tahoma" w:cs="Times New Roman"/>
          <w:color w:val="auto"/>
          <w:u w:val="none"/>
          <w:lang w:val="sr-Latn-RS" w:eastAsia="en-US" w:bidi="en-US"/>
        </w:rPr>
        <w:t>.</w:t>
      </w:r>
    </w:p>
    <w:p w:rsidR="0079112E" w:rsidRDefault="0079112E" w:rsidP="0079112E">
      <w:pPr>
        <w:rPr>
          <w:rFonts w:cs="Times New Roman"/>
        </w:rPr>
      </w:pPr>
    </w:p>
    <w:p w:rsidR="00422629" w:rsidRDefault="00422629" w:rsidP="0079112E">
      <w:pPr>
        <w:autoSpaceDE w:val="0"/>
        <w:autoSpaceDN w:val="0"/>
        <w:adjustRightInd w:val="0"/>
        <w:spacing w:before="120" w:after="120"/>
        <w:jc w:val="center"/>
        <w:rPr>
          <w:rFonts w:cs="Times New Roman"/>
          <w:b/>
          <w:sz w:val="28"/>
          <w:szCs w:val="28"/>
          <w:lang w:val="sr-Cyrl-CS"/>
        </w:rPr>
      </w:pPr>
    </w:p>
    <w:p w:rsidR="00E41DD9" w:rsidRDefault="00D35FA0" w:rsidP="00D35FA0">
      <w:pPr>
        <w:tabs>
          <w:tab w:val="left" w:pos="2835"/>
        </w:tabs>
        <w:autoSpaceDE w:val="0"/>
        <w:autoSpaceDN w:val="0"/>
        <w:adjustRightInd w:val="0"/>
        <w:spacing w:before="120" w:after="120"/>
        <w:rPr>
          <w:rFonts w:cs="Times New Roman"/>
          <w:b/>
          <w:sz w:val="28"/>
          <w:szCs w:val="28"/>
          <w:lang w:val="sr-Cyrl-CS"/>
        </w:rPr>
      </w:pPr>
      <w:r>
        <w:rPr>
          <w:rFonts w:cs="Times New Roman"/>
          <w:b/>
          <w:sz w:val="28"/>
          <w:szCs w:val="28"/>
          <w:lang w:val="sr-Cyrl-CS"/>
        </w:rPr>
        <w:tab/>
      </w:r>
    </w:p>
    <w:p w:rsidR="00E41DD9" w:rsidRDefault="00E41DD9" w:rsidP="0079112E">
      <w:pPr>
        <w:autoSpaceDE w:val="0"/>
        <w:autoSpaceDN w:val="0"/>
        <w:adjustRightInd w:val="0"/>
        <w:spacing w:before="120" w:after="120"/>
        <w:jc w:val="center"/>
        <w:rPr>
          <w:rFonts w:cs="Times New Roman"/>
          <w:b/>
          <w:sz w:val="28"/>
          <w:szCs w:val="28"/>
          <w:lang w:val="sr-Cyrl-CS"/>
        </w:rPr>
      </w:pPr>
    </w:p>
    <w:p w:rsidR="0079112E" w:rsidRDefault="009F2BE8" w:rsidP="009F2BE8">
      <w:pPr>
        <w:tabs>
          <w:tab w:val="left" w:pos="3990"/>
          <w:tab w:val="center" w:pos="4986"/>
        </w:tabs>
        <w:autoSpaceDE w:val="0"/>
        <w:autoSpaceDN w:val="0"/>
        <w:adjustRightInd w:val="0"/>
        <w:spacing w:before="120" w:after="120"/>
        <w:rPr>
          <w:rFonts w:cs="Times New Roman"/>
          <w:b/>
          <w:sz w:val="28"/>
          <w:szCs w:val="28"/>
          <w:lang w:val="sr-Cyrl-CS"/>
        </w:rPr>
      </w:pPr>
      <w:r>
        <w:rPr>
          <w:rFonts w:cs="Times New Roman"/>
          <w:b/>
          <w:sz w:val="28"/>
          <w:szCs w:val="28"/>
          <w:lang w:val="sr-Cyrl-CS"/>
        </w:rPr>
        <w:tab/>
      </w:r>
      <w:r>
        <w:rPr>
          <w:rFonts w:cs="Times New Roman"/>
          <w:b/>
          <w:sz w:val="28"/>
          <w:szCs w:val="28"/>
          <w:lang w:val="sr-Cyrl-CS"/>
        </w:rPr>
        <w:tab/>
      </w:r>
      <w:r w:rsidR="0079112E" w:rsidRPr="00072B9A">
        <w:rPr>
          <w:rFonts w:cs="Times New Roman"/>
          <w:b/>
          <w:sz w:val="28"/>
          <w:szCs w:val="28"/>
          <w:lang w:val="sr-Cyrl-CS"/>
        </w:rPr>
        <w:t>ПРОЈЕКТИ</w:t>
      </w:r>
    </w:p>
    <w:p w:rsidR="009F2BE8" w:rsidRPr="00072B9A" w:rsidRDefault="009F2BE8" w:rsidP="009F2BE8">
      <w:pPr>
        <w:tabs>
          <w:tab w:val="left" w:pos="3990"/>
          <w:tab w:val="center" w:pos="4986"/>
        </w:tabs>
        <w:autoSpaceDE w:val="0"/>
        <w:autoSpaceDN w:val="0"/>
        <w:adjustRightInd w:val="0"/>
        <w:spacing w:before="120" w:after="120"/>
        <w:rPr>
          <w:rFonts w:cs="Times New Roman"/>
          <w:b/>
          <w:sz w:val="28"/>
          <w:szCs w:val="28"/>
          <w:lang w:val="sr-Cyrl-CS"/>
        </w:rPr>
      </w:pPr>
    </w:p>
    <w:p w:rsidR="0079112E" w:rsidRPr="006C721D" w:rsidRDefault="0079112E" w:rsidP="0079112E">
      <w:pPr>
        <w:numPr>
          <w:ilvl w:val="0"/>
          <w:numId w:val="17"/>
        </w:numPr>
        <w:spacing w:after="144"/>
        <w:jc w:val="both"/>
        <w:rPr>
          <w:rFonts w:cs="Times New Roman"/>
          <w:lang/>
        </w:rPr>
      </w:pPr>
      <w:r w:rsidRPr="00690898">
        <w:rPr>
          <w:rFonts w:cs="Times New Roman"/>
          <w:lang/>
        </w:rPr>
        <w:t xml:space="preserve">Решењем бр. 401-01-109/2015. године, додељена су средства Министарства културе и информисања за пројекат - Уђите без куцања: каталог Одељења серијских публикација Народне библиотеке “Стеван Сремац” - Ниш, у износу од 168.480 динара за трошкове штампања каталога. Пројекат је реализован децембра 2015. године. </w:t>
      </w:r>
    </w:p>
    <w:p w:rsidR="0079112E" w:rsidRPr="00EC5481" w:rsidRDefault="0079112E" w:rsidP="0079112E">
      <w:pPr>
        <w:numPr>
          <w:ilvl w:val="0"/>
          <w:numId w:val="17"/>
        </w:numPr>
        <w:spacing w:after="144"/>
        <w:jc w:val="both"/>
        <w:rPr>
          <w:rFonts w:cs="Times New Roman"/>
          <w:lang/>
        </w:rPr>
      </w:pPr>
      <w:r w:rsidRPr="00690898">
        <w:rPr>
          <w:rFonts w:cs="Times New Roman"/>
          <w:bCs/>
          <w:lang w:val="sr-Cyrl-CS"/>
        </w:rPr>
        <w:t>Реализован је пројекат на основу конкурса Министарства културе</w:t>
      </w:r>
      <w:r w:rsidRPr="00690898">
        <w:rPr>
          <w:rFonts w:cs="Times New Roman"/>
          <w:bCs/>
        </w:rPr>
        <w:t xml:space="preserve">, </w:t>
      </w:r>
      <w:r w:rsidRPr="00690898">
        <w:rPr>
          <w:rFonts w:cs="Times New Roman"/>
          <w:bCs/>
          <w:lang w:val="sr-Cyrl-CS"/>
        </w:rPr>
        <w:t>„Историјска збирка Драгољуба Ж. Мирчетића</w:t>
      </w:r>
      <w:r w:rsidRPr="00690898">
        <w:rPr>
          <w:rFonts w:cs="Times New Roman"/>
          <w:bCs/>
        </w:rPr>
        <w:t xml:space="preserve"> : каталог</w:t>
      </w:r>
      <w:r w:rsidR="00E41DD9">
        <w:rPr>
          <w:rFonts w:cs="Times New Roman"/>
          <w:bCs/>
          <w:lang w:val="sr-Cyrl-CS"/>
        </w:rPr>
        <w:t xml:space="preserve">“, </w:t>
      </w:r>
      <w:r w:rsidR="00E41DD9">
        <w:rPr>
          <w:rFonts w:cs="Times New Roman"/>
          <w:lang/>
        </w:rPr>
        <w:t xml:space="preserve">у износу од </w:t>
      </w:r>
      <w:r w:rsidR="00E41DD9">
        <w:rPr>
          <w:rFonts w:cs="Times New Roman"/>
        </w:rPr>
        <w:t>94.50</w:t>
      </w:r>
      <w:r w:rsidR="00E41DD9" w:rsidRPr="00690898">
        <w:rPr>
          <w:rFonts w:cs="Times New Roman"/>
          <w:lang/>
        </w:rPr>
        <w:t>0 динара за трошкове штампања каталога. Пројекат је реализован децембра 2015. године.</w:t>
      </w:r>
    </w:p>
    <w:p w:rsidR="00987B02" w:rsidRDefault="00987B02" w:rsidP="006A2221">
      <w:pPr>
        <w:rPr>
          <w:rFonts w:cs="Times New Roman"/>
          <w:b/>
          <w:lang w:val="sr-Cyrl-CS"/>
        </w:rPr>
      </w:pPr>
    </w:p>
    <w:p w:rsidR="009F2BE8" w:rsidRDefault="009F2BE8" w:rsidP="006A2221">
      <w:pPr>
        <w:rPr>
          <w:rFonts w:cs="Times New Roman"/>
          <w:b/>
          <w:lang w:val="sr-Cyrl-CS"/>
        </w:rPr>
      </w:pPr>
    </w:p>
    <w:p w:rsidR="009F2BE8" w:rsidRDefault="009F2BE8" w:rsidP="006A2221">
      <w:pPr>
        <w:rPr>
          <w:rFonts w:cs="Times New Roman"/>
          <w:b/>
          <w:lang w:val="sr-Cyrl-CS"/>
        </w:rPr>
      </w:pPr>
    </w:p>
    <w:p w:rsidR="00987B02" w:rsidRDefault="00987B02" w:rsidP="006A2221">
      <w:pPr>
        <w:rPr>
          <w:rFonts w:cs="Times New Roman"/>
          <w:b/>
          <w:lang w:val="sr-Cyrl-CS"/>
        </w:rPr>
      </w:pPr>
    </w:p>
    <w:p w:rsidR="00EC5481" w:rsidRDefault="009F2BE8" w:rsidP="006A2221">
      <w:pPr>
        <w:rPr>
          <w:rFonts w:cs="Times New Roman"/>
          <w:b/>
          <w:lang w:val="sr-Cyrl-CS"/>
        </w:rPr>
      </w:pPr>
      <w:r>
        <w:rPr>
          <w:rFonts w:cs="Times New Roman"/>
          <w:b/>
          <w:lang w:val="sr-Cyrl-CS"/>
        </w:rPr>
        <w:t xml:space="preserve">                                                                                                          Директор Народне библиотеке</w:t>
      </w:r>
    </w:p>
    <w:p w:rsidR="009F2BE8" w:rsidRDefault="009F2BE8" w:rsidP="006A2221">
      <w:pPr>
        <w:rPr>
          <w:rFonts w:cs="Times New Roman"/>
          <w:b/>
          <w:lang w:val="sr-Cyrl-CS"/>
        </w:rPr>
      </w:pPr>
    </w:p>
    <w:p w:rsidR="009F2BE8" w:rsidRDefault="009F2BE8" w:rsidP="006A2221">
      <w:pPr>
        <w:rPr>
          <w:rFonts w:cs="Times New Roman"/>
          <w:b/>
          <w:lang w:val="sr-Cyrl-CS"/>
        </w:rPr>
      </w:pPr>
      <w:r>
        <w:rPr>
          <w:rFonts w:cs="Times New Roman"/>
          <w:b/>
          <w:lang w:val="sr-Cyrl-CS"/>
        </w:rPr>
        <w:t xml:space="preserve">                                                                                                                 ______________________</w:t>
      </w:r>
    </w:p>
    <w:p w:rsidR="009F2BE8" w:rsidRDefault="009F2BE8" w:rsidP="006A2221">
      <w:pPr>
        <w:rPr>
          <w:rFonts w:cs="Times New Roman"/>
          <w:b/>
          <w:lang w:val="sr-Cyrl-CS"/>
        </w:rPr>
      </w:pPr>
      <w:r>
        <w:rPr>
          <w:rFonts w:cs="Times New Roman"/>
          <w:b/>
          <w:lang w:val="sr-Cyrl-CS"/>
        </w:rPr>
        <w:t xml:space="preserve">                                                                                                         Соња Шуковић, дипл.правник</w:t>
      </w:r>
    </w:p>
    <w:sectPr w:rsidR="009F2BE8" w:rsidSect="00930366">
      <w:headerReference w:type="default" r:id="rId18"/>
      <w:footerReference w:type="default" r:id="rId19"/>
      <w:type w:val="continuous"/>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9D" w:rsidRDefault="006D6F9D" w:rsidP="00EA5371">
      <w:r>
        <w:separator/>
      </w:r>
    </w:p>
  </w:endnote>
  <w:endnote w:type="continuationSeparator" w:id="0">
    <w:p w:rsidR="006D6F9D" w:rsidRDefault="006D6F9D" w:rsidP="00EA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HelveticaNeue-Ligh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TimesNewRomanPSMT">
    <w:altName w:val="MS Mincho"/>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66" w:rsidRDefault="007D1AAB" w:rsidP="00EA5371">
    <w:pPr>
      <w:pStyle w:val="Footer"/>
      <w:tabs>
        <w:tab w:val="clear" w:pos="4680"/>
        <w:tab w:val="clear" w:pos="9360"/>
        <w:tab w:val="left" w:pos="2544"/>
      </w:tabs>
    </w:pPr>
    <w:r>
      <w:rPr>
        <w:noProof/>
        <w:lang w:val="en-US" w:eastAsia="en-US" w:bidi="ar-SA"/>
      </w:rPr>
      <mc:AlternateContent>
        <mc:Choice Requires="wpg">
          <w:drawing>
            <wp:anchor distT="0" distB="0" distL="114300" distR="114300" simplePos="0" relativeHeight="251657728" behindDoc="0" locked="0" layoutInCell="1" allowOverlap="1">
              <wp:simplePos x="0" y="0"/>
              <wp:positionH relativeFrom="page">
                <wp:posOffset>81280</wp:posOffset>
              </wp:positionH>
              <wp:positionV relativeFrom="page">
                <wp:posOffset>9538970</wp:posOffset>
              </wp:positionV>
              <wp:extent cx="7724140" cy="190500"/>
              <wp:effectExtent l="24130" t="23495" r="24130" b="14605"/>
              <wp:wrapNone/>
              <wp:docPr id="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140" cy="190500"/>
                        <a:chOff x="0" y="14970"/>
                        <a:chExt cx="12255" cy="300"/>
                      </a:xfrm>
                    </wpg:grpSpPr>
                    <wps:wsp>
                      <wps:cNvPr id="2" name="Text Box 37"/>
                      <wps:cNvSpPr txBox="1">
                        <a:spLocks noChangeArrowheads="1"/>
                      </wps:cNvSpPr>
                      <wps:spPr bwMode="auto">
                        <a:xfrm>
                          <a:off x="10803" y="14982"/>
                          <a:ext cx="659" cy="288"/>
                        </a:xfrm>
                        <a:prstGeom prst="rect">
                          <a:avLst/>
                        </a:prstGeom>
                        <a:gradFill rotWithShape="0">
                          <a:gsLst>
                            <a:gs pos="0">
                              <a:srgbClr val="FFFFFF"/>
                            </a:gs>
                            <a:gs pos="100000">
                              <a:srgbClr val="B6DDE8"/>
                            </a:gs>
                          </a:gsLst>
                          <a:lin ang="5400000" scaled="1"/>
                        </a:gradFill>
                        <a:ln>
                          <a:noFill/>
                        </a:ln>
                        <a:effectLst>
                          <a:prstShdw prst="shdw17" dist="17961" dir="2700000">
                            <a:srgbClr val="FFFFFF">
                              <a:gamma/>
                              <a:shade val="60000"/>
                              <a:invGamma/>
                            </a:srgbClr>
                          </a:prstShdw>
                        </a:effectLst>
                        <a:extLst>
                          <a:ext uri="{91240B29-F687-4F45-9708-019B960494DF}">
                            <a14:hiddenLine xmlns:a14="http://schemas.microsoft.com/office/drawing/2010/main" w="12700">
                              <a:solidFill>
                                <a:srgbClr val="92CDDC"/>
                              </a:solidFill>
                              <a:miter lim="800000"/>
                              <a:headEnd/>
                              <a:tailEnd/>
                            </a14:hiddenLine>
                          </a:ext>
                        </a:extLst>
                      </wps:spPr>
                      <wps:txbx>
                        <w:txbxContent>
                          <w:p w:rsidR="00930366" w:rsidRDefault="00930366">
                            <w:pPr>
                              <w:jc w:val="center"/>
                            </w:pPr>
                            <w:r>
                              <w:fldChar w:fldCharType="begin"/>
                            </w:r>
                            <w:r>
                              <w:instrText xml:space="preserve"> PAGE    \* MERGEFORMAT </w:instrText>
                            </w:r>
                            <w:r>
                              <w:fldChar w:fldCharType="separate"/>
                            </w:r>
                            <w:r w:rsidR="007D1AAB" w:rsidRPr="007D1AAB">
                              <w:rPr>
                                <w:noProof/>
                                <w:color w:val="8C8C8C"/>
                              </w:rPr>
                              <w:t>1</w:t>
                            </w:r>
                            <w:r>
                              <w:fldChar w:fldCharType="end"/>
                            </w:r>
                          </w:p>
                        </w:txbxContent>
                      </wps:txbx>
                      <wps:bodyPr rot="0" vert="horz" wrap="square" lIns="0" tIns="0" rIns="0" bIns="0" anchor="t" anchorCtr="0" upright="1">
                        <a:noAutofit/>
                      </wps:bodyPr>
                    </wps:wsp>
                    <wpg:grpSp>
                      <wpg:cNvPr id="3" name="Group 38"/>
                      <wpg:cNvGrpSpPr>
                        <a:grpSpLocks/>
                      </wpg:cNvGrpSpPr>
                      <wpg:grpSpPr bwMode="auto">
                        <a:xfrm flipH="1">
                          <a:off x="0" y="14970"/>
                          <a:ext cx="12255" cy="230"/>
                          <a:chOff x="-8" y="14978"/>
                          <a:chExt cx="12255" cy="230"/>
                        </a:xfrm>
                      </wpg:grpSpPr>
                      <wps:wsp>
                        <wps:cNvPr id="4" name="AutoShape 39"/>
                        <wps:cNvCnPr>
                          <a:cxnSpLocks noChangeShapeType="1"/>
                        </wps:cNvCnPr>
                        <wps:spPr bwMode="auto">
                          <a:xfrm flipV="1">
                            <a:off x="-8" y="14978"/>
                            <a:ext cx="1260" cy="230"/>
                          </a:xfrm>
                          <a:prstGeom prst="bentConnector3">
                            <a:avLst>
                              <a:gd name="adj1" fmla="val 50000"/>
                            </a:avLst>
                          </a:prstGeom>
                          <a:noFill/>
                          <a:ln w="12700">
                            <a:solidFill>
                              <a:srgbClr val="92CDDC"/>
                            </a:solidFill>
                            <a:miter lim="800000"/>
                            <a:headEnd/>
                            <a:tailEnd/>
                          </a:ln>
                          <a:effectLst>
                            <a:prstShdw prst="shdw17" dist="17961" dir="2700000">
                              <a:srgbClr val="92CDDC">
                                <a:gamma/>
                                <a:shade val="60000"/>
                                <a:invGamma/>
                              </a:srgbClr>
                            </a:prstShdw>
                          </a:effectLst>
                          <a:extLst>
                            <a:ext uri="{909E8E84-426E-40DD-AFC4-6F175D3DCCD1}">
                              <a14:hiddenFill xmlns:a14="http://schemas.microsoft.com/office/drawing/2010/main">
                                <a:noFill/>
                              </a14:hiddenFill>
                            </a:ext>
                          </a:extLst>
                        </wps:spPr>
                        <wps:bodyPr/>
                      </wps:wsp>
                      <wps:wsp>
                        <wps:cNvPr id="5" name="AutoShape 40"/>
                        <wps:cNvCnPr>
                          <a:cxnSpLocks noChangeShapeType="1"/>
                        </wps:cNvCnPr>
                        <wps:spPr bwMode="auto">
                          <a:xfrm rot="10800000">
                            <a:off x="1252" y="14978"/>
                            <a:ext cx="10995" cy="230"/>
                          </a:xfrm>
                          <a:prstGeom prst="bentConnector3">
                            <a:avLst>
                              <a:gd name="adj1" fmla="val 96778"/>
                            </a:avLst>
                          </a:prstGeom>
                          <a:noFill/>
                          <a:ln w="12700">
                            <a:solidFill>
                              <a:srgbClr val="92CDDC"/>
                            </a:solidFill>
                            <a:miter lim="800000"/>
                            <a:headEnd/>
                            <a:tailEnd/>
                          </a:ln>
                          <a:effectLst>
                            <a:prstShdw prst="shdw17" dist="17961" dir="2700000">
                              <a:srgbClr val="92CDDC">
                                <a:gamma/>
                                <a:shade val="60000"/>
                                <a:invGamma/>
                              </a:srgbClr>
                            </a:prstShdw>
                          </a:effectLst>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6" o:spid="_x0000_s1026" style="position:absolute;margin-left:6.4pt;margin-top:751.1pt;width:608.2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">
              <v:shapetype id="_x0000_t202" coordsize="21600,21600" o:spt="202" path="m,l,21600r21600,l21600,xe">
                <v:stroke joinstyle="miter"/>
                <v:path gradientshapeok="t" o:connecttype="rect"/>
              </v:shapetype>
              <v:shape id="Text Box 37"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vHMEA&#10;AADaAAAADwAAAGRycy9kb3ducmV2LnhtbESPQWvCQBSE7wX/w/IEb3VjikWiq4gg9SSY6v2ZfSbB&#10;3bchuybRX98tFHocZuYbZrUZrBEdtb52rGA2TUAQF07XXCo4f+/fFyB8QNZoHJOCJ3nYrEdvK8y0&#10;6/lEXR5KESHsM1RQhdBkUvqiIot+6hri6N1cazFE2ZZSt9hHuDUyTZJPabHmuFBhQ7uKinv+sArk&#10;ITVdv0s/LvN88TLX+eOLTkelJuNhuwQRaAj/4b/2QStI4fdKvA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UbxzBAAAA2gAAAA8AAAAAAAAAAAAAAAAAmAIAAGRycy9kb3du&#10;cmV2LnhtbFBLBQYAAAAABAAEAPUAAACGAwAAAAA=&#10;" stroked="f" strokecolor="#92cddc" strokeweight="1pt">
                <v:fill color2="#b6dde8" focus="100%" type="gradient"/>
                <v:imagedata embosscolor="shadow add(51)"/>
                <v:shadow on="t" type="emboss" color="#999" color2="shadow add(102)" offset="1pt,1pt" offset2="-1pt,-1pt"/>
                <v:textbox inset="0,0,0,0">
                  <w:txbxContent>
                    <w:p w:rsidR="00930366" w:rsidRDefault="00930366">
                      <w:pPr>
                        <w:jc w:val="center"/>
                      </w:pPr>
                      <w:r>
                        <w:fldChar w:fldCharType="begin"/>
                      </w:r>
                      <w:r>
                        <w:instrText xml:space="preserve"> PAGE    \* MERGEFORMAT </w:instrText>
                      </w:r>
                      <w:r>
                        <w:fldChar w:fldCharType="separate"/>
                      </w:r>
                      <w:r w:rsidR="007D1AAB" w:rsidRPr="007D1AAB">
                        <w:rPr>
                          <w:noProof/>
                          <w:color w:val="8C8C8C"/>
                        </w:rPr>
                        <w:t>1</w:t>
                      </w:r>
                      <w:r>
                        <w:fldChar w:fldCharType="end"/>
                      </w:r>
                    </w:p>
                  </w:txbxContent>
                </v:textbox>
              </v:shape>
              <v:group id="Group 38"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cXesQAAADaAAAADwAAAGRycy9kb3ducmV2LnhtbESPT2vCQBTE70K/w/IK3nSjSGmjq7RC&#10;qQWh1D8Hb4/sMwnJvo27a4zf3hUEj8PM/IaZLTpTi5acLy0rGA0TEMSZ1SXnCnbb78E7CB+QNdaW&#10;ScGVPCzmL70Zptpe+J/aTchFhLBPUUERQpNK6bOCDPqhbYijd7TOYIjS5VI7vES4qeU4Sd6kwZLj&#10;QoENLQvKqs3ZKMi7tfvaH0bVqV1flx9/h535/amU6r92n1MQgbrwDD/aK61gAvcr8Qb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Vxd6xAAAANoAAAAPAAAAAAAAAAAA&#10;AAAAAKECAABkcnMvZG93bnJldi54bWxQSwUGAAAAAAQABAD5AAAAkgMAAAAA&#10;" strokecolor="#92cddc" strokeweight="1pt">
                  <v:imagedata embosscolor="shadow add(51)"/>
                  <v:shadow on="t" type="emboss" color="#587b84" color2="shadow add(102)" offset="1pt,1pt" offset2="-1pt,-1pt"/>
                </v:shape>
                <v:shape id="AutoShape 4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46i8QAAADaAAAADwAAAGRycy9kb3ducmV2LnhtbESPQWvCQBSE74L/YXmCt7qJ2ippVhHB&#10;Yi/FRm2vj+xrkjb7NmS3Mf77rlDwOMzMN0y67k0tOmpdZVlBPIlAEOdWV1woOB13D0sQziNrrC2T&#10;gis5WK+GgxQTbS/8Tl3mCxEg7BJUUHrfJFK6vCSDbmIb4uB92dagD7ItpG7xEuCmltMoepIGKw4L&#10;JTa0LSn/yX6Ngtkh/15+8uL1+naYf7zQLvbd7KzUeNRvnkF46v09/N/eawWPcLsSb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jjqLxAAAANoAAAAPAAAAAAAAAAAA&#10;AAAAAKECAABkcnMvZG93bnJldi54bWxQSwUGAAAAAAQABAD5AAAAkgMAAAAA&#10;" adj="20904" strokecolor="#92cddc" strokeweight="1pt">
                  <v:imagedata embosscolor="shadow add(51)"/>
                  <v:shadow on="t" type="emboss" color="#587b84" color2="shadow add(102)" offset="1pt,1pt" offset2="-1pt,-1pt"/>
                </v:shape>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9D" w:rsidRDefault="006D6F9D" w:rsidP="00EA5371">
      <w:r>
        <w:separator/>
      </w:r>
    </w:p>
  </w:footnote>
  <w:footnote w:type="continuationSeparator" w:id="0">
    <w:p w:rsidR="006D6F9D" w:rsidRDefault="006D6F9D" w:rsidP="00EA5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66" w:rsidRDefault="00930366">
    <w:pPr>
      <w:pStyle w:val="Header"/>
      <w:rPr>
        <w:rFonts w:ascii="Cambria" w:hAnsi="Cambria"/>
      </w:rPr>
    </w:pPr>
  </w:p>
  <w:p w:rsidR="00930366" w:rsidRDefault="009303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78_"/>
      </v:shape>
    </w:pict>
  </w:numPicBullet>
  <w:numPicBullet w:numPicBulletId="1">
    <w:pict>
      <v:shape id="_x0000_i1026" type="#_x0000_t75" style="width:9pt;height:9pt" o:bullet="t">
        <v:imagedata r:id="rId2" o:title="BD14582_"/>
      </v:shape>
    </w:pict>
  </w:numPicBullet>
  <w:numPicBullet w:numPicBulletId="2">
    <w:pict>
      <v:shape id="_x0000_i1027" type="#_x0000_t75" style="width:9pt;height:9pt" o:bullet="t">
        <v:imagedata r:id="rId3" o:title="BD21504_"/>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8"/>
    <w:lvl w:ilvl="0">
      <w:start w:val="1"/>
      <w:numFmt w:val="bullet"/>
      <w:lvlText w:val=""/>
      <w:lvlJc w:val="left"/>
      <w:pPr>
        <w:tabs>
          <w:tab w:val="num" w:pos="1335"/>
        </w:tabs>
        <w:ind w:left="1335" w:hanging="360"/>
      </w:pPr>
      <w:rPr>
        <w:rFonts w:ascii="Symbol" w:hAnsi="Symbol" w:cs="OpenSymbol"/>
      </w:rPr>
    </w:lvl>
    <w:lvl w:ilvl="1">
      <w:start w:val="1"/>
      <w:numFmt w:val="bullet"/>
      <w:lvlText w:val="◦"/>
      <w:lvlJc w:val="left"/>
      <w:pPr>
        <w:tabs>
          <w:tab w:val="num" w:pos="1695"/>
        </w:tabs>
        <w:ind w:left="1695" w:hanging="360"/>
      </w:pPr>
      <w:rPr>
        <w:rFonts w:ascii="OpenSymbol" w:hAnsi="OpenSymbol" w:cs="OpenSymbol"/>
      </w:rPr>
    </w:lvl>
    <w:lvl w:ilvl="2">
      <w:start w:val="1"/>
      <w:numFmt w:val="bullet"/>
      <w:lvlText w:val="▪"/>
      <w:lvlJc w:val="left"/>
      <w:pPr>
        <w:tabs>
          <w:tab w:val="num" w:pos="2055"/>
        </w:tabs>
        <w:ind w:left="2055" w:hanging="360"/>
      </w:pPr>
      <w:rPr>
        <w:rFonts w:ascii="OpenSymbol" w:hAnsi="OpenSymbol" w:cs="OpenSymbol"/>
      </w:rPr>
    </w:lvl>
    <w:lvl w:ilvl="3">
      <w:start w:val="1"/>
      <w:numFmt w:val="bullet"/>
      <w:lvlText w:val=""/>
      <w:lvlJc w:val="left"/>
      <w:pPr>
        <w:tabs>
          <w:tab w:val="num" w:pos="2415"/>
        </w:tabs>
        <w:ind w:left="2415" w:hanging="360"/>
      </w:pPr>
      <w:rPr>
        <w:rFonts w:ascii="Symbol" w:hAnsi="Symbol" w:cs="OpenSymbol"/>
      </w:rPr>
    </w:lvl>
    <w:lvl w:ilvl="4">
      <w:start w:val="1"/>
      <w:numFmt w:val="bullet"/>
      <w:lvlText w:val="◦"/>
      <w:lvlJc w:val="left"/>
      <w:pPr>
        <w:tabs>
          <w:tab w:val="num" w:pos="2775"/>
        </w:tabs>
        <w:ind w:left="2775" w:hanging="360"/>
      </w:pPr>
      <w:rPr>
        <w:rFonts w:ascii="OpenSymbol" w:hAnsi="OpenSymbol" w:cs="OpenSymbol"/>
      </w:rPr>
    </w:lvl>
    <w:lvl w:ilvl="5">
      <w:start w:val="1"/>
      <w:numFmt w:val="bullet"/>
      <w:lvlText w:val="▪"/>
      <w:lvlJc w:val="left"/>
      <w:pPr>
        <w:tabs>
          <w:tab w:val="num" w:pos="3135"/>
        </w:tabs>
        <w:ind w:left="3135" w:hanging="360"/>
      </w:pPr>
      <w:rPr>
        <w:rFonts w:ascii="OpenSymbol" w:hAnsi="OpenSymbol" w:cs="OpenSymbol"/>
      </w:rPr>
    </w:lvl>
    <w:lvl w:ilvl="6">
      <w:start w:val="1"/>
      <w:numFmt w:val="bullet"/>
      <w:lvlText w:val=""/>
      <w:lvlJc w:val="left"/>
      <w:pPr>
        <w:tabs>
          <w:tab w:val="num" w:pos="3495"/>
        </w:tabs>
        <w:ind w:left="3495" w:hanging="360"/>
      </w:pPr>
      <w:rPr>
        <w:rFonts w:ascii="Symbol" w:hAnsi="Symbol" w:cs="OpenSymbol"/>
      </w:rPr>
    </w:lvl>
    <w:lvl w:ilvl="7">
      <w:start w:val="1"/>
      <w:numFmt w:val="bullet"/>
      <w:lvlText w:val="◦"/>
      <w:lvlJc w:val="left"/>
      <w:pPr>
        <w:tabs>
          <w:tab w:val="num" w:pos="3855"/>
        </w:tabs>
        <w:ind w:left="3855" w:hanging="360"/>
      </w:pPr>
      <w:rPr>
        <w:rFonts w:ascii="OpenSymbol" w:hAnsi="OpenSymbol" w:cs="OpenSymbol"/>
      </w:rPr>
    </w:lvl>
    <w:lvl w:ilvl="8">
      <w:start w:val="1"/>
      <w:numFmt w:val="bullet"/>
      <w:lvlText w:val="▪"/>
      <w:lvlJc w:val="left"/>
      <w:pPr>
        <w:tabs>
          <w:tab w:val="num" w:pos="4215"/>
        </w:tabs>
        <w:ind w:left="4215" w:hanging="360"/>
      </w:pPr>
      <w:rPr>
        <w:rFonts w:ascii="OpenSymbol" w:hAnsi="OpenSymbol" w:cs="OpenSymbol"/>
      </w:rPr>
    </w:lvl>
  </w:abstractNum>
  <w:abstractNum w:abstractNumId="9">
    <w:nsid w:val="0000000A"/>
    <w:multiLevelType w:val="multilevel"/>
    <w:tmpl w:val="0000000A"/>
    <w:name w:val="WW8Num9"/>
    <w:lvl w:ilvl="0">
      <w:start w:val="1"/>
      <w:numFmt w:val="decimal"/>
      <w:lvlText w:val="%1."/>
      <w:lvlJc w:val="left"/>
      <w:pPr>
        <w:tabs>
          <w:tab w:val="num" w:pos="786"/>
        </w:tabs>
        <w:ind w:left="786"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bullet"/>
      <w:lvlText w:val=""/>
      <w:lvlJc w:val="left"/>
      <w:pPr>
        <w:tabs>
          <w:tab w:val="num" w:pos="1724"/>
        </w:tabs>
        <w:ind w:left="1724" w:hanging="360"/>
      </w:pPr>
      <w:rPr>
        <w:rFonts w:ascii="Wingdings" w:hAnsi="Wingdings" w:cs="Wingdings"/>
      </w:rPr>
    </w:lvl>
    <w:lvl w:ilvl="4">
      <w:start w:val="1"/>
      <w:numFmt w:val="bullet"/>
      <w:lvlText w:val=""/>
      <w:lvlJc w:val="left"/>
      <w:pPr>
        <w:tabs>
          <w:tab w:val="num" w:pos="2084"/>
        </w:tabs>
        <w:ind w:left="2084" w:hanging="360"/>
      </w:pPr>
      <w:rPr>
        <w:rFonts w:ascii="Wingdings" w:hAnsi="Wingdings" w:cs="Wingdings"/>
      </w:rPr>
    </w:lvl>
    <w:lvl w:ilvl="5">
      <w:start w:val="1"/>
      <w:numFmt w:val="bullet"/>
      <w:lvlText w:val=""/>
      <w:lvlJc w:val="left"/>
      <w:pPr>
        <w:tabs>
          <w:tab w:val="num" w:pos="2444"/>
        </w:tabs>
        <w:ind w:left="2444" w:hanging="360"/>
      </w:pPr>
      <w:rPr>
        <w:rFonts w:ascii="Wingdings" w:hAnsi="Wingdings" w:cs="Wingdings"/>
      </w:rPr>
    </w:lvl>
    <w:lvl w:ilvl="6">
      <w:start w:val="1"/>
      <w:numFmt w:val="bullet"/>
      <w:lvlText w:val=""/>
      <w:lvlJc w:val="left"/>
      <w:pPr>
        <w:tabs>
          <w:tab w:val="num" w:pos="2804"/>
        </w:tabs>
        <w:ind w:left="2804" w:hanging="360"/>
      </w:pPr>
      <w:rPr>
        <w:rFonts w:ascii="Wingdings" w:hAnsi="Wingdings" w:cs="Wingdings"/>
      </w:rPr>
    </w:lvl>
    <w:lvl w:ilvl="7">
      <w:start w:val="1"/>
      <w:numFmt w:val="bullet"/>
      <w:lvlText w:val=""/>
      <w:lvlJc w:val="left"/>
      <w:pPr>
        <w:tabs>
          <w:tab w:val="num" w:pos="3164"/>
        </w:tabs>
        <w:ind w:left="3164" w:hanging="360"/>
      </w:pPr>
      <w:rPr>
        <w:rFonts w:ascii="Wingdings" w:hAnsi="Wingdings" w:cs="Wingdings"/>
      </w:rPr>
    </w:lvl>
    <w:lvl w:ilvl="8">
      <w:start w:val="1"/>
      <w:numFmt w:val="bullet"/>
      <w:lvlText w:val=""/>
      <w:lvlJc w:val="left"/>
      <w:pPr>
        <w:tabs>
          <w:tab w:val="num" w:pos="3524"/>
        </w:tabs>
        <w:ind w:left="3524" w:hanging="360"/>
      </w:pPr>
      <w:rPr>
        <w:rFonts w:ascii="Wingdings" w:hAnsi="Wingdings" w:cs="Wingdings"/>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381D29"/>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3051516"/>
    <w:multiLevelType w:val="multilevel"/>
    <w:tmpl w:val="594AD342"/>
    <w:lvl w:ilvl="0">
      <w:start w:val="1"/>
      <w:numFmt w:val="bullet"/>
      <w:lvlText w:val=""/>
      <w:lvlPicBulletId w:val="2"/>
      <w:lvlJc w:val="left"/>
      <w:pPr>
        <w:tabs>
          <w:tab w:val="num" w:pos="0"/>
        </w:tabs>
        <w:ind w:left="1512" w:hanging="432"/>
      </w:pPr>
      <w:rPr>
        <w:rFonts w:ascii="Symbol" w:hAnsi="Symbol" w:hint="default"/>
        <w:color w:val="auto"/>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3">
    <w:nsid w:val="06713FC8"/>
    <w:multiLevelType w:val="hybridMultilevel"/>
    <w:tmpl w:val="18C8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2A4FF1"/>
    <w:multiLevelType w:val="multilevel"/>
    <w:tmpl w:val="3E1665AE"/>
    <w:lvl w:ilvl="0">
      <w:start w:val="1"/>
      <w:numFmt w:val="bullet"/>
      <w:lvlText w:val=""/>
      <w:lvlJc w:val="left"/>
      <w:pPr>
        <w:tabs>
          <w:tab w:val="num" w:pos="0"/>
        </w:tabs>
        <w:ind w:left="1512" w:hanging="432"/>
      </w:pPr>
      <w:rPr>
        <w:rFonts w:ascii="Wingdings" w:hAnsi="Wingdings" w:hint="default"/>
        <w:color w:val="auto"/>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5">
    <w:nsid w:val="1A6B3101"/>
    <w:multiLevelType w:val="hybridMultilevel"/>
    <w:tmpl w:val="1042FB38"/>
    <w:lvl w:ilvl="0" w:tplc="F9060B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nsid w:val="1C80022C"/>
    <w:multiLevelType w:val="hybridMultilevel"/>
    <w:tmpl w:val="E4ECDB7E"/>
    <w:lvl w:ilvl="0" w:tplc="FF68F9E8">
      <w:start w:val="1"/>
      <w:numFmt w:val="bullet"/>
      <w:lvlText w:val=""/>
      <w:lvlPicBulletId w:val="2"/>
      <w:lvlJc w:val="left"/>
      <w:pPr>
        <w:tabs>
          <w:tab w:val="num" w:pos="786"/>
        </w:tabs>
        <w:ind w:left="78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86778F"/>
    <w:multiLevelType w:val="multilevel"/>
    <w:tmpl w:val="3E1665AE"/>
    <w:lvl w:ilvl="0">
      <w:start w:val="1"/>
      <w:numFmt w:val="bullet"/>
      <w:lvlText w:val=""/>
      <w:lvlJc w:val="left"/>
      <w:pPr>
        <w:tabs>
          <w:tab w:val="num" w:pos="0"/>
        </w:tabs>
        <w:ind w:left="1512" w:hanging="432"/>
      </w:pPr>
      <w:rPr>
        <w:rFonts w:ascii="Wingdings" w:hAnsi="Wingdings" w:hint="default"/>
        <w:color w:val="auto"/>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18">
    <w:nsid w:val="2CD367EA"/>
    <w:multiLevelType w:val="multilevel"/>
    <w:tmpl w:val="7E4CBEDC"/>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2EF23694"/>
    <w:multiLevelType w:val="hybridMultilevel"/>
    <w:tmpl w:val="0A3CEDAA"/>
    <w:lvl w:ilvl="0" w:tplc="0409000F">
      <w:start w:val="1"/>
      <w:numFmt w:val="decimal"/>
      <w:lvlText w:val="%1."/>
      <w:lvlJc w:val="left"/>
      <w:pPr>
        <w:ind w:left="1365" w:hanging="360"/>
      </w:p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0">
    <w:nsid w:val="316121EA"/>
    <w:multiLevelType w:val="hybridMultilevel"/>
    <w:tmpl w:val="8E6C26CC"/>
    <w:lvl w:ilvl="0" w:tplc="FF68F9E8">
      <w:start w:val="1"/>
      <w:numFmt w:val="bullet"/>
      <w:lvlText w:val=""/>
      <w:lvlPicBulletId w:val="2"/>
      <w:lvlJc w:val="left"/>
      <w:pPr>
        <w:ind w:left="2136" w:hanging="360"/>
      </w:pPr>
      <w:rPr>
        <w:rFonts w:ascii="Symbol" w:hAnsi="Symbol" w:hint="default"/>
        <w:color w:val="auto"/>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1">
    <w:nsid w:val="3944148D"/>
    <w:multiLevelType w:val="multilevel"/>
    <w:tmpl w:val="3482D68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nsid w:val="42DA6CCB"/>
    <w:multiLevelType w:val="hybridMultilevel"/>
    <w:tmpl w:val="F3127E3C"/>
    <w:lvl w:ilvl="0" w:tplc="FF68F9E8">
      <w:start w:val="1"/>
      <w:numFmt w:val="bullet"/>
      <w:lvlText w:val=""/>
      <w:lvlPicBulletId w:val="2"/>
      <w:lvlJc w:val="left"/>
      <w:pPr>
        <w:ind w:left="1211"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60B5508"/>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24">
    <w:nsid w:val="4B954EB4"/>
    <w:multiLevelType w:val="hybridMultilevel"/>
    <w:tmpl w:val="53880BFA"/>
    <w:lvl w:ilvl="0" w:tplc="FF68F9E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C2651E"/>
    <w:multiLevelType w:val="multilevel"/>
    <w:tmpl w:val="1E2849A6"/>
    <w:lvl w:ilvl="0">
      <w:start w:val="1"/>
      <w:numFmt w:val="bullet"/>
      <w:lvlText w:val=""/>
      <w:lvlJc w:val="left"/>
      <w:pPr>
        <w:tabs>
          <w:tab w:val="num" w:pos="0"/>
        </w:tabs>
        <w:ind w:left="1512" w:hanging="432"/>
      </w:pPr>
      <w:rPr>
        <w:rFonts w:ascii="Wingdings" w:hAnsi="Wingdings" w:hint="default"/>
      </w:r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6">
    <w:nsid w:val="61956F66"/>
    <w:multiLevelType w:val="hybridMultilevel"/>
    <w:tmpl w:val="E3D4D50A"/>
    <w:lvl w:ilvl="0" w:tplc="7FF453AE">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A12F45"/>
    <w:multiLevelType w:val="multilevel"/>
    <w:tmpl w:val="00000002"/>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28">
    <w:nsid w:val="6A8373B7"/>
    <w:multiLevelType w:val="hybridMultilevel"/>
    <w:tmpl w:val="2EB067EE"/>
    <w:lvl w:ilvl="0" w:tplc="FF68F9E8">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2375FB"/>
    <w:multiLevelType w:val="multilevel"/>
    <w:tmpl w:val="FEEA0C2C"/>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6BDC329D"/>
    <w:multiLevelType w:val="hybridMultilevel"/>
    <w:tmpl w:val="B852D41E"/>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6"/>
  </w:num>
  <w:num w:numId="13">
    <w:abstractNumId w:val="24"/>
  </w:num>
  <w:num w:numId="14">
    <w:abstractNumId w:val="20"/>
  </w:num>
  <w:num w:numId="15">
    <w:abstractNumId w:val="22"/>
  </w:num>
  <w:num w:numId="16">
    <w:abstractNumId w:val="18"/>
  </w:num>
  <w:num w:numId="17">
    <w:abstractNumId w:val="23"/>
  </w:num>
  <w:num w:numId="18">
    <w:abstractNumId w:val="11"/>
  </w:num>
  <w:num w:numId="19">
    <w:abstractNumId w:val="21"/>
  </w:num>
  <w:num w:numId="20">
    <w:abstractNumId w:val="19"/>
  </w:num>
  <w:num w:numId="21">
    <w:abstractNumId w:val="15"/>
  </w:num>
  <w:num w:numId="22">
    <w:abstractNumId w:val="13"/>
  </w:num>
  <w:num w:numId="23">
    <w:abstractNumId w:val="28"/>
  </w:num>
  <w:num w:numId="24">
    <w:abstractNumId w:val="26"/>
  </w:num>
  <w:num w:numId="25">
    <w:abstractNumId w:val="27"/>
  </w:num>
  <w:num w:numId="26">
    <w:abstractNumId w:val="12"/>
  </w:num>
  <w:num w:numId="27">
    <w:abstractNumId w:val="25"/>
  </w:num>
  <w:num w:numId="28">
    <w:abstractNumId w:val="29"/>
  </w:num>
  <w:num w:numId="29">
    <w:abstractNumId w:val="14"/>
  </w:num>
  <w:num w:numId="30">
    <w:abstractNumId w:val="17"/>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98"/>
    <w:rsid w:val="000173FC"/>
    <w:rsid w:val="00030678"/>
    <w:rsid w:val="00067DBA"/>
    <w:rsid w:val="00067E75"/>
    <w:rsid w:val="00072B9A"/>
    <w:rsid w:val="00080B4C"/>
    <w:rsid w:val="000A2B0D"/>
    <w:rsid w:val="000B4F0F"/>
    <w:rsid w:val="000B5BE3"/>
    <w:rsid w:val="000B5F62"/>
    <w:rsid w:val="00110D3F"/>
    <w:rsid w:val="001329F8"/>
    <w:rsid w:val="00145A7C"/>
    <w:rsid w:val="001625F1"/>
    <w:rsid w:val="001823B4"/>
    <w:rsid w:val="001D61BB"/>
    <w:rsid w:val="00216A8B"/>
    <w:rsid w:val="002232AE"/>
    <w:rsid w:val="002255D1"/>
    <w:rsid w:val="002443E4"/>
    <w:rsid w:val="002773C3"/>
    <w:rsid w:val="00291B7B"/>
    <w:rsid w:val="0032527D"/>
    <w:rsid w:val="0033571E"/>
    <w:rsid w:val="003C43EF"/>
    <w:rsid w:val="00416EA6"/>
    <w:rsid w:val="00417F82"/>
    <w:rsid w:val="00422629"/>
    <w:rsid w:val="00432F96"/>
    <w:rsid w:val="00457405"/>
    <w:rsid w:val="00473EC6"/>
    <w:rsid w:val="00481212"/>
    <w:rsid w:val="004E7D67"/>
    <w:rsid w:val="00527FFC"/>
    <w:rsid w:val="0053537E"/>
    <w:rsid w:val="005456A8"/>
    <w:rsid w:val="00562F3C"/>
    <w:rsid w:val="00572168"/>
    <w:rsid w:val="005768C3"/>
    <w:rsid w:val="00595E36"/>
    <w:rsid w:val="005C5B3E"/>
    <w:rsid w:val="005E46BF"/>
    <w:rsid w:val="005E4F6C"/>
    <w:rsid w:val="0063115B"/>
    <w:rsid w:val="0063167D"/>
    <w:rsid w:val="00687C36"/>
    <w:rsid w:val="00690898"/>
    <w:rsid w:val="006A2221"/>
    <w:rsid w:val="006B3F13"/>
    <w:rsid w:val="006C721D"/>
    <w:rsid w:val="006D4257"/>
    <w:rsid w:val="006D53DA"/>
    <w:rsid w:val="006D6F9D"/>
    <w:rsid w:val="0071349A"/>
    <w:rsid w:val="00727CF9"/>
    <w:rsid w:val="007850AE"/>
    <w:rsid w:val="0079112E"/>
    <w:rsid w:val="007A482A"/>
    <w:rsid w:val="007D1AAB"/>
    <w:rsid w:val="007D3FA3"/>
    <w:rsid w:val="007E4005"/>
    <w:rsid w:val="00820EF8"/>
    <w:rsid w:val="00843D8F"/>
    <w:rsid w:val="00845586"/>
    <w:rsid w:val="0086356B"/>
    <w:rsid w:val="008A7E33"/>
    <w:rsid w:val="008B104C"/>
    <w:rsid w:val="008D23D4"/>
    <w:rsid w:val="00900D89"/>
    <w:rsid w:val="00903B87"/>
    <w:rsid w:val="0091556B"/>
    <w:rsid w:val="00922991"/>
    <w:rsid w:val="0092517D"/>
    <w:rsid w:val="00930366"/>
    <w:rsid w:val="00954E17"/>
    <w:rsid w:val="00973FC0"/>
    <w:rsid w:val="009813CB"/>
    <w:rsid w:val="00981932"/>
    <w:rsid w:val="00987B02"/>
    <w:rsid w:val="009B4E00"/>
    <w:rsid w:val="009F2BE8"/>
    <w:rsid w:val="009F5B9B"/>
    <w:rsid w:val="00A2586A"/>
    <w:rsid w:val="00A26446"/>
    <w:rsid w:val="00A469CA"/>
    <w:rsid w:val="00A51C6B"/>
    <w:rsid w:val="00A92EBC"/>
    <w:rsid w:val="00AB5541"/>
    <w:rsid w:val="00AE2B59"/>
    <w:rsid w:val="00B40905"/>
    <w:rsid w:val="00B73017"/>
    <w:rsid w:val="00B74AE6"/>
    <w:rsid w:val="00B767F5"/>
    <w:rsid w:val="00BD0CF5"/>
    <w:rsid w:val="00C14F13"/>
    <w:rsid w:val="00C2115D"/>
    <w:rsid w:val="00CB54EF"/>
    <w:rsid w:val="00CD5B5C"/>
    <w:rsid w:val="00CF0FE1"/>
    <w:rsid w:val="00CF1D30"/>
    <w:rsid w:val="00CF75CA"/>
    <w:rsid w:val="00D151FF"/>
    <w:rsid w:val="00D15ABF"/>
    <w:rsid w:val="00D21E45"/>
    <w:rsid w:val="00D310CD"/>
    <w:rsid w:val="00D35FA0"/>
    <w:rsid w:val="00D737CD"/>
    <w:rsid w:val="00D86FA3"/>
    <w:rsid w:val="00D972FC"/>
    <w:rsid w:val="00DA6636"/>
    <w:rsid w:val="00DC0E8C"/>
    <w:rsid w:val="00DC328A"/>
    <w:rsid w:val="00DE2312"/>
    <w:rsid w:val="00E039C1"/>
    <w:rsid w:val="00E34971"/>
    <w:rsid w:val="00E41DD9"/>
    <w:rsid w:val="00E56CEC"/>
    <w:rsid w:val="00E57910"/>
    <w:rsid w:val="00EA4D24"/>
    <w:rsid w:val="00EA5371"/>
    <w:rsid w:val="00EA7B01"/>
    <w:rsid w:val="00EC5481"/>
    <w:rsid w:val="00EE1E1B"/>
    <w:rsid w:val="00EE43D4"/>
    <w:rsid w:val="00EF0CAA"/>
    <w:rsid w:val="00F1396E"/>
    <w:rsid w:val="00F6165D"/>
    <w:rsid w:val="00FA4BC7"/>
    <w:rsid w:val="00FA62ED"/>
    <w:rsid w:val="00FC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sr-Cyrl-RS" w:eastAsia="hi-IN" w:bidi="hi-IN"/>
    </w:rPr>
  </w:style>
  <w:style w:type="paragraph" w:styleId="Heading1">
    <w:name w:val="heading 1"/>
    <w:basedOn w:val="Normal"/>
    <w:next w:val="Normal"/>
    <w:qFormat/>
    <w:pPr>
      <w:keepNext/>
      <w:numPr>
        <w:numId w:val="1"/>
      </w:numPr>
      <w:outlineLvl w:val="0"/>
    </w:pPr>
    <w:rPr>
      <w:rFonts w:cs="Times New Roman"/>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3">
    <w:name w:val="WW8Num9z3"/>
    <w:rPr>
      <w:rFonts w:ascii="Wingdings" w:hAnsi="Wingdings" w:cs="Wingdings"/>
    </w:rPr>
  </w:style>
  <w:style w:type="character" w:customStyle="1" w:styleId="Bullets">
    <w:name w:val="Bullets"/>
    <w:rPr>
      <w:rFonts w:ascii="OpenSymbol" w:eastAsia="OpenSymbol" w:hAnsi="OpenSymbol" w:cs="OpenSymbol"/>
    </w:rPr>
  </w:style>
  <w:style w:type="character" w:customStyle="1" w:styleId="WW8Num1z0">
    <w:name w:val="WW8Num1z0"/>
    <w:rPr>
      <w:rFonts w:ascii="Symbol" w:hAnsi="Symbol" w:cs="Symbol"/>
      <w:sz w:val="28"/>
      <w:szCs w:val="28"/>
      <w:lang w:val="sr-Cyrl-CS"/>
    </w:rPr>
  </w:style>
  <w:style w:type="character" w:styleId="DefaultParagraphFont0">
    <w:name w:val="Default Paragraph Font"/>
  </w:style>
  <w:style w:type="character" w:customStyle="1" w:styleId="textexposedshow">
    <w:name w:val="text_exposed_show"/>
    <w:basedOn w:val="DefaultParagraphFont0"/>
  </w:style>
  <w:style w:type="character" w:styleId="Strong">
    <w:name w:val="Strong"/>
    <w:basedOn w:val="DefaultParagraphFont0"/>
    <w:uiPriority w:val="22"/>
    <w:qFormat/>
    <w:rPr>
      <w:b/>
      <w:bCs/>
    </w:rPr>
  </w:style>
  <w:style w:type="character" w:styleId="Hyperlink">
    <w:name w:val="Hyperlink"/>
    <w:basedOn w:val="DefaultParagraphFont0"/>
    <w:rPr>
      <w:color w:val="0000FF"/>
      <w:u w:val="single"/>
    </w:rPr>
  </w:style>
  <w:style w:type="character" w:customStyle="1" w:styleId="apple-style-span">
    <w:name w:val="apple-style-span"/>
    <w:basedOn w:val="DefaultParagraphFont0"/>
  </w:style>
  <w:style w:type="character" w:customStyle="1" w:styleId="ListLabel3">
    <w:name w:val="ListLabel 3"/>
    <w:rPr>
      <w:sz w:val="24"/>
      <w:szCs w:val="24"/>
    </w:rPr>
  </w:style>
  <w:style w:type="character" w:customStyle="1" w:styleId="ListLabel2">
    <w:name w:val="ListLabel 2"/>
    <w:rPr>
      <w:rFonts w:cs="Courier New"/>
    </w:rPr>
  </w:style>
  <w:style w:type="character" w:customStyle="1" w:styleId="ListLabel1">
    <w:name w:val="ListLabel 1"/>
    <w:rPr>
      <w:color w:val="00000A"/>
      <w:sz w:val="24"/>
      <w:szCs w:val="24"/>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styleId="NormalWeb">
    <w:name w:val="Normal (Web)"/>
    <w:basedOn w:val="Normal"/>
    <w:uiPriority w:val="99"/>
    <w:pPr>
      <w:spacing w:before="280" w:after="280"/>
    </w:pPr>
    <w:rPr>
      <w:rFonts w:eastAsia="Times New Roman" w:cs="Times New Roman"/>
    </w:rPr>
  </w:style>
  <w:style w:type="paragraph" w:customStyle="1" w:styleId="ListHeading">
    <w:name w:val="List Heading"/>
    <w:basedOn w:val="Normal"/>
    <w:next w:val="ListContents"/>
  </w:style>
  <w:style w:type="paragraph" w:customStyle="1" w:styleId="ListContents">
    <w:name w:val="List Contents"/>
    <w:basedOn w:val="Normal"/>
    <w:pPr>
      <w:ind w:left="567"/>
    </w:pPr>
  </w:style>
  <w:style w:type="paragraph" w:styleId="NoSpacing">
    <w:name w:val="No Spacing"/>
    <w:link w:val="NoSpacingChar"/>
    <w:uiPriority w:val="1"/>
    <w:qFormat/>
    <w:pPr>
      <w:suppressAutoHyphens/>
    </w:pPr>
    <w:rPr>
      <w:rFonts w:ascii="Calibri" w:hAnsi="Calibri"/>
      <w:sz w:val="22"/>
      <w:szCs w:val="22"/>
      <w:lang w:eastAsia="ar-SA"/>
    </w:rPr>
  </w:style>
  <w:style w:type="paragraph" w:customStyle="1" w:styleId="TableHeading">
    <w:name w:val="Table Heading"/>
    <w:basedOn w:val="TableContents"/>
    <w:pPr>
      <w:jc w:val="center"/>
    </w:pPr>
    <w:rPr>
      <w:b/>
      <w:bCs/>
    </w:rPr>
  </w:style>
  <w:style w:type="character" w:customStyle="1" w:styleId="NoSpacingChar">
    <w:name w:val="No Spacing Char"/>
    <w:basedOn w:val="DefaultParagraphFont"/>
    <w:link w:val="NoSpacing"/>
    <w:uiPriority w:val="1"/>
    <w:rsid w:val="00690898"/>
    <w:rPr>
      <w:rFonts w:ascii="Calibri" w:hAnsi="Calibri"/>
      <w:sz w:val="22"/>
      <w:szCs w:val="22"/>
      <w:lang w:val="en-US" w:eastAsia="ar-SA" w:bidi="ar-SA"/>
    </w:rPr>
  </w:style>
  <w:style w:type="paragraph" w:styleId="BalloonText">
    <w:name w:val="Balloon Text"/>
    <w:basedOn w:val="Normal"/>
    <w:link w:val="BalloonTextChar"/>
    <w:uiPriority w:val="99"/>
    <w:semiHidden/>
    <w:unhideWhenUsed/>
    <w:rsid w:val="00690898"/>
    <w:rPr>
      <w:rFonts w:ascii="Tahoma" w:hAnsi="Tahoma"/>
      <w:sz w:val="16"/>
      <w:szCs w:val="14"/>
    </w:rPr>
  </w:style>
  <w:style w:type="character" w:customStyle="1" w:styleId="BalloonTextChar">
    <w:name w:val="Balloon Text Char"/>
    <w:basedOn w:val="DefaultParagraphFont"/>
    <w:link w:val="BalloonText"/>
    <w:uiPriority w:val="99"/>
    <w:semiHidden/>
    <w:rsid w:val="00690898"/>
    <w:rPr>
      <w:rFonts w:ascii="Tahoma" w:eastAsia="SimSun" w:hAnsi="Tahoma" w:cs="Mangal"/>
      <w:kern w:val="1"/>
      <w:sz w:val="16"/>
      <w:szCs w:val="14"/>
      <w:lang w:val="sr-Cyrl-RS" w:eastAsia="hi-IN" w:bidi="hi-IN"/>
    </w:rPr>
  </w:style>
  <w:style w:type="paragraph" w:styleId="Header">
    <w:name w:val="header"/>
    <w:basedOn w:val="Normal"/>
    <w:link w:val="HeaderChar"/>
    <w:uiPriority w:val="99"/>
    <w:rsid w:val="000B4F0F"/>
    <w:pPr>
      <w:widowControl/>
      <w:tabs>
        <w:tab w:val="center" w:pos="4320"/>
        <w:tab w:val="right" w:pos="8640"/>
      </w:tabs>
      <w:suppressAutoHyphens w:val="0"/>
    </w:pPr>
    <w:rPr>
      <w:rFonts w:ascii="TimesRoman" w:eastAsia="Times New Roman" w:hAnsi="TimesRoman" w:cs="Times New Roman"/>
      <w:kern w:val="0"/>
      <w:lang w:val="en-US" w:eastAsia="en-US" w:bidi="ar-SA"/>
    </w:rPr>
  </w:style>
  <w:style w:type="character" w:customStyle="1" w:styleId="HeaderChar">
    <w:name w:val="Header Char"/>
    <w:basedOn w:val="DefaultParagraphFont"/>
    <w:link w:val="Header"/>
    <w:uiPriority w:val="99"/>
    <w:rsid w:val="000B4F0F"/>
    <w:rPr>
      <w:rFonts w:ascii="TimesRoman" w:hAnsi="TimesRoman"/>
      <w:sz w:val="24"/>
      <w:szCs w:val="24"/>
    </w:rPr>
  </w:style>
  <w:style w:type="table" w:styleId="TableGrid">
    <w:name w:val="Table Grid"/>
    <w:basedOn w:val="TableNormal"/>
    <w:uiPriority w:val="59"/>
    <w:rsid w:val="000B5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
    <w:name w:val="Light List Accent 1"/>
    <w:basedOn w:val="TableNormal"/>
    <w:uiPriority w:val="61"/>
    <w:rsid w:val="00A51C6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dyTextChar">
    <w:name w:val="Body Text Char"/>
    <w:basedOn w:val="DefaultParagraphFont"/>
    <w:link w:val="BodyText"/>
    <w:rsid w:val="00EA7B01"/>
    <w:rPr>
      <w:rFonts w:eastAsia="SimSun" w:cs="Mangal"/>
      <w:kern w:val="1"/>
      <w:sz w:val="24"/>
      <w:szCs w:val="24"/>
      <w:lang w:val="sr-Cyrl-RS" w:eastAsia="hi-IN" w:bidi="hi-IN"/>
    </w:rPr>
  </w:style>
  <w:style w:type="character" w:customStyle="1" w:styleId="Carpredefinitoparagrafo">
    <w:name w:val="Car. predefinito paragrafo"/>
    <w:rsid w:val="00EA7B01"/>
  </w:style>
  <w:style w:type="paragraph" w:customStyle="1" w:styleId="Normale">
    <w:name w:val="Normale"/>
    <w:rsid w:val="00EA7B01"/>
    <w:pPr>
      <w:widowControl w:val="0"/>
      <w:suppressAutoHyphens/>
      <w:spacing w:after="200" w:line="276" w:lineRule="auto"/>
    </w:pPr>
    <w:rPr>
      <w:rFonts w:eastAsia="SimSun"/>
      <w:kern w:val="1"/>
      <w:sz w:val="22"/>
      <w:szCs w:val="22"/>
      <w:lang w:val="it-IT" w:eastAsia="ar-SA"/>
    </w:rPr>
  </w:style>
  <w:style w:type="paragraph" w:styleId="Footer">
    <w:name w:val="footer"/>
    <w:basedOn w:val="Normal"/>
    <w:link w:val="FooterChar"/>
    <w:uiPriority w:val="99"/>
    <w:unhideWhenUsed/>
    <w:rsid w:val="00EA5371"/>
    <w:pPr>
      <w:tabs>
        <w:tab w:val="center" w:pos="4680"/>
        <w:tab w:val="right" w:pos="9360"/>
      </w:tabs>
    </w:pPr>
    <w:rPr>
      <w:szCs w:val="21"/>
    </w:rPr>
  </w:style>
  <w:style w:type="character" w:customStyle="1" w:styleId="FooterChar">
    <w:name w:val="Footer Char"/>
    <w:basedOn w:val="DefaultParagraphFont"/>
    <w:link w:val="Footer"/>
    <w:uiPriority w:val="99"/>
    <w:rsid w:val="00EA5371"/>
    <w:rPr>
      <w:rFonts w:eastAsia="SimSun" w:cs="Mangal"/>
      <w:kern w:val="1"/>
      <w:sz w:val="24"/>
      <w:szCs w:val="21"/>
      <w:lang w:val="sr-Cyrl-RS" w:eastAsia="hi-IN" w:bidi="hi-IN"/>
    </w:rPr>
  </w:style>
  <w:style w:type="paragraph" w:customStyle="1" w:styleId="2D29AC5E1034480E80CAB944BF3F2CE7">
    <w:name w:val="2D29AC5E1034480E80CAB944BF3F2CE7"/>
    <w:rsid w:val="00EA5371"/>
    <w:pPr>
      <w:spacing w:after="200" w:line="276" w:lineRule="auto"/>
    </w:pPr>
    <w:rPr>
      <w:rFonts w:ascii="Calibri" w:hAnsi="Calibri"/>
      <w:sz w:val="22"/>
      <w:szCs w:val="22"/>
    </w:rPr>
  </w:style>
  <w:style w:type="table" w:customStyle="1" w:styleId="LightShading-Accent1">
    <w:name w:val="Light Shading Accent 1"/>
    <w:basedOn w:val="TableNormal"/>
    <w:uiPriority w:val="60"/>
    <w:rsid w:val="00727CF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727CF9"/>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val="sr-Cyrl-RS" w:eastAsia="hi-IN" w:bidi="hi-IN"/>
    </w:rPr>
  </w:style>
  <w:style w:type="paragraph" w:styleId="Heading1">
    <w:name w:val="heading 1"/>
    <w:basedOn w:val="Normal"/>
    <w:next w:val="Normal"/>
    <w:qFormat/>
    <w:pPr>
      <w:keepNext/>
      <w:numPr>
        <w:numId w:val="1"/>
      </w:numPr>
      <w:outlineLvl w:val="0"/>
    </w:pPr>
    <w:rPr>
      <w:rFonts w:cs="Times New Roman"/>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3">
    <w:name w:val="WW8Num9z3"/>
    <w:rPr>
      <w:rFonts w:ascii="Wingdings" w:hAnsi="Wingdings" w:cs="Wingdings"/>
    </w:rPr>
  </w:style>
  <w:style w:type="character" w:customStyle="1" w:styleId="Bullets">
    <w:name w:val="Bullets"/>
    <w:rPr>
      <w:rFonts w:ascii="OpenSymbol" w:eastAsia="OpenSymbol" w:hAnsi="OpenSymbol" w:cs="OpenSymbol"/>
    </w:rPr>
  </w:style>
  <w:style w:type="character" w:customStyle="1" w:styleId="WW8Num1z0">
    <w:name w:val="WW8Num1z0"/>
    <w:rPr>
      <w:rFonts w:ascii="Symbol" w:hAnsi="Symbol" w:cs="Symbol"/>
      <w:sz w:val="28"/>
      <w:szCs w:val="28"/>
      <w:lang w:val="sr-Cyrl-CS"/>
    </w:rPr>
  </w:style>
  <w:style w:type="character" w:styleId="DefaultParagraphFont0">
    <w:name w:val="Default Paragraph Font"/>
  </w:style>
  <w:style w:type="character" w:customStyle="1" w:styleId="textexposedshow">
    <w:name w:val="text_exposed_show"/>
    <w:basedOn w:val="DefaultParagraphFont0"/>
  </w:style>
  <w:style w:type="character" w:styleId="Strong">
    <w:name w:val="Strong"/>
    <w:basedOn w:val="DefaultParagraphFont0"/>
    <w:uiPriority w:val="22"/>
    <w:qFormat/>
    <w:rPr>
      <w:b/>
      <w:bCs/>
    </w:rPr>
  </w:style>
  <w:style w:type="character" w:styleId="Hyperlink">
    <w:name w:val="Hyperlink"/>
    <w:basedOn w:val="DefaultParagraphFont0"/>
    <w:rPr>
      <w:color w:val="0000FF"/>
      <w:u w:val="single"/>
    </w:rPr>
  </w:style>
  <w:style w:type="character" w:customStyle="1" w:styleId="apple-style-span">
    <w:name w:val="apple-style-span"/>
    <w:basedOn w:val="DefaultParagraphFont0"/>
  </w:style>
  <w:style w:type="character" w:customStyle="1" w:styleId="ListLabel3">
    <w:name w:val="ListLabel 3"/>
    <w:rPr>
      <w:sz w:val="24"/>
      <w:szCs w:val="24"/>
    </w:rPr>
  </w:style>
  <w:style w:type="character" w:customStyle="1" w:styleId="ListLabel2">
    <w:name w:val="ListLabel 2"/>
    <w:rPr>
      <w:rFonts w:cs="Courier New"/>
    </w:rPr>
  </w:style>
  <w:style w:type="character" w:customStyle="1" w:styleId="ListLabel1">
    <w:name w:val="ListLabel 1"/>
    <w:rPr>
      <w:color w:val="00000A"/>
      <w:sz w:val="24"/>
      <w:szCs w:val="24"/>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styleId="NormalWeb">
    <w:name w:val="Normal (Web)"/>
    <w:basedOn w:val="Normal"/>
    <w:uiPriority w:val="99"/>
    <w:pPr>
      <w:spacing w:before="280" w:after="280"/>
    </w:pPr>
    <w:rPr>
      <w:rFonts w:eastAsia="Times New Roman" w:cs="Times New Roman"/>
    </w:rPr>
  </w:style>
  <w:style w:type="paragraph" w:customStyle="1" w:styleId="ListHeading">
    <w:name w:val="List Heading"/>
    <w:basedOn w:val="Normal"/>
    <w:next w:val="ListContents"/>
  </w:style>
  <w:style w:type="paragraph" w:customStyle="1" w:styleId="ListContents">
    <w:name w:val="List Contents"/>
    <w:basedOn w:val="Normal"/>
    <w:pPr>
      <w:ind w:left="567"/>
    </w:pPr>
  </w:style>
  <w:style w:type="paragraph" w:styleId="NoSpacing">
    <w:name w:val="No Spacing"/>
    <w:link w:val="NoSpacingChar"/>
    <w:uiPriority w:val="1"/>
    <w:qFormat/>
    <w:pPr>
      <w:suppressAutoHyphens/>
    </w:pPr>
    <w:rPr>
      <w:rFonts w:ascii="Calibri" w:hAnsi="Calibri"/>
      <w:sz w:val="22"/>
      <w:szCs w:val="22"/>
      <w:lang w:eastAsia="ar-SA"/>
    </w:rPr>
  </w:style>
  <w:style w:type="paragraph" w:customStyle="1" w:styleId="TableHeading">
    <w:name w:val="Table Heading"/>
    <w:basedOn w:val="TableContents"/>
    <w:pPr>
      <w:jc w:val="center"/>
    </w:pPr>
    <w:rPr>
      <w:b/>
      <w:bCs/>
    </w:rPr>
  </w:style>
  <w:style w:type="character" w:customStyle="1" w:styleId="NoSpacingChar">
    <w:name w:val="No Spacing Char"/>
    <w:basedOn w:val="DefaultParagraphFont"/>
    <w:link w:val="NoSpacing"/>
    <w:uiPriority w:val="1"/>
    <w:rsid w:val="00690898"/>
    <w:rPr>
      <w:rFonts w:ascii="Calibri" w:hAnsi="Calibri"/>
      <w:sz w:val="22"/>
      <w:szCs w:val="22"/>
      <w:lang w:val="en-US" w:eastAsia="ar-SA" w:bidi="ar-SA"/>
    </w:rPr>
  </w:style>
  <w:style w:type="paragraph" w:styleId="BalloonText">
    <w:name w:val="Balloon Text"/>
    <w:basedOn w:val="Normal"/>
    <w:link w:val="BalloonTextChar"/>
    <w:uiPriority w:val="99"/>
    <w:semiHidden/>
    <w:unhideWhenUsed/>
    <w:rsid w:val="00690898"/>
    <w:rPr>
      <w:rFonts w:ascii="Tahoma" w:hAnsi="Tahoma"/>
      <w:sz w:val="16"/>
      <w:szCs w:val="14"/>
    </w:rPr>
  </w:style>
  <w:style w:type="character" w:customStyle="1" w:styleId="BalloonTextChar">
    <w:name w:val="Balloon Text Char"/>
    <w:basedOn w:val="DefaultParagraphFont"/>
    <w:link w:val="BalloonText"/>
    <w:uiPriority w:val="99"/>
    <w:semiHidden/>
    <w:rsid w:val="00690898"/>
    <w:rPr>
      <w:rFonts w:ascii="Tahoma" w:eastAsia="SimSun" w:hAnsi="Tahoma" w:cs="Mangal"/>
      <w:kern w:val="1"/>
      <w:sz w:val="16"/>
      <w:szCs w:val="14"/>
      <w:lang w:val="sr-Cyrl-RS" w:eastAsia="hi-IN" w:bidi="hi-IN"/>
    </w:rPr>
  </w:style>
  <w:style w:type="paragraph" w:styleId="Header">
    <w:name w:val="header"/>
    <w:basedOn w:val="Normal"/>
    <w:link w:val="HeaderChar"/>
    <w:uiPriority w:val="99"/>
    <w:rsid w:val="000B4F0F"/>
    <w:pPr>
      <w:widowControl/>
      <w:tabs>
        <w:tab w:val="center" w:pos="4320"/>
        <w:tab w:val="right" w:pos="8640"/>
      </w:tabs>
      <w:suppressAutoHyphens w:val="0"/>
    </w:pPr>
    <w:rPr>
      <w:rFonts w:ascii="TimesRoman" w:eastAsia="Times New Roman" w:hAnsi="TimesRoman" w:cs="Times New Roman"/>
      <w:kern w:val="0"/>
      <w:lang w:val="en-US" w:eastAsia="en-US" w:bidi="ar-SA"/>
    </w:rPr>
  </w:style>
  <w:style w:type="character" w:customStyle="1" w:styleId="HeaderChar">
    <w:name w:val="Header Char"/>
    <w:basedOn w:val="DefaultParagraphFont"/>
    <w:link w:val="Header"/>
    <w:uiPriority w:val="99"/>
    <w:rsid w:val="000B4F0F"/>
    <w:rPr>
      <w:rFonts w:ascii="TimesRoman" w:hAnsi="TimesRoman"/>
      <w:sz w:val="24"/>
      <w:szCs w:val="24"/>
    </w:rPr>
  </w:style>
  <w:style w:type="table" w:styleId="TableGrid">
    <w:name w:val="Table Grid"/>
    <w:basedOn w:val="TableNormal"/>
    <w:uiPriority w:val="59"/>
    <w:rsid w:val="000B5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
    <w:name w:val="Light List Accent 1"/>
    <w:basedOn w:val="TableNormal"/>
    <w:uiPriority w:val="61"/>
    <w:rsid w:val="00A51C6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odyTextChar">
    <w:name w:val="Body Text Char"/>
    <w:basedOn w:val="DefaultParagraphFont"/>
    <w:link w:val="BodyText"/>
    <w:rsid w:val="00EA7B01"/>
    <w:rPr>
      <w:rFonts w:eastAsia="SimSun" w:cs="Mangal"/>
      <w:kern w:val="1"/>
      <w:sz w:val="24"/>
      <w:szCs w:val="24"/>
      <w:lang w:val="sr-Cyrl-RS" w:eastAsia="hi-IN" w:bidi="hi-IN"/>
    </w:rPr>
  </w:style>
  <w:style w:type="character" w:customStyle="1" w:styleId="Carpredefinitoparagrafo">
    <w:name w:val="Car. predefinito paragrafo"/>
    <w:rsid w:val="00EA7B01"/>
  </w:style>
  <w:style w:type="paragraph" w:customStyle="1" w:styleId="Normale">
    <w:name w:val="Normale"/>
    <w:rsid w:val="00EA7B01"/>
    <w:pPr>
      <w:widowControl w:val="0"/>
      <w:suppressAutoHyphens/>
      <w:spacing w:after="200" w:line="276" w:lineRule="auto"/>
    </w:pPr>
    <w:rPr>
      <w:rFonts w:eastAsia="SimSun"/>
      <w:kern w:val="1"/>
      <w:sz w:val="22"/>
      <w:szCs w:val="22"/>
      <w:lang w:val="it-IT" w:eastAsia="ar-SA"/>
    </w:rPr>
  </w:style>
  <w:style w:type="paragraph" w:styleId="Footer">
    <w:name w:val="footer"/>
    <w:basedOn w:val="Normal"/>
    <w:link w:val="FooterChar"/>
    <w:uiPriority w:val="99"/>
    <w:unhideWhenUsed/>
    <w:rsid w:val="00EA5371"/>
    <w:pPr>
      <w:tabs>
        <w:tab w:val="center" w:pos="4680"/>
        <w:tab w:val="right" w:pos="9360"/>
      </w:tabs>
    </w:pPr>
    <w:rPr>
      <w:szCs w:val="21"/>
    </w:rPr>
  </w:style>
  <w:style w:type="character" w:customStyle="1" w:styleId="FooterChar">
    <w:name w:val="Footer Char"/>
    <w:basedOn w:val="DefaultParagraphFont"/>
    <w:link w:val="Footer"/>
    <w:uiPriority w:val="99"/>
    <w:rsid w:val="00EA5371"/>
    <w:rPr>
      <w:rFonts w:eastAsia="SimSun" w:cs="Mangal"/>
      <w:kern w:val="1"/>
      <w:sz w:val="24"/>
      <w:szCs w:val="21"/>
      <w:lang w:val="sr-Cyrl-RS" w:eastAsia="hi-IN" w:bidi="hi-IN"/>
    </w:rPr>
  </w:style>
  <w:style w:type="paragraph" w:customStyle="1" w:styleId="2D29AC5E1034480E80CAB944BF3F2CE7">
    <w:name w:val="2D29AC5E1034480E80CAB944BF3F2CE7"/>
    <w:rsid w:val="00EA5371"/>
    <w:pPr>
      <w:spacing w:after="200" w:line="276" w:lineRule="auto"/>
    </w:pPr>
    <w:rPr>
      <w:rFonts w:ascii="Calibri" w:hAnsi="Calibri"/>
      <w:sz w:val="22"/>
      <w:szCs w:val="22"/>
    </w:rPr>
  </w:style>
  <w:style w:type="table" w:customStyle="1" w:styleId="LightShading-Accent1">
    <w:name w:val="Light Shading Accent 1"/>
    <w:basedOn w:val="TableNormal"/>
    <w:uiPriority w:val="60"/>
    <w:rsid w:val="00727CF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2-Accent1">
    <w:name w:val="Medium Grid 2 Accent 1"/>
    <w:basedOn w:val="TableNormal"/>
    <w:uiPriority w:val="68"/>
    <w:rsid w:val="00727CF9"/>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6057">
      <w:bodyDiv w:val="1"/>
      <w:marLeft w:val="0"/>
      <w:marRight w:val="0"/>
      <w:marTop w:val="0"/>
      <w:marBottom w:val="0"/>
      <w:divBdr>
        <w:top w:val="none" w:sz="0" w:space="0" w:color="auto"/>
        <w:left w:val="none" w:sz="0" w:space="0" w:color="auto"/>
        <w:bottom w:val="none" w:sz="0" w:space="0" w:color="auto"/>
        <w:right w:val="none" w:sz="0" w:space="0" w:color="auto"/>
      </w:divBdr>
    </w:div>
    <w:div w:id="17529702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www.culturetheque.com/" TargetMode="Externa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sr-Cyrl-RS" sz="1399"/>
              <a:t>Структура корисника Библиотеке</a:t>
            </a:r>
          </a:p>
        </c:rich>
      </c:tx>
      <c:overlay val="0"/>
    </c:title>
    <c:autoTitleDeleted val="0"/>
    <c:view3D>
      <c:rotX val="15"/>
      <c:hPercent val="167"/>
      <c:rotY val="20"/>
      <c:depthPercent val="100"/>
      <c:rAngAx val="0"/>
      <c:perspective val="30"/>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Структура корисника Библиотеке</c:v>
                </c:pt>
              </c:strCache>
            </c:strRef>
          </c:tx>
          <c:invertIfNegative val="0"/>
          <c:cat>
            <c:strRef>
              <c:f>Sheet1!$A$2:$A$8</c:f>
              <c:strCache>
                <c:ptCount val="7"/>
                <c:pt idx="0">
                  <c:v>Ученик основне школе</c:v>
                </c:pt>
                <c:pt idx="1">
                  <c:v>Ученик средње школе </c:v>
                </c:pt>
                <c:pt idx="2">
                  <c:v>Студент </c:v>
                </c:pt>
                <c:pt idx="3">
                  <c:v>  Друштвена делатност </c:v>
                </c:pt>
                <c:pt idx="4">
                  <c:v>Радник </c:v>
                </c:pt>
                <c:pt idx="5">
                  <c:v>Остали</c:v>
                </c:pt>
                <c:pt idx="6">
                  <c:v>Предшколски узраст</c:v>
                </c:pt>
              </c:strCache>
            </c:strRef>
          </c:cat>
          <c:val>
            <c:numRef>
              <c:f>Sheet1!$B$2:$B$8</c:f>
              <c:numCache>
                <c:formatCode>General</c:formatCode>
                <c:ptCount val="7"/>
                <c:pt idx="0">
                  <c:v>7325</c:v>
                </c:pt>
                <c:pt idx="1">
                  <c:v>4254</c:v>
                </c:pt>
                <c:pt idx="2">
                  <c:v>3490</c:v>
                </c:pt>
                <c:pt idx="3">
                  <c:v>4877</c:v>
                </c:pt>
                <c:pt idx="4">
                  <c:v>764</c:v>
                </c:pt>
                <c:pt idx="5">
                  <c:v>3837</c:v>
                </c:pt>
                <c:pt idx="6">
                  <c:v>748</c:v>
                </c:pt>
              </c:numCache>
            </c:numRef>
          </c:val>
        </c:ser>
        <c:dLbls>
          <c:showLegendKey val="0"/>
          <c:showVal val="0"/>
          <c:showCatName val="0"/>
          <c:showSerName val="0"/>
          <c:showPercent val="0"/>
          <c:showBubbleSize val="0"/>
        </c:dLbls>
        <c:gapWidth val="75"/>
        <c:shape val="box"/>
        <c:axId val="144203776"/>
        <c:axId val="144205312"/>
        <c:axId val="0"/>
      </c:bar3DChart>
      <c:catAx>
        <c:axId val="144203776"/>
        <c:scaling>
          <c:orientation val="minMax"/>
        </c:scaling>
        <c:delete val="0"/>
        <c:axPos val="l"/>
        <c:numFmt formatCode="d/m/yyyy" sourceLinked="1"/>
        <c:majorTickMark val="none"/>
        <c:minorTickMark val="none"/>
        <c:tickLblPos val="nextTo"/>
        <c:txPr>
          <a:bodyPr/>
          <a:lstStyle/>
          <a:p>
            <a:pPr>
              <a:defRPr sz="899"/>
            </a:pPr>
            <a:endParaRPr lang="en-US"/>
          </a:p>
        </c:txPr>
        <c:crossAx val="144205312"/>
        <c:crosses val="autoZero"/>
        <c:auto val="1"/>
        <c:lblAlgn val="ctr"/>
        <c:lblOffset val="100"/>
        <c:noMultiLvlLbl val="0"/>
      </c:catAx>
      <c:valAx>
        <c:axId val="144205312"/>
        <c:scaling>
          <c:orientation val="minMax"/>
        </c:scaling>
        <c:delete val="0"/>
        <c:axPos val="b"/>
        <c:majorGridlines/>
        <c:numFmt formatCode="General" sourceLinked="1"/>
        <c:majorTickMark val="none"/>
        <c:minorTickMark val="none"/>
        <c:tickLblPos val="nextTo"/>
        <c:spPr>
          <a:ln w="9515">
            <a:noFill/>
          </a:ln>
        </c:spPr>
        <c:txPr>
          <a:bodyPr/>
          <a:lstStyle/>
          <a:p>
            <a:pPr>
              <a:defRPr sz="899"/>
            </a:pPr>
            <a:endParaRPr lang="en-US"/>
          </a:p>
        </c:txPr>
        <c:crossAx val="144203776"/>
        <c:crosses val="autoZero"/>
        <c:crossBetween val="between"/>
      </c:valAx>
      <c:spPr>
        <a:noFill/>
        <a:ln w="25374">
          <a:noFill/>
        </a:ln>
      </c:spPr>
    </c:plotArea>
    <c:legend>
      <c:legendPos val="r"/>
      <c:legendEntry>
        <c:idx val="0"/>
        <c:txPr>
          <a:bodyPr/>
          <a:lstStyle/>
          <a:p>
            <a:pPr>
              <a:defRPr sz="1199"/>
            </a:pPr>
            <a:endParaRPr lang="en-US"/>
          </a:p>
        </c:txPr>
      </c:legendEntry>
      <c:layout>
        <c:manualLayout>
          <c:xMode val="edge"/>
          <c:yMode val="edge"/>
          <c:x val="0.26221498371335505"/>
          <c:y val="0.9196428571428571"/>
          <c:w val="0.47394136807817588"/>
          <c:h val="6.25E-2"/>
        </c:manualLayout>
      </c:layout>
      <c:overlay val="0"/>
    </c:legend>
    <c:plotVisOnly val="1"/>
    <c:dispBlanksAs val="gap"/>
    <c:showDLblsOverMax val="0"/>
  </c:chart>
  <c:spPr>
    <a:ln>
      <a:solidFill>
        <a:srgbClr val="C0504D">
          <a:lumMod val="50000"/>
        </a:srgbClr>
      </a:solidFill>
    </a:ln>
  </c:spPr>
  <c:txPr>
    <a:bodyPr/>
    <a:lstStyle/>
    <a:p>
      <a:pPr>
        <a:defRPr sz="1798"/>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9.0148418148498707E-3"/>
          <c:y val="3.2551028208852545E-3"/>
          <c:w val="0.7310212002801395"/>
          <c:h val="0.99674489717911474"/>
        </c:manualLayout>
      </c:layout>
      <c:ofPieChart>
        <c:ofPieType val="bar"/>
        <c:varyColors val="1"/>
        <c:ser>
          <c:idx val="0"/>
          <c:order val="0"/>
          <c:tx>
            <c:strRef>
              <c:f>Sheet1!$B$1</c:f>
              <c:strCache>
                <c:ptCount val="1"/>
                <c:pt idx="0">
                  <c:v>Грађа</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cat>
            <c:strRef>
              <c:f>Sheet1!$A$2:$A$8</c:f>
              <c:strCache>
                <c:ptCount val="7"/>
                <c:pt idx="0">
                  <c:v>Монографске публликације 3940</c:v>
                </c:pt>
                <c:pt idx="1">
                  <c:v>Музикалије 3</c:v>
                </c:pt>
                <c:pt idx="2">
                  <c:v>Филмови 8</c:v>
                </c:pt>
                <c:pt idx="3">
                  <c:v>Визуелна грађа 42 </c:v>
                </c:pt>
                <c:pt idx="4">
                  <c:v>Звучна грађа 6</c:v>
                </c:pt>
                <c:pt idx="5">
                  <c:v>Рукописна грађа 92</c:v>
                </c:pt>
                <c:pt idx="6">
                  <c:v>Компјутерски формати 15</c:v>
                </c:pt>
              </c:strCache>
            </c:strRef>
          </c:cat>
          <c:val>
            <c:numRef>
              <c:f>Sheet1!$B$2:$B$8</c:f>
              <c:numCache>
                <c:formatCode>General</c:formatCode>
                <c:ptCount val="7"/>
                <c:pt idx="0">
                  <c:v>3940</c:v>
                </c:pt>
                <c:pt idx="1">
                  <c:v>3</c:v>
                </c:pt>
                <c:pt idx="2">
                  <c:v>8</c:v>
                </c:pt>
                <c:pt idx="3">
                  <c:v>42</c:v>
                </c:pt>
                <c:pt idx="4">
                  <c:v>6</c:v>
                </c:pt>
                <c:pt idx="5">
                  <c:v>92</c:v>
                </c:pt>
                <c:pt idx="6">
                  <c:v>15</c:v>
                </c:pt>
              </c:numCache>
            </c:numRef>
          </c:val>
        </c:ser>
        <c:ser>
          <c:idx val="1"/>
          <c:order val="1"/>
          <c:tx>
            <c:strRef>
              <c:f>Sheet1!$C$1</c:f>
              <c:strCache>
                <c:ptCount val="1"/>
                <c:pt idx="0">
                  <c:v>Column1</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cat>
            <c:strRef>
              <c:f>Sheet1!$A$2:$A$8</c:f>
              <c:strCache>
                <c:ptCount val="7"/>
                <c:pt idx="0">
                  <c:v>Монографске публликације 3940</c:v>
                </c:pt>
                <c:pt idx="1">
                  <c:v>Музикалије 3</c:v>
                </c:pt>
                <c:pt idx="2">
                  <c:v>Филмови 8</c:v>
                </c:pt>
                <c:pt idx="3">
                  <c:v>Визуелна грађа 42 </c:v>
                </c:pt>
                <c:pt idx="4">
                  <c:v>Звучна грађа 6</c:v>
                </c:pt>
                <c:pt idx="5">
                  <c:v>Рукописна грађа 92</c:v>
                </c:pt>
                <c:pt idx="6">
                  <c:v>Компјутерски формати 15</c:v>
                </c:pt>
              </c:strCache>
            </c:strRef>
          </c:cat>
          <c:val>
            <c:numRef>
              <c:f>Sheet1!$C$2:$C$8</c:f>
              <c:numCache>
                <c:formatCode>General</c:formatCode>
                <c:ptCount val="7"/>
              </c:numCache>
            </c:numRef>
          </c:val>
        </c:ser>
        <c:dLbls>
          <c:showLegendKey val="0"/>
          <c:showVal val="0"/>
          <c:showCatName val="0"/>
          <c:showSerName val="0"/>
          <c:showPercent val="0"/>
          <c:showBubbleSize val="0"/>
          <c:showLeaderLines val="1"/>
        </c:dLbls>
        <c:gapWidth val="150"/>
        <c:secondPieSize val="75"/>
        <c:serLines/>
      </c:ofPie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493"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threePt" dir="t"/>
        </a:scene3d>
        <a:sp3d>
          <a:bevelT w="114300" prst="artDeco"/>
        </a:sp3d>
      </c:spPr>
    </c:plotArea>
    <c:legend>
      <c:legendPos val="r"/>
      <c:layout>
        <c:manualLayout>
          <c:xMode val="edge"/>
          <c:yMode val="edge"/>
          <c:x val="0.75894245723172626"/>
          <c:y val="6.0532687651331719E-2"/>
          <c:w val="0.23483670295489892"/>
          <c:h val="0.8861985472154964"/>
        </c:manualLayout>
      </c:layout>
      <c:overlay val="0"/>
    </c:legend>
    <c:plotVisOnly val="1"/>
    <c:dispBlanksAs val="zero"/>
    <c:showDLblsOverMax val="0"/>
  </c:chart>
  <c:spPr>
    <a:solidFill>
      <a:schemeClr val="lt1"/>
    </a:solidFill>
    <a:ln>
      <a:noFill/>
    </a:ln>
    <a:effectLst/>
    <a:scene3d>
      <a:camera prst="orthographicFront"/>
      <a:lightRig rig="threePt" dir="t"/>
    </a:scene3d>
    <a:sp3d prstMaterial="metal">
      <a:bevelT prst="relaxedInset"/>
    </a:sp3d>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title>
      <c:tx>
        <c:rich>
          <a:bodyPr/>
          <a:lstStyle/>
          <a:p>
            <a:pPr>
              <a:defRPr/>
            </a:pPr>
            <a:r>
              <a:rPr lang="sr-Cyrl-RS" sz="998" dirty="0" smtClean="0"/>
              <a:t>Број набављених публикација </a:t>
            </a:r>
            <a:r>
              <a:rPr lang="sr-Cyrl-RS" sz="998" dirty="0"/>
              <a:t>по одељењима</a:t>
            </a:r>
          </a:p>
        </c:rich>
      </c:tx>
      <c:overlay val="0"/>
    </c:title>
    <c:autoTitleDeleted val="0"/>
    <c:view3D>
      <c:rotX val="15"/>
      <c:rotY val="20"/>
      <c:depthPercent val="100"/>
      <c:rAngAx val="0"/>
      <c:perspective val="30"/>
    </c:view3D>
    <c:floor>
      <c:thickness val="0"/>
      <c:spPr>
        <a:gradFill flip="none" rotWithShape="1">
          <a:gsLst>
            <a:gs pos="0">
              <a:srgbClr val="5E9EFF"/>
            </a:gs>
            <a:gs pos="39999">
              <a:srgbClr val="85C2FF"/>
            </a:gs>
            <a:gs pos="70000">
              <a:srgbClr val="C4D6EB"/>
            </a:gs>
            <a:gs pos="100000">
              <a:srgbClr val="FFEBFA"/>
            </a:gs>
          </a:gsLst>
          <a:lin ang="5400000" scaled="0"/>
          <a:tileRect/>
        </a:gradFill>
      </c:spPr>
    </c:floor>
    <c:sideWall>
      <c:thickness val="0"/>
      <c:spPr>
        <a:solidFill>
          <a:schemeClr val="tx2">
            <a:lumMod val="20000"/>
            <a:lumOff val="80000"/>
          </a:schemeClr>
        </a:solidFill>
      </c:spPr>
    </c:sideWall>
    <c:backWall>
      <c:thickness val="0"/>
      <c:spPr>
        <a:gradFill flip="none" rotWithShape="1">
          <a:gsLst>
            <a:gs pos="0">
              <a:srgbClr val="4BACC6">
                <a:lumMod val="20000"/>
                <a:lumOff val="80000"/>
              </a:srgbClr>
            </a:gs>
            <a:gs pos="50000">
              <a:srgbClr val="4F81BD">
                <a:tint val="44500"/>
                <a:satMod val="160000"/>
              </a:srgbClr>
            </a:gs>
            <a:gs pos="100000">
              <a:srgbClr val="4F81BD">
                <a:tint val="23500"/>
                <a:satMod val="160000"/>
              </a:srgbClr>
            </a:gs>
          </a:gsLst>
          <a:lin ang="8100000" scaled="1"/>
          <a:tileRect/>
        </a:gradFill>
      </c:spPr>
    </c:backWall>
    <c:plotArea>
      <c:layout>
        <c:manualLayout>
          <c:layoutTarget val="inner"/>
          <c:xMode val="edge"/>
          <c:yMode val="edge"/>
          <c:x val="0.20040071893187264"/>
          <c:y val="2.7134350059603043E-2"/>
          <c:w val="0.87444772528433945"/>
          <c:h val="0.57819785001416579"/>
        </c:manualLayout>
      </c:layout>
      <c:line3DChart>
        <c:grouping val="standard"/>
        <c:varyColors val="0"/>
        <c:ser>
          <c:idx val="0"/>
          <c:order val="0"/>
          <c:tx>
            <c:strRef>
              <c:f>Sheet1!$B$1</c:f>
              <c:strCache>
                <c:ptCount val="1"/>
                <c:pt idx="0">
                  <c:v>Публикације по одељењима</c:v>
                </c:pt>
              </c:strCache>
            </c:strRef>
          </c:tx>
          <c:spPr>
            <a:solidFill>
              <a:srgbClr val="C010B3"/>
            </a:solidFill>
            <a:ln>
              <a:solidFill>
                <a:srgbClr val="C010B3"/>
              </a:solidFill>
            </a:ln>
          </c:spPr>
          <c:dLbls>
            <c:txPr>
              <a:bodyPr/>
              <a:lstStyle/>
              <a:p>
                <a:pPr>
                  <a:defRPr sz="798">
                    <a:solidFill>
                      <a:schemeClr val="tx1"/>
                    </a:solidFill>
                  </a:defRPr>
                </a:pPr>
                <a:endParaRPr lang="en-US"/>
              </a:p>
            </c:txPr>
            <c:showLegendKey val="0"/>
            <c:showVal val="1"/>
            <c:showCatName val="0"/>
            <c:showSerName val="0"/>
            <c:showPercent val="0"/>
            <c:showBubbleSize val="0"/>
            <c:showLeaderLines val="0"/>
          </c:dLbls>
          <c:cat>
            <c:strRef>
              <c:f>Sheet1!$A$2:$A$11</c:f>
              <c:strCache>
                <c:ptCount val="10"/>
                <c:pt idx="0">
                  <c:v>Посебне збирке 160</c:v>
                </c:pt>
                <c:pt idx="1">
                  <c:v>Фонд Дечјег одељења 731</c:v>
                </c:pt>
                <c:pt idx="2">
                  <c:v>  Фонд енглеске књиге 42</c:v>
                </c:pt>
                <c:pt idx="3">
                  <c:v>Фонд Завичајног одељења 561</c:v>
                </c:pt>
                <c:pt idx="4">
                  <c:v> Фонд немачке књиге 16</c:v>
                </c:pt>
                <c:pt idx="5">
                  <c:v>  Фонд огранка Ледена стена 108</c:v>
                </c:pt>
                <c:pt idx="6">
                  <c:v>Фонд огранка Медијана 101</c:v>
                </c:pt>
                <c:pt idx="7">
                  <c:v>Фонд огранка Црвена звезда 20</c:v>
                </c:pt>
                <c:pt idx="8">
                  <c:v>  Фонд Одељења бeлетристике 1662</c:v>
                </c:pt>
                <c:pt idx="9">
                  <c:v>  Фонд Одељења стручне књиге 657</c:v>
                </c:pt>
              </c:strCache>
            </c:strRef>
          </c:cat>
          <c:val>
            <c:numRef>
              <c:f>Sheet1!$B$2:$B$11</c:f>
              <c:numCache>
                <c:formatCode>General</c:formatCode>
                <c:ptCount val="10"/>
                <c:pt idx="0">
                  <c:v>160</c:v>
                </c:pt>
                <c:pt idx="1">
                  <c:v>731</c:v>
                </c:pt>
                <c:pt idx="2">
                  <c:v>42</c:v>
                </c:pt>
                <c:pt idx="3">
                  <c:v>561</c:v>
                </c:pt>
                <c:pt idx="4">
                  <c:v>16</c:v>
                </c:pt>
                <c:pt idx="5">
                  <c:v>108</c:v>
                </c:pt>
                <c:pt idx="6">
                  <c:v>101</c:v>
                </c:pt>
                <c:pt idx="7">
                  <c:v>20</c:v>
                </c:pt>
                <c:pt idx="8">
                  <c:v>1662</c:v>
                </c:pt>
                <c:pt idx="9">
                  <c:v>657</c:v>
                </c:pt>
              </c:numCache>
            </c:numRef>
          </c:val>
          <c:smooth val="0"/>
        </c:ser>
        <c:dLbls>
          <c:showLegendKey val="0"/>
          <c:showVal val="1"/>
          <c:showCatName val="0"/>
          <c:showSerName val="0"/>
          <c:showPercent val="0"/>
          <c:showBubbleSize val="0"/>
        </c:dLbls>
        <c:axId val="146785024"/>
        <c:axId val="146787712"/>
        <c:axId val="144182784"/>
      </c:line3DChart>
      <c:catAx>
        <c:axId val="146785024"/>
        <c:scaling>
          <c:orientation val="minMax"/>
        </c:scaling>
        <c:delete val="0"/>
        <c:axPos val="b"/>
        <c:numFmt formatCode="General" sourceLinked="1"/>
        <c:majorTickMark val="none"/>
        <c:minorTickMark val="none"/>
        <c:tickLblPos val="nextTo"/>
        <c:txPr>
          <a:bodyPr/>
          <a:lstStyle/>
          <a:p>
            <a:pPr>
              <a:defRPr sz="898"/>
            </a:pPr>
            <a:endParaRPr lang="en-US"/>
          </a:p>
        </c:txPr>
        <c:crossAx val="146787712"/>
        <c:crosses val="autoZero"/>
        <c:auto val="1"/>
        <c:lblAlgn val="ctr"/>
        <c:lblOffset val="100"/>
        <c:noMultiLvlLbl val="0"/>
      </c:catAx>
      <c:valAx>
        <c:axId val="146787712"/>
        <c:scaling>
          <c:orientation val="minMax"/>
        </c:scaling>
        <c:delete val="0"/>
        <c:axPos val="l"/>
        <c:majorGridlines>
          <c:spPr>
            <a:ln w="6334" cap="flat" cmpd="sng" algn="ctr">
              <a:solidFill>
                <a:schemeClr val="accent1">
                  <a:shade val="95000"/>
                  <a:satMod val="105000"/>
                </a:schemeClr>
              </a:solidFill>
              <a:prstDash val="solid"/>
            </a:ln>
            <a:effectLst/>
          </c:spPr>
        </c:majorGridlines>
        <c:numFmt formatCode="General" sourceLinked="1"/>
        <c:majorTickMark val="none"/>
        <c:minorTickMark val="none"/>
        <c:tickLblPos val="nextTo"/>
        <c:txPr>
          <a:bodyPr/>
          <a:lstStyle/>
          <a:p>
            <a:pPr>
              <a:defRPr sz="998"/>
            </a:pPr>
            <a:endParaRPr lang="en-US"/>
          </a:p>
        </c:txPr>
        <c:crossAx val="146785024"/>
        <c:crosses val="autoZero"/>
        <c:crossBetween val="between"/>
      </c:valAx>
      <c:serAx>
        <c:axId val="144182784"/>
        <c:scaling>
          <c:orientation val="minMax"/>
        </c:scaling>
        <c:delete val="1"/>
        <c:axPos val="b"/>
        <c:majorTickMark val="out"/>
        <c:minorTickMark val="none"/>
        <c:tickLblPos val="nextTo"/>
        <c:crossAx val="146787712"/>
        <c:crosses val="autoZero"/>
      </c:serAx>
      <c:spPr>
        <a:solidFill>
          <a:srgbClr val="E6EDF6"/>
        </a:solidFill>
        <a:ln w="25338">
          <a:noFill/>
        </a:ln>
        <a:scene3d>
          <a:camera prst="orthographicFront"/>
          <a:lightRig rig="threePt" dir="t"/>
        </a:scene3d>
        <a:sp3d>
          <a:bevelT/>
        </a:sp3d>
      </c:spPr>
    </c:plotArea>
    <c:plotVisOnly val="1"/>
    <c:dispBlanksAs val="gap"/>
    <c:showDLblsOverMax val="0"/>
  </c:chart>
  <c:spPr>
    <a:ln w="19003" cmpd="tri">
      <a:solidFill>
        <a:schemeClr val="tx2">
          <a:lumMod val="75000"/>
        </a:schemeClr>
      </a:solidFill>
    </a:ln>
    <a:scene3d>
      <a:camera prst="orthographicFront"/>
      <a:lightRig rig="threePt" dir="t"/>
    </a:scene3d>
    <a:sp3d>
      <a:bevelT prst="relaxedInset"/>
    </a:sp3d>
  </c:spPr>
  <c:txPr>
    <a:bodyPr/>
    <a:lstStyle/>
    <a:p>
      <a:pPr>
        <a:defRPr sz="1796"/>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9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971014492753624E-2"/>
          <c:y val="5.7046979865771813E-2"/>
          <c:w val="0.587991718426501"/>
          <c:h val="0.82550335570469802"/>
        </c:manualLayout>
      </c:layout>
      <c:bar3DChart>
        <c:barDir val="col"/>
        <c:grouping val="clustered"/>
        <c:varyColors val="0"/>
        <c:ser>
          <c:idx val="0"/>
          <c:order val="0"/>
          <c:tx>
            <c:strRef>
              <c:f>Sheet1!$A$2</c:f>
              <c:strCache>
                <c:ptCount val="1"/>
                <c:pt idx="0">
                  <c:v>Фонд Одељења завичајних и посебних фондова</c:v>
                </c:pt>
              </c:strCache>
            </c:strRef>
          </c:tx>
          <c:spPr>
            <a:solidFill>
              <a:srgbClr val="9999FF"/>
            </a:solidFill>
            <a:ln w="12700">
              <a:solidFill>
                <a:srgbClr val="000000"/>
              </a:solidFill>
              <a:prstDash val="solid"/>
            </a:ln>
          </c:spPr>
          <c:invertIfNegative val="0"/>
          <c:cat>
            <c:strRef>
              <c:f>Sheet1!$B$1:$E$1</c:f>
              <c:strCache>
                <c:ptCount val="3"/>
                <c:pt idx="0">
                  <c:v>Часописи</c:v>
                </c:pt>
                <c:pt idx="1">
                  <c:v>Новине </c:v>
                </c:pt>
                <c:pt idx="2">
                  <c:v>Укупно</c:v>
                </c:pt>
              </c:strCache>
            </c:strRef>
          </c:cat>
          <c:val>
            <c:numRef>
              <c:f>Sheet1!$B$2:$E$2</c:f>
              <c:numCache>
                <c:formatCode>General</c:formatCode>
                <c:ptCount val="4"/>
                <c:pt idx="0">
                  <c:v>24</c:v>
                </c:pt>
                <c:pt idx="1">
                  <c:v>6</c:v>
                </c:pt>
                <c:pt idx="2">
                  <c:v>30</c:v>
                </c:pt>
              </c:numCache>
            </c:numRef>
          </c:val>
        </c:ser>
        <c:ser>
          <c:idx val="1"/>
          <c:order val="1"/>
          <c:tx>
            <c:strRef>
              <c:f>Sheet1!$A$3</c:f>
              <c:strCache>
                <c:ptCount val="1"/>
                <c:pt idx="0">
                  <c:v>Фонд Одељења периодике</c:v>
                </c:pt>
              </c:strCache>
            </c:strRef>
          </c:tx>
          <c:spPr>
            <a:solidFill>
              <a:srgbClr val="993366"/>
            </a:solidFill>
            <a:ln w="12700">
              <a:solidFill>
                <a:srgbClr val="000000"/>
              </a:solidFill>
              <a:prstDash val="solid"/>
            </a:ln>
          </c:spPr>
          <c:invertIfNegative val="0"/>
          <c:cat>
            <c:strRef>
              <c:f>Sheet1!$B$1:$E$1</c:f>
              <c:strCache>
                <c:ptCount val="3"/>
                <c:pt idx="0">
                  <c:v>Часописи</c:v>
                </c:pt>
                <c:pt idx="1">
                  <c:v>Новине </c:v>
                </c:pt>
                <c:pt idx="2">
                  <c:v>Укупно</c:v>
                </c:pt>
              </c:strCache>
            </c:strRef>
          </c:cat>
          <c:val>
            <c:numRef>
              <c:f>Sheet1!$B$3:$E$3</c:f>
              <c:numCache>
                <c:formatCode>General</c:formatCode>
                <c:ptCount val="4"/>
                <c:pt idx="0">
                  <c:v>48</c:v>
                </c:pt>
                <c:pt idx="1">
                  <c:v>9</c:v>
                </c:pt>
                <c:pt idx="2">
                  <c:v>57</c:v>
                </c:pt>
              </c:numCache>
            </c:numRef>
          </c:val>
        </c:ser>
        <c:ser>
          <c:idx val="2"/>
          <c:order val="2"/>
          <c:tx>
            <c:strRef>
              <c:f>Sheet1!$A$4</c:f>
              <c:strCache>
                <c:ptCount val="1"/>
                <c:pt idx="0">
                  <c:v>Укупно</c:v>
                </c:pt>
              </c:strCache>
            </c:strRef>
          </c:tx>
          <c:spPr>
            <a:solidFill>
              <a:srgbClr val="FFFFCC"/>
            </a:solidFill>
            <a:ln w="12700">
              <a:solidFill>
                <a:srgbClr val="000000"/>
              </a:solidFill>
              <a:prstDash val="solid"/>
            </a:ln>
          </c:spPr>
          <c:invertIfNegative val="0"/>
          <c:cat>
            <c:strRef>
              <c:f>Sheet1!$B$1:$E$1</c:f>
              <c:strCache>
                <c:ptCount val="3"/>
                <c:pt idx="0">
                  <c:v>Часописи</c:v>
                </c:pt>
                <c:pt idx="1">
                  <c:v>Новине </c:v>
                </c:pt>
                <c:pt idx="2">
                  <c:v>Укупно</c:v>
                </c:pt>
              </c:strCache>
            </c:strRef>
          </c:cat>
          <c:val>
            <c:numRef>
              <c:f>Sheet1!$B$4:$E$4</c:f>
              <c:numCache>
                <c:formatCode>General</c:formatCode>
                <c:ptCount val="4"/>
                <c:pt idx="0">
                  <c:v>72</c:v>
                </c:pt>
                <c:pt idx="1">
                  <c:v>15</c:v>
                </c:pt>
                <c:pt idx="2">
                  <c:v>87</c:v>
                </c:pt>
              </c:numCache>
            </c:numRef>
          </c:val>
        </c:ser>
        <c:dLbls>
          <c:showLegendKey val="0"/>
          <c:showVal val="0"/>
          <c:showCatName val="0"/>
          <c:showSerName val="0"/>
          <c:showPercent val="0"/>
          <c:showBubbleSize val="0"/>
        </c:dLbls>
        <c:gapWidth val="150"/>
        <c:gapDepth val="0"/>
        <c:shape val="box"/>
        <c:axId val="146671872"/>
        <c:axId val="146677760"/>
        <c:axId val="0"/>
      </c:bar3DChart>
      <c:catAx>
        <c:axId val="14667187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low"/>
        <c:spPr>
          <a:ln w="3175">
            <a:solidFill>
              <a:srgbClr val="000000"/>
            </a:solidFill>
            <a:prstDash val="solid"/>
          </a:ln>
        </c:spPr>
        <c:txPr>
          <a:bodyPr rot="0" vert="horz"/>
          <a:lstStyle/>
          <a:p>
            <a:pPr>
              <a:defRPr sz="900" b="0" i="0" u="none" strike="noStrike" baseline="0">
                <a:solidFill>
                  <a:srgbClr val="000000"/>
                </a:solidFill>
                <a:latin typeface="Calibri"/>
                <a:ea typeface="Calibri"/>
                <a:cs typeface="Calibri"/>
              </a:defRPr>
            </a:pPr>
            <a:endParaRPr lang="en-US"/>
          </a:p>
        </c:txPr>
        <c:crossAx val="146677760"/>
        <c:crosses val="autoZero"/>
        <c:auto val="1"/>
        <c:lblAlgn val="ctr"/>
        <c:lblOffset val="100"/>
        <c:tickLblSkip val="1"/>
        <c:tickMarkSkip val="1"/>
        <c:noMultiLvlLbl val="0"/>
      </c:catAx>
      <c:valAx>
        <c:axId val="1466777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Calibri"/>
                <a:ea typeface="Calibri"/>
                <a:cs typeface="Calibri"/>
              </a:defRPr>
            </a:pPr>
            <a:endParaRPr lang="en-US"/>
          </a:p>
        </c:txPr>
        <c:crossAx val="146671872"/>
        <c:crosses val="autoZero"/>
        <c:crossBetween val="between"/>
      </c:valAx>
      <c:spPr>
        <a:noFill/>
        <a:ln w="25400">
          <a:noFill/>
        </a:ln>
      </c:spPr>
    </c:plotArea>
    <c:legend>
      <c:legendPos val="r"/>
      <c:layout>
        <c:manualLayout>
          <c:xMode val="edge"/>
          <c:yMode val="edge"/>
          <c:x val="0.66873706004140787"/>
          <c:y val="0.33221476510067116"/>
          <c:w val="0.32298136645962733"/>
          <c:h val="0.33557046979865773"/>
        </c:manualLayout>
      </c:layout>
      <c:overlay val="0"/>
      <c:spPr>
        <a:noFill/>
        <a:ln w="3175">
          <a:solidFill>
            <a:srgbClr val="000000"/>
          </a:solidFill>
          <a:prstDash val="solid"/>
        </a:ln>
      </c:spPr>
      <c:txPr>
        <a:bodyPr/>
        <a:lstStyle/>
        <a:p>
          <a:pPr>
            <a:defRPr sz="735" b="0"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
      <c:hPercent val="60"/>
      <c:rotY val="28"/>
      <c:depthPercent val="100"/>
      <c:rAngAx val="1"/>
    </c:view3D>
    <c:floor>
      <c:thickness val="0"/>
      <c:spPr>
        <a:gradFill rotWithShape="0">
          <a:gsLst>
            <a:gs pos="0">
              <a:srgbClr xmlns:mc="http://schemas.openxmlformats.org/markup-compatibility/2006" xmlns:a14="http://schemas.microsoft.com/office/drawing/2010/main" val="99CCFF" mc:Ignorable="a14" a14:legacySpreadsheetColorIndex="44"/>
            </a:gs>
            <a:gs pos="100000">
              <a:srgbClr xmlns:mc="http://schemas.openxmlformats.org/markup-compatibility/2006" xmlns:a14="http://schemas.microsoft.com/office/drawing/2010/main" val="FFFFFF" mc:Ignorable="a14" a14:legacySpreadsheetColorIndex="9"/>
            </a:gs>
          </a:gsLst>
          <a:lin ang="5400000" scaled="1"/>
        </a:gradFill>
        <a:ln w="12700">
          <a:solidFill>
            <a:srgbClr val="FFFFFF"/>
          </a:solidFill>
          <a:prstDash val="solid"/>
        </a:ln>
      </c:spPr>
    </c:floor>
    <c:side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99CCFF" mc:Ignorable="a14" a14:legacySpreadsheetColorIndex="44"/>
            </a:gs>
          </a:gsLst>
          <a:lin ang="5400000" scaled="1"/>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99CCFF" mc:Ignorable="a14" a14:legacySpreadsheetColorIndex="44"/>
            </a:gs>
          </a:gsLst>
          <a:lin ang="5400000" scaled="1"/>
        </a:gradFill>
        <a:ln w="12700">
          <a:solidFill>
            <a:srgbClr val="808080"/>
          </a:solidFill>
          <a:prstDash val="solid"/>
        </a:ln>
      </c:spPr>
    </c:backWall>
    <c:plotArea>
      <c:layout>
        <c:manualLayout>
          <c:layoutTarget val="inner"/>
          <c:xMode val="edge"/>
          <c:yMode val="edge"/>
          <c:x val="4.2105263157894736E-2"/>
          <c:y val="2.3121387283236993E-2"/>
          <c:w val="0.77744360902255638"/>
          <c:h val="0.65317919075144504"/>
        </c:manualLayout>
      </c:layout>
      <c:bar3DChart>
        <c:barDir val="col"/>
        <c:grouping val="standard"/>
        <c:varyColors val="0"/>
        <c:ser>
          <c:idx val="0"/>
          <c:order val="0"/>
          <c:tx>
            <c:strRef>
              <c:f>Sheet1!$A$2</c:f>
              <c:strCache>
                <c:ptCount val="1"/>
                <c:pt idx="0">
                  <c:v>Монографске публикације</c:v>
                </c:pt>
              </c:strCache>
            </c:strRef>
          </c:tx>
          <c:spPr>
            <a:solidFill>
              <a:srgbClr val="9999FF"/>
            </a:solidFill>
            <a:ln w="12664">
              <a:solidFill>
                <a:srgbClr val="000000"/>
              </a:solidFill>
              <a:prstDash val="solid"/>
            </a:ln>
          </c:spPr>
          <c:invertIfNegative val="0"/>
          <c:cat>
            <c:strRef>
              <c:f>Sheet1!$B$1:$C$1</c:f>
              <c:strCache>
                <c:ptCount val="1"/>
                <c:pt idx="0">
                  <c:v>Број публикација</c:v>
                </c:pt>
              </c:strCache>
            </c:strRef>
          </c:cat>
          <c:val>
            <c:numRef>
              <c:f>Sheet1!$B$2:$C$2</c:f>
              <c:numCache>
                <c:formatCode>General</c:formatCode>
                <c:ptCount val="2"/>
                <c:pt idx="0">
                  <c:v>328</c:v>
                </c:pt>
              </c:numCache>
            </c:numRef>
          </c:val>
        </c:ser>
        <c:ser>
          <c:idx val="1"/>
          <c:order val="1"/>
          <c:tx>
            <c:strRef>
              <c:f>Sheet1!$A$3</c:f>
              <c:strCache>
                <c:ptCount val="1"/>
                <c:pt idx="0">
                  <c:v>Сликовна грађа</c:v>
                </c:pt>
              </c:strCache>
            </c:strRef>
          </c:tx>
          <c:spPr>
            <a:solidFill>
              <a:srgbClr val="993366"/>
            </a:solidFill>
            <a:ln w="12664">
              <a:solidFill>
                <a:srgbClr val="000000"/>
              </a:solidFill>
              <a:prstDash val="solid"/>
            </a:ln>
          </c:spPr>
          <c:invertIfNegative val="0"/>
          <c:cat>
            <c:strRef>
              <c:f>Sheet1!$B$1:$C$1</c:f>
              <c:strCache>
                <c:ptCount val="1"/>
                <c:pt idx="0">
                  <c:v>Број публикација</c:v>
                </c:pt>
              </c:strCache>
            </c:strRef>
          </c:cat>
          <c:val>
            <c:numRef>
              <c:f>Sheet1!$B$3:$C$3</c:f>
              <c:numCache>
                <c:formatCode>General</c:formatCode>
                <c:ptCount val="2"/>
                <c:pt idx="0">
                  <c:v>42</c:v>
                </c:pt>
              </c:numCache>
            </c:numRef>
          </c:val>
        </c:ser>
        <c:ser>
          <c:idx val="2"/>
          <c:order val="2"/>
          <c:tx>
            <c:strRef>
              <c:f>Sheet1!$A$4</c:f>
              <c:strCache>
                <c:ptCount val="1"/>
                <c:pt idx="0">
                  <c:v>Рукописи</c:v>
                </c:pt>
              </c:strCache>
            </c:strRef>
          </c:tx>
          <c:spPr>
            <a:solidFill>
              <a:srgbClr val="FFFFCC"/>
            </a:solidFill>
            <a:ln w="12664">
              <a:solidFill>
                <a:srgbClr val="000000"/>
              </a:solidFill>
              <a:prstDash val="solid"/>
            </a:ln>
          </c:spPr>
          <c:invertIfNegative val="0"/>
          <c:cat>
            <c:strRef>
              <c:f>Sheet1!$B$1:$C$1</c:f>
              <c:strCache>
                <c:ptCount val="1"/>
                <c:pt idx="0">
                  <c:v>Број публикација</c:v>
                </c:pt>
              </c:strCache>
            </c:strRef>
          </c:cat>
          <c:val>
            <c:numRef>
              <c:f>Sheet1!$B$4:$C$4</c:f>
              <c:numCache>
                <c:formatCode>General</c:formatCode>
                <c:ptCount val="2"/>
                <c:pt idx="0">
                  <c:v>92</c:v>
                </c:pt>
              </c:numCache>
            </c:numRef>
          </c:val>
        </c:ser>
        <c:ser>
          <c:idx val="3"/>
          <c:order val="3"/>
          <c:tx>
            <c:strRef>
              <c:f>Sheet1!$A$5</c:f>
              <c:strCache>
                <c:ptCount val="1"/>
                <c:pt idx="0">
                  <c:v>Звучни снимци</c:v>
                </c:pt>
              </c:strCache>
            </c:strRef>
          </c:tx>
          <c:spPr>
            <a:solidFill>
              <a:srgbClr val="CCFFFF"/>
            </a:solidFill>
            <a:ln w="12664">
              <a:solidFill>
                <a:srgbClr val="000000"/>
              </a:solidFill>
              <a:prstDash val="solid"/>
            </a:ln>
          </c:spPr>
          <c:invertIfNegative val="0"/>
          <c:cat>
            <c:strRef>
              <c:f>Sheet1!$B$1:$C$1</c:f>
              <c:strCache>
                <c:ptCount val="1"/>
                <c:pt idx="0">
                  <c:v>Број публикација</c:v>
                </c:pt>
              </c:strCache>
            </c:strRef>
          </c:cat>
          <c:val>
            <c:numRef>
              <c:f>Sheet1!$B$5:$C$5</c:f>
              <c:numCache>
                <c:formatCode>General</c:formatCode>
                <c:ptCount val="2"/>
                <c:pt idx="0">
                  <c:v>6</c:v>
                </c:pt>
              </c:numCache>
            </c:numRef>
          </c:val>
        </c:ser>
        <c:ser>
          <c:idx val="4"/>
          <c:order val="4"/>
          <c:tx>
            <c:strRef>
              <c:f>Sheet1!$A$6</c:f>
              <c:strCache>
                <c:ptCount val="1"/>
                <c:pt idx="0">
                  <c:v>Музикалије</c:v>
                </c:pt>
              </c:strCache>
            </c:strRef>
          </c:tx>
          <c:spPr>
            <a:solidFill>
              <a:srgbClr val="660066"/>
            </a:solidFill>
            <a:ln w="12664">
              <a:solidFill>
                <a:srgbClr val="000000"/>
              </a:solidFill>
              <a:prstDash val="solid"/>
            </a:ln>
          </c:spPr>
          <c:invertIfNegative val="0"/>
          <c:cat>
            <c:strRef>
              <c:f>Sheet1!$B$1:$C$1</c:f>
              <c:strCache>
                <c:ptCount val="1"/>
                <c:pt idx="0">
                  <c:v>Број публикација</c:v>
                </c:pt>
              </c:strCache>
            </c:strRef>
          </c:cat>
          <c:val>
            <c:numRef>
              <c:f>Sheet1!$B$6:$C$6</c:f>
              <c:numCache>
                <c:formatCode>General</c:formatCode>
                <c:ptCount val="2"/>
                <c:pt idx="0">
                  <c:v>3</c:v>
                </c:pt>
              </c:numCache>
            </c:numRef>
          </c:val>
        </c:ser>
        <c:ser>
          <c:idx val="5"/>
          <c:order val="5"/>
          <c:tx>
            <c:strRef>
              <c:f>Sheet1!$A$7</c:f>
              <c:strCache>
                <c:ptCount val="1"/>
                <c:pt idx="0">
                  <c:v>Компјутерски формати</c:v>
                </c:pt>
              </c:strCache>
            </c:strRef>
          </c:tx>
          <c:spPr>
            <a:solidFill>
              <a:srgbClr val="FF8080"/>
            </a:solidFill>
            <a:ln w="12664">
              <a:solidFill>
                <a:srgbClr val="000000"/>
              </a:solidFill>
              <a:prstDash val="solid"/>
            </a:ln>
          </c:spPr>
          <c:invertIfNegative val="0"/>
          <c:cat>
            <c:strRef>
              <c:f>Sheet1!$B$1:$C$1</c:f>
              <c:strCache>
                <c:ptCount val="1"/>
                <c:pt idx="0">
                  <c:v>Број публикација</c:v>
                </c:pt>
              </c:strCache>
            </c:strRef>
          </c:cat>
          <c:val>
            <c:numRef>
              <c:f>Sheet1!$B$7:$C$7</c:f>
              <c:numCache>
                <c:formatCode>General</c:formatCode>
                <c:ptCount val="2"/>
                <c:pt idx="0">
                  <c:v>15</c:v>
                </c:pt>
              </c:numCache>
            </c:numRef>
          </c:val>
        </c:ser>
        <c:ser>
          <c:idx val="6"/>
          <c:order val="6"/>
          <c:tx>
            <c:strRef>
              <c:f>Sheet1!$A$8</c:f>
              <c:strCache>
                <c:ptCount val="1"/>
                <c:pt idx="0">
                  <c:v>Филмови</c:v>
                </c:pt>
              </c:strCache>
            </c:strRef>
          </c:tx>
          <c:spPr>
            <a:solidFill>
              <a:srgbClr val="0066CC"/>
            </a:solidFill>
            <a:ln w="12664">
              <a:solidFill>
                <a:srgbClr val="000000"/>
              </a:solidFill>
              <a:prstDash val="solid"/>
            </a:ln>
          </c:spPr>
          <c:invertIfNegative val="0"/>
          <c:cat>
            <c:strRef>
              <c:f>Sheet1!$B$1:$C$1</c:f>
              <c:strCache>
                <c:ptCount val="1"/>
                <c:pt idx="0">
                  <c:v>Број публикација</c:v>
                </c:pt>
              </c:strCache>
            </c:strRef>
          </c:cat>
          <c:val>
            <c:numRef>
              <c:f>Sheet1!$B$8:$C$8</c:f>
              <c:numCache>
                <c:formatCode>General</c:formatCode>
                <c:ptCount val="2"/>
                <c:pt idx="0">
                  <c:v>8</c:v>
                </c:pt>
              </c:numCache>
            </c:numRef>
          </c:val>
        </c:ser>
        <c:ser>
          <c:idx val="7"/>
          <c:order val="7"/>
          <c:tx>
            <c:strRef>
              <c:f>Sheet1!$A$9</c:f>
              <c:strCache>
                <c:ptCount val="1"/>
                <c:pt idx="0">
                  <c:v>Свеске серијских публикација</c:v>
                </c:pt>
              </c:strCache>
            </c:strRef>
          </c:tx>
          <c:spPr>
            <a:solidFill>
              <a:srgbClr val="CCCCFF"/>
            </a:solidFill>
            <a:ln w="12664">
              <a:solidFill>
                <a:srgbClr val="000000"/>
              </a:solidFill>
              <a:prstDash val="solid"/>
            </a:ln>
          </c:spPr>
          <c:invertIfNegative val="0"/>
          <c:cat>
            <c:strRef>
              <c:f>Sheet1!$B$1:$C$1</c:f>
              <c:strCache>
                <c:ptCount val="1"/>
                <c:pt idx="0">
                  <c:v>Број публикација</c:v>
                </c:pt>
              </c:strCache>
            </c:strRef>
          </c:cat>
          <c:val>
            <c:numRef>
              <c:f>Sheet1!$B$9:$C$9</c:f>
              <c:numCache>
                <c:formatCode>General</c:formatCode>
                <c:ptCount val="2"/>
                <c:pt idx="0">
                  <c:v>250</c:v>
                </c:pt>
              </c:numCache>
            </c:numRef>
          </c:val>
        </c:ser>
        <c:dLbls>
          <c:showLegendKey val="0"/>
          <c:showVal val="0"/>
          <c:showCatName val="0"/>
          <c:showSerName val="0"/>
          <c:showPercent val="0"/>
          <c:showBubbleSize val="0"/>
        </c:dLbls>
        <c:gapWidth val="100"/>
        <c:gapDepth val="0"/>
        <c:shape val="cylinder"/>
        <c:axId val="146724352"/>
        <c:axId val="146725888"/>
        <c:axId val="146720064"/>
      </c:bar3DChart>
      <c:catAx>
        <c:axId val="146724352"/>
        <c:scaling>
          <c:orientation val="minMax"/>
        </c:scaling>
        <c:delete val="0"/>
        <c:axPos val="b"/>
        <c:majorGridlines>
          <c:spPr>
            <a:ln w="3166">
              <a:solidFill>
                <a:srgbClr val="000000"/>
              </a:solidFill>
              <a:prstDash val="solid"/>
            </a:ln>
          </c:spPr>
        </c:majorGridlines>
        <c:numFmt formatCode="General" sourceLinked="1"/>
        <c:majorTickMark val="out"/>
        <c:minorTickMark val="none"/>
        <c:tickLblPos val="low"/>
        <c:spPr>
          <a:ln w="3166">
            <a:solidFill>
              <a:srgbClr val="000000"/>
            </a:solidFill>
            <a:prstDash val="solid"/>
          </a:ln>
        </c:spPr>
        <c:txPr>
          <a:bodyPr rot="0" vert="horz"/>
          <a:lstStyle/>
          <a:p>
            <a:pPr>
              <a:defRPr sz="798" b="0" i="0" u="none" strike="noStrike" baseline="0">
                <a:solidFill>
                  <a:srgbClr val="000000"/>
                </a:solidFill>
                <a:latin typeface="Arial"/>
                <a:ea typeface="Arial"/>
                <a:cs typeface="Arial"/>
              </a:defRPr>
            </a:pPr>
            <a:endParaRPr lang="en-US"/>
          </a:p>
        </c:txPr>
        <c:crossAx val="146725888"/>
        <c:crosses val="autoZero"/>
        <c:auto val="1"/>
        <c:lblAlgn val="ctr"/>
        <c:lblOffset val="100"/>
        <c:tickLblSkip val="2"/>
        <c:tickMarkSkip val="1"/>
        <c:noMultiLvlLbl val="0"/>
      </c:catAx>
      <c:valAx>
        <c:axId val="146725888"/>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en-US"/>
          </a:p>
        </c:txPr>
        <c:crossAx val="146724352"/>
        <c:crosses val="autoZero"/>
        <c:crossBetween val="between"/>
      </c:valAx>
      <c:serAx>
        <c:axId val="146720064"/>
        <c:scaling>
          <c:orientation val="minMax"/>
        </c:scaling>
        <c:delete val="0"/>
        <c:axPos val="b"/>
        <c:numFmt formatCode="General" sourceLinked="1"/>
        <c:majorTickMark val="out"/>
        <c:minorTickMark val="none"/>
        <c:tickLblPos val="low"/>
        <c:spPr>
          <a:ln w="3166">
            <a:solidFill>
              <a:srgbClr val="000000"/>
            </a:solidFill>
            <a:prstDash val="solid"/>
          </a:ln>
        </c:spPr>
        <c:txPr>
          <a:bodyPr rot="-5400000" vert="horz"/>
          <a:lstStyle/>
          <a:p>
            <a:pPr>
              <a:defRPr sz="798" b="0" i="0" u="none" strike="noStrike" baseline="0">
                <a:solidFill>
                  <a:srgbClr val="000000"/>
                </a:solidFill>
                <a:latin typeface="Arial"/>
                <a:ea typeface="Arial"/>
                <a:cs typeface="Arial"/>
              </a:defRPr>
            </a:pPr>
            <a:endParaRPr lang="en-US"/>
          </a:p>
        </c:txPr>
        <c:crossAx val="146725888"/>
        <c:crosses val="autoZero"/>
        <c:tickLblSkip val="1"/>
        <c:tickMarkSkip val="1"/>
      </c:serAx>
      <c:spPr>
        <a:noFill/>
        <a:ln w="25328">
          <a:noFill/>
        </a:ln>
      </c:spPr>
    </c:plotArea>
    <c:legend>
      <c:legendPos val="r"/>
      <c:layout>
        <c:manualLayout>
          <c:xMode val="edge"/>
          <c:yMode val="edge"/>
          <c:x val="0.82105263157894737"/>
          <c:y val="5.4913294797687862E-2"/>
          <c:w val="0.17593984962406015"/>
          <c:h val="0.87861271676300579"/>
        </c:manualLayout>
      </c:layout>
      <c:overlay val="0"/>
      <c:spPr>
        <a:solidFill>
          <a:srgbClr val="FFFFFF"/>
        </a:solidFill>
        <a:ln w="3166">
          <a:solidFill>
            <a:srgbClr val="000000"/>
          </a:solidFill>
          <a:prstDash val="solid"/>
        </a:ln>
      </c:spPr>
      <c:txPr>
        <a:bodyPr/>
        <a:lstStyle/>
        <a:p>
          <a:pPr>
            <a:defRPr sz="823" b="0"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521" b="1"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layout>
        <c:manualLayout>
          <c:xMode val="edge"/>
          <c:yMode val="edge"/>
          <c:x val="0.13263969493853109"/>
          <c:y val="6.4724879188759132E-2"/>
        </c:manualLayout>
      </c:layout>
      <c:overlay val="0"/>
      <c:txPr>
        <a:bodyPr/>
        <a:lstStyle/>
        <a:p>
          <a:pPr>
            <a:defRPr sz="998"/>
          </a:pPr>
          <a:endParaRPr lang="en-US"/>
        </a:p>
      </c:txPr>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Укупан број корисника веб сајта 32 502
</c:v>
                </c:pt>
              </c:strCache>
            </c:strRef>
          </c:tx>
          <c:spPr>
            <a:scene3d>
              <a:camera prst="orthographicFront"/>
              <a:lightRig rig="threePt" dir="t"/>
            </a:scene3d>
            <a:sp3d>
              <a:bevelT/>
              <a:contourClr>
                <a:srgbClr val="000000"/>
              </a:contourClr>
            </a:sp3d>
          </c:spPr>
          <c:explosion val="25"/>
          <c:dPt>
            <c:idx val="0"/>
            <c:bubble3D val="0"/>
            <c:explosion val="6"/>
            <c:spPr>
              <a:solidFill>
                <a:schemeClr val="accent1"/>
              </a:solidFill>
              <a:ln w="38017" cap="flat" cmpd="sng" algn="ctr">
                <a:solidFill>
                  <a:schemeClr val="lt1"/>
                </a:solidFill>
                <a:prstDash val="solid"/>
              </a:ln>
              <a:effectLst>
                <a:outerShdw blurRad="40000" dist="20000" dir="5400000" rotWithShape="0">
                  <a:srgbClr val="000000">
                    <a:alpha val="38000"/>
                  </a:srgbClr>
                </a:outerShdw>
              </a:effectLst>
              <a:scene3d>
                <a:camera prst="orthographicFront"/>
                <a:lightRig rig="threePt" dir="t"/>
              </a:scene3d>
              <a:sp3d>
                <a:bevelT/>
                <a:contourClr>
                  <a:srgbClr val="000000"/>
                </a:contourClr>
              </a:sp3d>
            </c:spPr>
          </c:dPt>
          <c:dPt>
            <c:idx val="1"/>
            <c:bubble3D val="0"/>
            <c:explosion val="26"/>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38017" cap="flat" cmpd="sng" algn="ctr">
                <a:solidFill>
                  <a:srgbClr val="0070C0"/>
                </a:solidFill>
                <a:prstDash val="solid"/>
              </a:ln>
              <a:effectLst>
                <a:outerShdw blurRad="40000" dist="20000" dir="5400000" rotWithShape="0">
                  <a:srgbClr val="000000">
                    <a:alpha val="38000"/>
                  </a:srgbClr>
                </a:outerShdw>
              </a:effectLst>
              <a:scene3d>
                <a:camera prst="orthographicFront"/>
                <a:lightRig rig="threePt" dir="t"/>
              </a:scene3d>
              <a:sp3d>
                <a:bevelT/>
                <a:contourClr>
                  <a:srgbClr val="000000"/>
                </a:contourClr>
              </a:sp3d>
            </c:spPr>
          </c:dPt>
          <c:dLbls>
            <c:spPr>
              <a:ln>
                <a:prstDash val="solid"/>
              </a:ln>
            </c:spPr>
            <c:dLblPos val="inEnd"/>
            <c:showLegendKey val="0"/>
            <c:showVal val="0"/>
            <c:showCatName val="0"/>
            <c:showSerName val="0"/>
            <c:showPercent val="1"/>
            <c:showBubbleSize val="0"/>
            <c:showLeaderLines val="1"/>
          </c:dLbls>
          <c:cat>
            <c:strRef>
              <c:f>Sheet1!$A$2:$A$3</c:f>
              <c:strCache>
                <c:ptCount val="2"/>
                <c:pt idx="0">
                  <c:v> Корисници који су први пут на сајту 12854</c:v>
                </c:pt>
                <c:pt idx="1">
                  <c:v>Корисници који се враћају на сајт 19 648
</c:v>
                </c:pt>
              </c:strCache>
            </c:strRef>
          </c:cat>
          <c:val>
            <c:numRef>
              <c:f>Sheet1!$B$2:$B$3</c:f>
              <c:numCache>
                <c:formatCode>General</c:formatCode>
                <c:ptCount val="2"/>
                <c:pt idx="0">
                  <c:v>12.853999999999999</c:v>
                </c:pt>
                <c:pt idx="1">
                  <c:v>19.648</c:v>
                </c:pt>
              </c:numCache>
            </c:numRef>
          </c:val>
        </c:ser>
        <c:dLbls>
          <c:dLblPos val="inEnd"/>
          <c:showLegendKey val="0"/>
          <c:showVal val="0"/>
          <c:showCatName val="0"/>
          <c:showSerName val="0"/>
          <c:showPercent val="1"/>
          <c:showBubbleSize val="0"/>
          <c:showLeaderLines val="1"/>
        </c:dLbls>
      </c:pie3DChart>
      <c:spPr>
        <a:solidFill>
          <a:schemeClr val="accent1">
            <a:lumMod val="20000"/>
            <a:lumOff val="80000"/>
          </a:schemeClr>
        </a:solidFill>
        <a:ln cmpd="thickThin">
          <a:solidFill>
            <a:schemeClr val="tx2">
              <a:lumMod val="75000"/>
            </a:schemeClr>
          </a:solidFill>
        </a:ln>
        <a:effectLst>
          <a:innerShdw blurRad="63500" dist="50800" dir="2700000">
            <a:prstClr val="black">
              <a:alpha val="50000"/>
            </a:prstClr>
          </a:innerShdw>
        </a:effectLst>
      </c:spPr>
    </c:plotArea>
    <c:legend>
      <c:legendPos val="r"/>
      <c:layout>
        <c:manualLayout>
          <c:xMode val="edge"/>
          <c:yMode val="edge"/>
          <c:x val="0.65780730897009965"/>
          <c:y val="0.38655462184873951"/>
          <c:w val="0.3272425249169435"/>
          <c:h val="0.31372549019607843"/>
        </c:manualLayout>
      </c:layout>
      <c:overlay val="0"/>
      <c:txPr>
        <a:bodyPr/>
        <a:lstStyle/>
        <a:p>
          <a:pPr>
            <a:defRPr sz="998"/>
          </a:pPr>
          <a:endParaRPr lang="en-US"/>
        </a:p>
      </c:txPr>
    </c:legend>
    <c:plotVisOnly val="1"/>
    <c:dispBlanksAs val="zero"/>
    <c:showDLblsOverMax val="0"/>
  </c:chart>
  <c:spPr>
    <a:gradFill>
      <a:gsLst>
        <a:gs pos="0">
          <a:schemeClr val="tx2">
            <a:lumMod val="20000"/>
            <a:lumOff val="80000"/>
          </a:schemeClr>
        </a:gs>
        <a:gs pos="50000">
          <a:srgbClr val="4F81BD">
            <a:tint val="44500"/>
            <a:satMod val="160000"/>
          </a:srgbClr>
        </a:gs>
        <a:gs pos="100000">
          <a:srgbClr val="4F81BD">
            <a:tint val="23500"/>
            <a:satMod val="160000"/>
          </a:srgbClr>
        </a:gs>
      </a:gsLst>
      <a:lin ang="5400000" scaled="0"/>
    </a:gradFill>
    <a:ln cmpd="thinThick">
      <a:solidFill>
        <a:schemeClr val="accent1">
          <a:lumMod val="75000"/>
        </a:schemeClr>
      </a:solidFill>
    </a:ln>
    <a:effectLst>
      <a:outerShdw blurRad="50800" dist="101600" dir="5400000" algn="ctr" rotWithShape="0">
        <a:sysClr val="windowText" lastClr="000000"/>
      </a:outerShdw>
    </a:effectLst>
    <a:scene3d>
      <a:camera prst="orthographicFront"/>
      <a:lightRig rig="threePt" dir="t"/>
    </a:scene3d>
    <a:sp3d>
      <a:bevelT prst="convex"/>
    </a:sp3d>
  </c:spPr>
  <c:txPr>
    <a:bodyPr/>
    <a:lstStyle/>
    <a:p>
      <a:pPr>
        <a:defRPr sz="1197"/>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Sheet1!$B$2:$B$8</c:f>
              <c:numCache>
                <c:formatCode>General</c:formatCode>
                <c:ptCount val="7"/>
                <c:pt idx="0">
                  <c:v>20</c:v>
                </c:pt>
              </c:numCache>
            </c:numRef>
          </c:val>
        </c:ser>
        <c:ser>
          <c:idx val="1"/>
          <c:order val="1"/>
          <c:tx>
            <c:strRef>
              <c:f>Sheet1!$C$1</c:f>
              <c:strCache>
                <c:ptCount val="1"/>
                <c:pt idx="0">
                  <c:v>12%</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Sheet1!$C$2:$C$8</c:f>
              <c:numCache>
                <c:formatCode>General</c:formatCode>
                <c:ptCount val="7"/>
                <c:pt idx="1">
                  <c:v>12</c:v>
                </c:pt>
              </c:numCache>
            </c:numRef>
          </c:val>
        </c:ser>
        <c:ser>
          <c:idx val="2"/>
          <c:order val="2"/>
          <c:tx>
            <c:strRef>
              <c:f>Sheet1!$D$1</c:f>
              <c:strCache>
                <c:ptCount val="1"/>
                <c:pt idx="0">
                  <c:v>29%</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Sheet1!$D$2:$D$8</c:f>
              <c:numCache>
                <c:formatCode>General</c:formatCode>
                <c:ptCount val="7"/>
                <c:pt idx="2">
                  <c:v>29</c:v>
                </c:pt>
              </c:numCache>
            </c:numRef>
          </c:val>
        </c:ser>
        <c:ser>
          <c:idx val="3"/>
          <c:order val="3"/>
          <c:tx>
            <c:strRef>
              <c:f>Sheet1!$E$1</c:f>
              <c:strCache>
                <c:ptCount val="1"/>
                <c:pt idx="0">
                  <c:v>62%</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Sheet1!$E$2:$E$8</c:f>
              <c:numCache>
                <c:formatCode>General</c:formatCode>
                <c:ptCount val="7"/>
                <c:pt idx="3">
                  <c:v>62</c:v>
                </c:pt>
              </c:numCache>
            </c:numRef>
          </c:val>
        </c:ser>
        <c:ser>
          <c:idx val="4"/>
          <c:order val="4"/>
          <c:tx>
            <c:strRef>
              <c:f>Sheet1!$F$1</c:f>
              <c:strCache>
                <c:ptCount val="1"/>
                <c:pt idx="0">
                  <c:v>70%</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Sheet1!$F$2:$F$8</c:f>
              <c:numCache>
                <c:formatCode>General</c:formatCode>
                <c:ptCount val="7"/>
                <c:pt idx="4">
                  <c:v>70</c:v>
                </c:pt>
              </c:numCache>
            </c:numRef>
          </c:val>
        </c:ser>
        <c:ser>
          <c:idx val="5"/>
          <c:order val="5"/>
          <c:tx>
            <c:strRef>
              <c:f>Sheet1!$G$1</c:f>
              <c:strCache>
                <c:ptCount val="1"/>
                <c:pt idx="0">
                  <c:v>81%</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Sheet1!$G$2:$G$8</c:f>
              <c:numCache>
                <c:formatCode>General</c:formatCode>
                <c:ptCount val="7"/>
                <c:pt idx="5">
                  <c:v>81</c:v>
                </c:pt>
              </c:numCache>
            </c:numRef>
          </c:val>
        </c:ser>
        <c:ser>
          <c:idx val="6"/>
          <c:order val="6"/>
          <c:tx>
            <c:strRef>
              <c:f>Sheet1!$H$1</c:f>
              <c:strCache>
                <c:ptCount val="1"/>
                <c:pt idx="0">
                  <c:v>46%</c:v>
                </c:pt>
              </c:strCache>
            </c:strRef>
          </c:tx>
          <c:invertIfNegative val="0"/>
          <c:cat>
            <c:strRef>
              <c:f>Sheet1!$A$2:$A$8</c:f>
              <c:strCache>
                <c:ptCount val="7"/>
                <c:pt idx="0">
                  <c:v>Понедељак</c:v>
                </c:pt>
                <c:pt idx="1">
                  <c:v>Уторак</c:v>
                </c:pt>
                <c:pt idx="2">
                  <c:v>Среда</c:v>
                </c:pt>
                <c:pt idx="3">
                  <c:v>Четвртак</c:v>
                </c:pt>
                <c:pt idx="4">
                  <c:v>Петак</c:v>
                </c:pt>
                <c:pt idx="5">
                  <c:v>Субота</c:v>
                </c:pt>
                <c:pt idx="6">
                  <c:v>Недеља</c:v>
                </c:pt>
              </c:strCache>
            </c:strRef>
          </c:cat>
          <c:val>
            <c:numRef>
              <c:f>Sheet1!$H$2:$H$8</c:f>
              <c:numCache>
                <c:formatCode>General</c:formatCode>
                <c:ptCount val="7"/>
                <c:pt idx="6">
                  <c:v>46</c:v>
                </c:pt>
              </c:numCache>
            </c:numRef>
          </c:val>
        </c:ser>
        <c:dLbls>
          <c:showLegendKey val="0"/>
          <c:showVal val="0"/>
          <c:showCatName val="0"/>
          <c:showSerName val="0"/>
          <c:showPercent val="0"/>
          <c:showBubbleSize val="0"/>
        </c:dLbls>
        <c:gapWidth val="150"/>
        <c:shape val="box"/>
        <c:axId val="149869312"/>
        <c:axId val="149870848"/>
        <c:axId val="0"/>
      </c:bar3DChart>
      <c:catAx>
        <c:axId val="149869312"/>
        <c:scaling>
          <c:orientation val="minMax"/>
        </c:scaling>
        <c:delete val="0"/>
        <c:axPos val="b"/>
        <c:numFmt formatCode="General" sourceLinked="1"/>
        <c:majorTickMark val="out"/>
        <c:minorTickMark val="none"/>
        <c:tickLblPos val="nextTo"/>
        <c:crossAx val="149870848"/>
        <c:crosses val="autoZero"/>
        <c:auto val="1"/>
        <c:lblAlgn val="ctr"/>
        <c:lblOffset val="100"/>
        <c:noMultiLvlLbl val="0"/>
      </c:catAx>
      <c:valAx>
        <c:axId val="149870848"/>
        <c:scaling>
          <c:orientation val="minMax"/>
        </c:scaling>
        <c:delete val="0"/>
        <c:axPos val="l"/>
        <c:majorGridlines/>
        <c:numFmt formatCode="General" sourceLinked="1"/>
        <c:majorTickMark val="out"/>
        <c:minorTickMark val="none"/>
        <c:tickLblPos val="nextTo"/>
        <c:crossAx val="149869312"/>
        <c:crosses val="autoZero"/>
        <c:crossBetween val="between"/>
      </c:valAx>
      <c:spPr>
        <a:noFill/>
        <a:ln w="25386">
          <a:noFill/>
        </a:ln>
      </c:spPr>
    </c:plotArea>
    <c:legend>
      <c:legendPos val="r"/>
      <c:layout>
        <c:manualLayout>
          <c:xMode val="edge"/>
          <c:yMode val="edge"/>
          <c:x val="0.90681003584229392"/>
          <c:y val="0.26625386996904027"/>
          <c:w val="7.7060931899641583E-2"/>
          <c:h val="0.45820433436532509"/>
        </c:manualLayout>
      </c:layout>
      <c:overlay val="0"/>
    </c:legend>
    <c:plotVisOnly val="1"/>
    <c:dispBlanksAs val="gap"/>
    <c:showDLblsOverMax val="0"/>
  </c:chart>
  <c:spPr>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0" cap="flat" cmpd="sng" algn="ctr">
      <a:solidFill>
        <a:srgbClr val="0070C0"/>
      </a:solidFill>
      <a:prstDash val="solid"/>
    </a:ln>
    <a:effectLst>
      <a:outerShdw blurRad="40000" dist="20000" dir="5400000" rotWithShape="0">
        <a:srgbClr val="000000">
          <a:alpha val="38000"/>
        </a:srgbClr>
      </a:outerShdw>
    </a:effectLst>
    <a:scene3d>
      <a:camera prst="orthographicFront"/>
      <a:lightRig rig="threePt" dir="t"/>
    </a:scene3d>
    <a:sp3d>
      <a:bevelT w="101600" prst="riblet"/>
    </a:sp3d>
  </c:spPr>
  <c:txPr>
    <a:bodyPr/>
    <a:lstStyle/>
    <a:p>
      <a:pPr>
        <a:defRPr>
          <a:solidFill>
            <a:schemeClr val="dk1"/>
          </a:solidFill>
          <a:latin typeface="+mn-lt"/>
          <a:ea typeface="+mn-ea"/>
          <a:cs typeface="+mn-cs"/>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A3A70-887C-49EE-8331-12CFB394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14382</Words>
  <Characters>81978</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ИЗВЕШТАЈ  О  РАДУ ЗА  2015. ГОДИНУ</vt:lpstr>
    </vt:vector>
  </TitlesOfParts>
  <Company/>
  <LinksUpToDate>false</LinksUpToDate>
  <CharactersWithSpaces>96168</CharactersWithSpaces>
  <SharedDoc>false</SharedDoc>
  <HLinks>
    <vt:vector size="6" baseType="variant">
      <vt:variant>
        <vt:i4>4587526</vt:i4>
      </vt:variant>
      <vt:variant>
        <vt:i4>15</vt:i4>
      </vt:variant>
      <vt:variant>
        <vt:i4>0</vt:i4>
      </vt:variant>
      <vt:variant>
        <vt:i4>5</vt:i4>
      </vt:variant>
      <vt:variant>
        <vt:lpwstr>http://www.culturetheque.com/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РАДУ ЗА  2015. ГОДИНУ</dc:title>
  <dc:subject>Народна библиотека “Стеван Сремац”, Ниш</dc:subject>
  <dc:creator>Ниш, 2015</dc:creator>
  <cp:lastModifiedBy>Brankica Vukić Paunović</cp:lastModifiedBy>
  <cp:revision>2</cp:revision>
  <cp:lastPrinted>2016-03-10T11:44:00Z</cp:lastPrinted>
  <dcterms:created xsi:type="dcterms:W3CDTF">2016-07-25T08:02:00Z</dcterms:created>
  <dcterms:modified xsi:type="dcterms:W3CDTF">2016-07-25T08:02:00Z</dcterms:modified>
</cp:coreProperties>
</file>