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0A0" w:firstRow="1" w:lastRow="0" w:firstColumn="1" w:lastColumn="0" w:noHBand="0" w:noVBand="0"/>
      </w:tblPr>
      <w:tblGrid>
        <w:gridCol w:w="9923"/>
      </w:tblGrid>
      <w:tr w:rsidR="00855A0A" w:rsidRPr="00FF6627" w:rsidTr="00FF7AC5">
        <w:tc>
          <w:tcPr>
            <w:tcW w:w="9923" w:type="dxa"/>
          </w:tcPr>
          <w:p w:rsidR="00EC0361" w:rsidRDefault="00855A0A" w:rsidP="00012CE4">
            <w:pPr>
              <w:jc w:val="both"/>
              <w:rPr>
                <w:b/>
                <w:bCs/>
              </w:rPr>
            </w:pPr>
            <w:bookmarkStart w:id="0" w:name="_GoBack"/>
            <w:bookmarkEnd w:id="0"/>
            <w:r>
              <w:rPr>
                <w:b/>
                <w:bCs/>
                <w:lang w:val="sr-Latn-RS"/>
              </w:rPr>
              <w:t xml:space="preserve">                                                                     </w:t>
            </w:r>
          </w:p>
          <w:p w:rsidR="00EC0361" w:rsidRDefault="00EC0361" w:rsidP="00012CE4">
            <w:pPr>
              <w:jc w:val="both"/>
              <w:rPr>
                <w:b/>
                <w:bCs/>
              </w:rPr>
            </w:pPr>
          </w:p>
          <w:p w:rsidR="00855A0A" w:rsidRDefault="00855A0A" w:rsidP="00EC0361">
            <w:pPr>
              <w:jc w:val="center"/>
              <w:rPr>
                <w:b/>
                <w:bCs/>
              </w:rPr>
            </w:pPr>
            <w:r>
              <w:rPr>
                <w:b/>
                <w:bCs/>
              </w:rPr>
              <w:t>У</w:t>
            </w:r>
            <w:r w:rsidRPr="00261E35">
              <w:rPr>
                <w:b/>
                <w:bCs/>
              </w:rPr>
              <w:t>ГОВОР</w:t>
            </w:r>
          </w:p>
          <w:p w:rsidR="00855A0A" w:rsidRDefault="00855A0A" w:rsidP="00D826AD">
            <w:pPr>
              <w:jc w:val="center"/>
              <w:rPr>
                <w:b/>
                <w:bCs/>
                <w:lang w:val="sr-Latn-RS"/>
              </w:rPr>
            </w:pPr>
            <w:r w:rsidRPr="00261E35">
              <w:rPr>
                <w:b/>
                <w:bCs/>
              </w:rPr>
              <w:t>O ОТУЂЕЊУ ГРАЂЕВИНСКОГ ЗЕМЉИШТА</w:t>
            </w:r>
          </w:p>
          <w:p w:rsidR="00855A0A" w:rsidRDefault="00855A0A" w:rsidP="00D826AD">
            <w:pPr>
              <w:jc w:val="center"/>
              <w:rPr>
                <w:b/>
                <w:bCs/>
                <w:lang w:val="sr-Cyrl-CS"/>
              </w:rPr>
            </w:pPr>
            <w:r>
              <w:rPr>
                <w:b/>
                <w:bCs/>
              </w:rPr>
              <w:t>У ЈАВНОЈ СВОЈИНИ БЕЗ</w:t>
            </w:r>
            <w:r>
              <w:rPr>
                <w:b/>
                <w:bCs/>
                <w:lang w:val="sr-Latn-RS"/>
              </w:rPr>
              <w:t xml:space="preserve"> O</w:t>
            </w:r>
            <w:r w:rsidRPr="00261E35">
              <w:rPr>
                <w:b/>
                <w:bCs/>
              </w:rPr>
              <w:t xml:space="preserve">БАВЕЗЕ </w:t>
            </w:r>
            <w:r w:rsidRPr="00261E35">
              <w:rPr>
                <w:b/>
                <w:bCs/>
                <w:lang w:val="sr-Cyrl-CS"/>
              </w:rPr>
              <w:t>ПЛАЋАЊА НАКНАДЕ</w:t>
            </w:r>
          </w:p>
          <w:p w:rsidR="00855A0A" w:rsidRPr="00650817" w:rsidRDefault="00855A0A" w:rsidP="00012CE4">
            <w:pPr>
              <w:spacing w:after="120"/>
              <w:jc w:val="both"/>
              <w:rPr>
                <w:b/>
                <w:bCs/>
                <w:i/>
              </w:rPr>
            </w:pPr>
          </w:p>
        </w:tc>
      </w:tr>
      <w:tr w:rsidR="00855A0A" w:rsidRPr="00261E35" w:rsidTr="00FF7AC5">
        <w:tc>
          <w:tcPr>
            <w:tcW w:w="9923" w:type="dxa"/>
          </w:tcPr>
          <w:p w:rsidR="00855A0A" w:rsidRDefault="00E32317" w:rsidP="00E32317">
            <w:pPr>
              <w:tabs>
                <w:tab w:val="left" w:pos="584"/>
              </w:tabs>
              <w:jc w:val="both"/>
            </w:pPr>
            <w:r>
              <w:t xml:space="preserve">         </w:t>
            </w:r>
            <w:r w:rsidR="00855A0A" w:rsidRPr="00261E35">
              <w:t>Закључе</w:t>
            </w:r>
            <w:r w:rsidR="00855A0A">
              <w:t>н у Нишу, дана</w:t>
            </w:r>
            <w:r w:rsidR="00D826AD">
              <w:t xml:space="preserve"> __________ </w:t>
            </w:r>
            <w:r w:rsidR="00855A0A">
              <w:t>2016</w:t>
            </w:r>
            <w:r w:rsidR="00855A0A" w:rsidRPr="00261E35">
              <w:t>. године, између:</w:t>
            </w:r>
          </w:p>
          <w:p w:rsidR="00855A0A" w:rsidRPr="00261E35" w:rsidRDefault="00855A0A" w:rsidP="00012CE4">
            <w:pPr>
              <w:jc w:val="both"/>
            </w:pPr>
          </w:p>
          <w:p w:rsidR="00855A0A" w:rsidRPr="00261E35" w:rsidRDefault="00E32317" w:rsidP="00E32317">
            <w:pPr>
              <w:tabs>
                <w:tab w:val="left" w:pos="572"/>
              </w:tabs>
              <w:spacing w:after="120"/>
              <w:jc w:val="both"/>
            </w:pPr>
            <w:r>
              <w:rPr>
                <w:b/>
              </w:rPr>
              <w:t xml:space="preserve">         1. </w:t>
            </w:r>
            <w:r w:rsidR="00855A0A" w:rsidRPr="00650817">
              <w:rPr>
                <w:b/>
              </w:rPr>
              <w:t xml:space="preserve">Града  Ниша, </w:t>
            </w:r>
            <w:r w:rsidR="00855A0A" w:rsidRPr="00571F80">
              <w:t>улица 7 јули бр</w:t>
            </w:r>
            <w:r w:rsidR="00855A0A" w:rsidRPr="00261E35">
              <w:t xml:space="preserve">ој </w:t>
            </w:r>
            <w:r w:rsidR="00855A0A" w:rsidRPr="00571F80">
              <w:t xml:space="preserve">2 матични број: </w:t>
            </w:r>
            <w:r w:rsidR="00855A0A" w:rsidRPr="00261E35">
              <w:t>17620541</w:t>
            </w:r>
            <w:r w:rsidR="00855A0A" w:rsidRPr="00571F80">
              <w:t xml:space="preserve">, ПИБ: </w:t>
            </w:r>
            <w:r w:rsidR="00855A0A" w:rsidRPr="00261E35">
              <w:t xml:space="preserve">100232752 </w:t>
            </w:r>
            <w:r w:rsidR="00855A0A" w:rsidRPr="00571F80">
              <w:t xml:space="preserve">кога заступа </w:t>
            </w:r>
            <w:r w:rsidR="00855A0A" w:rsidRPr="00261E35">
              <w:t>Градоначелник града Ниша</w:t>
            </w:r>
            <w:r w:rsidR="00855A0A" w:rsidRPr="00571F80">
              <w:t xml:space="preserve"> </w:t>
            </w:r>
            <w:r w:rsidR="00855A0A" w:rsidRPr="00261E35">
              <w:t xml:space="preserve">Проф. др Зоран Перишић </w:t>
            </w:r>
            <w:r w:rsidR="00855A0A" w:rsidRPr="00571F80">
              <w:t xml:space="preserve">(даље: </w:t>
            </w:r>
            <w:r w:rsidR="00855A0A" w:rsidRPr="00650817">
              <w:rPr>
                <w:b/>
                <w:bCs/>
              </w:rPr>
              <w:t>Oтуђилац</w:t>
            </w:r>
            <w:r w:rsidR="00855A0A" w:rsidRPr="00571F80">
              <w:t>)</w:t>
            </w:r>
            <w:r w:rsidR="00855A0A" w:rsidRPr="00261E35">
              <w:t>, и</w:t>
            </w:r>
          </w:p>
          <w:p w:rsidR="00855A0A" w:rsidRPr="00261E35" w:rsidRDefault="00E32317" w:rsidP="00E32317">
            <w:pPr>
              <w:spacing w:after="120"/>
              <w:jc w:val="both"/>
            </w:pPr>
            <w:r>
              <w:rPr>
                <w:b/>
              </w:rPr>
              <w:t xml:space="preserve">         2. </w:t>
            </w:r>
            <w:r w:rsidR="00855A0A">
              <w:rPr>
                <w:b/>
              </w:rPr>
              <w:t>JOHNSON ELECTRIC</w:t>
            </w:r>
            <w:r w:rsidR="00760F96">
              <w:rPr>
                <w:b/>
                <w:lang w:val="sr-Cyrl-CS"/>
              </w:rPr>
              <w:t xml:space="preserve"> </w:t>
            </w:r>
            <w:r w:rsidR="00855A0A" w:rsidRPr="002C7451">
              <w:rPr>
                <w:lang w:val="sr-Cyrl-CS"/>
              </w:rPr>
              <w:t>д</w:t>
            </w:r>
            <w:r w:rsidR="00855A0A" w:rsidRPr="002C7451">
              <w:rPr>
                <w:lang w:val="sr-Latn-RS"/>
              </w:rPr>
              <w:t>.</w:t>
            </w:r>
            <w:r w:rsidR="00855A0A" w:rsidRPr="002C7451">
              <w:rPr>
                <w:lang w:val="sr-Cyrl-CS"/>
              </w:rPr>
              <w:t>о</w:t>
            </w:r>
            <w:r w:rsidR="00855A0A" w:rsidRPr="002C7451">
              <w:rPr>
                <w:lang w:val="sr-Latn-RS"/>
              </w:rPr>
              <w:t>.</w:t>
            </w:r>
            <w:r w:rsidR="00855A0A" w:rsidRPr="002C7451">
              <w:rPr>
                <w:lang w:val="sr-Cyrl-CS"/>
              </w:rPr>
              <w:t>о</w:t>
            </w:r>
            <w:r w:rsidR="00855A0A" w:rsidRPr="002C7451">
              <w:rPr>
                <w:lang w:val="sr-Latn-RS"/>
              </w:rPr>
              <w:t xml:space="preserve">. </w:t>
            </w:r>
            <w:r w:rsidR="00855A0A" w:rsidRPr="002C7451">
              <w:t>Ниш</w:t>
            </w:r>
            <w:r w:rsidR="00855A0A">
              <w:rPr>
                <w:lang w:val="sr-Cyrl-CS"/>
              </w:rPr>
              <w:t xml:space="preserve">, </w:t>
            </w:r>
            <w:r w:rsidR="00855A0A">
              <w:t xml:space="preserve">улица </w:t>
            </w:r>
            <w:r w:rsidR="00855A0A">
              <w:rPr>
                <w:lang w:val="sr-Cyrl-CS"/>
              </w:rPr>
              <w:t xml:space="preserve">Ваздухопловаца бб 18000 Ниш </w:t>
            </w:r>
            <w:r w:rsidR="00760F96">
              <w:rPr>
                <w:lang w:val="sr-Cyrl-CS"/>
              </w:rPr>
              <w:t xml:space="preserve">                      </w:t>
            </w:r>
            <w:r w:rsidR="003C272E">
              <w:rPr>
                <w:lang w:val="sr-Latn-RS"/>
              </w:rPr>
              <w:t>MB: 20945028</w:t>
            </w:r>
            <w:r w:rsidR="003C272E" w:rsidRPr="00261E35">
              <w:rPr>
                <w:b/>
              </w:rPr>
              <w:t xml:space="preserve"> </w:t>
            </w:r>
            <w:r w:rsidR="003C272E" w:rsidRPr="00261E35">
              <w:t xml:space="preserve"> </w:t>
            </w:r>
            <w:r w:rsidR="00855A0A">
              <w:rPr>
                <w:lang w:val="sr-Latn-RS"/>
              </w:rPr>
              <w:t xml:space="preserve">PIB: 108169643; </w:t>
            </w:r>
            <w:r w:rsidR="00855A0A" w:rsidRPr="00571F80">
              <w:t xml:space="preserve">(даље: </w:t>
            </w:r>
            <w:r w:rsidR="00855A0A" w:rsidRPr="00261E35">
              <w:rPr>
                <w:b/>
                <w:bCs/>
              </w:rPr>
              <w:t>Прибавилац</w:t>
            </w:r>
            <w:r w:rsidR="00855A0A" w:rsidRPr="00571F80">
              <w:t>)</w:t>
            </w:r>
            <w:r w:rsidR="00855A0A" w:rsidRPr="00261E35">
              <w:t>,</w:t>
            </w:r>
            <w:r w:rsidR="00855A0A" w:rsidRPr="00571F80">
              <w:t xml:space="preserve"> </w:t>
            </w:r>
          </w:p>
          <w:p w:rsidR="00855A0A" w:rsidRPr="00261E35" w:rsidRDefault="00E32317" w:rsidP="00E32317">
            <w:pPr>
              <w:tabs>
                <w:tab w:val="left" w:pos="547"/>
              </w:tabs>
              <w:spacing w:after="120"/>
              <w:jc w:val="both"/>
            </w:pPr>
            <w:r>
              <w:t xml:space="preserve">         </w:t>
            </w:r>
            <w:r w:rsidR="00855A0A" w:rsidRPr="00261E35">
              <w:t xml:space="preserve">на начин како следи, </w:t>
            </w:r>
            <w:r w:rsidR="00855A0A" w:rsidRPr="00571F80">
              <w:t xml:space="preserve"> </w:t>
            </w:r>
            <w:r>
              <w:t xml:space="preserve"> </w:t>
            </w:r>
          </w:p>
          <w:p w:rsidR="00855A0A" w:rsidRPr="00261E35" w:rsidRDefault="00855A0A" w:rsidP="00012CE4">
            <w:pPr>
              <w:pStyle w:val="NoSpacing"/>
              <w:spacing w:after="120"/>
              <w:jc w:val="both"/>
              <w:rPr>
                <w:b/>
                <w:bCs/>
                <w:i/>
              </w:rPr>
            </w:pPr>
          </w:p>
        </w:tc>
      </w:tr>
      <w:tr w:rsidR="00855A0A" w:rsidRPr="00A25708" w:rsidTr="00FF7AC5">
        <w:tc>
          <w:tcPr>
            <w:tcW w:w="9923" w:type="dxa"/>
          </w:tcPr>
          <w:p w:rsidR="00855A0A" w:rsidRDefault="00855A0A" w:rsidP="00012CE4">
            <w:pPr>
              <w:jc w:val="both"/>
              <w:rPr>
                <w:b/>
                <w:bCs/>
              </w:rPr>
            </w:pPr>
            <w:r>
              <w:rPr>
                <w:b/>
                <w:bCs/>
                <w:lang w:val="sr-Latn-RS"/>
              </w:rPr>
              <w:t xml:space="preserve">                                                        </w:t>
            </w:r>
            <w:r w:rsidRPr="00CD2B6F">
              <w:rPr>
                <w:b/>
                <w:bCs/>
              </w:rPr>
              <w:t>Предмет уговора</w:t>
            </w:r>
          </w:p>
          <w:p w:rsidR="00855A0A" w:rsidRPr="00CD2B6F" w:rsidRDefault="00855A0A" w:rsidP="00012CE4">
            <w:pPr>
              <w:jc w:val="both"/>
            </w:pPr>
          </w:p>
          <w:p w:rsidR="00855A0A" w:rsidRPr="005D6DD8" w:rsidRDefault="00855A0A" w:rsidP="00012CE4">
            <w:pPr>
              <w:spacing w:after="120"/>
              <w:jc w:val="both"/>
              <w:rPr>
                <w:b/>
                <w:bCs/>
                <w:lang w:val="sr-Latn-RS"/>
              </w:rPr>
            </w:pPr>
            <w:r>
              <w:rPr>
                <w:b/>
                <w:bCs/>
                <w:lang w:val="sr-Latn-RS"/>
              </w:rPr>
              <w:t xml:space="preserve">                                                                  </w:t>
            </w:r>
            <w:r w:rsidRPr="00CD2B6F">
              <w:rPr>
                <w:b/>
                <w:bCs/>
              </w:rPr>
              <w:t>Члан 1</w:t>
            </w:r>
            <w:r>
              <w:rPr>
                <w:b/>
                <w:bCs/>
                <w:lang w:val="sr-Latn-RS"/>
              </w:rPr>
              <w:t>.</w:t>
            </w:r>
          </w:p>
          <w:p w:rsidR="00855A0A" w:rsidRDefault="00855A0A" w:rsidP="00D826AD">
            <w:pPr>
              <w:tabs>
                <w:tab w:val="left" w:pos="572"/>
              </w:tabs>
              <w:spacing w:after="120"/>
              <w:jc w:val="both"/>
              <w:rPr>
                <w:lang w:val="sr-Latn-RS"/>
              </w:rPr>
            </w:pPr>
            <w:r>
              <w:rPr>
                <w:lang w:val="sr-Latn-RS"/>
              </w:rPr>
              <w:t xml:space="preserve">       </w:t>
            </w:r>
            <w:r w:rsidR="00D826AD">
              <w:t xml:space="preserve">  </w:t>
            </w:r>
            <w:r>
              <w:t xml:space="preserve">Град Ниш отуђује грађевинско земљиште и то део </w:t>
            </w:r>
            <w:r w:rsidRPr="00CD2B6F">
              <w:t xml:space="preserve">катастарскe парцелe </w:t>
            </w:r>
            <w:r>
              <w:t>бр. 43/20 КО Ниш-Црвени Крст</w:t>
            </w:r>
            <w:r>
              <w:rPr>
                <w:lang w:val="sr-Cyrl-CS"/>
              </w:rPr>
              <w:t xml:space="preserve"> површине </w:t>
            </w:r>
            <w:r>
              <w:t>96</w:t>
            </w:r>
            <w:r>
              <w:rPr>
                <w:lang w:val="sr-Cyrl-CS"/>
              </w:rPr>
              <w:t>м</w:t>
            </w:r>
            <w:r w:rsidRPr="002C7451">
              <w:rPr>
                <w:vertAlign w:val="superscript"/>
                <w:lang w:val="en-US"/>
              </w:rPr>
              <w:t>2</w:t>
            </w:r>
            <w:r>
              <w:rPr>
                <w:vertAlign w:val="superscript"/>
              </w:rPr>
              <w:t xml:space="preserve">, </w:t>
            </w:r>
            <w:r w:rsidRPr="00951E84">
              <w:t>јавна својина Града Ниша</w:t>
            </w:r>
            <w:r w:rsidR="00012CE4">
              <w:t xml:space="preserve"> на уделу 96/26644 уписане</w:t>
            </w:r>
            <w:r>
              <w:t xml:space="preserve"> у листу непокретности број</w:t>
            </w:r>
            <w:r w:rsidRPr="00CD2B6F">
              <w:t xml:space="preserve"> </w:t>
            </w:r>
            <w:r>
              <w:t>5439</w:t>
            </w:r>
            <w:r w:rsidRPr="00CD2B6F">
              <w:t xml:space="preserve"> РГЗ Служб</w:t>
            </w:r>
            <w:r>
              <w:t>е за кат</w:t>
            </w:r>
            <w:r w:rsidR="00012CE4">
              <w:t>астар непокретности Ниш, чија</w:t>
            </w:r>
            <w:r>
              <w:t xml:space="preserve"> намена</w:t>
            </w:r>
            <w:r w:rsidR="00012CE4">
              <w:t xml:space="preserve"> је</w:t>
            </w:r>
            <w:r>
              <w:t xml:space="preserve"> Планом</w:t>
            </w:r>
            <w:r w:rsidRPr="00CD2B6F">
              <w:t xml:space="preserve"> генералне регулације подручја ГО Црвени Крст I фаза („Сл.лист града Ниша“, бр.102/2012), </w:t>
            </w:r>
            <w:r w:rsidR="00D826AD">
              <w:t xml:space="preserve">одређена </w:t>
            </w:r>
            <w:r>
              <w:t xml:space="preserve">за </w:t>
            </w:r>
            <w:r w:rsidRPr="00CD2B6F">
              <w:t>пословно производно трговински комплекс, са доминантном наменом пословање, производња, складиштење и трговина</w:t>
            </w:r>
            <w:r w:rsidR="00E32317">
              <w:rPr>
                <w:lang w:val="sr-Cyrl-CS"/>
              </w:rPr>
              <w:t xml:space="preserve"> (у даљем тексту: </w:t>
            </w:r>
            <w:r w:rsidR="001B6855">
              <w:rPr>
                <w:lang w:val="sr-Cyrl-CS"/>
              </w:rPr>
              <w:t>грађевинско   з</w:t>
            </w:r>
            <w:r w:rsidR="00E32317">
              <w:rPr>
                <w:lang w:val="sr-Cyrl-CS"/>
              </w:rPr>
              <w:t>емљиште</w:t>
            </w:r>
            <w:r w:rsidRPr="004F6135">
              <w:rPr>
                <w:lang w:val="sr-Cyrl-CS"/>
              </w:rPr>
              <w:t>).</w:t>
            </w:r>
          </w:p>
          <w:p w:rsidR="00855A0A" w:rsidRPr="002B3FFE" w:rsidRDefault="00855A0A" w:rsidP="00D826AD">
            <w:pPr>
              <w:tabs>
                <w:tab w:val="left" w:pos="597"/>
              </w:tabs>
              <w:spacing w:after="120"/>
              <w:jc w:val="both"/>
              <w:rPr>
                <w:lang w:val="sr-Latn-RS"/>
              </w:rPr>
            </w:pPr>
            <w:r>
              <w:rPr>
                <w:lang w:val="sr-Latn-RS"/>
              </w:rPr>
              <w:t xml:space="preserve">      </w:t>
            </w:r>
            <w:r>
              <w:rPr>
                <w:lang w:val="sr-Cyrl-CS"/>
              </w:rPr>
              <w:t xml:space="preserve"> </w:t>
            </w:r>
            <w:r w:rsidR="00D826AD">
              <w:rPr>
                <w:lang w:val="sr-Cyrl-CS"/>
              </w:rPr>
              <w:t xml:space="preserve">  </w:t>
            </w:r>
            <w:r>
              <w:rPr>
                <w:lang w:val="sr-Cyrl-CS"/>
              </w:rPr>
              <w:t xml:space="preserve">Процењена  тржишна вредност грађевинског земљишта на основу процене Министарства  финансија Пореска управа </w:t>
            </w:r>
            <w:r w:rsidR="00D826AD">
              <w:rPr>
                <w:lang w:val="sr-Cyrl-CS"/>
              </w:rPr>
              <w:t xml:space="preserve">Филијала </w:t>
            </w:r>
            <w:r>
              <w:rPr>
                <w:lang w:val="sr-Cyrl-CS"/>
              </w:rPr>
              <w:t>Ниш, број 073-464-08-0005</w:t>
            </w:r>
            <w:r>
              <w:rPr>
                <w:lang w:val="sr-Latn-RS"/>
              </w:rPr>
              <w:t>4</w:t>
            </w:r>
            <w:r>
              <w:rPr>
                <w:lang w:val="sr-Cyrl-CS"/>
              </w:rPr>
              <w:t>/2016 од 05.02.2016. године износи 10.</w:t>
            </w:r>
            <w:r>
              <w:rPr>
                <w:lang w:val="sr-Latn-RS"/>
              </w:rPr>
              <w:t>072</w:t>
            </w:r>
            <w:r>
              <w:rPr>
                <w:lang w:val="sr-Cyrl-CS"/>
              </w:rPr>
              <w:t>,</w:t>
            </w:r>
            <w:r>
              <w:rPr>
                <w:lang w:val="sr-Latn-RS"/>
              </w:rPr>
              <w:t>65</w:t>
            </w:r>
            <w:r>
              <w:rPr>
                <w:lang w:val="sr-Cyrl-CS"/>
              </w:rPr>
              <w:t xml:space="preserve"> динара по квадратном метру, </w:t>
            </w:r>
            <w:r w:rsidR="00D826AD">
              <w:rPr>
                <w:lang w:val="sr-Cyrl-CS"/>
              </w:rPr>
              <w:t xml:space="preserve">што </w:t>
            </w:r>
            <w:r>
              <w:rPr>
                <w:lang w:val="sr-Cyrl-CS"/>
              </w:rPr>
              <w:t xml:space="preserve">за површину од </w:t>
            </w:r>
            <w:r>
              <w:rPr>
                <w:lang w:val="sr-Latn-RS"/>
              </w:rPr>
              <w:t>96</w:t>
            </w:r>
            <w:r>
              <w:rPr>
                <w:lang w:val="sr-Cyrl-CS"/>
              </w:rPr>
              <w:t xml:space="preserve"> м</w:t>
            </w:r>
            <w:r>
              <w:rPr>
                <w:vertAlign w:val="superscript"/>
                <w:lang w:val="sr-Cyrl-CS"/>
              </w:rPr>
              <w:t>2</w:t>
            </w:r>
            <w:r>
              <w:rPr>
                <w:lang w:val="sr-Cyrl-CS"/>
              </w:rPr>
              <w:t xml:space="preserve"> износи </w:t>
            </w:r>
            <w:r>
              <w:rPr>
                <w:lang w:val="sr-Latn-RS"/>
              </w:rPr>
              <w:t>96</w:t>
            </w:r>
            <w:r>
              <w:rPr>
                <w:lang w:val="sr-Cyrl-CS"/>
              </w:rPr>
              <w:t>6.9</w:t>
            </w:r>
            <w:r>
              <w:rPr>
                <w:lang w:val="sr-Latn-RS"/>
              </w:rPr>
              <w:t>74</w:t>
            </w:r>
            <w:r>
              <w:rPr>
                <w:lang w:val="sr-Cyrl-CS"/>
              </w:rPr>
              <w:t>,</w:t>
            </w:r>
            <w:r>
              <w:rPr>
                <w:lang w:val="sr-Latn-RS"/>
              </w:rPr>
              <w:t>40</w:t>
            </w:r>
            <w:r>
              <w:rPr>
                <w:lang w:val="sr-Cyrl-CS"/>
              </w:rPr>
              <w:t xml:space="preserve"> динара</w:t>
            </w:r>
            <w:r w:rsidR="00012CE4">
              <w:rPr>
                <w:lang w:val="sr-Cyrl-CS"/>
              </w:rPr>
              <w:t>.</w:t>
            </w:r>
          </w:p>
          <w:p w:rsidR="00855A0A" w:rsidRPr="009F24AA" w:rsidRDefault="00855A0A" w:rsidP="00FA122D">
            <w:pPr>
              <w:tabs>
                <w:tab w:val="left" w:pos="572"/>
              </w:tabs>
              <w:spacing w:after="120"/>
              <w:jc w:val="both"/>
            </w:pPr>
            <w:r>
              <w:rPr>
                <w:lang w:val="sr-Latn-RS"/>
              </w:rPr>
              <w:t xml:space="preserve">       </w:t>
            </w:r>
            <w:r w:rsidR="00FA122D">
              <w:t xml:space="preserve">  </w:t>
            </w:r>
            <w:r>
              <w:t>Уговорне стране сагласно конст</w:t>
            </w:r>
            <w:r w:rsidR="00012CE4">
              <w:t xml:space="preserve">атују да ће отуђење преосталог удела </w:t>
            </w:r>
            <w:r>
              <w:t>26548/26644</w:t>
            </w:r>
            <w:r w:rsidRPr="00CD2B6F">
              <w:t xml:space="preserve"> катастарскe парцелe</w:t>
            </w:r>
            <w:r w:rsidR="00012CE4">
              <w:t xml:space="preserve"> 43/20</w:t>
            </w:r>
            <w:r w:rsidR="00E32317">
              <w:t>,</w:t>
            </w:r>
            <w:r w:rsidR="00012CE4">
              <w:t xml:space="preserve"> КО Ниш-Црвени Крст </w:t>
            </w:r>
            <w:r>
              <w:t>у ј</w:t>
            </w:r>
            <w:r w:rsidR="00012CE4">
              <w:t xml:space="preserve">авној својини Републике Србије </w:t>
            </w:r>
            <w:r>
              <w:t>у површини од 26548м</w:t>
            </w:r>
            <w:r w:rsidRPr="004F6135">
              <w:rPr>
                <w:vertAlign w:val="superscript"/>
              </w:rPr>
              <w:t>2</w:t>
            </w:r>
            <w:r w:rsidR="00012CE4">
              <w:t xml:space="preserve"> </w:t>
            </w:r>
            <w:r w:rsidR="00E32317">
              <w:t xml:space="preserve">бити предмет </w:t>
            </w:r>
            <w:r>
              <w:t>посебног уговор</w:t>
            </w:r>
            <w:r w:rsidR="00012CE4">
              <w:t>а између Републике Србије, као О</w:t>
            </w:r>
            <w:r>
              <w:t xml:space="preserve">туђиоца и </w:t>
            </w:r>
            <w:r>
              <w:rPr>
                <w:lang w:val="sr-Latn-RS"/>
              </w:rPr>
              <w:t>Johnson Electric d.o.o.</w:t>
            </w:r>
            <w:r w:rsidR="00E32317">
              <w:t xml:space="preserve"> Ниш,</w:t>
            </w:r>
            <w:r>
              <w:rPr>
                <w:lang w:val="sr-Latn-RS"/>
              </w:rPr>
              <w:t xml:space="preserve"> </w:t>
            </w:r>
            <w:r>
              <w:t xml:space="preserve">као Прибавиоца. </w:t>
            </w:r>
          </w:p>
          <w:p w:rsidR="009F24AA" w:rsidRDefault="009F24AA" w:rsidP="00E32317">
            <w:pPr>
              <w:tabs>
                <w:tab w:val="left" w:pos="572"/>
              </w:tabs>
              <w:spacing w:after="120"/>
              <w:jc w:val="both"/>
            </w:pPr>
            <w:r>
              <w:rPr>
                <w:lang w:val="sr-Latn-RS"/>
              </w:rPr>
              <w:t xml:space="preserve">      </w:t>
            </w:r>
            <w:r>
              <w:t xml:space="preserve"> </w:t>
            </w:r>
            <w:r w:rsidR="00E32317">
              <w:t xml:space="preserve">  </w:t>
            </w:r>
            <w:r>
              <w:t xml:space="preserve">Уколико одредбе </w:t>
            </w:r>
            <w:r w:rsidR="00A1585F">
              <w:t xml:space="preserve">овог </w:t>
            </w:r>
            <w:r>
              <w:t>уговора</w:t>
            </w:r>
            <w:r w:rsidR="00A1585F">
              <w:t xml:space="preserve"> </w:t>
            </w:r>
            <w:r w:rsidR="004F1BDB">
              <w:t xml:space="preserve">нису усаглашене са одредбама </w:t>
            </w:r>
            <w:r w:rsidR="00A1585F">
              <w:t xml:space="preserve">уговора закљученог између Републике Србије, као </w:t>
            </w:r>
            <w:r w:rsidR="00F600A0">
              <w:t>о</w:t>
            </w:r>
            <w:r w:rsidR="00A1585F">
              <w:t xml:space="preserve">туђиоца и </w:t>
            </w:r>
            <w:r w:rsidR="00A1585F">
              <w:rPr>
                <w:lang w:val="sr-Latn-RS"/>
              </w:rPr>
              <w:t>Johnson Electric d.o.o.</w:t>
            </w:r>
            <w:r w:rsidR="00E32317">
              <w:t xml:space="preserve"> Ниш</w:t>
            </w:r>
            <w:r w:rsidR="00F600A0">
              <w:t xml:space="preserve"> као п</w:t>
            </w:r>
            <w:r w:rsidR="00A1585F">
              <w:t>рибавиоца</w:t>
            </w:r>
            <w:r w:rsidR="00C51241">
              <w:t>, обавезује се Град Ниш</w:t>
            </w:r>
            <w:r w:rsidR="004F1BDB">
              <w:t xml:space="preserve"> </w:t>
            </w:r>
            <w:r w:rsidR="007421AB">
              <w:t xml:space="preserve">да </w:t>
            </w:r>
            <w:r w:rsidR="00D16C01">
              <w:t>Анексом</w:t>
            </w:r>
            <w:r w:rsidR="00A1585F">
              <w:t xml:space="preserve"> овог уговора, исти</w:t>
            </w:r>
            <w:r w:rsidR="004F1BDB">
              <w:t xml:space="preserve"> </w:t>
            </w:r>
            <w:r w:rsidR="00D16C01">
              <w:t xml:space="preserve">усагласи </w:t>
            </w:r>
            <w:r w:rsidR="00F600A0">
              <w:t xml:space="preserve">са </w:t>
            </w:r>
            <w:r w:rsidR="00A1585F">
              <w:t>уговором</w:t>
            </w:r>
            <w:r w:rsidR="004F1BDB">
              <w:t xml:space="preserve"> </w:t>
            </w:r>
            <w:r w:rsidR="00A1585F">
              <w:t>закљученим</w:t>
            </w:r>
            <w:r w:rsidR="004F1BDB">
              <w:t xml:space="preserve"> између Републуке Србије, као већинским власиком на предметној грађевинској парцели</w:t>
            </w:r>
            <w:r w:rsidR="004F1BDB">
              <w:rPr>
                <w:lang w:val="sr-Cyrl-CS"/>
              </w:rPr>
              <w:t xml:space="preserve"> </w:t>
            </w:r>
            <w:r w:rsidR="004F1BDB">
              <w:t>и</w:t>
            </w:r>
            <w:r w:rsidR="004F1BDB">
              <w:rPr>
                <w:lang w:val="sr-Latn-RS"/>
              </w:rPr>
              <w:t xml:space="preserve"> Johnson Electric d.o.o</w:t>
            </w:r>
            <w:r w:rsidR="004F1BDB">
              <w:t>.</w:t>
            </w:r>
            <w:r w:rsidR="00E32317">
              <w:t xml:space="preserve"> Ниш.</w:t>
            </w:r>
          </w:p>
          <w:p w:rsidR="004F1BDB" w:rsidRPr="004F1BDB" w:rsidRDefault="004F1BDB" w:rsidP="00012CE4">
            <w:pPr>
              <w:spacing w:after="120"/>
              <w:jc w:val="both"/>
            </w:pPr>
            <w:r>
              <w:t xml:space="preserve">       </w:t>
            </w:r>
            <w:r w:rsidR="00E32317">
              <w:t xml:space="preserve">  </w:t>
            </w:r>
            <w:r w:rsidR="00931257">
              <w:t>Уколико р</w:t>
            </w:r>
            <w:r>
              <w:t xml:space="preserve">окови </w:t>
            </w:r>
            <w:r w:rsidR="00C643AC">
              <w:t>који су одређени овим уговором</w:t>
            </w:r>
            <w:r w:rsidR="00931257">
              <w:t xml:space="preserve"> нису усаглашени са роковима </w:t>
            </w:r>
            <w:r w:rsidR="00E96A40">
              <w:t>одређеним</w:t>
            </w:r>
            <w:r w:rsidR="00931257">
              <w:t xml:space="preserve"> уговор</w:t>
            </w:r>
            <w:r w:rsidR="00E96A40">
              <w:t>ом закљученим</w:t>
            </w:r>
            <w:r w:rsidR="00931257">
              <w:t xml:space="preserve"> између Републике Србије, као отуђиоца и </w:t>
            </w:r>
            <w:r w:rsidR="00931257">
              <w:rPr>
                <w:lang w:val="sr-Latn-RS"/>
              </w:rPr>
              <w:t>Johnson Electric d.o.o.</w:t>
            </w:r>
            <w:r w:rsidR="00E32317">
              <w:t xml:space="preserve"> Ниш,</w:t>
            </w:r>
            <w:r w:rsidR="00931257">
              <w:t xml:space="preserve"> као прибавиоца</w:t>
            </w:r>
            <w:r w:rsidR="00E96A40">
              <w:t>,</w:t>
            </w:r>
            <w:r w:rsidR="00931257">
              <w:t xml:space="preserve"> </w:t>
            </w:r>
            <w:r w:rsidR="00C643AC">
              <w:t xml:space="preserve">рачунаће се </w:t>
            </w:r>
            <w:r w:rsidR="00931257">
              <w:t>они касније одређени.</w:t>
            </w:r>
          </w:p>
          <w:p w:rsidR="00855A0A" w:rsidRPr="00951E84" w:rsidRDefault="00855A0A" w:rsidP="00012CE4">
            <w:pPr>
              <w:spacing w:after="120"/>
              <w:jc w:val="both"/>
            </w:pPr>
            <w:r>
              <w:rPr>
                <w:lang w:val="sr-Latn-RS"/>
              </w:rPr>
              <w:t xml:space="preserve">       </w:t>
            </w:r>
            <w:r w:rsidR="00FD0FD6">
              <w:t xml:space="preserve">  </w:t>
            </w:r>
            <w:r>
              <w:t>Парцела де</w:t>
            </w:r>
            <w:r w:rsidR="00012CE4">
              <w:t xml:space="preserve">финисана у ставу 1. овог члана </w:t>
            </w:r>
            <w:r>
              <w:t>отуђује се Прибавиоцу ради изградње производног погона, намењеног за производњу електро мото</w:t>
            </w:r>
            <w:r w:rsidR="00012CE4">
              <w:t xml:space="preserve">ра који имају </w:t>
            </w:r>
            <w:r>
              <w:t>примену у аутомобилској и др</w:t>
            </w:r>
            <w:r w:rsidR="00012CE4">
              <w:t>угим гранама индустрије</w:t>
            </w:r>
            <w:r w:rsidR="007A7723">
              <w:t xml:space="preserve"> у Граду Нишу</w:t>
            </w:r>
            <w:r w:rsidR="00012CE4">
              <w:t xml:space="preserve"> (</w:t>
            </w:r>
            <w:r w:rsidR="007A7723">
              <w:t>Фаза два</w:t>
            </w:r>
            <w:r>
              <w:t xml:space="preserve"> изградње  </w:t>
            </w:r>
            <w:r w:rsidR="007A7723">
              <w:t xml:space="preserve">и </w:t>
            </w:r>
            <w:r>
              <w:t xml:space="preserve">индустријског </w:t>
            </w:r>
            <w:r w:rsidR="007A7723">
              <w:t>опремања</w:t>
            </w:r>
            <w:r w:rsidR="001B6855">
              <w:t>)</w:t>
            </w:r>
            <w:r>
              <w:t xml:space="preserve">. </w:t>
            </w:r>
          </w:p>
          <w:p w:rsidR="00855A0A" w:rsidRDefault="00855A0A" w:rsidP="00012CE4">
            <w:pPr>
              <w:spacing w:after="120"/>
              <w:jc w:val="both"/>
              <w:rPr>
                <w:lang w:val="sr-Latn-RS"/>
              </w:rPr>
            </w:pPr>
            <w:r>
              <w:rPr>
                <w:lang w:val="sr-Latn-RS"/>
              </w:rPr>
              <w:t xml:space="preserve">       </w:t>
            </w:r>
            <w:r w:rsidR="001B6855">
              <w:t xml:space="preserve">  </w:t>
            </w:r>
            <w:r w:rsidRPr="00CD2B6F">
              <w:t xml:space="preserve">Овај уговор је основ за стицање права својине Прибавиоца, а престанак права јавне </w:t>
            </w:r>
            <w:r w:rsidR="001B6855">
              <w:t>својине Отуђиоца на</w:t>
            </w:r>
            <w:r w:rsidRPr="00CD2B6F">
              <w:t xml:space="preserve"> </w:t>
            </w:r>
            <w:r w:rsidR="001B6855">
              <w:t>грађевинском з</w:t>
            </w:r>
            <w:r w:rsidRPr="00CD2B6F">
              <w:t xml:space="preserve">емљишту </w:t>
            </w:r>
            <w:r w:rsidR="001B6855">
              <w:t>ближе описаном у ставу</w:t>
            </w:r>
            <w:r w:rsidRPr="00CD2B6F">
              <w:t xml:space="preserve"> 1. овог члана.</w:t>
            </w:r>
          </w:p>
          <w:p w:rsidR="009F24AA" w:rsidRPr="009F24AA" w:rsidRDefault="009F24AA" w:rsidP="00012CE4">
            <w:pPr>
              <w:spacing w:after="120"/>
              <w:jc w:val="both"/>
              <w:rPr>
                <w:lang w:val="sr-Latn-RS"/>
              </w:rPr>
            </w:pPr>
          </w:p>
        </w:tc>
      </w:tr>
      <w:tr w:rsidR="00855A0A" w:rsidRPr="00261E35" w:rsidTr="00FF7AC5">
        <w:tc>
          <w:tcPr>
            <w:tcW w:w="9923" w:type="dxa"/>
          </w:tcPr>
          <w:p w:rsidR="00855A0A" w:rsidRDefault="00855A0A" w:rsidP="0064162D">
            <w:pPr>
              <w:pStyle w:val="NoSpacing"/>
              <w:jc w:val="center"/>
              <w:rPr>
                <w:b/>
                <w:lang w:val="sr-Cyrl-RS"/>
              </w:rPr>
            </w:pPr>
            <w:proofErr w:type="spellStart"/>
            <w:r w:rsidRPr="00CD2B6F">
              <w:rPr>
                <w:b/>
              </w:rPr>
              <w:lastRenderedPageBreak/>
              <w:t>Претпоставке</w:t>
            </w:r>
            <w:proofErr w:type="spellEnd"/>
            <w:r w:rsidRPr="00CD2B6F">
              <w:rPr>
                <w:b/>
              </w:rPr>
              <w:t xml:space="preserve"> </w:t>
            </w:r>
            <w:proofErr w:type="spellStart"/>
            <w:r w:rsidRPr="00CD2B6F">
              <w:rPr>
                <w:b/>
              </w:rPr>
              <w:t>за</w:t>
            </w:r>
            <w:proofErr w:type="spellEnd"/>
            <w:r w:rsidRPr="00CD2B6F">
              <w:rPr>
                <w:b/>
              </w:rPr>
              <w:t xml:space="preserve"> </w:t>
            </w:r>
            <w:proofErr w:type="spellStart"/>
            <w:r w:rsidRPr="00CD2B6F">
              <w:rPr>
                <w:b/>
              </w:rPr>
              <w:t>закључење</w:t>
            </w:r>
            <w:proofErr w:type="spellEnd"/>
            <w:r w:rsidRPr="00CD2B6F">
              <w:rPr>
                <w:b/>
              </w:rPr>
              <w:t xml:space="preserve"> </w:t>
            </w:r>
            <w:proofErr w:type="spellStart"/>
            <w:r w:rsidRPr="00CD2B6F">
              <w:rPr>
                <w:b/>
              </w:rPr>
              <w:t>уговора</w:t>
            </w:r>
            <w:proofErr w:type="spellEnd"/>
          </w:p>
          <w:p w:rsidR="0064162D" w:rsidRDefault="0064162D" w:rsidP="00FF7AC5">
            <w:pPr>
              <w:spacing w:after="120"/>
              <w:rPr>
                <w:b/>
                <w:bCs/>
              </w:rPr>
            </w:pPr>
          </w:p>
          <w:p w:rsidR="00855A0A" w:rsidRPr="00186193" w:rsidRDefault="00855A0A" w:rsidP="0064162D">
            <w:pPr>
              <w:spacing w:after="120"/>
              <w:jc w:val="center"/>
              <w:rPr>
                <w:b/>
              </w:rPr>
            </w:pPr>
            <w:r w:rsidRPr="00CD2B6F">
              <w:rPr>
                <w:b/>
                <w:bCs/>
              </w:rPr>
              <w:t xml:space="preserve">Члан </w:t>
            </w:r>
            <w:r w:rsidRPr="00CD2B6F">
              <w:rPr>
                <w:b/>
                <w:bCs/>
                <w:lang w:val="sr-Latn-CS"/>
              </w:rPr>
              <w:t>2.</w:t>
            </w:r>
          </w:p>
          <w:p w:rsidR="00855A0A" w:rsidRDefault="00855A0A" w:rsidP="0064162D">
            <w:pPr>
              <w:tabs>
                <w:tab w:val="left" w:pos="559"/>
              </w:tabs>
              <w:spacing w:after="120"/>
              <w:jc w:val="both"/>
            </w:pPr>
            <w:r>
              <w:rPr>
                <w:lang w:val="sr-Latn-RS"/>
              </w:rPr>
              <w:t xml:space="preserve">        </w:t>
            </w:r>
            <w:r>
              <w:t>Уговарне стране</w:t>
            </w:r>
            <w:r w:rsidRPr="00CD2B6F">
              <w:t xml:space="preserve"> сагласно констатују да су испуњене </w:t>
            </w:r>
            <w:r>
              <w:t>претпоставке за закључење овог Уговора, предвиђене Уредбом</w:t>
            </w:r>
            <w:r w:rsidRPr="00CD2B6F">
              <w:t xml:space="preserve"> о условима</w:t>
            </w:r>
            <w:r>
              <w:rPr>
                <w:lang w:val="sr-Latn-RS"/>
              </w:rPr>
              <w:t>,</w:t>
            </w:r>
            <w:r w:rsidRPr="00CD2B6F">
              <w:t xml:space="preserve"> начину </w:t>
            </w:r>
            <w:r>
              <w:t xml:space="preserve">и поступку </w:t>
            </w:r>
            <w:r w:rsidRPr="00CD2B6F">
              <w:t xml:space="preserve">под којима </w:t>
            </w:r>
            <w:r>
              <w:t>се грађевинско земљиште у јавној својини може отуђити или дати у закуп по цени мањој од тржишне цене, односно закупнине</w:t>
            </w:r>
            <w:r w:rsidRPr="00CD2B6F">
              <w:t xml:space="preserve"> или без накнаде</w:t>
            </w:r>
            <w:r>
              <w:t xml:space="preserve">, као и услове, начин и поступак размене непокретности („Сл.гласник </w:t>
            </w:r>
            <w:r w:rsidR="002075BC">
              <w:t>РС“, бр.61/2015,  и 88/2015).</w:t>
            </w:r>
          </w:p>
          <w:p w:rsidR="002075BC" w:rsidRPr="00C261A4" w:rsidRDefault="002075BC" w:rsidP="00D540A6">
            <w:pPr>
              <w:tabs>
                <w:tab w:val="left" w:pos="559"/>
              </w:tabs>
              <w:spacing w:after="60"/>
              <w:jc w:val="both"/>
              <w:rPr>
                <w:lang w:val="sr-Latn-RS"/>
              </w:rPr>
            </w:pPr>
            <w:r>
              <w:t xml:space="preserve">         Такође сагласно констатују:</w:t>
            </w:r>
          </w:p>
          <w:p w:rsidR="00855A0A" w:rsidRPr="00C261A4" w:rsidRDefault="002075BC" w:rsidP="00D540A6">
            <w:pPr>
              <w:tabs>
                <w:tab w:val="left" w:pos="597"/>
              </w:tabs>
              <w:spacing w:after="60"/>
              <w:jc w:val="both"/>
              <w:rPr>
                <w:lang w:val="sr-Latn-RS"/>
              </w:rPr>
            </w:pPr>
            <w:r>
              <w:t xml:space="preserve">         - да је </w:t>
            </w:r>
            <w:r w:rsidR="00855A0A">
              <w:t>Комисија за контролу државне помоћи Решењем број: _______________ од ____________</w:t>
            </w:r>
            <w:r w:rsidR="00726E3D">
              <w:t>2016.</w:t>
            </w:r>
            <w:r w:rsidR="00855A0A">
              <w:t xml:space="preserve"> године утврдила да се државна помоћ сматра дозвољеном;</w:t>
            </w:r>
          </w:p>
          <w:p w:rsidR="00855A0A" w:rsidRDefault="002075BC" w:rsidP="00D540A6">
            <w:pPr>
              <w:tabs>
                <w:tab w:val="left" w:pos="601"/>
              </w:tabs>
              <w:spacing w:after="60"/>
              <w:jc w:val="both"/>
            </w:pPr>
            <w:r>
              <w:t xml:space="preserve">         </w:t>
            </w:r>
            <w:r w:rsidR="00855A0A" w:rsidRPr="00784EAA">
              <w:t xml:space="preserve">- </w:t>
            </w:r>
            <w:r>
              <w:t xml:space="preserve">да је </w:t>
            </w:r>
            <w:r w:rsidR="00855A0A" w:rsidRPr="00784EAA">
              <w:t xml:space="preserve">добијена претходна сагласност Владе РС за отуђење </w:t>
            </w:r>
            <w:r>
              <w:rPr>
                <w:lang w:val="sr-Cyrl-CS"/>
              </w:rPr>
              <w:t>грађевинског земљишта</w:t>
            </w:r>
            <w:r w:rsidR="00855A0A" w:rsidRPr="00784EAA">
              <w:rPr>
                <w:lang w:val="sr-Cyrl-CS"/>
              </w:rPr>
              <w:t xml:space="preserve"> које је</w:t>
            </w:r>
            <w:r w:rsidR="00855A0A" w:rsidRPr="00784EAA">
              <w:t xml:space="preserve"> предмет овог уговора, и то: Закључком бр. _________________</w:t>
            </w:r>
            <w:r w:rsidR="00855A0A">
              <w:t>____________ од  __________ 2016</w:t>
            </w:r>
            <w:r w:rsidR="00855A0A" w:rsidRPr="00784EAA">
              <w:t>.</w:t>
            </w:r>
            <w:r w:rsidR="00726E3D">
              <w:t xml:space="preserve"> </w:t>
            </w:r>
            <w:r w:rsidR="00855A0A" w:rsidRPr="00784EAA">
              <w:t>године;</w:t>
            </w:r>
          </w:p>
          <w:p w:rsidR="00855A0A" w:rsidRPr="00CD2B6F" w:rsidRDefault="002075BC" w:rsidP="00D540A6">
            <w:pPr>
              <w:spacing w:after="60"/>
              <w:jc w:val="both"/>
            </w:pPr>
            <w:r>
              <w:t xml:space="preserve">         </w:t>
            </w:r>
            <w:r w:rsidR="00855A0A" w:rsidRPr="00CD2B6F">
              <w:t>-</w:t>
            </w:r>
            <w:r w:rsidR="00855A0A">
              <w:t xml:space="preserve"> </w:t>
            </w:r>
            <w:r>
              <w:t xml:space="preserve">да је </w:t>
            </w:r>
            <w:r w:rsidR="00855A0A" w:rsidRPr="00CD2B6F">
              <w:t>парцелa којa се отуђујe намењенa</w:t>
            </w:r>
            <w:r w:rsidR="00855A0A" w:rsidRPr="00CD2B6F">
              <w:rPr>
                <w:lang w:val="sr-Cyrl-CS"/>
              </w:rPr>
              <w:t xml:space="preserve"> </w:t>
            </w:r>
            <w:r w:rsidR="00855A0A" w:rsidRPr="00CD2B6F">
              <w:t xml:space="preserve">je за изградњу </w:t>
            </w:r>
            <w:r w:rsidR="00855A0A" w:rsidRPr="00CD2B6F">
              <w:rPr>
                <w:iCs/>
              </w:rPr>
              <w:t>објекта у функцији реализације пројекта економског развоја, и то</w:t>
            </w:r>
            <w:r w:rsidR="00855A0A" w:rsidRPr="00CD2B6F">
              <w:t xml:space="preserve"> пословно производно трговинског комплекса</w:t>
            </w:r>
            <w:r w:rsidR="00855A0A">
              <w:rPr>
                <w:iCs/>
              </w:rPr>
              <w:t>;</w:t>
            </w:r>
          </w:p>
          <w:p w:rsidR="00855A0A" w:rsidRPr="00CD2B6F" w:rsidRDefault="002075BC" w:rsidP="00D540A6">
            <w:pPr>
              <w:spacing w:after="60"/>
              <w:jc w:val="both"/>
            </w:pPr>
            <w:r>
              <w:t xml:space="preserve">         </w:t>
            </w:r>
            <w:r w:rsidR="00855A0A" w:rsidRPr="00CD2B6F">
              <w:t xml:space="preserve">- </w:t>
            </w:r>
            <w:r>
              <w:t xml:space="preserve">да се </w:t>
            </w:r>
            <w:r w:rsidR="00855A0A">
              <w:rPr>
                <w:lang w:val="sr-Cyrl-CS"/>
              </w:rPr>
              <w:t>з</w:t>
            </w:r>
            <w:r>
              <w:rPr>
                <w:lang w:val="sr-Cyrl-CS"/>
              </w:rPr>
              <w:t>емљиште</w:t>
            </w:r>
            <w:r w:rsidR="00855A0A" w:rsidRPr="00CD2B6F">
              <w:t xml:space="preserve"> отуђу</w:t>
            </w:r>
            <w:r w:rsidR="00855A0A">
              <w:t>је непосредном погодбом;</w:t>
            </w:r>
          </w:p>
          <w:p w:rsidR="00855A0A" w:rsidRPr="00CD2B6F" w:rsidRDefault="002075BC" w:rsidP="002075BC">
            <w:pPr>
              <w:tabs>
                <w:tab w:val="left" w:pos="584"/>
              </w:tabs>
              <w:spacing w:after="120"/>
              <w:jc w:val="both"/>
            </w:pPr>
            <w:r>
              <w:t xml:space="preserve">         </w:t>
            </w:r>
            <w:r w:rsidR="00726E3D">
              <w:t>-</w:t>
            </w:r>
            <w:r w:rsidR="00D540A6">
              <w:t xml:space="preserve"> да је</w:t>
            </w:r>
            <w:r w:rsidR="00726E3D">
              <w:t xml:space="preserve"> Одлуком Скупштине Г</w:t>
            </w:r>
            <w:r w:rsidR="00855A0A" w:rsidRPr="00CD2B6F">
              <w:t>рада Ниша бр.________________ од __________</w:t>
            </w:r>
            <w:r w:rsidR="00726E3D">
              <w:t>2016</w:t>
            </w:r>
            <w:r w:rsidR="00855A0A" w:rsidRPr="00CD2B6F">
              <w:t>.</w:t>
            </w:r>
            <w:r w:rsidR="00855A0A">
              <w:t xml:space="preserve"> </w:t>
            </w:r>
            <w:r w:rsidR="00855A0A" w:rsidRPr="00CD2B6F">
              <w:t>године  за потписивање овог Уговор</w:t>
            </w:r>
            <w:r w:rsidR="00726E3D">
              <w:t>а овлашћен  Градоначелник  Г</w:t>
            </w:r>
            <w:r w:rsidR="00855A0A" w:rsidRPr="00CD2B6F">
              <w:t>рада Ниша</w:t>
            </w:r>
            <w:r w:rsidR="00D540A6">
              <w:t>,</w:t>
            </w:r>
            <w:r w:rsidR="00855A0A" w:rsidRPr="00CD2B6F">
              <w:t xml:space="preserve"> </w:t>
            </w:r>
            <w:r w:rsidR="00D540A6">
              <w:t>п</w:t>
            </w:r>
            <w:r w:rsidR="00855A0A" w:rsidRPr="00CD2B6F">
              <w:t>роф.</w:t>
            </w:r>
            <w:r w:rsidR="00855A0A">
              <w:t xml:space="preserve"> </w:t>
            </w:r>
            <w:r w:rsidR="00855A0A" w:rsidRPr="00CD2B6F">
              <w:t>др Зоран Перишић.</w:t>
            </w:r>
          </w:p>
          <w:p w:rsidR="00855A0A" w:rsidRPr="00CD2B6F" w:rsidRDefault="00855A0A" w:rsidP="00D540A6">
            <w:pPr>
              <w:tabs>
                <w:tab w:val="left" w:pos="572"/>
              </w:tabs>
              <w:spacing w:after="120"/>
              <w:jc w:val="both"/>
            </w:pPr>
            <w:r>
              <w:rPr>
                <w:lang w:val="sr-Latn-RS"/>
              </w:rPr>
              <w:t xml:space="preserve">        </w:t>
            </w:r>
            <w:r w:rsidR="00D540A6">
              <w:t xml:space="preserve"> </w:t>
            </w:r>
            <w:r w:rsidRPr="00CD2B6F">
              <w:t>По спроведеном поступку непосредне пог</w:t>
            </w:r>
            <w:r w:rsidR="00726E3D">
              <w:t>одбе, од стране Градоначелника Г</w:t>
            </w:r>
            <w:r w:rsidRPr="00CD2B6F">
              <w:t>рада Ниша донето је Решење о отуђењу грађевинског земљишта бр. ______</w:t>
            </w:r>
            <w:r>
              <w:t>___________  од ____________2016</w:t>
            </w:r>
            <w:r w:rsidRPr="00CD2B6F">
              <w:t>.  године, које је коначно, чиме су испуњене претпоставке за закључење ов</w:t>
            </w:r>
            <w:r>
              <w:t>ог уговора, предвиђене чланом 99. став 10</w:t>
            </w:r>
            <w:r w:rsidRPr="00CD2B6F">
              <w:t>. важећег Закона о планирању и изградњи (“Службени гласник РС“, број 72/09, 81/09</w:t>
            </w:r>
            <w:r>
              <w:t xml:space="preserve">, 64/10, 24/11, 121/12, 42/13, </w:t>
            </w:r>
            <w:r w:rsidRPr="00CD2B6F">
              <w:t>50/13</w:t>
            </w:r>
            <w:r>
              <w:t>, 98/13, 132/14 и 145/14</w:t>
            </w:r>
            <w:r w:rsidRPr="00CD2B6F">
              <w:t xml:space="preserve">). </w:t>
            </w:r>
          </w:p>
          <w:p w:rsidR="00855A0A" w:rsidRDefault="00855A0A" w:rsidP="007F3CD9">
            <w:pPr>
              <w:tabs>
                <w:tab w:val="left" w:pos="572"/>
              </w:tabs>
              <w:spacing w:after="120"/>
              <w:jc w:val="both"/>
            </w:pPr>
            <w:r>
              <w:rPr>
                <w:lang w:val="sr-Latn-RS"/>
              </w:rPr>
              <w:t xml:space="preserve">        </w:t>
            </w:r>
            <w:r w:rsidR="007F3CD9">
              <w:t xml:space="preserve"> </w:t>
            </w:r>
            <w:r>
              <w:rPr>
                <w:lang w:val="sr-Cyrl-CS"/>
              </w:rPr>
              <w:t>Део п</w:t>
            </w:r>
            <w:r w:rsidRPr="00CD2B6F">
              <w:rPr>
                <w:lang w:val="sr-Cyrl-CS"/>
              </w:rPr>
              <w:t>арцел</w:t>
            </w:r>
            <w:r>
              <w:t>е</w:t>
            </w:r>
            <w:r w:rsidRPr="00CD2B6F">
              <w:t xml:space="preserve"> </w:t>
            </w:r>
            <w:r w:rsidRPr="00CD2B6F">
              <w:rPr>
                <w:lang w:val="sr-Cyrl-CS"/>
              </w:rPr>
              <w:t xml:space="preserve">која је </w:t>
            </w:r>
            <w:r>
              <w:t>предмет отуђења, у</w:t>
            </w:r>
            <w:r w:rsidRPr="00CD2B6F">
              <w:rPr>
                <w:lang w:val="sr-Cyrl-CS"/>
              </w:rPr>
              <w:t xml:space="preserve"> </w:t>
            </w:r>
            <w:r w:rsidRPr="00CD2B6F">
              <w:t>пов</w:t>
            </w:r>
            <w:r>
              <w:t xml:space="preserve">ршини од </w:t>
            </w:r>
            <w:r>
              <w:rPr>
                <w:b/>
              </w:rPr>
              <w:t>96</w:t>
            </w:r>
            <w:r w:rsidRPr="00CD2B6F">
              <w:rPr>
                <w:b/>
                <w:lang w:val="sr-Cyrl-CS"/>
              </w:rPr>
              <w:t>м</w:t>
            </w:r>
            <w:r w:rsidRPr="0007699E">
              <w:rPr>
                <w:b/>
                <w:vertAlign w:val="superscript"/>
                <w:lang w:val="sr-Cyrl-CS"/>
              </w:rPr>
              <w:t>2</w:t>
            </w:r>
            <w:r w:rsidRPr="00CD2B6F">
              <w:rPr>
                <w:b/>
              </w:rPr>
              <w:t>,</w:t>
            </w:r>
            <w:r w:rsidRPr="00CD2B6F">
              <w:t xml:space="preserve"> неизграђен</w:t>
            </w:r>
            <w:r w:rsidRPr="00CD2B6F">
              <w:rPr>
                <w:lang w:val="sr-Cyrl-CS"/>
              </w:rPr>
              <w:t>а је</w:t>
            </w:r>
            <w:r w:rsidRPr="00CD2B6F">
              <w:t xml:space="preserve"> и налаз</w:t>
            </w:r>
            <w:r w:rsidRPr="00CD2B6F">
              <w:rPr>
                <w:lang w:val="sr-Cyrl-CS"/>
              </w:rPr>
              <w:t>и</w:t>
            </w:r>
            <w:r w:rsidR="00F140B7">
              <w:t xml:space="preserve"> се у зони </w:t>
            </w:r>
            <w:r w:rsidRPr="00CD2B6F">
              <w:t>грађев</w:t>
            </w:r>
            <w:r w:rsidR="00760F96">
              <w:t xml:space="preserve">инског земљишта, које је уређено и </w:t>
            </w:r>
            <w:r w:rsidRPr="00CD2B6F">
              <w:t>опремљено објектима комуналне инфраструктуре  и на њој се не налази ни</w:t>
            </w:r>
            <w:r w:rsidR="00726E3D">
              <w:t xml:space="preserve"> </w:t>
            </w:r>
            <w:r w:rsidRPr="00CD2B6F">
              <w:t xml:space="preserve">један објекат који је легално </w:t>
            </w:r>
            <w:r w:rsidRPr="00CD2B6F">
              <w:rPr>
                <w:lang w:val="sr-Cyrl-CS"/>
              </w:rPr>
              <w:t xml:space="preserve">или нелегално </w:t>
            </w:r>
            <w:r w:rsidRPr="00CD2B6F">
              <w:t>изграђен.</w:t>
            </w:r>
          </w:p>
          <w:p w:rsidR="00855A0A" w:rsidRPr="0007699E" w:rsidRDefault="00855A0A" w:rsidP="00FF7AC5">
            <w:pPr>
              <w:spacing w:after="120"/>
              <w:jc w:val="both"/>
              <w:rPr>
                <w:bCs/>
              </w:rPr>
            </w:pPr>
          </w:p>
        </w:tc>
      </w:tr>
      <w:tr w:rsidR="00855A0A" w:rsidRPr="00261E35" w:rsidTr="00FF7AC5">
        <w:tc>
          <w:tcPr>
            <w:tcW w:w="9923" w:type="dxa"/>
          </w:tcPr>
          <w:p w:rsidR="00855A0A" w:rsidRDefault="00855A0A" w:rsidP="00756B2F">
            <w:pPr>
              <w:jc w:val="center"/>
              <w:rPr>
                <w:b/>
                <w:bCs/>
              </w:rPr>
            </w:pPr>
            <w:r w:rsidRPr="00CD2B6F">
              <w:rPr>
                <w:b/>
                <w:bCs/>
              </w:rPr>
              <w:t>Отуђење грађевинског земљишта без обавезе плаћања накнаде</w:t>
            </w:r>
          </w:p>
          <w:p w:rsidR="00855A0A" w:rsidRDefault="00855A0A" w:rsidP="00FF7AC5">
            <w:pPr>
              <w:jc w:val="both"/>
              <w:rPr>
                <w:b/>
                <w:bCs/>
              </w:rPr>
            </w:pPr>
          </w:p>
          <w:p w:rsidR="004946D5" w:rsidRDefault="00855A0A" w:rsidP="004946D5">
            <w:pPr>
              <w:spacing w:after="120"/>
              <w:rPr>
                <w:b/>
                <w:bCs/>
              </w:rPr>
            </w:pPr>
            <w:r>
              <w:rPr>
                <w:b/>
                <w:bCs/>
                <w:lang w:val="sr-Latn-RS"/>
              </w:rPr>
              <w:t xml:space="preserve">                                                               </w:t>
            </w:r>
            <w:r w:rsidR="00784262">
              <w:rPr>
                <w:b/>
                <w:bCs/>
                <w:lang w:val="sr-Latn-RS"/>
              </w:rPr>
              <w:t xml:space="preserve">       </w:t>
            </w:r>
            <w:r w:rsidRPr="00CD2B6F">
              <w:rPr>
                <w:b/>
                <w:bCs/>
              </w:rPr>
              <w:t>Члан 3.</w:t>
            </w:r>
          </w:p>
          <w:p w:rsidR="00855A0A" w:rsidRPr="004946D5" w:rsidRDefault="004946D5" w:rsidP="004946D5">
            <w:pPr>
              <w:tabs>
                <w:tab w:val="left" w:pos="572"/>
              </w:tabs>
              <w:spacing w:after="120"/>
              <w:jc w:val="both"/>
              <w:rPr>
                <w:b/>
                <w:bCs/>
                <w:lang w:val="sr-Latn-RS"/>
              </w:rPr>
            </w:pPr>
            <w:r>
              <w:rPr>
                <w:b/>
                <w:bCs/>
              </w:rPr>
              <w:t xml:space="preserve">         </w:t>
            </w:r>
            <w:r w:rsidR="00855A0A" w:rsidRPr="00CD2B6F">
              <w:t xml:space="preserve">Прибавиоцу се </w:t>
            </w:r>
            <w:r>
              <w:rPr>
                <w:lang w:val="sr-Cyrl-CS"/>
              </w:rPr>
              <w:t>грађевинско земљиште</w:t>
            </w:r>
            <w:r w:rsidR="00855A0A" w:rsidRPr="00CD2B6F">
              <w:rPr>
                <w:lang w:val="sr-Cyrl-CS"/>
              </w:rPr>
              <w:t xml:space="preserve"> </w:t>
            </w:r>
            <w:r w:rsidR="00855A0A" w:rsidRPr="00CD2B6F">
              <w:t>отуђује у својину, без обавезе плаћања накнаде за отуђење, јер је очекивано увећање јавних прихода по основу изградње објеката и обављања делатности Прибавиоца у периоду од 5 (пет) година, рачунајући од дана почетка обављања делатности</w:t>
            </w:r>
            <w:r w:rsidR="00855A0A" w:rsidRPr="00CD2B6F">
              <w:rPr>
                <w:b/>
              </w:rPr>
              <w:t xml:space="preserve">. </w:t>
            </w:r>
            <w:r w:rsidR="00855A0A" w:rsidRPr="00CD2B6F">
              <w:t>Пројекат је од посебно</w:t>
            </w:r>
            <w:r w:rsidR="00855A0A">
              <w:t>г економског значаја за развој Г</w:t>
            </w:r>
            <w:r w:rsidR="00855A0A" w:rsidRPr="00CD2B6F">
              <w:t>рада Ниша, у складу са Елаборатом о оправданости отуђењ</w:t>
            </w:r>
            <w:r w:rsidR="00760F96">
              <w:t xml:space="preserve">а грађевинског земљишта у Индустријској зони Север </w:t>
            </w:r>
            <w:r w:rsidR="00855A0A" w:rsidRPr="00CD2B6F">
              <w:t xml:space="preserve">у Нишу (у даљем тексту: </w:t>
            </w:r>
            <w:r w:rsidR="00855A0A" w:rsidRPr="00B94CAF">
              <w:t>Елаборат).</w:t>
            </w:r>
          </w:p>
          <w:p w:rsidR="00855A0A" w:rsidRDefault="004946D5" w:rsidP="00FF7AC5">
            <w:pPr>
              <w:spacing w:after="120"/>
              <w:jc w:val="both"/>
              <w:rPr>
                <w:lang w:val="sr-Latn-RS"/>
              </w:rPr>
            </w:pPr>
            <w:r>
              <w:t xml:space="preserve">         </w:t>
            </w:r>
            <w:r w:rsidR="00855A0A" w:rsidRPr="00CD2B6F">
              <w:t>Са отуђењем без обавезе плаћања накнаде</w:t>
            </w:r>
            <w:r w:rsidR="00855A0A">
              <w:rPr>
                <w:lang w:val="sr-Cyrl-CS"/>
              </w:rPr>
              <w:t xml:space="preserve"> за отуђење</w:t>
            </w:r>
            <w:r w:rsidR="00855A0A">
              <w:t>, сагласна је Скупштина Г</w:t>
            </w:r>
            <w:r w:rsidR="00855A0A" w:rsidRPr="00CD2B6F">
              <w:t>рада Ниша на основу Одлуке бр.</w:t>
            </w:r>
            <w:r>
              <w:t xml:space="preserve"> </w:t>
            </w:r>
            <w:r w:rsidR="00855A0A" w:rsidRPr="00CD2B6F">
              <w:t>____</w:t>
            </w:r>
            <w:r>
              <w:t>____________ од ___________ 2016. године</w:t>
            </w:r>
            <w:r w:rsidR="00855A0A" w:rsidRPr="00CD2B6F">
              <w:t>, као и Влада Републике Србије која је дала претходну сагласност  под бројем ____________</w:t>
            </w:r>
            <w:r>
              <w:t>________ од __________ 2016. године</w:t>
            </w:r>
            <w:r w:rsidR="00855A0A" w:rsidRPr="00CD2B6F">
              <w:t>.</w:t>
            </w:r>
          </w:p>
          <w:p w:rsidR="00EC0361" w:rsidRPr="00261E35" w:rsidRDefault="00EC0361" w:rsidP="00FF7AC5">
            <w:pPr>
              <w:tabs>
                <w:tab w:val="left" w:pos="419"/>
              </w:tabs>
              <w:spacing w:after="120"/>
              <w:jc w:val="both"/>
              <w:rPr>
                <w:b/>
                <w:bCs/>
                <w:i/>
              </w:rPr>
            </w:pPr>
          </w:p>
        </w:tc>
      </w:tr>
      <w:tr w:rsidR="00855A0A" w:rsidRPr="00300B6C" w:rsidTr="00FF7AC5">
        <w:tc>
          <w:tcPr>
            <w:tcW w:w="9923" w:type="dxa"/>
          </w:tcPr>
          <w:p w:rsidR="004946D5" w:rsidRDefault="00855A0A" w:rsidP="004946D5">
            <w:pPr>
              <w:spacing w:after="120"/>
              <w:jc w:val="center"/>
              <w:rPr>
                <w:b/>
                <w:bCs/>
              </w:rPr>
            </w:pPr>
            <w:r w:rsidRPr="00CD2B6F">
              <w:rPr>
                <w:b/>
                <w:bCs/>
              </w:rPr>
              <w:lastRenderedPageBreak/>
              <w:t>Увођење у посед</w:t>
            </w:r>
          </w:p>
          <w:p w:rsidR="00855A0A" w:rsidRPr="004946D5" w:rsidRDefault="00855A0A" w:rsidP="004946D5">
            <w:pPr>
              <w:spacing w:after="120"/>
              <w:jc w:val="center"/>
              <w:rPr>
                <w:b/>
                <w:bCs/>
              </w:rPr>
            </w:pPr>
            <w:r w:rsidRPr="00CD2B6F">
              <w:rPr>
                <w:b/>
                <w:bCs/>
              </w:rPr>
              <w:t>Члан 4.</w:t>
            </w:r>
          </w:p>
          <w:p w:rsidR="00EC0361" w:rsidRDefault="004946D5" w:rsidP="004946D5">
            <w:pPr>
              <w:tabs>
                <w:tab w:val="left" w:pos="559"/>
              </w:tabs>
              <w:spacing w:after="60"/>
              <w:jc w:val="both"/>
            </w:pPr>
            <w:r>
              <w:rPr>
                <w:lang w:val="sr-Latn-RS"/>
              </w:rPr>
              <w:t xml:space="preserve">         </w:t>
            </w:r>
            <w:r w:rsidR="00855A0A" w:rsidRPr="00CD2B6F">
              <w:t xml:space="preserve">Отуђилац је дужан да </w:t>
            </w:r>
            <w:r w:rsidR="00855A0A" w:rsidRPr="00CD2B6F">
              <w:rPr>
                <w:lang w:val="sr-Cyrl-CS"/>
              </w:rPr>
              <w:t>одмах по</w:t>
            </w:r>
            <w:r w:rsidR="00855A0A" w:rsidRPr="00CD2B6F">
              <w:t xml:space="preserve"> закључењ</w:t>
            </w:r>
            <w:r w:rsidR="00855A0A" w:rsidRPr="00CD2B6F">
              <w:rPr>
                <w:lang w:val="sr-Cyrl-CS"/>
              </w:rPr>
              <w:t>у</w:t>
            </w:r>
            <w:r w:rsidR="00855A0A" w:rsidRPr="00CD2B6F">
              <w:t xml:space="preserve"> овог уговора уведе </w:t>
            </w:r>
            <w:r w:rsidR="00855A0A" w:rsidRPr="00CD2B6F">
              <w:rPr>
                <w:lang w:val="sr-Cyrl-CS"/>
              </w:rPr>
              <w:t>П</w:t>
            </w:r>
            <w:r w:rsidR="00855A0A" w:rsidRPr="00CD2B6F">
              <w:t xml:space="preserve">рибавиоца у посед </w:t>
            </w:r>
            <w:r>
              <w:t>грађевинског з</w:t>
            </w:r>
            <w:r w:rsidR="00855A0A" w:rsidRPr="00CD2B6F">
              <w:rPr>
                <w:lang w:val="sr-Cyrl-CS"/>
              </w:rPr>
              <w:t>емљишта</w:t>
            </w:r>
            <w:r>
              <w:rPr>
                <w:lang w:val="sr-Cyrl-CS"/>
              </w:rPr>
              <w:t xml:space="preserve"> које је предмет овог Уговора</w:t>
            </w:r>
            <w:r w:rsidR="00855A0A" w:rsidRPr="00CD2B6F">
              <w:t>.</w:t>
            </w:r>
          </w:p>
          <w:p w:rsidR="00855A0A" w:rsidRDefault="00EC0361" w:rsidP="007E1390">
            <w:pPr>
              <w:spacing w:after="120"/>
              <w:jc w:val="both"/>
            </w:pPr>
            <w:r>
              <w:t xml:space="preserve">          </w:t>
            </w:r>
            <w:r w:rsidR="00855A0A" w:rsidRPr="00CD2B6F">
              <w:t xml:space="preserve">О увођењу у посед и стању у коме се </w:t>
            </w:r>
            <w:r w:rsidR="004946D5">
              <w:t>грађевинско з</w:t>
            </w:r>
            <w:r w:rsidR="00855A0A" w:rsidRPr="00CD2B6F">
              <w:rPr>
                <w:lang w:val="sr-Cyrl-CS"/>
              </w:rPr>
              <w:t>емљиште</w:t>
            </w:r>
            <w:r w:rsidR="00855A0A" w:rsidRPr="00CD2B6F">
              <w:t xml:space="preserve"> налаз</w:t>
            </w:r>
            <w:r w:rsidR="00855A0A" w:rsidRPr="00CD2B6F">
              <w:rPr>
                <w:lang w:val="sr-Cyrl-CS"/>
              </w:rPr>
              <w:t>и</w:t>
            </w:r>
            <w:r w:rsidR="00855A0A" w:rsidRPr="00CD2B6F">
              <w:t>, биће сачињен записник.</w:t>
            </w:r>
          </w:p>
          <w:p w:rsidR="00855A0A" w:rsidRPr="00055638" w:rsidRDefault="00855A0A" w:rsidP="00FF7AC5">
            <w:pPr>
              <w:pStyle w:val="NoSpacing"/>
              <w:spacing w:after="120"/>
              <w:jc w:val="both"/>
              <w:rPr>
                <w:lang w:val="sr-Cyrl-RS"/>
              </w:rPr>
            </w:pPr>
          </w:p>
        </w:tc>
      </w:tr>
      <w:tr w:rsidR="00855A0A" w:rsidRPr="00BF5761" w:rsidTr="00FF7AC5">
        <w:tc>
          <w:tcPr>
            <w:tcW w:w="9923" w:type="dxa"/>
          </w:tcPr>
          <w:p w:rsidR="00855A0A" w:rsidRPr="00CD2B6F" w:rsidRDefault="00855A0A" w:rsidP="00BA6655">
            <w:pPr>
              <w:spacing w:after="120"/>
              <w:jc w:val="center"/>
              <w:rPr>
                <w:b/>
                <w:bCs/>
              </w:rPr>
            </w:pPr>
            <w:r w:rsidRPr="00CD2B6F">
              <w:rPr>
                <w:b/>
                <w:bCs/>
              </w:rPr>
              <w:t>Привођење земљишта намени</w:t>
            </w:r>
          </w:p>
          <w:p w:rsidR="007E1390" w:rsidRPr="007E1390" w:rsidRDefault="00855A0A" w:rsidP="00BA6655">
            <w:pPr>
              <w:spacing w:after="120"/>
              <w:jc w:val="center"/>
              <w:rPr>
                <w:b/>
                <w:bCs/>
              </w:rPr>
            </w:pPr>
            <w:r w:rsidRPr="00CD2B6F">
              <w:rPr>
                <w:b/>
                <w:bCs/>
              </w:rPr>
              <w:t>Члан 5.</w:t>
            </w:r>
          </w:p>
          <w:p w:rsidR="00855A0A" w:rsidRDefault="00855A0A" w:rsidP="00FF7AC5">
            <w:pPr>
              <w:spacing w:after="120"/>
              <w:jc w:val="both"/>
            </w:pPr>
            <w:r>
              <w:t xml:space="preserve">         </w:t>
            </w:r>
            <w:r w:rsidRPr="00CD2B6F">
              <w:t xml:space="preserve">Прибавилац је дужан да, </w:t>
            </w:r>
            <w:r w:rsidRPr="00CD2B6F">
              <w:rPr>
                <w:b/>
              </w:rPr>
              <w:t>у року до пет (5) година</w:t>
            </w:r>
            <w:r w:rsidRPr="00CD2B6F">
              <w:t xml:space="preserve"> о</w:t>
            </w:r>
            <w:r>
              <w:t>д дана закључења овог Уговора</w:t>
            </w:r>
            <w:r w:rsidR="007E1390">
              <w:t xml:space="preserve"> и Уговора са Републиком Србијом,</w:t>
            </w:r>
            <w:r>
              <w:t xml:space="preserve">  </w:t>
            </w:r>
            <w:r w:rsidR="00A22500">
              <w:t>з</w:t>
            </w:r>
            <w:r w:rsidRPr="00CD2B6F">
              <w:t>емљиште приведе намени, а у складу</w:t>
            </w:r>
            <w:r w:rsidRPr="00CD2B6F">
              <w:rPr>
                <w:b/>
              </w:rPr>
              <w:t xml:space="preserve"> </w:t>
            </w:r>
            <w:r w:rsidRPr="00CD2B6F">
              <w:t xml:space="preserve">са Планом генералне регулације подручја ГО Црвени Крст, тако што ће на њему изградити </w:t>
            </w:r>
            <w:r>
              <w:rPr>
                <w:lang w:val="sr-Cyrl-CS"/>
              </w:rPr>
              <w:t>производни погон</w:t>
            </w:r>
            <w:r w:rsidRPr="00CD2B6F">
              <w:t xml:space="preserve"> величине од приближно </w:t>
            </w:r>
            <w:r>
              <w:rPr>
                <w:bCs/>
              </w:rPr>
              <w:t>13.000м</w:t>
            </w:r>
            <w:r w:rsidRPr="00055638">
              <w:rPr>
                <w:bCs/>
                <w:vertAlign w:val="superscript"/>
              </w:rPr>
              <w:t>2</w:t>
            </w:r>
            <w:r>
              <w:rPr>
                <w:bCs/>
                <w:lang w:val="sr-Latn-RS"/>
              </w:rPr>
              <w:t xml:space="preserve">, </w:t>
            </w:r>
            <w:r w:rsidR="00884607">
              <w:rPr>
                <w:bCs/>
              </w:rPr>
              <w:t xml:space="preserve">и изврши укупно </w:t>
            </w:r>
            <w:r w:rsidR="00EB2325">
              <w:rPr>
                <w:bCs/>
              </w:rPr>
              <w:t>улагање</w:t>
            </w:r>
            <w:r w:rsidR="00884607">
              <w:rPr>
                <w:bCs/>
              </w:rPr>
              <w:t xml:space="preserve"> у основна средства</w:t>
            </w:r>
            <w:r>
              <w:rPr>
                <w:bCs/>
              </w:rPr>
              <w:t xml:space="preserve"> </w:t>
            </w:r>
            <w:r>
              <w:t>у вредности од 50</w:t>
            </w:r>
            <w:r w:rsidR="00EB2325">
              <w:t>.000.000 (педесет</w:t>
            </w:r>
            <w:r w:rsidR="00AA0EDF">
              <w:t>милиона) евра, што је ук</w:t>
            </w:r>
            <w:r w:rsidR="008F15A5">
              <w:t>упна обавеза по основу оба наведена уговора.</w:t>
            </w:r>
          </w:p>
          <w:p w:rsidR="00855A0A" w:rsidRPr="00F140B7" w:rsidRDefault="00855A0A" w:rsidP="009232DD">
            <w:pPr>
              <w:tabs>
                <w:tab w:val="left" w:pos="584"/>
              </w:tabs>
              <w:spacing w:after="120"/>
              <w:jc w:val="both"/>
            </w:pPr>
            <w:r>
              <w:t xml:space="preserve">        </w:t>
            </w:r>
            <w:r w:rsidR="009232DD">
              <w:t xml:space="preserve"> </w:t>
            </w:r>
            <w:r w:rsidR="001C3D91">
              <w:t>Полазећи од чињенице да је г</w:t>
            </w:r>
            <w:r>
              <w:t>рађевинск</w:t>
            </w:r>
            <w:r w:rsidR="007A6360">
              <w:t>о земљиште ближе описано у члану 1. овог Уговора</w:t>
            </w:r>
            <w:r>
              <w:t xml:space="preserve"> </w:t>
            </w:r>
            <w:r w:rsidR="009232DD">
              <w:t>у сусвојини Републике Србије и Града Ниша</w:t>
            </w:r>
            <w:r w:rsidR="006226B0">
              <w:t>, са реално одређеним уделима</w:t>
            </w:r>
            <w:r>
              <w:t>, обав</w:t>
            </w:r>
            <w:r w:rsidR="007A6360">
              <w:t xml:space="preserve">еза </w:t>
            </w:r>
            <w:r w:rsidR="00505664">
              <w:t xml:space="preserve"> </w:t>
            </w:r>
            <w:r w:rsidR="007A6360">
              <w:t>Прибавиоца да у року од пет година</w:t>
            </w:r>
            <w:r>
              <w:t xml:space="preserve"> </w:t>
            </w:r>
            <w:r>
              <w:rPr>
                <w:lang w:val="sr-Latn-RS"/>
              </w:rPr>
              <w:t>o</w:t>
            </w:r>
            <w:r>
              <w:t xml:space="preserve">д </w:t>
            </w:r>
            <w:r w:rsidR="009232DD">
              <w:t xml:space="preserve">дана </w:t>
            </w:r>
            <w:r>
              <w:t xml:space="preserve">закључења овог Уговора </w:t>
            </w:r>
            <w:r w:rsidR="007A6360">
              <w:t xml:space="preserve">и Уговора са Републиком Србијом </w:t>
            </w:r>
            <w:r>
              <w:t xml:space="preserve">запосли раднике на </w:t>
            </w:r>
            <w:r w:rsidR="001C3D91">
              <w:t>неодређено време је</w:t>
            </w:r>
            <w:r w:rsidR="009232DD">
              <w:t xml:space="preserve"> </w:t>
            </w:r>
            <w:r w:rsidR="001C3D91">
              <w:t>јединствена</w:t>
            </w:r>
            <w:r w:rsidR="009232DD">
              <w:t xml:space="preserve"> обавеза по основу оба закључена уговора</w:t>
            </w:r>
            <w:r>
              <w:t xml:space="preserve">, а </w:t>
            </w:r>
            <w:r w:rsidR="007A6360">
              <w:t xml:space="preserve">тачан </w:t>
            </w:r>
            <w:r>
              <w:t>број запослених биће одређен Елаборатом о оправданости.</w:t>
            </w:r>
          </w:p>
          <w:p w:rsidR="00855A0A" w:rsidRDefault="00855A0A" w:rsidP="00522872">
            <w:pPr>
              <w:pStyle w:val="NoSpacing"/>
              <w:tabs>
                <w:tab w:val="left" w:pos="572"/>
              </w:tabs>
              <w:jc w:val="both"/>
              <w:rPr>
                <w:lang w:val="sr-Cyrl-RS"/>
              </w:rPr>
            </w:pPr>
            <w:r>
              <w:rPr>
                <w:lang w:val="sr-Cyrl-RS"/>
              </w:rPr>
              <w:t xml:space="preserve">         </w:t>
            </w:r>
            <w:proofErr w:type="spellStart"/>
            <w:r w:rsidRPr="008E4BBF">
              <w:t>Прибавилац</w:t>
            </w:r>
            <w:proofErr w:type="spellEnd"/>
            <w:r w:rsidRPr="008E4BBF">
              <w:t xml:space="preserve"> </w:t>
            </w:r>
            <w:proofErr w:type="spellStart"/>
            <w:r w:rsidRPr="008E4BBF">
              <w:t>се</w:t>
            </w:r>
            <w:proofErr w:type="spellEnd"/>
            <w:r w:rsidRPr="008E4BBF">
              <w:t xml:space="preserve"> </w:t>
            </w:r>
            <w:proofErr w:type="spellStart"/>
            <w:r w:rsidRPr="008E4BBF">
              <w:t>обавезује</w:t>
            </w:r>
            <w:proofErr w:type="spellEnd"/>
            <w:r w:rsidRPr="008E4BBF">
              <w:t xml:space="preserve"> </w:t>
            </w:r>
            <w:proofErr w:type="spellStart"/>
            <w:r w:rsidRPr="008E4BBF">
              <w:t>да</w:t>
            </w:r>
            <w:proofErr w:type="spellEnd"/>
            <w:r w:rsidRPr="008E4BBF">
              <w:t xml:space="preserve"> о </w:t>
            </w:r>
            <w:proofErr w:type="spellStart"/>
            <w:r w:rsidRPr="008E4BBF">
              <w:t>испуњењу</w:t>
            </w:r>
            <w:proofErr w:type="spellEnd"/>
            <w:r w:rsidRPr="008E4BBF">
              <w:t xml:space="preserve"> </w:t>
            </w:r>
            <w:proofErr w:type="spellStart"/>
            <w:r w:rsidRPr="008E4BBF">
              <w:t>обавезе</w:t>
            </w:r>
            <w:proofErr w:type="spellEnd"/>
            <w:r w:rsidRPr="008E4BBF">
              <w:t xml:space="preserve"> </w:t>
            </w:r>
            <w:proofErr w:type="spellStart"/>
            <w:r w:rsidRPr="008E4BBF">
              <w:t>из</w:t>
            </w:r>
            <w:proofErr w:type="spellEnd"/>
            <w:r w:rsidRPr="008E4BBF">
              <w:t xml:space="preserve"> </w:t>
            </w:r>
            <w:proofErr w:type="spellStart"/>
            <w:r w:rsidRPr="008E4BBF">
              <w:t>овог</w:t>
            </w:r>
            <w:proofErr w:type="spellEnd"/>
            <w:r w:rsidRPr="008E4BBF">
              <w:t xml:space="preserve"> </w:t>
            </w:r>
            <w:proofErr w:type="spellStart"/>
            <w:r w:rsidRPr="008E4BBF">
              <w:t>члана</w:t>
            </w:r>
            <w:proofErr w:type="spellEnd"/>
            <w:r w:rsidRPr="008E4BBF">
              <w:t xml:space="preserve"> </w:t>
            </w:r>
            <w:proofErr w:type="spellStart"/>
            <w:r w:rsidRPr="008E4BBF">
              <w:t>благовремено</w:t>
            </w:r>
            <w:proofErr w:type="spellEnd"/>
            <w:r w:rsidRPr="008E4BBF">
              <w:t xml:space="preserve"> </w:t>
            </w:r>
            <w:proofErr w:type="spellStart"/>
            <w:r w:rsidRPr="008E4BBF">
              <w:t>обавести</w:t>
            </w:r>
            <w:proofErr w:type="spellEnd"/>
            <w:r w:rsidRPr="008E4BBF">
              <w:t xml:space="preserve"> </w:t>
            </w:r>
            <w:proofErr w:type="spellStart"/>
            <w:r w:rsidRPr="008E4BBF">
              <w:t>Отуђиоца</w:t>
            </w:r>
            <w:proofErr w:type="spellEnd"/>
            <w:r w:rsidRPr="008E4BBF">
              <w:t xml:space="preserve"> и </w:t>
            </w:r>
            <w:proofErr w:type="spellStart"/>
            <w:r w:rsidRPr="008E4BBF">
              <w:t>приложи</w:t>
            </w:r>
            <w:proofErr w:type="spellEnd"/>
            <w:r w:rsidRPr="008E4BBF">
              <w:t xml:space="preserve"> </w:t>
            </w:r>
            <w:proofErr w:type="spellStart"/>
            <w:r w:rsidRPr="008E4BBF">
              <w:t>доказ</w:t>
            </w:r>
            <w:proofErr w:type="spellEnd"/>
            <w:r w:rsidRPr="008E4BBF">
              <w:t xml:space="preserve"> </w:t>
            </w:r>
            <w:proofErr w:type="spellStart"/>
            <w:r w:rsidRPr="008E4BBF">
              <w:t>да</w:t>
            </w:r>
            <w:proofErr w:type="spellEnd"/>
            <w:r w:rsidRPr="008E4BBF">
              <w:t xml:space="preserve"> </w:t>
            </w:r>
            <w:proofErr w:type="spellStart"/>
            <w:r w:rsidRPr="008E4BBF">
              <w:t>је</w:t>
            </w:r>
            <w:proofErr w:type="spellEnd"/>
            <w:r w:rsidRPr="008E4BBF">
              <w:t xml:space="preserve"> </w:t>
            </w:r>
            <w:proofErr w:type="spellStart"/>
            <w:r w:rsidRPr="008E4BBF">
              <w:t>почео</w:t>
            </w:r>
            <w:proofErr w:type="spellEnd"/>
            <w:r w:rsidRPr="008E4BBF">
              <w:t xml:space="preserve"> </w:t>
            </w:r>
            <w:proofErr w:type="spellStart"/>
            <w:r w:rsidRPr="008E4BBF">
              <w:t>са</w:t>
            </w:r>
            <w:proofErr w:type="spellEnd"/>
            <w:r w:rsidRPr="008E4BBF">
              <w:t xml:space="preserve"> </w:t>
            </w:r>
            <w:proofErr w:type="spellStart"/>
            <w:r w:rsidRPr="008E4BBF">
              <w:t>обављањем</w:t>
            </w:r>
            <w:proofErr w:type="spellEnd"/>
            <w:r w:rsidRPr="008E4BBF">
              <w:t xml:space="preserve"> </w:t>
            </w:r>
            <w:proofErr w:type="spellStart"/>
            <w:r w:rsidRPr="008E4BBF">
              <w:t>делатности</w:t>
            </w:r>
            <w:proofErr w:type="spellEnd"/>
            <w:r w:rsidRPr="008E4BBF">
              <w:rPr>
                <w:lang w:val="sr-Cyrl-CS"/>
              </w:rPr>
              <w:t>,</w:t>
            </w:r>
            <w:r w:rsidRPr="008E4BBF">
              <w:t xml:space="preserve"> </w:t>
            </w:r>
            <w:r w:rsidR="00884607">
              <w:rPr>
                <w:lang w:val="sr-Cyrl-RS"/>
              </w:rPr>
              <w:t xml:space="preserve">односно </w:t>
            </w:r>
            <w:proofErr w:type="spellStart"/>
            <w:r w:rsidRPr="008E4BBF">
              <w:t>да</w:t>
            </w:r>
            <w:proofErr w:type="spellEnd"/>
            <w:r w:rsidRPr="008E4BBF">
              <w:t xml:space="preserve"> </w:t>
            </w:r>
            <w:proofErr w:type="spellStart"/>
            <w:r w:rsidRPr="008E4BBF">
              <w:t>је</w:t>
            </w:r>
            <w:proofErr w:type="spellEnd"/>
            <w:r w:rsidRPr="008E4BBF">
              <w:t xml:space="preserve"> </w:t>
            </w:r>
            <w:proofErr w:type="spellStart"/>
            <w:r w:rsidRPr="008E4BBF">
              <w:t>запослио</w:t>
            </w:r>
            <w:proofErr w:type="spellEnd"/>
            <w:r w:rsidRPr="008E4BBF">
              <w:t xml:space="preserve"> </w:t>
            </w:r>
            <w:proofErr w:type="spellStart"/>
            <w:r w:rsidRPr="008E4BBF">
              <w:t>предвиђени</w:t>
            </w:r>
            <w:proofErr w:type="spellEnd"/>
            <w:r w:rsidRPr="008E4BBF">
              <w:t xml:space="preserve"> </w:t>
            </w:r>
            <w:proofErr w:type="spellStart"/>
            <w:r w:rsidRPr="008E4BBF">
              <w:t>број</w:t>
            </w:r>
            <w:proofErr w:type="spellEnd"/>
            <w:r w:rsidRPr="008E4BBF">
              <w:t xml:space="preserve"> </w:t>
            </w:r>
            <w:proofErr w:type="spellStart"/>
            <w:r w:rsidRPr="008E4BBF">
              <w:t>радника</w:t>
            </w:r>
            <w:proofErr w:type="spellEnd"/>
            <w:r w:rsidRPr="008E4BBF">
              <w:t xml:space="preserve">, </w:t>
            </w:r>
            <w:proofErr w:type="spellStart"/>
            <w:r w:rsidRPr="008E4BBF">
              <w:t>кao</w:t>
            </w:r>
            <w:proofErr w:type="spellEnd"/>
            <w:r w:rsidRPr="008E4BBF">
              <w:t xml:space="preserve"> и </w:t>
            </w:r>
            <w:proofErr w:type="spellStart"/>
            <w:r w:rsidRPr="008E4BBF">
              <w:t>да</w:t>
            </w:r>
            <w:proofErr w:type="spellEnd"/>
            <w:r w:rsidRPr="008E4BBF">
              <w:t xml:space="preserve"> </w:t>
            </w:r>
            <w:proofErr w:type="spellStart"/>
            <w:r w:rsidRPr="008E4BBF">
              <w:t>одржава</w:t>
            </w:r>
            <w:proofErr w:type="spellEnd"/>
            <w:r w:rsidRPr="008E4BBF">
              <w:t xml:space="preserve"> </w:t>
            </w:r>
            <w:proofErr w:type="spellStart"/>
            <w:r w:rsidRPr="008E4BBF">
              <w:t>обим</w:t>
            </w:r>
            <w:proofErr w:type="spellEnd"/>
            <w:r w:rsidRPr="008E4BBF">
              <w:t xml:space="preserve"> </w:t>
            </w:r>
            <w:proofErr w:type="spellStart"/>
            <w:r w:rsidRPr="008E4BBF">
              <w:t>делатности</w:t>
            </w:r>
            <w:proofErr w:type="spellEnd"/>
            <w:r w:rsidRPr="008E4BBF">
              <w:t xml:space="preserve"> </w:t>
            </w:r>
            <w:r w:rsidR="00F140B7">
              <w:rPr>
                <w:lang w:val="sr-Cyrl-RS"/>
              </w:rPr>
              <w:t xml:space="preserve">и </w:t>
            </w:r>
            <w:r w:rsidR="00884607">
              <w:rPr>
                <w:lang w:val="sr-Cyrl-RS"/>
              </w:rPr>
              <w:t xml:space="preserve">уговорени </w:t>
            </w:r>
            <w:r w:rsidR="00F140B7">
              <w:rPr>
                <w:lang w:val="sr-Cyrl-RS"/>
              </w:rPr>
              <w:t xml:space="preserve">број запослених у </w:t>
            </w:r>
            <w:r w:rsidR="00522872">
              <w:rPr>
                <w:lang w:val="sr-Cyrl-RS"/>
              </w:rPr>
              <w:t xml:space="preserve">даљем </w:t>
            </w:r>
            <w:r w:rsidR="00F140B7">
              <w:rPr>
                <w:lang w:val="sr-Cyrl-RS"/>
              </w:rPr>
              <w:t>периоду од 5(пет) година</w:t>
            </w:r>
            <w:r w:rsidR="00522872">
              <w:rPr>
                <w:lang w:val="sr-Cyrl-RS"/>
              </w:rPr>
              <w:t>,</w:t>
            </w:r>
            <w:r w:rsidR="00F140B7">
              <w:rPr>
                <w:lang w:val="sr-Cyrl-RS"/>
              </w:rPr>
              <w:t xml:space="preserve"> </w:t>
            </w:r>
            <w:proofErr w:type="spellStart"/>
            <w:r w:rsidRPr="008E4BBF">
              <w:t>са</w:t>
            </w:r>
            <w:proofErr w:type="spellEnd"/>
            <w:r w:rsidRPr="008E4BBF">
              <w:t xml:space="preserve"> </w:t>
            </w:r>
            <w:proofErr w:type="spellStart"/>
            <w:r w:rsidRPr="008E4BBF">
              <w:t>бројем</w:t>
            </w:r>
            <w:proofErr w:type="spellEnd"/>
            <w:r w:rsidRPr="008E4BBF">
              <w:t xml:space="preserve"> </w:t>
            </w:r>
            <w:proofErr w:type="spellStart"/>
            <w:r w:rsidRPr="008E4BBF">
              <w:t>запослених</w:t>
            </w:r>
            <w:proofErr w:type="spellEnd"/>
            <w:r w:rsidRPr="008E4BBF">
              <w:t xml:space="preserve"> </w:t>
            </w:r>
            <w:proofErr w:type="spellStart"/>
            <w:r w:rsidRPr="008E4BBF">
              <w:t>који</w:t>
            </w:r>
            <w:proofErr w:type="spellEnd"/>
            <w:r w:rsidRPr="008E4BBF">
              <w:t xml:space="preserve"> </w:t>
            </w:r>
            <w:proofErr w:type="spellStart"/>
            <w:r w:rsidRPr="008E4BBF">
              <w:t>је</w:t>
            </w:r>
            <w:proofErr w:type="spellEnd"/>
            <w:r w:rsidRPr="008E4BBF">
              <w:t xml:space="preserve"> </w:t>
            </w:r>
            <w:proofErr w:type="spellStart"/>
            <w:r w:rsidRPr="008E4BBF">
              <w:t>предвиђен</w:t>
            </w:r>
            <w:proofErr w:type="spellEnd"/>
            <w:r w:rsidRPr="008E4BBF">
              <w:t xml:space="preserve"> </w:t>
            </w:r>
            <w:proofErr w:type="spellStart"/>
            <w:r w:rsidRPr="008E4BBF">
              <w:t>Елаборатом</w:t>
            </w:r>
            <w:proofErr w:type="spellEnd"/>
            <w:r w:rsidRPr="008E4BBF">
              <w:t>.</w:t>
            </w:r>
          </w:p>
          <w:p w:rsidR="004E3B96" w:rsidRPr="004E3B96" w:rsidRDefault="004E3B96" w:rsidP="004E3B96">
            <w:pPr>
              <w:pStyle w:val="NoSpacing"/>
              <w:jc w:val="both"/>
              <w:rPr>
                <w:lang w:val="sr-Cyrl-RS"/>
              </w:rPr>
            </w:pPr>
          </w:p>
          <w:p w:rsidR="00855A0A" w:rsidRDefault="00855A0A" w:rsidP="00FF7AC5">
            <w:pPr>
              <w:spacing w:after="120"/>
              <w:ind w:right="175"/>
              <w:rPr>
                <w:b/>
                <w:bCs/>
              </w:rPr>
            </w:pPr>
            <w:r>
              <w:t xml:space="preserve">                                                               </w:t>
            </w:r>
            <w:r w:rsidR="00784262">
              <w:rPr>
                <w:lang w:val="sr-Latn-RS"/>
              </w:rPr>
              <w:t xml:space="preserve">  </w:t>
            </w:r>
            <w:r>
              <w:rPr>
                <w:b/>
                <w:bCs/>
              </w:rPr>
              <w:t>Члан 6.</w:t>
            </w:r>
          </w:p>
          <w:p w:rsidR="00855A0A" w:rsidRDefault="00522872" w:rsidP="00FF7AC5">
            <w:pPr>
              <w:pStyle w:val="NoSpacing"/>
              <w:spacing w:after="120"/>
              <w:jc w:val="both"/>
              <w:rPr>
                <w:lang w:val="sr-Cyrl-RS"/>
              </w:rPr>
            </w:pPr>
            <w:r>
              <w:rPr>
                <w:lang w:val="sr-Cyrl-RS"/>
              </w:rPr>
              <w:t xml:space="preserve">         </w:t>
            </w:r>
            <w:r w:rsidR="00855A0A">
              <w:rPr>
                <w:lang w:val="sr-Cyrl-RS"/>
              </w:rPr>
              <w:t>Прибавилац се обавезује:</w:t>
            </w:r>
          </w:p>
          <w:p w:rsidR="00522872" w:rsidRDefault="00522872" w:rsidP="00522872">
            <w:pPr>
              <w:pStyle w:val="NoSpacing"/>
              <w:spacing w:after="60"/>
              <w:jc w:val="both"/>
              <w:rPr>
                <w:lang w:val="sr-Cyrl-RS"/>
              </w:rPr>
            </w:pPr>
            <w:r>
              <w:rPr>
                <w:lang w:val="sr-Cyrl-RS"/>
              </w:rPr>
              <w:t xml:space="preserve">         - </w:t>
            </w:r>
            <w:r w:rsidR="006F38CA">
              <w:rPr>
                <w:lang w:val="sr-Cyrl-RS"/>
              </w:rPr>
              <w:t>д</w:t>
            </w:r>
            <w:r w:rsidR="00855A0A">
              <w:rPr>
                <w:lang w:val="sr-Cyrl-RS"/>
              </w:rPr>
              <w:t>а запосли не мање од 2.400 нових радника у периоду од 5 година од закључења Уговора, због прибављања грађевинског земљишта бе</w:t>
            </w:r>
            <w:r w:rsidR="00F140B7">
              <w:rPr>
                <w:lang w:val="sr-Cyrl-RS"/>
              </w:rPr>
              <w:t>з накнаде, које стиче у својину</w:t>
            </w:r>
            <w:r w:rsidR="00855A0A">
              <w:rPr>
                <w:lang w:val="sr-Cyrl-RS"/>
              </w:rPr>
              <w:t xml:space="preserve"> на основу закључења овог Уговора</w:t>
            </w:r>
            <w:r w:rsidR="00855A0A">
              <w:rPr>
                <w:lang w:val="sr-Cyrl-CS"/>
              </w:rPr>
              <w:t xml:space="preserve"> за удео Града Ниша од 96м</w:t>
            </w:r>
            <w:r w:rsidR="00855A0A" w:rsidRPr="001F35AD">
              <w:rPr>
                <w:vertAlign w:val="superscript"/>
                <w:lang w:val="sr-Cyrl-CS"/>
              </w:rPr>
              <w:t>2</w:t>
            </w:r>
            <w:r w:rsidR="00855A0A">
              <w:rPr>
                <w:vertAlign w:val="superscript"/>
                <w:lang w:val="sr-Cyrl-CS"/>
              </w:rPr>
              <w:t xml:space="preserve"> </w:t>
            </w:r>
            <w:r w:rsidR="00855A0A">
              <w:rPr>
                <w:lang w:val="sr-Cyrl-RS"/>
              </w:rPr>
              <w:t xml:space="preserve"> и Уговора који ће закључити са Републиком Србијом за</w:t>
            </w:r>
            <w:r w:rsidR="00855A0A">
              <w:rPr>
                <w:lang w:val="sr-Cyrl-CS"/>
              </w:rPr>
              <w:t xml:space="preserve"> удео Републике Србије од 26548м</w:t>
            </w:r>
            <w:r w:rsidR="00855A0A" w:rsidRPr="00842CFC">
              <w:rPr>
                <w:vertAlign w:val="superscript"/>
                <w:lang w:val="sr-Cyrl-CS"/>
              </w:rPr>
              <w:t>2</w:t>
            </w:r>
            <w:r w:rsidR="00F140B7">
              <w:rPr>
                <w:lang w:val="sr-Cyrl-RS"/>
              </w:rPr>
              <w:t xml:space="preserve">, </w:t>
            </w:r>
            <w:r w:rsidR="00855A0A">
              <w:rPr>
                <w:lang w:val="sr-Cyrl-RS"/>
              </w:rPr>
              <w:t xml:space="preserve">све на </w:t>
            </w:r>
            <w:proofErr w:type="spellStart"/>
            <w:r w:rsidR="00855A0A">
              <w:t>кп</w:t>
            </w:r>
            <w:proofErr w:type="spellEnd"/>
            <w:r w:rsidR="00760F96">
              <w:t xml:space="preserve"> </w:t>
            </w:r>
            <w:proofErr w:type="spellStart"/>
            <w:r w:rsidR="00760F96">
              <w:t>бр</w:t>
            </w:r>
            <w:proofErr w:type="spellEnd"/>
            <w:r w:rsidR="00760F96">
              <w:t xml:space="preserve">. 43/20 КО </w:t>
            </w:r>
            <w:proofErr w:type="spellStart"/>
            <w:r w:rsidR="00760F96">
              <w:t>Ниш-Црвени</w:t>
            </w:r>
            <w:proofErr w:type="spellEnd"/>
            <w:r w:rsidR="00760F96">
              <w:t xml:space="preserve"> </w:t>
            </w:r>
            <w:proofErr w:type="spellStart"/>
            <w:r w:rsidR="00760F96">
              <w:t>Крст</w:t>
            </w:r>
            <w:proofErr w:type="spellEnd"/>
            <w:r w:rsidR="00760F96">
              <w:t xml:space="preserve"> </w:t>
            </w:r>
            <w:proofErr w:type="spellStart"/>
            <w:r w:rsidR="00760F96">
              <w:t>укупн</w:t>
            </w:r>
            <w:proofErr w:type="spellEnd"/>
            <w:r w:rsidR="00760F96">
              <w:rPr>
                <w:lang w:val="sr-Cyrl-RS"/>
              </w:rPr>
              <w:t>е</w:t>
            </w:r>
            <w:r w:rsidR="00855A0A">
              <w:t xml:space="preserve"> </w:t>
            </w:r>
            <w:proofErr w:type="spellStart"/>
            <w:r w:rsidR="00855A0A">
              <w:t>п</w:t>
            </w:r>
            <w:r w:rsidR="00760F96">
              <w:t>овршин</w:t>
            </w:r>
            <w:proofErr w:type="spellEnd"/>
            <w:r w:rsidR="00760F96">
              <w:rPr>
                <w:lang w:val="sr-Cyrl-RS"/>
              </w:rPr>
              <w:t>е</w:t>
            </w:r>
            <w:r w:rsidR="00855A0A">
              <w:t xml:space="preserve"> </w:t>
            </w:r>
            <w:proofErr w:type="spellStart"/>
            <w:r w:rsidR="00855A0A">
              <w:t>од</w:t>
            </w:r>
            <w:proofErr w:type="spellEnd"/>
            <w:r w:rsidR="00855A0A">
              <w:t xml:space="preserve"> </w:t>
            </w:r>
            <w:proofErr w:type="gramStart"/>
            <w:r w:rsidR="00855A0A">
              <w:t>26644м</w:t>
            </w:r>
            <w:r w:rsidR="00855A0A" w:rsidRPr="001F35AD">
              <w:rPr>
                <w:vertAlign w:val="superscript"/>
              </w:rPr>
              <w:t>2</w:t>
            </w:r>
            <w:r w:rsidR="00855A0A">
              <w:rPr>
                <w:vertAlign w:val="superscript"/>
                <w:lang w:val="sr-Cyrl-RS"/>
              </w:rPr>
              <w:t>.</w:t>
            </w:r>
            <w:r w:rsidR="00D6527D">
              <w:rPr>
                <w:lang w:val="sr-Cyrl-RS"/>
              </w:rPr>
              <w:t>,</w:t>
            </w:r>
            <w:proofErr w:type="gramEnd"/>
            <w:r w:rsidR="00847A2E">
              <w:rPr>
                <w:lang w:val="sr-Cyrl-RS"/>
              </w:rPr>
              <w:t xml:space="preserve"> а</w:t>
            </w:r>
            <w:r w:rsidR="00D6527D">
              <w:rPr>
                <w:lang w:val="sr-Cyrl-RS"/>
              </w:rPr>
              <w:t xml:space="preserve"> у складу са </w:t>
            </w:r>
            <w:r w:rsidR="006B52DE">
              <w:rPr>
                <w:lang w:val="sr-Cyrl-RS"/>
              </w:rPr>
              <w:t>одредбама</w:t>
            </w:r>
            <w:r w:rsidR="00D6527D">
              <w:t xml:space="preserve"> „</w:t>
            </w:r>
            <w:proofErr w:type="spellStart"/>
            <w:r w:rsidR="00D6527D">
              <w:t>Меморандума</w:t>
            </w:r>
            <w:proofErr w:type="spellEnd"/>
            <w:r w:rsidR="00D6527D">
              <w:t xml:space="preserve"> о </w:t>
            </w:r>
            <w:proofErr w:type="spellStart"/>
            <w:r w:rsidR="00D6527D">
              <w:t>разумевању</w:t>
            </w:r>
            <w:proofErr w:type="spellEnd"/>
            <w:r w:rsidR="00D6527D">
              <w:t>“</w:t>
            </w:r>
            <w:r w:rsidR="00F93959">
              <w:rPr>
                <w:lang w:val="sr-Cyrl-RS"/>
              </w:rPr>
              <w:t>,</w:t>
            </w:r>
            <w:r w:rsidR="00F93959">
              <w:t xml:space="preserve"> </w:t>
            </w:r>
            <w:r w:rsidR="00F93959">
              <w:rPr>
                <w:lang w:val="sr-Cyrl-RS"/>
              </w:rPr>
              <w:t>бр.</w:t>
            </w:r>
            <w:r w:rsidR="00D6527D">
              <w:t xml:space="preserve"> </w:t>
            </w:r>
            <w:r w:rsidR="00F93959">
              <w:rPr>
                <w:lang w:val="sr-Cyrl-RS"/>
              </w:rPr>
              <w:t xml:space="preserve">2495/2015-01 </w:t>
            </w:r>
            <w:r w:rsidR="00FB0469">
              <w:rPr>
                <w:lang w:val="sr-Cyrl-RS"/>
              </w:rPr>
              <w:t>закљученим 23.07.2015. године</w:t>
            </w:r>
            <w:r>
              <w:rPr>
                <w:lang w:val="sr-Cyrl-RS"/>
              </w:rPr>
              <w:t>,</w:t>
            </w:r>
            <w:r w:rsidR="00FB0469">
              <w:rPr>
                <w:lang w:val="sr-Cyrl-RS"/>
              </w:rPr>
              <w:t xml:space="preserve"> </w:t>
            </w:r>
            <w:proofErr w:type="spellStart"/>
            <w:r w:rsidR="00D6527D">
              <w:t>између</w:t>
            </w:r>
            <w:proofErr w:type="spellEnd"/>
            <w:r w:rsidR="00D6527D">
              <w:t xml:space="preserve"> </w:t>
            </w:r>
            <w:proofErr w:type="spellStart"/>
            <w:r w:rsidR="00D6527D">
              <w:t>Републике</w:t>
            </w:r>
            <w:proofErr w:type="spellEnd"/>
            <w:r w:rsidR="00D6527D">
              <w:t xml:space="preserve"> </w:t>
            </w:r>
            <w:proofErr w:type="spellStart"/>
            <w:r w:rsidR="00D6527D">
              <w:t>Србије</w:t>
            </w:r>
            <w:proofErr w:type="spellEnd"/>
            <w:r w:rsidR="00D6527D">
              <w:t xml:space="preserve">, </w:t>
            </w:r>
            <w:proofErr w:type="spellStart"/>
            <w:r w:rsidR="00D6527D">
              <w:t>Града</w:t>
            </w:r>
            <w:proofErr w:type="spellEnd"/>
            <w:r w:rsidR="00D6527D">
              <w:t xml:space="preserve"> </w:t>
            </w:r>
            <w:proofErr w:type="spellStart"/>
            <w:r w:rsidR="00D6527D">
              <w:t>Ниша</w:t>
            </w:r>
            <w:proofErr w:type="spellEnd"/>
            <w:r w:rsidR="00D6527D">
              <w:t xml:space="preserve">, </w:t>
            </w:r>
            <w:proofErr w:type="spellStart"/>
            <w:r w:rsidR="00D6527D">
              <w:t>компаније</w:t>
            </w:r>
            <w:proofErr w:type="spellEnd"/>
            <w:r w:rsidR="00D6527D">
              <w:t xml:space="preserve"> </w:t>
            </w:r>
            <w:r w:rsidR="00D6527D">
              <w:rPr>
                <w:lang w:val="sr-Latn-RS"/>
              </w:rPr>
              <w:t>Johnson Electric</w:t>
            </w:r>
            <w:r w:rsidR="00D6527D">
              <w:t xml:space="preserve"> </w:t>
            </w:r>
            <w:proofErr w:type="spellStart"/>
            <w:r w:rsidR="00D6527D">
              <w:t>д.о.о</w:t>
            </w:r>
            <w:proofErr w:type="spellEnd"/>
            <w:r w:rsidR="00D6527D">
              <w:t xml:space="preserve">. </w:t>
            </w:r>
            <w:proofErr w:type="spellStart"/>
            <w:r w:rsidR="00C643AC">
              <w:t>Ниш</w:t>
            </w:r>
            <w:proofErr w:type="spellEnd"/>
            <w:r w:rsidR="00C643AC">
              <w:rPr>
                <w:lang w:val="sr-Cyrl-RS"/>
              </w:rPr>
              <w:t>.</w:t>
            </w:r>
          </w:p>
          <w:p w:rsidR="006F38CA" w:rsidRDefault="00522872" w:rsidP="00522872">
            <w:pPr>
              <w:pStyle w:val="NoSpacing"/>
              <w:spacing w:after="120"/>
              <w:jc w:val="both"/>
              <w:rPr>
                <w:lang w:val="sr-Cyrl-RS"/>
              </w:rPr>
            </w:pPr>
            <w:r>
              <w:rPr>
                <w:lang w:val="sr-Cyrl-RS"/>
              </w:rPr>
              <w:t xml:space="preserve">         О</w:t>
            </w:r>
            <w:r w:rsidR="008F15A5">
              <w:rPr>
                <w:lang w:val="sr-Cyrl-RS"/>
              </w:rPr>
              <w:t>бавеза запошљавања</w:t>
            </w:r>
            <w:r w:rsidR="00C643AC">
              <w:rPr>
                <w:lang w:val="sr-Cyrl-RS"/>
              </w:rPr>
              <w:t xml:space="preserve"> </w:t>
            </w:r>
            <w:r w:rsidR="00370109">
              <w:rPr>
                <w:lang w:val="sr-Cyrl-RS"/>
              </w:rPr>
              <w:t xml:space="preserve">не мање од </w:t>
            </w:r>
            <w:r w:rsidR="003C14EB">
              <w:rPr>
                <w:lang w:val="sr-Cyrl-RS"/>
              </w:rPr>
              <w:t xml:space="preserve">2.400 нових радника је </w:t>
            </w:r>
            <w:r w:rsidR="008F15A5">
              <w:rPr>
                <w:lang w:val="sr-Cyrl-RS"/>
              </w:rPr>
              <w:t xml:space="preserve">укупна, </w:t>
            </w:r>
            <w:r w:rsidR="003C14EB">
              <w:rPr>
                <w:lang w:val="sr-Cyrl-RS"/>
              </w:rPr>
              <w:t>јединствена</w:t>
            </w:r>
            <w:r w:rsidR="00C643AC">
              <w:rPr>
                <w:lang w:val="sr-Cyrl-RS"/>
              </w:rPr>
              <w:t xml:space="preserve"> </w:t>
            </w:r>
            <w:r w:rsidR="00A95B76">
              <w:rPr>
                <w:lang w:val="sr-Cyrl-RS"/>
              </w:rPr>
              <w:t xml:space="preserve">уговорна </w:t>
            </w:r>
            <w:r w:rsidR="00C643AC">
              <w:rPr>
                <w:lang w:val="sr-Cyrl-RS"/>
              </w:rPr>
              <w:t>обавеза за целу грађевинску парцелу</w:t>
            </w:r>
            <w:r w:rsidR="008F15A5">
              <w:rPr>
                <w:lang w:val="sr-Cyrl-RS"/>
              </w:rPr>
              <w:t xml:space="preserve"> и њено испуњење</w:t>
            </w:r>
            <w:r w:rsidR="00370109">
              <w:rPr>
                <w:lang w:val="sr-Cyrl-RS"/>
              </w:rPr>
              <w:t xml:space="preserve"> представља испуњење уговорне обавезе и према Граду Нишу и према Републици Србији.</w:t>
            </w:r>
          </w:p>
          <w:p w:rsidR="006F38CA" w:rsidRPr="006F38CA" w:rsidRDefault="00522872" w:rsidP="00522872">
            <w:pPr>
              <w:pStyle w:val="NoSpacing"/>
              <w:spacing w:after="120"/>
              <w:jc w:val="both"/>
              <w:rPr>
                <w:lang w:val="sr-Cyrl-RS"/>
              </w:rPr>
            </w:pPr>
            <w:r>
              <w:rPr>
                <w:lang w:val="sr-Cyrl-RS"/>
              </w:rPr>
              <w:t xml:space="preserve">         - </w:t>
            </w:r>
            <w:r w:rsidR="006F38CA">
              <w:rPr>
                <w:lang w:val="sr-Cyrl-RS"/>
              </w:rPr>
              <w:t xml:space="preserve">да одржава достигнути број запослених, из алинеје 1. </w:t>
            </w:r>
            <w:r w:rsidR="00144714">
              <w:rPr>
                <w:lang w:val="sr-Cyrl-RS"/>
              </w:rPr>
              <w:t>о</w:t>
            </w:r>
            <w:r w:rsidR="006F38CA">
              <w:rPr>
                <w:lang w:val="sr-Cyrl-RS"/>
              </w:rPr>
              <w:t>вог става, као додатак броју од 1000 запослених, н</w:t>
            </w:r>
            <w:r>
              <w:rPr>
                <w:lang w:val="sr-Cyrl-RS"/>
              </w:rPr>
              <w:t>а шта се обавезао Уговором ов. б</w:t>
            </w:r>
            <w:r w:rsidR="006F38CA">
              <w:rPr>
                <w:lang w:val="sr-Cyrl-RS"/>
              </w:rPr>
              <w:t xml:space="preserve">р. 3 3528/13 од 24.09.2013. године, најмање 5 (пет) година од дана достизања пуне запослености. </w:t>
            </w:r>
          </w:p>
          <w:p w:rsidR="00855A0A" w:rsidRPr="00F140B7" w:rsidRDefault="00E971B5" w:rsidP="00E971B5">
            <w:pPr>
              <w:pStyle w:val="NoSpacing"/>
              <w:spacing w:after="120"/>
              <w:jc w:val="both"/>
              <w:rPr>
                <w:lang w:val="sr-Cyrl-RS"/>
              </w:rPr>
            </w:pPr>
            <w:r>
              <w:rPr>
                <w:lang w:val="sr-Cyrl-RS"/>
              </w:rPr>
              <w:t xml:space="preserve">         - да </w:t>
            </w:r>
            <w:r w:rsidR="006F38CA">
              <w:rPr>
                <w:lang w:val="sr-Cyrl-RS"/>
              </w:rPr>
              <w:t>п</w:t>
            </w:r>
            <w:r w:rsidR="00855A0A" w:rsidRPr="00F140B7">
              <w:rPr>
                <w:lang w:val="sr-Cyrl-RS"/>
              </w:rPr>
              <w:t xml:space="preserve">очетне инвестиције и новоотворена радна места повезана са овим инвестицијама  морају опстати </w:t>
            </w:r>
            <w:r w:rsidR="00144714">
              <w:rPr>
                <w:lang w:val="sr-Cyrl-RS"/>
              </w:rPr>
              <w:t>на територији Града Ниша</w:t>
            </w:r>
            <w:r w:rsidR="00855A0A" w:rsidRPr="00F140B7">
              <w:rPr>
                <w:lang w:val="sr-Cyrl-RS"/>
              </w:rPr>
              <w:t>.</w:t>
            </w:r>
          </w:p>
          <w:p w:rsidR="00855A0A" w:rsidRPr="001E7D26" w:rsidRDefault="00DD0ACC" w:rsidP="00DD0ACC">
            <w:pPr>
              <w:pStyle w:val="NoSpacing"/>
              <w:spacing w:after="120"/>
              <w:jc w:val="both"/>
              <w:rPr>
                <w:lang w:val="sr-Cyrl-RS"/>
              </w:rPr>
            </w:pPr>
            <w:r>
              <w:rPr>
                <w:lang w:val="sr-Cyrl-RS"/>
              </w:rPr>
              <w:t xml:space="preserve">         - и</w:t>
            </w:r>
            <w:r w:rsidR="00855A0A">
              <w:rPr>
                <w:lang w:val="sr-Cyrl-RS"/>
              </w:rPr>
              <w:t>нвеститор се обавезује да обезбеди учешће од најмање 25% оправданих трошкова из сопствених средстава или из других извора који не садрже државну помоћ.</w:t>
            </w:r>
          </w:p>
          <w:p w:rsidR="00855A0A" w:rsidRPr="00261E35" w:rsidRDefault="00855A0A" w:rsidP="00FF7AC5">
            <w:pPr>
              <w:pStyle w:val="NoSpacing"/>
              <w:spacing w:after="120"/>
              <w:jc w:val="both"/>
              <w:rPr>
                <w:b/>
                <w:bCs/>
                <w:i/>
              </w:rPr>
            </w:pPr>
          </w:p>
        </w:tc>
      </w:tr>
      <w:tr w:rsidR="00855A0A" w:rsidRPr="00C916D2" w:rsidTr="00FF7AC5">
        <w:tc>
          <w:tcPr>
            <w:tcW w:w="9923" w:type="dxa"/>
          </w:tcPr>
          <w:p w:rsidR="00855A0A" w:rsidRDefault="00855A0A" w:rsidP="00DD0ACC">
            <w:pPr>
              <w:jc w:val="center"/>
              <w:rPr>
                <w:b/>
                <w:bCs/>
                <w:lang w:val="sr-Cyrl-CS"/>
              </w:rPr>
            </w:pPr>
            <w:r w:rsidRPr="00CD2B6F">
              <w:rPr>
                <w:b/>
                <w:bCs/>
              </w:rPr>
              <w:lastRenderedPageBreak/>
              <w:t>Неиспуњење обавез</w:t>
            </w:r>
            <w:r w:rsidRPr="00CD2B6F">
              <w:rPr>
                <w:b/>
                <w:bCs/>
                <w:lang w:val="sr-Cyrl-CS"/>
              </w:rPr>
              <w:t>а Прибавиоца</w:t>
            </w:r>
          </w:p>
          <w:p w:rsidR="00855A0A" w:rsidRPr="00CD2B6F" w:rsidRDefault="00855A0A" w:rsidP="00FF7AC5">
            <w:pPr>
              <w:rPr>
                <w:b/>
                <w:bCs/>
                <w:lang w:val="sr-Cyrl-CS"/>
              </w:rPr>
            </w:pPr>
          </w:p>
          <w:p w:rsidR="00855A0A" w:rsidRPr="005D6DD8" w:rsidRDefault="00855A0A" w:rsidP="00DD0ACC">
            <w:pPr>
              <w:spacing w:after="120"/>
              <w:ind w:left="-567" w:right="175"/>
              <w:jc w:val="center"/>
              <w:rPr>
                <w:b/>
                <w:bCs/>
                <w:lang w:val="sr-Latn-RS"/>
              </w:rPr>
            </w:pPr>
            <w:r>
              <w:rPr>
                <w:b/>
                <w:bCs/>
              </w:rPr>
              <w:t>Члан 7.</w:t>
            </w:r>
          </w:p>
          <w:p w:rsidR="00855A0A" w:rsidRDefault="00DD0ACC" w:rsidP="00DD0ACC">
            <w:pPr>
              <w:tabs>
                <w:tab w:val="left" w:pos="559"/>
              </w:tabs>
              <w:ind w:left="33" w:right="176"/>
              <w:jc w:val="both"/>
            </w:pPr>
            <w:r>
              <w:t xml:space="preserve">        </w:t>
            </w:r>
            <w:r w:rsidR="00855A0A">
              <w:rPr>
                <w:lang w:val="sr-Latn-RS"/>
              </w:rPr>
              <w:t>A</w:t>
            </w:r>
            <w:r w:rsidR="00855A0A">
              <w:t xml:space="preserve">ко </w:t>
            </w:r>
            <w:r w:rsidR="00855A0A" w:rsidRPr="00A44239">
              <w:t>Прибавилац не испуни своју обавезу изградње објект</w:t>
            </w:r>
            <w:r>
              <w:t xml:space="preserve">а у року који је предвиђен овим </w:t>
            </w:r>
            <w:r w:rsidR="00855A0A">
              <w:t>угов</w:t>
            </w:r>
            <w:r w:rsidR="00855A0A" w:rsidRPr="00A44239">
              <w:t xml:space="preserve">ором, </w:t>
            </w:r>
            <w:r w:rsidR="00855A0A">
              <w:t>односно уколико не запосли број радника на неодр</w:t>
            </w:r>
            <w:r>
              <w:t xml:space="preserve">еђено време одређен посебним </w:t>
            </w:r>
            <w:r w:rsidR="00855A0A">
              <w:t xml:space="preserve">уговором закљученим између Републике Србије </w:t>
            </w:r>
            <w:r w:rsidR="00E472E4">
              <w:t>и Прибавиоца</w:t>
            </w:r>
            <w:r w:rsidR="00855A0A">
              <w:t xml:space="preserve"> </w:t>
            </w:r>
            <w:r w:rsidR="00E472E4">
              <w:t>и у</w:t>
            </w:r>
            <w:r w:rsidR="00726E3D">
              <w:t xml:space="preserve">колико не </w:t>
            </w:r>
            <w:r w:rsidR="00E472E4">
              <w:t>одржава  број запослених наредних 5(пет) година</w:t>
            </w:r>
            <w:r w:rsidR="00855A0A">
              <w:rPr>
                <w:lang w:val="sr-Cyrl-CS"/>
              </w:rPr>
              <w:t xml:space="preserve"> односи између </w:t>
            </w:r>
            <w:r w:rsidR="00726E3D">
              <w:t xml:space="preserve">Отуђиоца и Прибавиоца ће се </w:t>
            </w:r>
            <w:r w:rsidR="00855A0A">
              <w:t>регулисат</w:t>
            </w:r>
            <w:r w:rsidR="00726E3D">
              <w:t>и на начин како је то уређено</w:t>
            </w:r>
            <w:r w:rsidR="00855A0A">
              <w:t xml:space="preserve"> посебним Уговором </w:t>
            </w:r>
            <w:r w:rsidR="00847A2E">
              <w:t xml:space="preserve">закљученим између Републике </w:t>
            </w:r>
            <w:r w:rsidR="00855A0A">
              <w:t>Србије и Прибавиоца.</w:t>
            </w:r>
          </w:p>
          <w:p w:rsidR="004C50EC" w:rsidRDefault="004C50EC" w:rsidP="00DD0ACC">
            <w:pPr>
              <w:tabs>
                <w:tab w:val="left" w:pos="559"/>
              </w:tabs>
              <w:ind w:left="33" w:right="176"/>
              <w:jc w:val="both"/>
            </w:pPr>
          </w:p>
          <w:p w:rsidR="004E3B96" w:rsidRPr="00C916D2" w:rsidRDefault="004E3B96" w:rsidP="004E3B96">
            <w:pPr>
              <w:ind w:left="-567" w:right="176"/>
              <w:jc w:val="both"/>
              <w:rPr>
                <w:b/>
                <w:bCs/>
                <w:i/>
              </w:rPr>
            </w:pPr>
          </w:p>
        </w:tc>
      </w:tr>
      <w:tr w:rsidR="00855A0A" w:rsidRPr="00261E35" w:rsidTr="00FF7AC5">
        <w:tc>
          <w:tcPr>
            <w:tcW w:w="9923" w:type="dxa"/>
          </w:tcPr>
          <w:p w:rsidR="00855A0A" w:rsidRDefault="00855A0A" w:rsidP="002E3EB0">
            <w:pPr>
              <w:jc w:val="center"/>
              <w:rPr>
                <w:b/>
                <w:bCs/>
              </w:rPr>
            </w:pPr>
            <w:r w:rsidRPr="00CD2B6F">
              <w:rPr>
                <w:b/>
                <w:bCs/>
              </w:rPr>
              <w:t xml:space="preserve">Упис права </w:t>
            </w:r>
            <w:r w:rsidRPr="00CD2B6F">
              <w:rPr>
                <w:b/>
                <w:bCs/>
                <w:lang w:val="sr-Cyrl-CS"/>
              </w:rPr>
              <w:t>својине</w:t>
            </w:r>
            <w:r w:rsidRPr="00CD2B6F">
              <w:rPr>
                <w:b/>
                <w:bCs/>
              </w:rPr>
              <w:t xml:space="preserve"> у регистар</w:t>
            </w:r>
          </w:p>
          <w:p w:rsidR="004E3B96" w:rsidRDefault="004E3B96" w:rsidP="004E3B96">
            <w:pPr>
              <w:rPr>
                <w:b/>
                <w:bCs/>
              </w:rPr>
            </w:pPr>
          </w:p>
          <w:p w:rsidR="00855A0A" w:rsidRPr="005D6DD8" w:rsidRDefault="00855A0A" w:rsidP="002E3EB0">
            <w:pPr>
              <w:spacing w:after="120"/>
              <w:jc w:val="center"/>
              <w:rPr>
                <w:lang w:val="sr-Latn-RS"/>
              </w:rPr>
            </w:pPr>
            <w:r>
              <w:rPr>
                <w:b/>
                <w:bCs/>
              </w:rPr>
              <w:t>Члан 8</w:t>
            </w:r>
            <w:r w:rsidRPr="00CD2B6F">
              <w:rPr>
                <w:b/>
                <w:bCs/>
              </w:rPr>
              <w:t>.</w:t>
            </w:r>
          </w:p>
          <w:p w:rsidR="004E3B96" w:rsidRDefault="00855A0A" w:rsidP="004C50EC">
            <w:pPr>
              <w:tabs>
                <w:tab w:val="left" w:pos="584"/>
              </w:tabs>
              <w:jc w:val="both"/>
            </w:pPr>
            <w:r>
              <w:rPr>
                <w:lang w:val="sr-Latn-RS"/>
              </w:rPr>
              <w:t xml:space="preserve">       </w:t>
            </w:r>
            <w:r w:rsidR="002E3EB0">
              <w:rPr>
                <w:lang w:val="sr-Latn-RS"/>
              </w:rPr>
              <w:t xml:space="preserve">   </w:t>
            </w:r>
            <w:r w:rsidRPr="00CD2B6F">
              <w:t>Прибавилац има право</w:t>
            </w:r>
            <w:r w:rsidRPr="00CD2B6F">
              <w:rPr>
                <w:lang w:val="sr-Cyrl-CS"/>
              </w:rPr>
              <w:t xml:space="preserve"> да на основу овог Уговора, </w:t>
            </w:r>
            <w:r w:rsidRPr="00CD2B6F">
              <w:t xml:space="preserve"> без </w:t>
            </w:r>
            <w:r w:rsidRPr="00CD2B6F">
              <w:rPr>
                <w:lang w:val="sr-Latn-CS"/>
              </w:rPr>
              <w:t xml:space="preserve">икакве даље сагласности или одобрења од стране </w:t>
            </w:r>
            <w:r w:rsidRPr="00CD2B6F">
              <w:t>Отуђиоца захтева упис права својине</w:t>
            </w:r>
            <w:r w:rsidRPr="00CD2B6F">
              <w:rPr>
                <w:lang w:val="sr-Cyrl-CS"/>
              </w:rPr>
              <w:t xml:space="preserve"> на </w:t>
            </w:r>
            <w:r w:rsidR="002E3EB0">
              <w:rPr>
                <w:lang w:val="sr-Cyrl-CS"/>
              </w:rPr>
              <w:t>грађевинском з</w:t>
            </w:r>
            <w:r w:rsidRPr="00CD2B6F">
              <w:rPr>
                <w:lang w:val="sr-Cyrl-CS"/>
              </w:rPr>
              <w:t>емљишту</w:t>
            </w:r>
            <w:r w:rsidR="002E3EB0">
              <w:rPr>
                <w:lang w:val="sr-Cyrl-CS"/>
              </w:rPr>
              <w:t xml:space="preserve"> ближе описаном у члану 1</w:t>
            </w:r>
            <w:r w:rsidR="0076703E">
              <w:rPr>
                <w:lang w:val="sr-Cyrl-CS"/>
              </w:rPr>
              <w:t>. став 1.</w:t>
            </w:r>
            <w:r w:rsidR="002E3EB0">
              <w:rPr>
                <w:lang w:val="sr-Cyrl-CS"/>
              </w:rPr>
              <w:t xml:space="preserve"> овог Уговора</w:t>
            </w:r>
            <w:r w:rsidRPr="00CD2B6F">
              <w:t xml:space="preserve"> у </w:t>
            </w:r>
            <w:r w:rsidR="0076703E">
              <w:t>јевне књиге о евиденцији непокретности и правима на њима</w:t>
            </w:r>
            <w:r w:rsidRPr="00CD2B6F">
              <w:rPr>
                <w:lang w:val="sr-Cyrl-CS"/>
              </w:rPr>
              <w:t xml:space="preserve"> </w:t>
            </w:r>
            <w:r w:rsidRPr="00CD2B6F">
              <w:rPr>
                <w:i/>
                <w:lang w:val="sr-Latn-CS"/>
              </w:rPr>
              <w:t>(Clausula Intabulandi)</w:t>
            </w:r>
            <w:r w:rsidRPr="00CD2B6F">
              <w:t>.</w:t>
            </w:r>
          </w:p>
          <w:p w:rsidR="004C50EC" w:rsidRDefault="004C50EC" w:rsidP="004C50EC">
            <w:pPr>
              <w:tabs>
                <w:tab w:val="left" w:pos="584"/>
              </w:tabs>
              <w:jc w:val="both"/>
              <w:rPr>
                <w:b/>
                <w:bCs/>
                <w:i/>
              </w:rPr>
            </w:pPr>
          </w:p>
          <w:p w:rsidR="004E3B96" w:rsidRPr="00261E35" w:rsidRDefault="004E3B96" w:rsidP="004E3B96">
            <w:pPr>
              <w:jc w:val="both"/>
              <w:rPr>
                <w:b/>
                <w:bCs/>
                <w:i/>
              </w:rPr>
            </w:pPr>
          </w:p>
        </w:tc>
      </w:tr>
      <w:tr w:rsidR="00855A0A" w:rsidRPr="00261E35" w:rsidTr="00FF7AC5">
        <w:tc>
          <w:tcPr>
            <w:tcW w:w="9923" w:type="dxa"/>
          </w:tcPr>
          <w:p w:rsidR="00855A0A" w:rsidRDefault="00855A0A" w:rsidP="000F0C86">
            <w:pPr>
              <w:jc w:val="center"/>
              <w:rPr>
                <w:b/>
                <w:bCs/>
              </w:rPr>
            </w:pPr>
            <w:r w:rsidRPr="00CD2B6F">
              <w:rPr>
                <w:b/>
                <w:bCs/>
                <w:lang w:val="sr-Cyrl-CS"/>
              </w:rPr>
              <w:t>Г</w:t>
            </w:r>
            <w:r w:rsidRPr="00CD2B6F">
              <w:rPr>
                <w:b/>
                <w:bCs/>
              </w:rPr>
              <w:t>аранција Отуђиоца</w:t>
            </w:r>
          </w:p>
          <w:p w:rsidR="00855A0A" w:rsidRDefault="00855A0A" w:rsidP="00FF7AC5">
            <w:pPr>
              <w:jc w:val="both"/>
              <w:rPr>
                <w:b/>
                <w:bCs/>
              </w:rPr>
            </w:pPr>
          </w:p>
          <w:p w:rsidR="00855A0A" w:rsidRPr="005D6DD8" w:rsidRDefault="00855A0A" w:rsidP="000F0C86">
            <w:pPr>
              <w:spacing w:after="120"/>
              <w:jc w:val="center"/>
              <w:rPr>
                <w:b/>
                <w:bCs/>
                <w:lang w:val="sr-Latn-RS"/>
              </w:rPr>
            </w:pPr>
            <w:r w:rsidRPr="00CD2B6F">
              <w:rPr>
                <w:b/>
                <w:bCs/>
              </w:rPr>
              <w:t>Члан</w:t>
            </w:r>
            <w:r>
              <w:rPr>
                <w:b/>
                <w:bCs/>
              </w:rPr>
              <w:t xml:space="preserve"> 9</w:t>
            </w:r>
            <w:r w:rsidRPr="00CD2B6F">
              <w:rPr>
                <w:b/>
                <w:bCs/>
              </w:rPr>
              <w:t>.</w:t>
            </w:r>
          </w:p>
          <w:p w:rsidR="00855A0A" w:rsidRDefault="000F0C86" w:rsidP="000F0C86">
            <w:pPr>
              <w:pStyle w:val="NoSpacing"/>
              <w:tabs>
                <w:tab w:val="left" w:pos="572"/>
              </w:tabs>
              <w:jc w:val="both"/>
              <w:rPr>
                <w:lang w:val="sr-Cyrl-RS"/>
              </w:rPr>
            </w:pPr>
            <w:r>
              <w:t xml:space="preserve">         </w:t>
            </w:r>
            <w:proofErr w:type="spellStart"/>
            <w:r w:rsidR="00855A0A" w:rsidRPr="00CD2B6F">
              <w:t>Отуђилац</w:t>
            </w:r>
            <w:proofErr w:type="spellEnd"/>
            <w:r w:rsidR="00855A0A" w:rsidRPr="00CD2B6F">
              <w:t xml:space="preserve"> </w:t>
            </w:r>
            <w:proofErr w:type="spellStart"/>
            <w:r w:rsidR="00855A0A" w:rsidRPr="00CD2B6F">
              <w:t>гарантује</w:t>
            </w:r>
            <w:proofErr w:type="spellEnd"/>
            <w:r w:rsidR="00855A0A" w:rsidRPr="00CD2B6F">
              <w:t xml:space="preserve"> </w:t>
            </w:r>
            <w:proofErr w:type="spellStart"/>
            <w:r w:rsidR="00855A0A" w:rsidRPr="00CD2B6F">
              <w:t>Прибавиоцу</w:t>
            </w:r>
            <w:proofErr w:type="spellEnd"/>
            <w:r w:rsidR="00855A0A" w:rsidRPr="00CD2B6F">
              <w:t xml:space="preserve"> </w:t>
            </w:r>
            <w:proofErr w:type="spellStart"/>
            <w:r w:rsidR="00855A0A" w:rsidRPr="00CD2B6F">
              <w:t>да</w:t>
            </w:r>
            <w:proofErr w:type="spellEnd"/>
            <w:r w:rsidR="00855A0A" w:rsidRPr="00CD2B6F">
              <w:t xml:space="preserve"> </w:t>
            </w:r>
            <w:proofErr w:type="spellStart"/>
            <w:r w:rsidR="00855A0A" w:rsidRPr="00CD2B6F">
              <w:t>на</w:t>
            </w:r>
            <w:proofErr w:type="spellEnd"/>
            <w:r w:rsidR="00855A0A" w:rsidRPr="00CD2B6F">
              <w:t xml:space="preserve"> </w:t>
            </w:r>
            <w:proofErr w:type="spellStart"/>
            <w:r w:rsidR="00855A0A" w:rsidRPr="00CD2B6F">
              <w:t>отуђеном</w:t>
            </w:r>
            <w:proofErr w:type="spellEnd"/>
            <w:r w:rsidR="00855A0A" w:rsidRPr="00CD2B6F">
              <w:t xml:space="preserve"> </w:t>
            </w:r>
            <w:proofErr w:type="spellStart"/>
            <w:r w:rsidR="00855A0A" w:rsidRPr="00CD2B6F">
              <w:t>земљишту</w:t>
            </w:r>
            <w:proofErr w:type="spellEnd"/>
            <w:r w:rsidR="00855A0A" w:rsidRPr="00CD2B6F">
              <w:t xml:space="preserve"> </w:t>
            </w:r>
            <w:proofErr w:type="spellStart"/>
            <w:r w:rsidR="00855A0A" w:rsidRPr="00CD2B6F">
              <w:t>нема</w:t>
            </w:r>
            <w:proofErr w:type="spellEnd"/>
            <w:r w:rsidR="00855A0A" w:rsidRPr="00CD2B6F">
              <w:t xml:space="preserve"> </w:t>
            </w:r>
            <w:proofErr w:type="spellStart"/>
            <w:r w:rsidR="00855A0A" w:rsidRPr="00CD2B6F">
              <w:t>терета</w:t>
            </w:r>
            <w:proofErr w:type="spellEnd"/>
            <w:r w:rsidR="00855A0A" w:rsidRPr="00CD2B6F">
              <w:t xml:space="preserve"> </w:t>
            </w:r>
            <w:proofErr w:type="spellStart"/>
            <w:r w:rsidR="00855A0A" w:rsidRPr="00CD2B6F">
              <w:t>или</w:t>
            </w:r>
            <w:proofErr w:type="spellEnd"/>
            <w:r w:rsidR="00855A0A" w:rsidRPr="00CD2B6F">
              <w:t xml:space="preserve"> </w:t>
            </w:r>
            <w:proofErr w:type="spellStart"/>
            <w:r w:rsidR="00855A0A" w:rsidRPr="00CD2B6F">
              <w:t>ограничења</w:t>
            </w:r>
            <w:proofErr w:type="spellEnd"/>
            <w:r w:rsidR="00855A0A" w:rsidRPr="00CD2B6F">
              <w:t xml:space="preserve"> </w:t>
            </w:r>
            <w:proofErr w:type="spellStart"/>
            <w:r w:rsidR="00855A0A" w:rsidRPr="00CD2B6F">
              <w:t>која</w:t>
            </w:r>
            <w:proofErr w:type="spellEnd"/>
            <w:r w:rsidR="00855A0A" w:rsidRPr="00CD2B6F">
              <w:t xml:space="preserve"> </w:t>
            </w:r>
            <w:proofErr w:type="spellStart"/>
            <w:r w:rsidR="00855A0A" w:rsidRPr="00CD2B6F">
              <w:t>би</w:t>
            </w:r>
            <w:proofErr w:type="spellEnd"/>
            <w:r w:rsidR="00855A0A" w:rsidRPr="00CD2B6F">
              <w:t xml:space="preserve"> </w:t>
            </w:r>
            <w:proofErr w:type="spellStart"/>
            <w:r w:rsidR="00855A0A" w:rsidRPr="00CD2B6F">
              <w:t>искључивала</w:t>
            </w:r>
            <w:proofErr w:type="spellEnd"/>
            <w:r w:rsidR="00855A0A" w:rsidRPr="00CD2B6F">
              <w:t xml:space="preserve"> </w:t>
            </w:r>
            <w:proofErr w:type="spellStart"/>
            <w:r w:rsidR="00855A0A" w:rsidRPr="00CD2B6F">
              <w:t>или</w:t>
            </w:r>
            <w:proofErr w:type="spellEnd"/>
            <w:r w:rsidR="00855A0A" w:rsidRPr="00CD2B6F">
              <w:t xml:space="preserve"> </w:t>
            </w:r>
            <w:proofErr w:type="spellStart"/>
            <w:r w:rsidR="00855A0A" w:rsidRPr="00CD2B6F">
              <w:t>ограничавала</w:t>
            </w:r>
            <w:proofErr w:type="spellEnd"/>
            <w:r w:rsidR="00855A0A" w:rsidRPr="00CD2B6F">
              <w:t xml:space="preserve"> </w:t>
            </w:r>
            <w:proofErr w:type="spellStart"/>
            <w:r w:rsidR="00855A0A" w:rsidRPr="00CD2B6F">
              <w:t>његово</w:t>
            </w:r>
            <w:proofErr w:type="spellEnd"/>
            <w:r w:rsidR="00855A0A" w:rsidRPr="00CD2B6F">
              <w:t xml:space="preserve"> </w:t>
            </w:r>
            <w:proofErr w:type="spellStart"/>
            <w:r w:rsidR="00855A0A" w:rsidRPr="00CD2B6F">
              <w:t>право</w:t>
            </w:r>
            <w:proofErr w:type="spellEnd"/>
            <w:r w:rsidR="00855A0A" w:rsidRPr="00CD2B6F">
              <w:t xml:space="preserve"> </w:t>
            </w:r>
            <w:proofErr w:type="spellStart"/>
            <w:r w:rsidR="00855A0A" w:rsidRPr="00CD2B6F">
              <w:t>својине</w:t>
            </w:r>
            <w:proofErr w:type="spellEnd"/>
            <w:r w:rsidR="00855A0A" w:rsidRPr="00CD2B6F">
              <w:t xml:space="preserve"> </w:t>
            </w:r>
            <w:proofErr w:type="spellStart"/>
            <w:r w:rsidR="00855A0A" w:rsidRPr="00CD2B6F">
              <w:t>онако</w:t>
            </w:r>
            <w:proofErr w:type="spellEnd"/>
            <w:r w:rsidR="00855A0A" w:rsidRPr="00CD2B6F">
              <w:t xml:space="preserve"> </w:t>
            </w:r>
            <w:proofErr w:type="spellStart"/>
            <w:r w:rsidR="00855A0A" w:rsidRPr="00CD2B6F">
              <w:t>како</w:t>
            </w:r>
            <w:proofErr w:type="spellEnd"/>
            <w:r w:rsidR="00855A0A" w:rsidRPr="00CD2B6F">
              <w:t xml:space="preserve"> </w:t>
            </w:r>
            <w:proofErr w:type="spellStart"/>
            <w:r w:rsidR="00855A0A" w:rsidRPr="00CD2B6F">
              <w:t>је</w:t>
            </w:r>
            <w:proofErr w:type="spellEnd"/>
            <w:r w:rsidR="00855A0A" w:rsidRPr="00CD2B6F">
              <w:t xml:space="preserve"> </w:t>
            </w:r>
            <w:proofErr w:type="spellStart"/>
            <w:r w:rsidR="00855A0A" w:rsidRPr="00CD2B6F">
              <w:t>оно</w:t>
            </w:r>
            <w:proofErr w:type="spellEnd"/>
            <w:r w:rsidR="00855A0A" w:rsidRPr="00CD2B6F">
              <w:t xml:space="preserve"> </w:t>
            </w:r>
            <w:proofErr w:type="spellStart"/>
            <w:r w:rsidR="00855A0A" w:rsidRPr="00CD2B6F">
              <w:t>установљено</w:t>
            </w:r>
            <w:proofErr w:type="spellEnd"/>
            <w:r w:rsidR="00855A0A" w:rsidRPr="00CD2B6F">
              <w:t xml:space="preserve"> </w:t>
            </w:r>
            <w:proofErr w:type="spellStart"/>
            <w:r w:rsidR="00855A0A" w:rsidRPr="00CD2B6F">
              <w:t>овим</w:t>
            </w:r>
            <w:proofErr w:type="spellEnd"/>
            <w:r w:rsidR="00855A0A" w:rsidRPr="00CD2B6F">
              <w:t xml:space="preserve"> </w:t>
            </w:r>
            <w:proofErr w:type="gramStart"/>
            <w:r w:rsidR="00855A0A" w:rsidRPr="00CD2B6F">
              <w:rPr>
                <w:lang w:val="sr-Cyrl-CS"/>
              </w:rPr>
              <w:t>У</w:t>
            </w:r>
            <w:proofErr w:type="spellStart"/>
            <w:r w:rsidR="00855A0A" w:rsidRPr="00CD2B6F">
              <w:t>говором</w:t>
            </w:r>
            <w:proofErr w:type="spellEnd"/>
            <w:r w:rsidR="00855A0A" w:rsidRPr="00CD2B6F">
              <w:t xml:space="preserve"> </w:t>
            </w:r>
            <w:r w:rsidR="00855A0A" w:rsidRPr="00CD2B6F">
              <w:rPr>
                <w:lang w:val="sr-Cyrl-CS"/>
              </w:rPr>
              <w:t xml:space="preserve"> и</w:t>
            </w:r>
            <w:proofErr w:type="gramEnd"/>
            <w:r w:rsidR="00855A0A" w:rsidRPr="00CD2B6F">
              <w:rPr>
                <w:lang w:val="sr-Cyrl-CS"/>
              </w:rPr>
              <w:t xml:space="preserve"> обавезан је да заштити и да обештети Прибавиоца у погледу било којих захтева трећих лица који се односе на </w:t>
            </w:r>
            <w:r>
              <w:rPr>
                <w:lang w:val="sr-Cyrl-CS"/>
              </w:rPr>
              <w:t>предметно грађевинско земљиште</w:t>
            </w:r>
            <w:r w:rsidR="00855A0A" w:rsidRPr="00CD2B6F">
              <w:rPr>
                <w:lang w:val="sr-Cyrl-CS"/>
              </w:rPr>
              <w:t>.</w:t>
            </w:r>
            <w:r w:rsidR="00855A0A" w:rsidRPr="00957EDF">
              <w:rPr>
                <w:lang w:val="en-GB"/>
              </w:rPr>
              <w:t xml:space="preserve"> </w:t>
            </w:r>
          </w:p>
          <w:p w:rsidR="004C50EC" w:rsidRPr="004C50EC" w:rsidRDefault="004C50EC" w:rsidP="000F0C86">
            <w:pPr>
              <w:pStyle w:val="NoSpacing"/>
              <w:tabs>
                <w:tab w:val="left" w:pos="572"/>
              </w:tabs>
              <w:jc w:val="both"/>
              <w:rPr>
                <w:lang w:val="sr-Cyrl-RS"/>
              </w:rPr>
            </w:pPr>
          </w:p>
          <w:p w:rsidR="000E2225" w:rsidRPr="006A07BF" w:rsidRDefault="000E2225" w:rsidP="00FF7AC5">
            <w:pPr>
              <w:pStyle w:val="NoSpacing"/>
              <w:spacing w:after="120"/>
              <w:jc w:val="both"/>
              <w:rPr>
                <w:lang w:val="sr-Cyrl-RS"/>
              </w:rPr>
            </w:pPr>
          </w:p>
        </w:tc>
      </w:tr>
      <w:tr w:rsidR="00855A0A" w:rsidRPr="00261E35" w:rsidTr="00FF7AC5">
        <w:tc>
          <w:tcPr>
            <w:tcW w:w="9923" w:type="dxa"/>
          </w:tcPr>
          <w:p w:rsidR="00855A0A" w:rsidRDefault="00855A0A" w:rsidP="000F0C86">
            <w:pPr>
              <w:jc w:val="center"/>
              <w:rPr>
                <w:b/>
                <w:lang w:val="sr-Cyrl-CS"/>
              </w:rPr>
            </w:pPr>
            <w:r w:rsidRPr="00CD2B6F">
              <w:rPr>
                <w:b/>
              </w:rPr>
              <w:t xml:space="preserve">Гаранција </w:t>
            </w:r>
            <w:r w:rsidRPr="00CD2B6F">
              <w:rPr>
                <w:b/>
                <w:lang w:val="sr-Cyrl-CS"/>
              </w:rPr>
              <w:t>Прибавиоца</w:t>
            </w:r>
          </w:p>
          <w:p w:rsidR="00855A0A" w:rsidRPr="00CD2B6F" w:rsidRDefault="00855A0A" w:rsidP="00FF7AC5"/>
          <w:p w:rsidR="00855A0A" w:rsidRPr="005D6DD8" w:rsidRDefault="00855A0A" w:rsidP="000F0C86">
            <w:pPr>
              <w:spacing w:after="120"/>
              <w:jc w:val="center"/>
              <w:rPr>
                <w:lang w:val="sr-Latn-RS"/>
              </w:rPr>
            </w:pPr>
            <w:r>
              <w:rPr>
                <w:b/>
                <w:lang w:val="sr-Cyrl-CS"/>
              </w:rPr>
              <w:t>Члан 10</w:t>
            </w:r>
            <w:r w:rsidRPr="00CD2B6F">
              <w:rPr>
                <w:b/>
                <w:lang w:val="sr-Cyrl-CS"/>
              </w:rPr>
              <w:t>.</w:t>
            </w:r>
          </w:p>
          <w:p w:rsidR="00855A0A" w:rsidRPr="00CD2B6F" w:rsidRDefault="00855A0A" w:rsidP="000F0C86">
            <w:pPr>
              <w:tabs>
                <w:tab w:val="left" w:pos="559"/>
              </w:tabs>
              <w:spacing w:after="120"/>
              <w:jc w:val="both"/>
            </w:pPr>
            <w:r>
              <w:rPr>
                <w:lang w:val="sr-Latn-RS"/>
              </w:rPr>
              <w:t xml:space="preserve">       </w:t>
            </w:r>
            <w:r w:rsidR="000F0C86">
              <w:t xml:space="preserve">  </w:t>
            </w:r>
            <w:r w:rsidRPr="00CD2B6F">
              <w:rPr>
                <w:lang w:val="sr-Cyrl-CS"/>
              </w:rPr>
              <w:t xml:space="preserve">На име обезбеђења извршења уговорних обавеза Прибавилац се обавезује да у року од 15 (петнаест) дана од дана закључења овог Уговора преда </w:t>
            </w:r>
            <w:r w:rsidRPr="00CD2B6F">
              <w:t>Oтуђиоцу</w:t>
            </w:r>
            <w:r w:rsidRPr="00CD2B6F">
              <w:rPr>
                <w:lang w:val="sr-Cyrl-CS"/>
              </w:rPr>
              <w:t xml:space="preserve"> банкарску гаранцију, неопозиву и плативу на први позив у корист Отуђиоца</w:t>
            </w:r>
            <w:r w:rsidRPr="00CD2B6F">
              <w:t xml:space="preserve">, </w:t>
            </w:r>
            <w:r w:rsidRPr="00CD2B6F">
              <w:rPr>
                <w:lang w:val="sr-Cyrl-CS"/>
              </w:rPr>
              <w:t>извршиву у року одређеном за изврша</w:t>
            </w:r>
            <w:r>
              <w:rPr>
                <w:lang w:val="sr-Cyrl-CS"/>
              </w:rPr>
              <w:t>вање обавеза предвиђених</w:t>
            </w:r>
            <w:r w:rsidRPr="00CD2B6F">
              <w:rPr>
                <w:lang w:val="sr-Cyrl-CS"/>
              </w:rPr>
              <w:t xml:space="preserve"> овим Уговором, и то у износу од </w:t>
            </w:r>
            <w:r w:rsidR="000E2225">
              <w:rPr>
                <w:b/>
              </w:rPr>
              <w:t>1.199.627,52</w:t>
            </w:r>
            <w:r w:rsidRPr="00CD2B6F">
              <w:rPr>
                <w:lang w:val="sr-Cyrl-CS"/>
              </w:rPr>
              <w:t xml:space="preserve"> динара, који представља  износ </w:t>
            </w:r>
            <w:r w:rsidR="000E2225">
              <w:rPr>
                <w:lang w:val="sr-Cyrl-CS"/>
              </w:rPr>
              <w:t xml:space="preserve">збира </w:t>
            </w:r>
            <w:r w:rsidRPr="00CD2B6F">
              <w:rPr>
                <w:lang w:val="sr-Cyrl-CS"/>
              </w:rPr>
              <w:t xml:space="preserve">тржишне </w:t>
            </w:r>
            <w:r w:rsidR="000F0C86">
              <w:rPr>
                <w:lang w:val="sr-Cyrl-CS"/>
              </w:rPr>
              <w:t>вредности грађевинског земљишта</w:t>
            </w:r>
            <w:r w:rsidRPr="00CD2B6F">
              <w:rPr>
                <w:lang w:val="sr-Cyrl-CS"/>
              </w:rPr>
              <w:t xml:space="preserve"> које је проценила Пореска управа– Филијала Ниш, дана </w:t>
            </w:r>
            <w:r>
              <w:rPr>
                <w:b/>
              </w:rPr>
              <w:t>0</w:t>
            </w:r>
            <w:r>
              <w:rPr>
                <w:b/>
                <w:lang w:val="sr-Latn-RS"/>
              </w:rPr>
              <w:t>5</w:t>
            </w:r>
            <w:r>
              <w:rPr>
                <w:b/>
              </w:rPr>
              <w:t>.</w:t>
            </w:r>
            <w:r>
              <w:rPr>
                <w:b/>
                <w:lang w:val="sr-Latn-RS"/>
              </w:rPr>
              <w:t>01</w:t>
            </w:r>
            <w:r w:rsidRPr="00CD2B6F">
              <w:rPr>
                <w:b/>
              </w:rPr>
              <w:t>.201</w:t>
            </w:r>
            <w:r>
              <w:rPr>
                <w:b/>
                <w:lang w:val="sr-Latn-RS"/>
              </w:rPr>
              <w:t>6</w:t>
            </w:r>
            <w:r w:rsidRPr="00CD2B6F">
              <w:t>.</w:t>
            </w:r>
            <w:r w:rsidRPr="00CD2B6F">
              <w:rPr>
                <w:lang w:val="sr-Cyrl-CS"/>
              </w:rPr>
              <w:t xml:space="preserve"> године</w:t>
            </w:r>
            <w:r w:rsidR="004661F5">
              <w:t>, што за удео Отуђиоца</w:t>
            </w:r>
            <w:r w:rsidRPr="00CD2B6F">
              <w:t xml:space="preserve"> од</w:t>
            </w:r>
            <w:r>
              <w:rPr>
                <w:b/>
              </w:rPr>
              <w:t xml:space="preserve"> 96м</w:t>
            </w:r>
            <w:r w:rsidRPr="00EF3558">
              <w:rPr>
                <w:b/>
                <w:vertAlign w:val="superscript"/>
              </w:rPr>
              <w:t>2</w:t>
            </w:r>
            <w:r>
              <w:rPr>
                <w:b/>
              </w:rPr>
              <w:t xml:space="preserve"> </w:t>
            </w:r>
            <w:r>
              <w:t>(</w:t>
            </w:r>
            <w:r>
              <w:rPr>
                <w:b/>
                <w:lang w:val="sr-Latn-RS"/>
              </w:rPr>
              <w:t>10</w:t>
            </w:r>
            <w:r>
              <w:rPr>
                <w:b/>
              </w:rPr>
              <w:t>.</w:t>
            </w:r>
            <w:r>
              <w:rPr>
                <w:b/>
                <w:lang w:val="sr-Latn-RS"/>
              </w:rPr>
              <w:t>072</w:t>
            </w:r>
            <w:r w:rsidRPr="00CD2B6F">
              <w:rPr>
                <w:b/>
              </w:rPr>
              <w:t>,</w:t>
            </w:r>
            <w:r>
              <w:rPr>
                <w:b/>
                <w:lang w:val="sr-Latn-RS"/>
              </w:rPr>
              <w:t>65</w:t>
            </w:r>
            <w:r w:rsidRPr="00CD2B6F">
              <w:t xml:space="preserve"> динара по </w:t>
            </w:r>
            <w:r>
              <w:t>квадратном метру</w:t>
            </w:r>
            <w:r w:rsidRPr="00CD2B6F">
              <w:t>) износи</w:t>
            </w:r>
            <w:r>
              <w:rPr>
                <w:lang w:val="sr-Latn-RS"/>
              </w:rPr>
              <w:t xml:space="preserve"> </w:t>
            </w:r>
            <w:r>
              <w:rPr>
                <w:b/>
                <w:lang w:val="sr-Latn-RS"/>
              </w:rPr>
              <w:t>966.974</w:t>
            </w:r>
            <w:r>
              <w:rPr>
                <w:b/>
              </w:rPr>
              <w:t>,</w:t>
            </w:r>
            <w:r>
              <w:rPr>
                <w:b/>
                <w:lang w:val="sr-Latn-RS"/>
              </w:rPr>
              <w:t>4</w:t>
            </w:r>
            <w:r w:rsidRPr="00CD2B6F">
              <w:rPr>
                <w:b/>
              </w:rPr>
              <w:t>0</w:t>
            </w:r>
            <w:r w:rsidRPr="00CD2B6F">
              <w:rPr>
                <w:lang w:val="sr-Cyrl-CS"/>
              </w:rPr>
              <w:t xml:space="preserve"> динара</w:t>
            </w:r>
            <w:r w:rsidR="00AA37A7">
              <w:rPr>
                <w:lang w:val="sr-Latn-RS"/>
              </w:rPr>
              <w:t xml:space="preserve"> </w:t>
            </w:r>
            <w:r w:rsidR="000E2225">
              <w:t>и накнаде</w:t>
            </w:r>
            <w:r w:rsidR="00AA37A7">
              <w:t xml:space="preserve"> доприноса за уређење грађевинског земљишта за </w:t>
            </w:r>
            <w:r w:rsidR="00AA37A7">
              <w:rPr>
                <w:b/>
              </w:rPr>
              <w:t>96м</w:t>
            </w:r>
            <w:r w:rsidR="00AA37A7" w:rsidRPr="00EF3558">
              <w:rPr>
                <w:b/>
                <w:vertAlign w:val="superscript"/>
              </w:rPr>
              <w:t>2</w:t>
            </w:r>
            <w:r w:rsidR="00AA37A7">
              <w:rPr>
                <w:b/>
              </w:rPr>
              <w:t xml:space="preserve"> </w:t>
            </w:r>
            <w:r w:rsidR="00AA37A7">
              <w:t>(</w:t>
            </w:r>
            <w:r w:rsidR="00AA37A7">
              <w:rPr>
                <w:b/>
              </w:rPr>
              <w:t>2.423,47</w:t>
            </w:r>
            <w:r w:rsidR="00AA37A7" w:rsidRPr="00CD2B6F">
              <w:t xml:space="preserve"> </w:t>
            </w:r>
            <w:r w:rsidR="00AA37A7">
              <w:t>динара</w:t>
            </w:r>
            <w:r w:rsidR="00AA37A7" w:rsidRPr="00CD2B6F">
              <w:t xml:space="preserve"> по </w:t>
            </w:r>
            <w:r w:rsidR="00AA37A7">
              <w:t>квадратном метру</w:t>
            </w:r>
            <w:r w:rsidR="00AA37A7" w:rsidRPr="00CD2B6F">
              <w:t>) износи</w:t>
            </w:r>
            <w:r w:rsidR="00AA37A7">
              <w:rPr>
                <w:lang w:val="sr-Latn-RS"/>
              </w:rPr>
              <w:t xml:space="preserve"> </w:t>
            </w:r>
            <w:r w:rsidR="00AA37A7">
              <w:rPr>
                <w:b/>
              </w:rPr>
              <w:t>232</w:t>
            </w:r>
            <w:r w:rsidR="00AA37A7">
              <w:rPr>
                <w:b/>
                <w:lang w:val="sr-Latn-RS"/>
              </w:rPr>
              <w:t>.</w:t>
            </w:r>
            <w:r w:rsidR="00AA37A7">
              <w:rPr>
                <w:b/>
              </w:rPr>
              <w:t>653,12</w:t>
            </w:r>
            <w:r w:rsidR="00AA37A7" w:rsidRPr="00CD2B6F">
              <w:rPr>
                <w:lang w:val="sr-Cyrl-CS"/>
              </w:rPr>
              <w:t xml:space="preserve"> динара</w:t>
            </w:r>
            <w:r w:rsidR="00AA37A7">
              <w:rPr>
                <w:lang w:val="sr-Cyrl-CS"/>
              </w:rPr>
              <w:t>,</w:t>
            </w:r>
            <w:r w:rsidR="00AA37A7">
              <w:t xml:space="preserve"> </w:t>
            </w:r>
            <w:r w:rsidRPr="00CD2B6F">
              <w:rPr>
                <w:i/>
                <w:iCs/>
              </w:rPr>
              <w:t xml:space="preserve"> </w:t>
            </w:r>
            <w:r w:rsidRPr="00CD2B6F">
              <w:t>која ће се реализовати уколико Прибавилац не испуни обавезе предвиђе</w:t>
            </w:r>
            <w:r w:rsidRPr="00CD2B6F">
              <w:rPr>
                <w:lang w:val="sr-Cyrl-CS"/>
              </w:rPr>
              <w:t xml:space="preserve">не </w:t>
            </w:r>
            <w:r w:rsidRPr="00CD2B6F">
              <w:t>чланом</w:t>
            </w:r>
            <w:r>
              <w:t xml:space="preserve"> </w:t>
            </w:r>
            <w:r w:rsidRPr="00CD2B6F">
              <w:t xml:space="preserve"> 5.</w:t>
            </w:r>
            <w:r w:rsidR="000E2225">
              <w:t xml:space="preserve"> и 6.</w:t>
            </w:r>
            <w:r w:rsidRPr="00CD2B6F">
              <w:t xml:space="preserve"> овог уговора.</w:t>
            </w:r>
          </w:p>
          <w:p w:rsidR="00855A0A" w:rsidRDefault="00855A0A" w:rsidP="004C50EC">
            <w:pPr>
              <w:tabs>
                <w:tab w:val="left" w:pos="559"/>
              </w:tabs>
              <w:spacing w:after="120"/>
              <w:jc w:val="both"/>
              <w:rPr>
                <w:lang w:val="sr-Cyrl-CS"/>
              </w:rPr>
            </w:pPr>
            <w:r>
              <w:rPr>
                <w:lang w:val="sr-Latn-RS"/>
              </w:rPr>
              <w:t xml:space="preserve">       </w:t>
            </w:r>
            <w:r w:rsidR="004C50EC">
              <w:t xml:space="preserve">  </w:t>
            </w:r>
            <w:r w:rsidRPr="00CD2B6F">
              <w:rPr>
                <w:lang w:val="sr-Cyrl-CS"/>
              </w:rPr>
              <w:t>Обезбеђењем у смислу става 1. овог члана сматра се и приложена платива гаранција</w:t>
            </w:r>
            <w:r w:rsidR="000E2225">
              <w:rPr>
                <w:lang w:val="sr-Cyrl-CS"/>
              </w:rPr>
              <w:t xml:space="preserve"> на изн</w:t>
            </w:r>
            <w:r w:rsidR="004661F5">
              <w:rPr>
                <w:lang w:val="sr-Cyrl-CS"/>
              </w:rPr>
              <w:t>ос одређен</w:t>
            </w:r>
            <w:r w:rsidR="000E2225">
              <w:rPr>
                <w:lang w:val="sr-Cyrl-CS"/>
              </w:rPr>
              <w:t xml:space="preserve"> </w:t>
            </w:r>
            <w:r w:rsidR="004661F5">
              <w:t>Уговором</w:t>
            </w:r>
            <w:r w:rsidR="000E2225">
              <w:t xml:space="preserve"> који ће бити закључен са Републиком Србијом за</w:t>
            </w:r>
            <w:r w:rsidR="000E2225">
              <w:rPr>
                <w:lang w:val="sr-Cyrl-CS"/>
              </w:rPr>
              <w:t xml:space="preserve"> њен удео од 26548м</w:t>
            </w:r>
            <w:r w:rsidR="000E2225" w:rsidRPr="00842CFC">
              <w:rPr>
                <w:vertAlign w:val="superscript"/>
                <w:lang w:val="sr-Cyrl-CS"/>
              </w:rPr>
              <w:t>2</w:t>
            </w:r>
            <w:r w:rsidR="000E2225">
              <w:rPr>
                <w:vertAlign w:val="superscript"/>
              </w:rPr>
              <w:t>.</w:t>
            </w:r>
            <w:r w:rsidR="004661F5">
              <w:rPr>
                <w:lang w:val="sr-Cyrl-CS"/>
              </w:rPr>
              <w:t>,</w:t>
            </w:r>
            <w:r w:rsidRPr="00CD2B6F">
              <w:rPr>
                <w:lang w:val="sr-Cyrl-CS"/>
              </w:rPr>
              <w:t xml:space="preserve"> у складу са важећом Уредбом о условима и начину привлачења директних инвестиција.</w:t>
            </w:r>
          </w:p>
          <w:p w:rsidR="004C50EC" w:rsidRPr="00CD2B6F" w:rsidRDefault="004C50EC" w:rsidP="004C50EC">
            <w:pPr>
              <w:tabs>
                <w:tab w:val="left" w:pos="559"/>
              </w:tabs>
              <w:spacing w:after="120"/>
              <w:jc w:val="both"/>
            </w:pPr>
          </w:p>
          <w:p w:rsidR="00855A0A" w:rsidRDefault="00855A0A" w:rsidP="004C50EC">
            <w:pPr>
              <w:tabs>
                <w:tab w:val="left" w:pos="572"/>
              </w:tabs>
              <w:spacing w:after="120"/>
              <w:jc w:val="both"/>
            </w:pPr>
            <w:r>
              <w:rPr>
                <w:lang w:val="sr-Latn-RS"/>
              </w:rPr>
              <w:lastRenderedPageBreak/>
              <w:t xml:space="preserve">        </w:t>
            </w:r>
            <w:r w:rsidR="004C50EC">
              <w:t xml:space="preserve"> </w:t>
            </w:r>
            <w:r w:rsidRPr="00CD2B6F">
              <w:t>У случају да Прибавилац ис</w:t>
            </w:r>
            <w:r w:rsidR="006165B3">
              <w:t xml:space="preserve">пуни обавезе одређене у члану 5. и 6. </w:t>
            </w:r>
            <w:r w:rsidRPr="00CD2B6F">
              <w:t xml:space="preserve">овог Уговора у одређеном року, Отуђилац је дужан да Прибавиоцу врати банкарску гаранцију у року од 8 (осам) дана од </w:t>
            </w:r>
            <w:r w:rsidRPr="00CD2B6F">
              <w:rPr>
                <w:lang w:val="sr-Cyrl-CS"/>
              </w:rPr>
              <w:t>испуњења обавеза</w:t>
            </w:r>
            <w:r w:rsidRPr="00CD2B6F">
              <w:t>, као и да банку издаваоца гаранције обавести да је Прибавилац у уговореном року испунио своју обавезу на име чијег обезбеђења је банкарска гаранција издата.</w:t>
            </w:r>
          </w:p>
          <w:p w:rsidR="00C45435" w:rsidRDefault="00855A0A" w:rsidP="00C45435">
            <w:pPr>
              <w:jc w:val="both"/>
            </w:pPr>
            <w:r>
              <w:rPr>
                <w:lang w:val="sr-Latn-RS"/>
              </w:rPr>
              <w:t xml:space="preserve">        </w:t>
            </w:r>
            <w:r w:rsidR="004C50EC">
              <w:t xml:space="preserve"> </w:t>
            </w:r>
            <w:r w:rsidRPr="00CD2B6F">
              <w:t>Уговорне стране сагласно констатују да Отуђилац има право провере бонитета банке издаваоца банкарске гаранције, као и исправности</w:t>
            </w:r>
            <w:r>
              <w:t xml:space="preserve"> саме банкарске гаранције за све</w:t>
            </w:r>
            <w:r w:rsidRPr="00CD2B6F">
              <w:t xml:space="preserve"> време важења банкарске гаранције, те у случају да Отуђилац посумња у њену наплативост уговорне стране се могу споразумети да Прибавилац одмах достави банкарску гаранцију друге банке, под истим условима означеним у ставу 1. и 2.</w:t>
            </w:r>
            <w:r w:rsidR="004C50EC">
              <w:t xml:space="preserve"> </w:t>
            </w:r>
            <w:r w:rsidRPr="00CD2B6F">
              <w:t>овог члана.</w:t>
            </w:r>
          </w:p>
          <w:p w:rsidR="00855A0A" w:rsidRPr="00261E35" w:rsidRDefault="00855A0A" w:rsidP="00C45435">
            <w:pPr>
              <w:jc w:val="both"/>
              <w:rPr>
                <w:b/>
                <w:bCs/>
                <w:i/>
              </w:rPr>
            </w:pPr>
            <w:r>
              <w:t xml:space="preserve"> </w:t>
            </w:r>
          </w:p>
        </w:tc>
      </w:tr>
      <w:tr w:rsidR="00855A0A" w:rsidRPr="00FF6627" w:rsidTr="00FF7AC5">
        <w:tc>
          <w:tcPr>
            <w:tcW w:w="9923" w:type="dxa"/>
          </w:tcPr>
          <w:p w:rsidR="00855A0A" w:rsidRPr="00CD2B6F" w:rsidRDefault="00855A0A" w:rsidP="00C45435">
            <w:pPr>
              <w:spacing w:after="120"/>
              <w:jc w:val="center"/>
              <w:rPr>
                <w:b/>
                <w:bCs/>
                <w:lang w:val="sr-Cyrl-CS"/>
              </w:rPr>
            </w:pPr>
            <w:r>
              <w:rPr>
                <w:b/>
                <w:bCs/>
                <w:lang w:val="sr-Cyrl-CS"/>
              </w:rPr>
              <w:lastRenderedPageBreak/>
              <w:t>Члан 11</w:t>
            </w:r>
            <w:r w:rsidRPr="00CD2B6F">
              <w:rPr>
                <w:b/>
                <w:bCs/>
                <w:lang w:val="sr-Cyrl-CS"/>
              </w:rPr>
              <w:t>.</w:t>
            </w:r>
          </w:p>
          <w:p w:rsidR="00855A0A" w:rsidRPr="00A44239" w:rsidRDefault="00855A0A" w:rsidP="00C45435">
            <w:pPr>
              <w:pStyle w:val="NoSpacing"/>
              <w:tabs>
                <w:tab w:val="left" w:pos="597"/>
              </w:tabs>
              <w:spacing w:after="120"/>
              <w:jc w:val="both"/>
            </w:pPr>
            <w:r>
              <w:t xml:space="preserve">        </w:t>
            </w:r>
            <w:r w:rsidR="00C45435">
              <w:rPr>
                <w:lang w:val="sr-Cyrl-RS"/>
              </w:rPr>
              <w:t xml:space="preserve"> </w:t>
            </w:r>
            <w:proofErr w:type="spellStart"/>
            <w:r w:rsidRPr="00A44239">
              <w:t>Ако</w:t>
            </w:r>
            <w:proofErr w:type="spellEnd"/>
            <w:r w:rsidRPr="00A44239">
              <w:t xml:space="preserve"> </w:t>
            </w:r>
            <w:proofErr w:type="spellStart"/>
            <w:r w:rsidRPr="00A44239">
              <w:t>Прибавилац</w:t>
            </w:r>
            <w:proofErr w:type="spellEnd"/>
            <w:r w:rsidRPr="00A44239">
              <w:t xml:space="preserve"> </w:t>
            </w:r>
            <w:proofErr w:type="spellStart"/>
            <w:r w:rsidRPr="00A44239">
              <w:t>не</w:t>
            </w:r>
            <w:proofErr w:type="spellEnd"/>
            <w:r w:rsidRPr="00A44239">
              <w:t xml:space="preserve"> </w:t>
            </w:r>
            <w:proofErr w:type="spellStart"/>
            <w:r w:rsidRPr="00A44239">
              <w:t>испуни</w:t>
            </w:r>
            <w:proofErr w:type="spellEnd"/>
            <w:r w:rsidRPr="00A44239">
              <w:t xml:space="preserve"> </w:t>
            </w:r>
            <w:proofErr w:type="spellStart"/>
            <w:r w:rsidRPr="00A44239">
              <w:t>своју</w:t>
            </w:r>
            <w:proofErr w:type="spellEnd"/>
            <w:r w:rsidRPr="00A44239">
              <w:t xml:space="preserve"> </w:t>
            </w:r>
            <w:proofErr w:type="spellStart"/>
            <w:r w:rsidRPr="00A44239">
              <w:t>обавезу</w:t>
            </w:r>
            <w:proofErr w:type="spellEnd"/>
            <w:r w:rsidRPr="00A44239">
              <w:t xml:space="preserve"> </w:t>
            </w:r>
            <w:proofErr w:type="spellStart"/>
            <w:r w:rsidRPr="00A44239">
              <w:t>изградње</w:t>
            </w:r>
            <w:proofErr w:type="spellEnd"/>
            <w:r w:rsidRPr="00A44239">
              <w:t xml:space="preserve"> </w:t>
            </w:r>
            <w:proofErr w:type="spellStart"/>
            <w:r w:rsidRPr="00A44239">
              <w:t>објекта</w:t>
            </w:r>
            <w:proofErr w:type="spellEnd"/>
            <w:r w:rsidRPr="00A44239">
              <w:t xml:space="preserve"> у </w:t>
            </w:r>
            <w:proofErr w:type="spellStart"/>
            <w:r w:rsidRPr="00A44239">
              <w:t>року</w:t>
            </w:r>
            <w:proofErr w:type="spellEnd"/>
            <w:r w:rsidRPr="00A44239">
              <w:t xml:space="preserve"> </w:t>
            </w:r>
            <w:proofErr w:type="spellStart"/>
            <w:r w:rsidRPr="00A44239">
              <w:t>који</w:t>
            </w:r>
            <w:proofErr w:type="spellEnd"/>
            <w:r w:rsidRPr="00A44239">
              <w:t xml:space="preserve"> </w:t>
            </w:r>
            <w:proofErr w:type="spellStart"/>
            <w:r w:rsidRPr="00A44239">
              <w:t>је</w:t>
            </w:r>
            <w:proofErr w:type="spellEnd"/>
            <w:r w:rsidRPr="00A44239">
              <w:t xml:space="preserve"> </w:t>
            </w:r>
            <w:proofErr w:type="spellStart"/>
            <w:r w:rsidRPr="00A44239">
              <w:t>предвиђен</w:t>
            </w:r>
            <w:proofErr w:type="spellEnd"/>
            <w:r w:rsidRPr="00A44239">
              <w:t xml:space="preserve"> </w:t>
            </w:r>
            <w:proofErr w:type="spellStart"/>
            <w:r w:rsidRPr="00A44239">
              <w:t>овим</w:t>
            </w:r>
            <w:proofErr w:type="spellEnd"/>
            <w:r w:rsidRPr="00A44239">
              <w:t xml:space="preserve"> </w:t>
            </w:r>
            <w:proofErr w:type="spellStart"/>
            <w:r w:rsidRPr="00A44239">
              <w:t>уговором</w:t>
            </w:r>
            <w:proofErr w:type="spellEnd"/>
            <w:r w:rsidRPr="00A44239">
              <w:t xml:space="preserve">, </w:t>
            </w:r>
            <w:r>
              <w:rPr>
                <w:lang w:val="sr-Cyrl-RS"/>
              </w:rPr>
              <w:t>односно уколико не запосли број радника на неодређено време одређен Уговором закљученим између Републике Србије</w:t>
            </w:r>
            <w:r w:rsidR="00C45435">
              <w:rPr>
                <w:lang w:val="sr-Cyrl-RS"/>
              </w:rPr>
              <w:t xml:space="preserve"> и Прибавиоца</w:t>
            </w:r>
            <w:r>
              <w:rPr>
                <w:lang w:val="sr-Cyrl-RS"/>
              </w:rPr>
              <w:t xml:space="preserve"> и уколико не одржава наве</w:t>
            </w:r>
            <w:r w:rsidR="007F6929">
              <w:rPr>
                <w:lang w:val="sr-Cyrl-RS"/>
              </w:rPr>
              <w:t xml:space="preserve">дени број запослених наредне </w:t>
            </w:r>
            <w:r w:rsidR="007F6929">
              <w:rPr>
                <w:lang w:val="sr-Latn-RS"/>
              </w:rPr>
              <w:t>5(</w:t>
            </w:r>
            <w:r w:rsidR="007F6929">
              <w:rPr>
                <w:lang w:val="sr-Cyrl-RS"/>
              </w:rPr>
              <w:t>пет)</w:t>
            </w:r>
            <w:r>
              <w:rPr>
                <w:lang w:val="sr-Cyrl-RS"/>
              </w:rPr>
              <w:t xml:space="preserve"> године</w:t>
            </w:r>
            <w:r>
              <w:rPr>
                <w:lang w:val="sr-Cyrl-CS"/>
              </w:rPr>
              <w:t xml:space="preserve">, </w:t>
            </w:r>
            <w:proofErr w:type="spellStart"/>
            <w:r w:rsidRPr="00A44239">
              <w:t>Отуђилац</w:t>
            </w:r>
            <w:proofErr w:type="spellEnd"/>
            <w:r w:rsidRPr="00A44239">
              <w:t xml:space="preserve"> </w:t>
            </w:r>
            <w:r>
              <w:rPr>
                <w:lang w:val="sr-Cyrl-RS"/>
              </w:rPr>
              <w:t>је овлашћен да једнострано раскине уговор због неиспуњења. У том случају, Прибавилац је дужан да парцелу преда у својину и државину</w:t>
            </w:r>
            <w:r w:rsidRPr="00A44239">
              <w:t xml:space="preserve">  </w:t>
            </w:r>
            <w:proofErr w:type="spellStart"/>
            <w:r w:rsidRPr="00A44239">
              <w:t>Отуђиоца</w:t>
            </w:r>
            <w:proofErr w:type="spellEnd"/>
            <w:r w:rsidRPr="00A44239">
              <w:t xml:space="preserve"> у </w:t>
            </w:r>
            <w:proofErr w:type="spellStart"/>
            <w:r w:rsidRPr="00A44239">
              <w:t>року</w:t>
            </w:r>
            <w:proofErr w:type="spellEnd"/>
            <w:r w:rsidRPr="00A44239">
              <w:t xml:space="preserve"> </w:t>
            </w:r>
            <w:proofErr w:type="spellStart"/>
            <w:r w:rsidRPr="00A44239">
              <w:t>од</w:t>
            </w:r>
            <w:proofErr w:type="spellEnd"/>
            <w:r w:rsidRPr="00A44239">
              <w:t xml:space="preserve"> 30 </w:t>
            </w:r>
            <w:proofErr w:type="spellStart"/>
            <w:r w:rsidRPr="00A44239">
              <w:t>дана</w:t>
            </w:r>
            <w:proofErr w:type="spellEnd"/>
            <w:r w:rsidRPr="00A44239">
              <w:t xml:space="preserve"> </w:t>
            </w:r>
            <w:proofErr w:type="spellStart"/>
            <w:r w:rsidRPr="00A44239">
              <w:t>од</w:t>
            </w:r>
            <w:proofErr w:type="spellEnd"/>
            <w:r w:rsidRPr="00A44239">
              <w:t xml:space="preserve"> </w:t>
            </w:r>
            <w:proofErr w:type="spellStart"/>
            <w:r w:rsidRPr="00A44239">
              <w:t>дана</w:t>
            </w:r>
            <w:proofErr w:type="spellEnd"/>
            <w:r w:rsidRPr="00A44239">
              <w:t xml:space="preserve"> </w:t>
            </w:r>
            <w:proofErr w:type="spellStart"/>
            <w:r w:rsidRPr="00A44239">
              <w:t>прест</w:t>
            </w:r>
            <w:r>
              <w:t>анка</w:t>
            </w:r>
            <w:proofErr w:type="spellEnd"/>
            <w:r>
              <w:t xml:space="preserve"> </w:t>
            </w:r>
            <w:proofErr w:type="spellStart"/>
            <w:r>
              <w:t>права</w:t>
            </w:r>
            <w:proofErr w:type="spellEnd"/>
            <w:r>
              <w:t xml:space="preserve"> </w:t>
            </w:r>
            <w:proofErr w:type="spellStart"/>
            <w:r>
              <w:t>својине</w:t>
            </w:r>
            <w:proofErr w:type="spellEnd"/>
            <w:r>
              <w:t xml:space="preserve">, </w:t>
            </w:r>
            <w:proofErr w:type="spellStart"/>
            <w:r>
              <w:t>тако</w:t>
            </w:r>
            <w:proofErr w:type="spellEnd"/>
            <w:r>
              <w:t xml:space="preserve"> </w:t>
            </w:r>
            <w:proofErr w:type="spellStart"/>
            <w:r>
              <w:t>што</w:t>
            </w:r>
            <w:proofErr w:type="spellEnd"/>
            <w:r>
              <w:t xml:space="preserve"> </w:t>
            </w:r>
            <w:proofErr w:type="spellStart"/>
            <w:r>
              <w:t>ће</w:t>
            </w:r>
            <w:proofErr w:type="spellEnd"/>
            <w:r>
              <w:rPr>
                <w:lang w:val="sr-Cyrl-RS"/>
              </w:rPr>
              <w:t xml:space="preserve"> </w:t>
            </w:r>
            <w:proofErr w:type="spellStart"/>
            <w:r w:rsidRPr="00A44239">
              <w:t>омогућити</w:t>
            </w:r>
            <w:proofErr w:type="spellEnd"/>
            <w:r w:rsidRPr="00A44239">
              <w:t xml:space="preserve"> </w:t>
            </w:r>
            <w:proofErr w:type="spellStart"/>
            <w:r w:rsidRPr="00A44239">
              <w:t>Отуђиоцу</w:t>
            </w:r>
            <w:proofErr w:type="spellEnd"/>
            <w:r w:rsidRPr="00A44239">
              <w:t xml:space="preserve"> </w:t>
            </w:r>
            <w:proofErr w:type="spellStart"/>
            <w:r w:rsidRPr="00A44239">
              <w:t>успостављање</w:t>
            </w:r>
            <w:proofErr w:type="spellEnd"/>
            <w:r w:rsidRPr="00A44239">
              <w:t xml:space="preserve"> </w:t>
            </w:r>
            <w:proofErr w:type="spellStart"/>
            <w:r w:rsidRPr="00A44239">
              <w:t>фактичке</w:t>
            </w:r>
            <w:proofErr w:type="spellEnd"/>
            <w:r w:rsidRPr="00A44239">
              <w:t xml:space="preserve"> </w:t>
            </w:r>
            <w:proofErr w:type="spellStart"/>
            <w:r w:rsidRPr="00A44239">
              <w:t>власти</w:t>
            </w:r>
            <w:proofErr w:type="spellEnd"/>
            <w:r w:rsidRPr="00A44239">
              <w:t xml:space="preserve"> </w:t>
            </w:r>
            <w:proofErr w:type="spellStart"/>
            <w:r w:rsidRPr="00A44239">
              <w:t>на</w:t>
            </w:r>
            <w:proofErr w:type="spellEnd"/>
            <w:r w:rsidRPr="00A44239">
              <w:t xml:space="preserve"> </w:t>
            </w:r>
            <w:proofErr w:type="spellStart"/>
            <w:r w:rsidRPr="00A44239">
              <w:t>парцели</w:t>
            </w:r>
            <w:proofErr w:type="spellEnd"/>
            <w:r w:rsidRPr="00A44239">
              <w:t xml:space="preserve">, </w:t>
            </w:r>
            <w:proofErr w:type="spellStart"/>
            <w:r w:rsidRPr="00A44239">
              <w:t>као</w:t>
            </w:r>
            <w:proofErr w:type="spellEnd"/>
            <w:r w:rsidRPr="00A44239">
              <w:t xml:space="preserve"> и </w:t>
            </w:r>
            <w:proofErr w:type="spellStart"/>
            <w:r w:rsidRPr="00A44239">
              <w:t>упис</w:t>
            </w:r>
            <w:proofErr w:type="spellEnd"/>
            <w:r w:rsidRPr="00A44239">
              <w:t xml:space="preserve"> </w:t>
            </w:r>
            <w:proofErr w:type="spellStart"/>
            <w:r w:rsidRPr="00A44239">
              <w:t>права</w:t>
            </w:r>
            <w:proofErr w:type="spellEnd"/>
            <w:r w:rsidRPr="00A44239">
              <w:t xml:space="preserve"> </w:t>
            </w:r>
            <w:proofErr w:type="spellStart"/>
            <w:r w:rsidRPr="00A44239">
              <w:t>својине</w:t>
            </w:r>
            <w:proofErr w:type="spellEnd"/>
            <w:r w:rsidRPr="00A44239">
              <w:t xml:space="preserve"> </w:t>
            </w:r>
            <w:proofErr w:type="spellStart"/>
            <w:r w:rsidRPr="00A44239">
              <w:t>Отуђиоца</w:t>
            </w:r>
            <w:proofErr w:type="spellEnd"/>
            <w:r w:rsidRPr="00A44239">
              <w:t xml:space="preserve"> у РГЗ </w:t>
            </w:r>
            <w:proofErr w:type="spellStart"/>
            <w:r w:rsidRPr="00A44239">
              <w:t>Служби</w:t>
            </w:r>
            <w:proofErr w:type="spellEnd"/>
            <w:r w:rsidRPr="00A44239">
              <w:t xml:space="preserve"> </w:t>
            </w:r>
            <w:proofErr w:type="spellStart"/>
            <w:r w:rsidRPr="00A44239">
              <w:t>за</w:t>
            </w:r>
            <w:proofErr w:type="spellEnd"/>
            <w:r w:rsidRPr="00A44239">
              <w:t xml:space="preserve"> </w:t>
            </w:r>
            <w:proofErr w:type="spellStart"/>
            <w:r w:rsidRPr="00A44239">
              <w:t>катастар</w:t>
            </w:r>
            <w:proofErr w:type="spellEnd"/>
            <w:r w:rsidRPr="00A44239">
              <w:t xml:space="preserve"> </w:t>
            </w:r>
            <w:proofErr w:type="spellStart"/>
            <w:r w:rsidRPr="00A44239">
              <w:t>непокретности</w:t>
            </w:r>
            <w:proofErr w:type="spellEnd"/>
            <w:r w:rsidRPr="00A44239">
              <w:t xml:space="preserve"> </w:t>
            </w:r>
            <w:proofErr w:type="spellStart"/>
            <w:r w:rsidRPr="00A44239">
              <w:t>без</w:t>
            </w:r>
            <w:proofErr w:type="spellEnd"/>
            <w:r w:rsidRPr="00A44239">
              <w:t xml:space="preserve"> </w:t>
            </w:r>
            <w:proofErr w:type="spellStart"/>
            <w:r w:rsidRPr="00A44239">
              <w:t>присуства</w:t>
            </w:r>
            <w:proofErr w:type="spellEnd"/>
            <w:r w:rsidRPr="00A44239">
              <w:t xml:space="preserve"> и </w:t>
            </w:r>
            <w:proofErr w:type="spellStart"/>
            <w:r w:rsidRPr="00A44239">
              <w:t>сагласности</w:t>
            </w:r>
            <w:proofErr w:type="spellEnd"/>
            <w:r w:rsidRPr="00A44239">
              <w:t xml:space="preserve"> </w:t>
            </w:r>
            <w:proofErr w:type="spellStart"/>
            <w:r w:rsidRPr="00A44239">
              <w:t>Прибавиоца</w:t>
            </w:r>
            <w:proofErr w:type="spellEnd"/>
            <w:r w:rsidRPr="00A44239">
              <w:t xml:space="preserve">.      </w:t>
            </w:r>
          </w:p>
          <w:p w:rsidR="00855A0A" w:rsidRDefault="00855A0A" w:rsidP="00C45435">
            <w:pPr>
              <w:pStyle w:val="NoSpacing"/>
              <w:tabs>
                <w:tab w:val="left" w:pos="547"/>
              </w:tabs>
              <w:spacing w:after="120"/>
              <w:jc w:val="both"/>
              <w:rPr>
                <w:lang w:val="sr-Cyrl-RS"/>
              </w:rPr>
            </w:pPr>
            <w:r>
              <w:t xml:space="preserve">       </w:t>
            </w:r>
            <w:r w:rsidR="00C45435">
              <w:rPr>
                <w:lang w:val="sr-Cyrl-RS"/>
              </w:rPr>
              <w:t xml:space="preserve">  </w:t>
            </w:r>
            <w:proofErr w:type="spellStart"/>
            <w:r w:rsidRPr="00A44239">
              <w:t>Прибавилац</w:t>
            </w:r>
            <w:proofErr w:type="spellEnd"/>
            <w:r w:rsidRPr="00A44239">
              <w:t xml:space="preserve"> и </w:t>
            </w:r>
            <w:proofErr w:type="spellStart"/>
            <w:r w:rsidRPr="00A44239">
              <w:t>Отуђилац</w:t>
            </w:r>
            <w:proofErr w:type="spellEnd"/>
            <w:r w:rsidRPr="00A44239">
              <w:t xml:space="preserve"> </w:t>
            </w:r>
            <w:proofErr w:type="spellStart"/>
            <w:r w:rsidRPr="00A44239">
              <w:t>се</w:t>
            </w:r>
            <w:proofErr w:type="spellEnd"/>
            <w:r w:rsidRPr="00A44239">
              <w:t xml:space="preserve"> </w:t>
            </w:r>
            <w:proofErr w:type="spellStart"/>
            <w:r w:rsidRPr="00A44239">
              <w:t>могу</w:t>
            </w:r>
            <w:proofErr w:type="spellEnd"/>
            <w:r w:rsidRPr="00A44239">
              <w:t xml:space="preserve"> </w:t>
            </w:r>
            <w:proofErr w:type="spellStart"/>
            <w:r w:rsidRPr="00A44239">
              <w:t>споразумети</w:t>
            </w:r>
            <w:proofErr w:type="spellEnd"/>
            <w:r w:rsidRPr="00A44239">
              <w:t xml:space="preserve"> </w:t>
            </w:r>
            <w:proofErr w:type="spellStart"/>
            <w:r w:rsidRPr="00A44239">
              <w:t>да</w:t>
            </w:r>
            <w:proofErr w:type="spellEnd"/>
            <w:r w:rsidRPr="00A44239">
              <w:t xml:space="preserve"> </w:t>
            </w:r>
            <w:proofErr w:type="spellStart"/>
            <w:r w:rsidRPr="00A44239">
              <w:t>по</w:t>
            </w:r>
            <w:proofErr w:type="spellEnd"/>
            <w:r w:rsidRPr="00A44239">
              <w:t xml:space="preserve"> </w:t>
            </w:r>
            <w:proofErr w:type="spellStart"/>
            <w:r w:rsidRPr="00A44239">
              <w:t>раскиду</w:t>
            </w:r>
            <w:proofErr w:type="spellEnd"/>
            <w:r w:rsidRPr="00A44239">
              <w:t xml:space="preserve"> </w:t>
            </w:r>
            <w:proofErr w:type="spellStart"/>
            <w:r w:rsidRPr="00A44239">
              <w:t>овог</w:t>
            </w:r>
            <w:proofErr w:type="spellEnd"/>
            <w:r w:rsidRPr="00A44239">
              <w:t xml:space="preserve"> </w:t>
            </w:r>
            <w:proofErr w:type="spellStart"/>
            <w:r w:rsidRPr="00A44239">
              <w:t>уговора</w:t>
            </w:r>
            <w:proofErr w:type="spellEnd"/>
            <w:r w:rsidRPr="00A44239">
              <w:t xml:space="preserve"> </w:t>
            </w:r>
            <w:proofErr w:type="spellStart"/>
            <w:r w:rsidRPr="00A44239">
              <w:t>делови</w:t>
            </w:r>
            <w:proofErr w:type="spellEnd"/>
            <w:r w:rsidRPr="00A44239">
              <w:t xml:space="preserve"> </w:t>
            </w:r>
            <w:proofErr w:type="spellStart"/>
            <w:r w:rsidRPr="00A44239">
              <w:t>објекта</w:t>
            </w:r>
            <w:proofErr w:type="spellEnd"/>
            <w:r w:rsidRPr="00A44239">
              <w:t xml:space="preserve"> у </w:t>
            </w:r>
            <w:proofErr w:type="spellStart"/>
            <w:r w:rsidRPr="00A44239">
              <w:t>изградњи</w:t>
            </w:r>
            <w:proofErr w:type="spellEnd"/>
            <w:r w:rsidRPr="00A44239">
              <w:t xml:space="preserve"> </w:t>
            </w:r>
            <w:proofErr w:type="spellStart"/>
            <w:r w:rsidRPr="00A44239">
              <w:t>остану</w:t>
            </w:r>
            <w:proofErr w:type="spellEnd"/>
            <w:r w:rsidRPr="00A44239">
              <w:t xml:space="preserve"> </w:t>
            </w:r>
            <w:proofErr w:type="spellStart"/>
            <w:r w:rsidRPr="00A44239">
              <w:t>на</w:t>
            </w:r>
            <w:proofErr w:type="spellEnd"/>
            <w:r w:rsidRPr="00A44239">
              <w:t xml:space="preserve"> </w:t>
            </w:r>
            <w:proofErr w:type="spellStart"/>
            <w:r w:rsidRPr="00A44239">
              <w:t>парцели</w:t>
            </w:r>
            <w:proofErr w:type="spellEnd"/>
            <w:r w:rsidRPr="00A44239">
              <w:t xml:space="preserve">, </w:t>
            </w:r>
            <w:proofErr w:type="spellStart"/>
            <w:r w:rsidRPr="00A44239">
              <w:t>као</w:t>
            </w:r>
            <w:proofErr w:type="spellEnd"/>
            <w:r w:rsidRPr="00A44239">
              <w:t xml:space="preserve"> и </w:t>
            </w:r>
            <w:proofErr w:type="spellStart"/>
            <w:r w:rsidRPr="00A44239">
              <w:t>да</w:t>
            </w:r>
            <w:proofErr w:type="spellEnd"/>
            <w:r w:rsidRPr="00A44239">
              <w:t xml:space="preserve"> </w:t>
            </w:r>
            <w:proofErr w:type="spellStart"/>
            <w:r w:rsidRPr="00A44239">
              <w:t>права</w:t>
            </w:r>
            <w:proofErr w:type="spellEnd"/>
            <w:r w:rsidRPr="00A44239">
              <w:t xml:space="preserve"> </w:t>
            </w:r>
            <w:proofErr w:type="spellStart"/>
            <w:r w:rsidRPr="00A44239">
              <w:t>стечена</w:t>
            </w:r>
            <w:proofErr w:type="spellEnd"/>
            <w:r w:rsidRPr="00A44239">
              <w:t xml:space="preserve"> </w:t>
            </w:r>
            <w:proofErr w:type="spellStart"/>
            <w:r w:rsidRPr="00A44239">
              <w:t>за</w:t>
            </w:r>
            <w:proofErr w:type="spellEnd"/>
            <w:r w:rsidRPr="00A44239">
              <w:t xml:space="preserve"> </w:t>
            </w:r>
            <w:proofErr w:type="spellStart"/>
            <w:r w:rsidRPr="00A44239">
              <w:t>потребе</w:t>
            </w:r>
            <w:proofErr w:type="spellEnd"/>
            <w:r w:rsidRPr="00A44239">
              <w:t xml:space="preserve"> </w:t>
            </w:r>
            <w:proofErr w:type="spellStart"/>
            <w:r w:rsidRPr="00A44239">
              <w:t>изградње</w:t>
            </w:r>
            <w:proofErr w:type="spellEnd"/>
            <w:r w:rsidRPr="00A44239">
              <w:t xml:space="preserve"> </w:t>
            </w:r>
            <w:proofErr w:type="spellStart"/>
            <w:r w:rsidRPr="00A44239">
              <w:t>објекта</w:t>
            </w:r>
            <w:proofErr w:type="spellEnd"/>
            <w:r w:rsidRPr="00A44239">
              <w:t xml:space="preserve">, </w:t>
            </w:r>
            <w:proofErr w:type="spellStart"/>
            <w:r w:rsidRPr="00A44239">
              <w:t>као</w:t>
            </w:r>
            <w:proofErr w:type="spellEnd"/>
            <w:r w:rsidRPr="00A44239">
              <w:t xml:space="preserve"> </w:t>
            </w:r>
            <w:proofErr w:type="spellStart"/>
            <w:r w:rsidRPr="00A44239">
              <w:t>што</w:t>
            </w:r>
            <w:proofErr w:type="spellEnd"/>
            <w:r w:rsidRPr="00A44239">
              <w:t xml:space="preserve"> </w:t>
            </w:r>
            <w:proofErr w:type="spellStart"/>
            <w:r w:rsidRPr="00A44239">
              <w:t>су</w:t>
            </w:r>
            <w:proofErr w:type="spellEnd"/>
            <w:r w:rsidRPr="00A44239">
              <w:t xml:space="preserve"> </w:t>
            </w:r>
            <w:proofErr w:type="spellStart"/>
            <w:r w:rsidRPr="00A44239">
              <w:t>право</w:t>
            </w:r>
            <w:proofErr w:type="spellEnd"/>
            <w:r w:rsidRPr="00A44239">
              <w:t xml:space="preserve"> </w:t>
            </w:r>
            <w:proofErr w:type="spellStart"/>
            <w:r w:rsidRPr="00A44239">
              <w:t>на</w:t>
            </w:r>
            <w:proofErr w:type="spellEnd"/>
            <w:r w:rsidRPr="00A44239">
              <w:t xml:space="preserve"> </w:t>
            </w:r>
            <w:proofErr w:type="spellStart"/>
            <w:r w:rsidRPr="00A44239">
              <w:t>прикључење</w:t>
            </w:r>
            <w:proofErr w:type="spellEnd"/>
            <w:r w:rsidRPr="00A44239">
              <w:t xml:space="preserve"> </w:t>
            </w:r>
            <w:proofErr w:type="spellStart"/>
            <w:r w:rsidRPr="00A44239">
              <w:t>на</w:t>
            </w:r>
            <w:proofErr w:type="spellEnd"/>
            <w:r w:rsidRPr="00A44239">
              <w:t xml:space="preserve"> </w:t>
            </w:r>
            <w:proofErr w:type="spellStart"/>
            <w:r w:rsidRPr="00A44239">
              <w:t>комуналне</w:t>
            </w:r>
            <w:proofErr w:type="spellEnd"/>
            <w:r w:rsidRPr="00A44239">
              <w:t xml:space="preserve"> </w:t>
            </w:r>
            <w:proofErr w:type="spellStart"/>
            <w:r w:rsidRPr="00A44239">
              <w:t>објекте</w:t>
            </w:r>
            <w:proofErr w:type="spellEnd"/>
            <w:r w:rsidRPr="00A44239">
              <w:t xml:space="preserve"> и </w:t>
            </w:r>
            <w:proofErr w:type="spellStart"/>
            <w:r w:rsidRPr="00A44239">
              <w:t>инсталације</w:t>
            </w:r>
            <w:proofErr w:type="spellEnd"/>
            <w:r w:rsidRPr="00A44239">
              <w:t xml:space="preserve"> </w:t>
            </w:r>
            <w:proofErr w:type="spellStart"/>
            <w:r w:rsidRPr="00A44239">
              <w:t>припадну</w:t>
            </w:r>
            <w:proofErr w:type="spellEnd"/>
            <w:r w:rsidRPr="00A44239">
              <w:t xml:space="preserve"> </w:t>
            </w:r>
            <w:proofErr w:type="spellStart"/>
            <w:r w:rsidRPr="00A44239">
              <w:t>новом</w:t>
            </w:r>
            <w:proofErr w:type="spellEnd"/>
            <w:r w:rsidRPr="00A44239">
              <w:t xml:space="preserve"> </w:t>
            </w:r>
            <w:proofErr w:type="spellStart"/>
            <w:r w:rsidRPr="00A44239">
              <w:t>Прибавиоцу</w:t>
            </w:r>
            <w:proofErr w:type="spellEnd"/>
            <w:r w:rsidRPr="00A44239">
              <w:t xml:space="preserve"> </w:t>
            </w:r>
            <w:proofErr w:type="spellStart"/>
            <w:r w:rsidRPr="00A44239">
              <w:t>или</w:t>
            </w:r>
            <w:proofErr w:type="spellEnd"/>
            <w:r w:rsidRPr="00A44239">
              <w:t xml:space="preserve"> </w:t>
            </w:r>
            <w:proofErr w:type="spellStart"/>
            <w:r w:rsidRPr="00A44239">
              <w:t>закупцу</w:t>
            </w:r>
            <w:proofErr w:type="spellEnd"/>
            <w:r w:rsidRPr="00A44239">
              <w:t xml:space="preserve"> </w:t>
            </w:r>
            <w:proofErr w:type="spellStart"/>
            <w:r w:rsidRPr="00A44239">
              <w:t>земљишта</w:t>
            </w:r>
            <w:proofErr w:type="spellEnd"/>
            <w:r w:rsidRPr="00A44239">
              <w:t xml:space="preserve">, </w:t>
            </w:r>
            <w:proofErr w:type="spellStart"/>
            <w:r w:rsidRPr="00A44239">
              <w:t>ако</w:t>
            </w:r>
            <w:proofErr w:type="spellEnd"/>
            <w:r w:rsidRPr="00A44239">
              <w:t xml:space="preserve"> </w:t>
            </w:r>
            <w:proofErr w:type="spellStart"/>
            <w:r w:rsidRPr="00A44239">
              <w:t>се</w:t>
            </w:r>
            <w:proofErr w:type="spellEnd"/>
            <w:r w:rsidRPr="00A44239">
              <w:t xml:space="preserve"> </w:t>
            </w:r>
            <w:proofErr w:type="spellStart"/>
            <w:r w:rsidRPr="00A44239">
              <w:t>исти</w:t>
            </w:r>
            <w:proofErr w:type="spellEnd"/>
            <w:r w:rsidRPr="00A44239">
              <w:t xml:space="preserve"> </w:t>
            </w:r>
            <w:proofErr w:type="spellStart"/>
            <w:r w:rsidRPr="00A44239">
              <w:t>са</w:t>
            </w:r>
            <w:proofErr w:type="spellEnd"/>
            <w:r w:rsidRPr="00A44239">
              <w:t xml:space="preserve"> </w:t>
            </w:r>
            <w:proofErr w:type="spellStart"/>
            <w:r w:rsidRPr="00A44239">
              <w:t>тим</w:t>
            </w:r>
            <w:proofErr w:type="spellEnd"/>
            <w:r w:rsidRPr="00A44239">
              <w:t xml:space="preserve"> </w:t>
            </w:r>
            <w:proofErr w:type="spellStart"/>
            <w:r w:rsidRPr="00A44239">
              <w:t>сагласи</w:t>
            </w:r>
            <w:proofErr w:type="spellEnd"/>
            <w:r w:rsidRPr="00A44239">
              <w:t xml:space="preserve">, </w:t>
            </w:r>
            <w:proofErr w:type="spellStart"/>
            <w:r w:rsidRPr="00A44239">
              <w:t>уз</w:t>
            </w:r>
            <w:proofErr w:type="spellEnd"/>
            <w:r w:rsidRPr="00A44239">
              <w:t xml:space="preserve"> </w:t>
            </w:r>
            <w:proofErr w:type="spellStart"/>
            <w:r w:rsidRPr="00A44239">
              <w:t>обавезу</w:t>
            </w:r>
            <w:proofErr w:type="spellEnd"/>
            <w:r w:rsidRPr="00A44239">
              <w:t xml:space="preserve"> </w:t>
            </w:r>
            <w:proofErr w:type="spellStart"/>
            <w:r w:rsidRPr="00A44239">
              <w:t>плаћања</w:t>
            </w:r>
            <w:proofErr w:type="spellEnd"/>
            <w:r w:rsidRPr="00A44239">
              <w:t xml:space="preserve"> </w:t>
            </w:r>
            <w:proofErr w:type="spellStart"/>
            <w:r w:rsidRPr="00A44239">
              <w:t>накнаде</w:t>
            </w:r>
            <w:proofErr w:type="spellEnd"/>
            <w:r w:rsidRPr="00A44239">
              <w:t xml:space="preserve"> </w:t>
            </w:r>
            <w:proofErr w:type="spellStart"/>
            <w:r w:rsidRPr="00A44239">
              <w:t>Прибавиоцу</w:t>
            </w:r>
            <w:proofErr w:type="spellEnd"/>
            <w:r w:rsidRPr="00A44239">
              <w:t xml:space="preserve"> </w:t>
            </w:r>
            <w:proofErr w:type="spellStart"/>
            <w:r w:rsidRPr="00A44239">
              <w:t>за</w:t>
            </w:r>
            <w:proofErr w:type="spellEnd"/>
            <w:r w:rsidRPr="00A44239">
              <w:t xml:space="preserve"> </w:t>
            </w:r>
            <w:proofErr w:type="spellStart"/>
            <w:r w:rsidRPr="00A44239">
              <w:t>уступање</w:t>
            </w:r>
            <w:proofErr w:type="spellEnd"/>
            <w:r w:rsidRPr="00A44239">
              <w:t xml:space="preserve"> </w:t>
            </w:r>
            <w:proofErr w:type="spellStart"/>
            <w:r w:rsidRPr="00A44239">
              <w:t>дела</w:t>
            </w:r>
            <w:proofErr w:type="spellEnd"/>
            <w:r w:rsidRPr="00A44239">
              <w:t xml:space="preserve"> </w:t>
            </w:r>
            <w:proofErr w:type="spellStart"/>
            <w:r w:rsidRPr="00A44239">
              <w:t>изграђеног</w:t>
            </w:r>
            <w:proofErr w:type="spellEnd"/>
            <w:r w:rsidRPr="00A44239">
              <w:t xml:space="preserve"> </w:t>
            </w:r>
            <w:proofErr w:type="spellStart"/>
            <w:r w:rsidRPr="00A44239">
              <w:t>објекта</w:t>
            </w:r>
            <w:proofErr w:type="spellEnd"/>
            <w:r w:rsidRPr="00A44239">
              <w:t xml:space="preserve"> и </w:t>
            </w:r>
            <w:proofErr w:type="spellStart"/>
            <w:r w:rsidRPr="00A44239">
              <w:t>права</w:t>
            </w:r>
            <w:proofErr w:type="spellEnd"/>
            <w:r w:rsidRPr="00A44239">
              <w:t xml:space="preserve"> </w:t>
            </w:r>
            <w:proofErr w:type="spellStart"/>
            <w:r w:rsidRPr="00A44239">
              <w:t>стечених</w:t>
            </w:r>
            <w:proofErr w:type="spellEnd"/>
            <w:r w:rsidRPr="00A44239">
              <w:t xml:space="preserve"> </w:t>
            </w:r>
            <w:proofErr w:type="spellStart"/>
            <w:r w:rsidRPr="00A44239">
              <w:t>за</w:t>
            </w:r>
            <w:proofErr w:type="spellEnd"/>
            <w:r w:rsidRPr="00A44239">
              <w:t xml:space="preserve"> </w:t>
            </w:r>
            <w:proofErr w:type="spellStart"/>
            <w:r w:rsidRPr="00A44239">
              <w:t>потребе</w:t>
            </w:r>
            <w:proofErr w:type="spellEnd"/>
            <w:r w:rsidRPr="00A44239">
              <w:t xml:space="preserve"> </w:t>
            </w:r>
            <w:proofErr w:type="spellStart"/>
            <w:r w:rsidRPr="00A44239">
              <w:t>изградње</w:t>
            </w:r>
            <w:proofErr w:type="spellEnd"/>
            <w:r w:rsidRPr="00A44239">
              <w:t xml:space="preserve"> </w:t>
            </w:r>
            <w:proofErr w:type="spellStart"/>
            <w:r w:rsidRPr="00A44239">
              <w:t>објекта</w:t>
            </w:r>
            <w:proofErr w:type="spellEnd"/>
            <w:r w:rsidRPr="00A44239">
              <w:t>.</w:t>
            </w:r>
          </w:p>
          <w:p w:rsidR="00855A0A" w:rsidRPr="00591F63" w:rsidRDefault="00855A0A" w:rsidP="00C45435">
            <w:pPr>
              <w:pStyle w:val="NoSpacing"/>
              <w:tabs>
                <w:tab w:val="left" w:pos="559"/>
              </w:tabs>
              <w:spacing w:after="120"/>
              <w:jc w:val="both"/>
              <w:rPr>
                <w:lang w:val="sr-Cyrl-RS"/>
              </w:rPr>
            </w:pPr>
            <w:r>
              <w:rPr>
                <w:bCs/>
              </w:rPr>
              <w:t xml:space="preserve">        </w:t>
            </w:r>
            <w:r w:rsidR="00C45435">
              <w:rPr>
                <w:bCs/>
                <w:lang w:val="sr-Cyrl-RS"/>
              </w:rPr>
              <w:t xml:space="preserve"> </w:t>
            </w:r>
            <w:r w:rsidRPr="00A44239">
              <w:rPr>
                <w:bCs/>
              </w:rPr>
              <w:t xml:space="preserve">У </w:t>
            </w:r>
            <w:proofErr w:type="spellStart"/>
            <w:r w:rsidRPr="00A44239">
              <w:rPr>
                <w:bCs/>
              </w:rPr>
              <w:t>случају</w:t>
            </w:r>
            <w:proofErr w:type="spellEnd"/>
            <w:r w:rsidRPr="00A44239">
              <w:rPr>
                <w:bCs/>
              </w:rPr>
              <w:t xml:space="preserve"> </w:t>
            </w:r>
            <w:proofErr w:type="spellStart"/>
            <w:r w:rsidRPr="00A44239">
              <w:rPr>
                <w:bCs/>
              </w:rPr>
              <w:t>из</w:t>
            </w:r>
            <w:proofErr w:type="spellEnd"/>
            <w:r w:rsidRPr="00A44239">
              <w:rPr>
                <w:bCs/>
              </w:rPr>
              <w:t xml:space="preserve"> ст.1 </w:t>
            </w:r>
            <w:proofErr w:type="spellStart"/>
            <w:r w:rsidRPr="00A44239">
              <w:rPr>
                <w:bCs/>
              </w:rPr>
              <w:t>овог</w:t>
            </w:r>
            <w:proofErr w:type="spellEnd"/>
            <w:r w:rsidRPr="00A44239">
              <w:rPr>
                <w:bCs/>
              </w:rPr>
              <w:t xml:space="preserve"> </w:t>
            </w:r>
            <w:proofErr w:type="spellStart"/>
            <w:r w:rsidRPr="00A44239">
              <w:rPr>
                <w:bCs/>
              </w:rPr>
              <w:t>члана</w:t>
            </w:r>
            <w:proofErr w:type="spellEnd"/>
            <w:r w:rsidRPr="00A44239">
              <w:rPr>
                <w:bCs/>
              </w:rPr>
              <w:t xml:space="preserve"> </w:t>
            </w:r>
            <w:proofErr w:type="spellStart"/>
            <w:r w:rsidRPr="00A44239">
              <w:rPr>
                <w:bCs/>
              </w:rPr>
              <w:t>овлашћује</w:t>
            </w:r>
            <w:proofErr w:type="spellEnd"/>
            <w:r w:rsidRPr="00A44239">
              <w:rPr>
                <w:bCs/>
              </w:rPr>
              <w:t xml:space="preserve"> </w:t>
            </w:r>
            <w:proofErr w:type="spellStart"/>
            <w:r w:rsidRPr="00A44239">
              <w:rPr>
                <w:bCs/>
              </w:rPr>
              <w:t>се</w:t>
            </w:r>
            <w:proofErr w:type="spellEnd"/>
            <w:r w:rsidRPr="00A44239">
              <w:rPr>
                <w:bCs/>
              </w:rPr>
              <w:t xml:space="preserve"> </w:t>
            </w:r>
            <w:proofErr w:type="spellStart"/>
            <w:r w:rsidRPr="00A44239">
              <w:rPr>
                <w:bCs/>
              </w:rPr>
              <w:t>Отуђилац</w:t>
            </w:r>
            <w:proofErr w:type="spellEnd"/>
            <w:r w:rsidRPr="00A44239">
              <w:rPr>
                <w:bCs/>
              </w:rPr>
              <w:t xml:space="preserve"> </w:t>
            </w:r>
            <w:proofErr w:type="spellStart"/>
            <w:r w:rsidRPr="00A44239">
              <w:rPr>
                <w:bCs/>
              </w:rPr>
              <w:t>да</w:t>
            </w:r>
            <w:proofErr w:type="spellEnd"/>
            <w:r w:rsidRPr="00A44239">
              <w:rPr>
                <w:bCs/>
              </w:rPr>
              <w:t xml:space="preserve"> </w:t>
            </w:r>
            <w:proofErr w:type="spellStart"/>
            <w:r w:rsidRPr="00A44239">
              <w:rPr>
                <w:bCs/>
              </w:rPr>
              <w:t>активира</w:t>
            </w:r>
            <w:proofErr w:type="spellEnd"/>
            <w:r w:rsidRPr="00A44239">
              <w:rPr>
                <w:bCs/>
              </w:rPr>
              <w:t xml:space="preserve"> </w:t>
            </w:r>
            <w:proofErr w:type="spellStart"/>
            <w:r w:rsidRPr="00A44239">
              <w:rPr>
                <w:bCs/>
              </w:rPr>
              <w:t>банкарску</w:t>
            </w:r>
            <w:proofErr w:type="spellEnd"/>
            <w:r w:rsidRPr="00A44239">
              <w:rPr>
                <w:bCs/>
              </w:rPr>
              <w:t xml:space="preserve"> </w:t>
            </w:r>
            <w:proofErr w:type="spellStart"/>
            <w:r w:rsidRPr="00A44239">
              <w:rPr>
                <w:bCs/>
              </w:rPr>
              <w:t>гаранциј</w:t>
            </w:r>
            <w:proofErr w:type="spellEnd"/>
            <w:r w:rsidRPr="00A44239">
              <w:rPr>
                <w:bCs/>
                <w:lang w:val="sr-Cyrl-CS"/>
              </w:rPr>
              <w:t xml:space="preserve">у, </w:t>
            </w:r>
            <w:r>
              <w:rPr>
                <w:bCs/>
                <w:lang w:val="sr-Cyrl-CS"/>
              </w:rPr>
              <w:t>у износу штете</w:t>
            </w:r>
            <w:r w:rsidRPr="00A44239">
              <w:rPr>
                <w:bCs/>
                <w:lang w:val="sr-Cyrl-CS"/>
              </w:rPr>
              <w:t xml:space="preserve"> коју је Град Ниш претрпео усле</w:t>
            </w:r>
            <w:r>
              <w:rPr>
                <w:bCs/>
                <w:lang w:val="sr-Cyrl-CS"/>
              </w:rPr>
              <w:t>д неипуњења уговорених обавеза Прибавиоца.</w:t>
            </w:r>
          </w:p>
          <w:p w:rsidR="00290EBB" w:rsidRPr="00290EBB" w:rsidRDefault="00855A0A" w:rsidP="00C45435">
            <w:pPr>
              <w:pStyle w:val="NoSpacing"/>
              <w:tabs>
                <w:tab w:val="left" w:pos="559"/>
              </w:tabs>
              <w:spacing w:after="120"/>
              <w:jc w:val="both"/>
              <w:rPr>
                <w:lang w:val="sr-Latn-RS"/>
              </w:rPr>
            </w:pPr>
            <w:r>
              <w:rPr>
                <w:lang w:val="sr-Latn-RS"/>
              </w:rPr>
              <w:t xml:space="preserve">         </w:t>
            </w:r>
            <w:r>
              <w:rPr>
                <w:lang w:val="sr-Cyrl-RS"/>
              </w:rPr>
              <w:t>Уговорне стране су се сагласиле да је износ накнаде штете</w:t>
            </w:r>
            <w:r w:rsidR="007F6929">
              <w:rPr>
                <w:lang w:val="sr-Cyrl-RS"/>
              </w:rPr>
              <w:t>,</w:t>
            </w:r>
            <w:r>
              <w:rPr>
                <w:lang w:val="sr-Cyrl-RS"/>
              </w:rPr>
              <w:t xml:space="preserve"> коју Отуђилац може захтевати од</w:t>
            </w:r>
            <w:r w:rsidR="007F6929">
              <w:rPr>
                <w:lang w:val="sr-Cyrl-RS"/>
              </w:rPr>
              <w:t xml:space="preserve"> Прибавиоца у складу са ставом 3.</w:t>
            </w:r>
            <w:r w:rsidR="00726E3D">
              <w:rPr>
                <w:lang w:val="sr-Cyrl-RS"/>
              </w:rPr>
              <w:t xml:space="preserve"> </w:t>
            </w:r>
            <w:r w:rsidR="007F6929">
              <w:rPr>
                <w:lang w:val="sr-Cyrl-RS"/>
              </w:rPr>
              <w:t>овог члана</w:t>
            </w:r>
            <w:r>
              <w:rPr>
                <w:lang w:val="sr-Cyrl-RS"/>
              </w:rPr>
              <w:t>, ограничен на висину тржишне вредности замљишта</w:t>
            </w:r>
            <w:r w:rsidR="00D17A93">
              <w:rPr>
                <w:lang w:val="sr-Cyrl-RS"/>
              </w:rPr>
              <w:t xml:space="preserve"> и накнаде за уређење грађевинског земљишта утврђене </w:t>
            </w:r>
            <w:r w:rsidR="00D6527D">
              <w:rPr>
                <w:lang w:val="sr-Cyrl-RS"/>
              </w:rPr>
              <w:t>чланом 10. став 1.</w:t>
            </w:r>
            <w:r>
              <w:rPr>
                <w:lang w:val="sr-Cyrl-RS"/>
              </w:rPr>
              <w:t xml:space="preserve"> и у складу са Елаборатом о оправданости отуђења грађевинског земљишта у јавној својини без обавезе плаћања накнаде, на територији Града Ниша, у оквири Индистриј</w:t>
            </w:r>
            <w:r w:rsidR="00290EBB">
              <w:rPr>
                <w:lang w:val="sr-Cyrl-RS"/>
              </w:rPr>
              <w:t>ске зоне Север</w:t>
            </w:r>
            <w:r w:rsidR="00290EBB">
              <w:rPr>
                <w:lang w:val="sr-Latn-RS"/>
              </w:rPr>
              <w:t>.</w:t>
            </w:r>
          </w:p>
          <w:p w:rsidR="00855A0A" w:rsidRPr="00FF6627" w:rsidRDefault="00855A0A" w:rsidP="00726E3D">
            <w:pPr>
              <w:pStyle w:val="NoSpacing"/>
              <w:spacing w:after="120"/>
              <w:jc w:val="both"/>
            </w:pPr>
          </w:p>
        </w:tc>
      </w:tr>
      <w:tr w:rsidR="00855A0A" w:rsidRPr="00261E35" w:rsidTr="00FF7AC5">
        <w:tc>
          <w:tcPr>
            <w:tcW w:w="9923" w:type="dxa"/>
          </w:tcPr>
          <w:p w:rsidR="00855A0A" w:rsidRDefault="00855A0A" w:rsidP="00C45435">
            <w:pPr>
              <w:jc w:val="center"/>
              <w:rPr>
                <w:b/>
                <w:bCs/>
              </w:rPr>
            </w:pPr>
            <w:r w:rsidRPr="00CD2B6F">
              <w:rPr>
                <w:b/>
                <w:bCs/>
              </w:rPr>
              <w:t>Трошкови преноса права</w:t>
            </w:r>
          </w:p>
          <w:p w:rsidR="00855A0A" w:rsidRPr="00CD2B6F" w:rsidRDefault="00855A0A" w:rsidP="00FF7AC5">
            <w:pPr>
              <w:rPr>
                <w:b/>
                <w:bCs/>
              </w:rPr>
            </w:pPr>
          </w:p>
          <w:p w:rsidR="00855A0A" w:rsidRPr="00CD2B6F" w:rsidRDefault="00855A0A" w:rsidP="00C45435">
            <w:pPr>
              <w:spacing w:after="120"/>
              <w:jc w:val="center"/>
              <w:rPr>
                <w:b/>
                <w:bCs/>
              </w:rPr>
            </w:pPr>
            <w:r w:rsidRPr="00CD2B6F">
              <w:rPr>
                <w:b/>
                <w:bCs/>
              </w:rPr>
              <w:t>Члан 1</w:t>
            </w:r>
            <w:r>
              <w:rPr>
                <w:b/>
                <w:bCs/>
                <w:lang w:val="sr-Cyrl-CS"/>
              </w:rPr>
              <w:t>2</w:t>
            </w:r>
            <w:r w:rsidRPr="00CD2B6F">
              <w:rPr>
                <w:b/>
                <w:bCs/>
                <w:lang w:val="sr-Cyrl-CS"/>
              </w:rPr>
              <w:t>.</w:t>
            </w:r>
          </w:p>
          <w:p w:rsidR="00855A0A" w:rsidRPr="00C45435" w:rsidRDefault="00855A0A" w:rsidP="00C45435">
            <w:pPr>
              <w:pStyle w:val="NoSpacing"/>
              <w:tabs>
                <w:tab w:val="left" w:pos="601"/>
              </w:tabs>
              <w:spacing w:after="120"/>
              <w:jc w:val="both"/>
              <w:rPr>
                <w:lang w:val="sr-Cyrl-RS"/>
              </w:rPr>
            </w:pPr>
            <w:r>
              <w:t xml:space="preserve">        </w:t>
            </w:r>
            <w:r w:rsidR="004E3B96">
              <w:rPr>
                <w:lang w:val="sr-Cyrl-RS"/>
              </w:rPr>
              <w:t xml:space="preserve"> </w:t>
            </w:r>
            <w:proofErr w:type="spellStart"/>
            <w:r w:rsidRPr="00CD2B6F">
              <w:t>Сви</w:t>
            </w:r>
            <w:proofErr w:type="spellEnd"/>
            <w:r w:rsidRPr="00CD2B6F">
              <w:t xml:space="preserve"> </w:t>
            </w:r>
            <w:proofErr w:type="spellStart"/>
            <w:r w:rsidRPr="00CD2B6F">
              <w:t>трошкови</w:t>
            </w:r>
            <w:proofErr w:type="spellEnd"/>
            <w:r w:rsidRPr="00CD2B6F">
              <w:t xml:space="preserve"> </w:t>
            </w:r>
            <w:proofErr w:type="spellStart"/>
            <w:r w:rsidRPr="00CD2B6F">
              <w:t>преноса</w:t>
            </w:r>
            <w:proofErr w:type="spellEnd"/>
            <w:r w:rsidRPr="00CD2B6F">
              <w:t xml:space="preserve"> </w:t>
            </w:r>
            <w:proofErr w:type="spellStart"/>
            <w:r w:rsidRPr="00CD2B6F">
              <w:t>права</w:t>
            </w:r>
            <w:proofErr w:type="spellEnd"/>
            <w:r w:rsidRPr="00CD2B6F">
              <w:t xml:space="preserve">, </w:t>
            </w:r>
            <w:proofErr w:type="spellStart"/>
            <w:r w:rsidRPr="00CD2B6F">
              <w:t>укључујући</w:t>
            </w:r>
            <w:proofErr w:type="spellEnd"/>
            <w:r w:rsidRPr="00CD2B6F">
              <w:t xml:space="preserve"> и </w:t>
            </w:r>
            <w:proofErr w:type="spellStart"/>
            <w:r w:rsidRPr="00CD2B6F">
              <w:t>трошкове</w:t>
            </w:r>
            <w:proofErr w:type="spellEnd"/>
            <w:r w:rsidRPr="00CD2B6F">
              <w:t xml:space="preserve"> </w:t>
            </w:r>
            <w:proofErr w:type="spellStart"/>
            <w:r w:rsidRPr="00CD2B6F">
              <w:t>плаћања</w:t>
            </w:r>
            <w:proofErr w:type="spellEnd"/>
            <w:r w:rsidRPr="00CD2B6F">
              <w:t xml:space="preserve"> </w:t>
            </w:r>
            <w:proofErr w:type="spellStart"/>
            <w:r w:rsidRPr="00CD2B6F">
              <w:t>пореза</w:t>
            </w:r>
            <w:proofErr w:type="spellEnd"/>
            <w:r w:rsidRPr="00CD2B6F">
              <w:t xml:space="preserve"> </w:t>
            </w:r>
            <w:proofErr w:type="spellStart"/>
            <w:r w:rsidRPr="00CD2B6F">
              <w:t>падају</w:t>
            </w:r>
            <w:proofErr w:type="spellEnd"/>
            <w:r w:rsidRPr="00CD2B6F">
              <w:t xml:space="preserve"> </w:t>
            </w:r>
            <w:proofErr w:type="spellStart"/>
            <w:r w:rsidRPr="00CD2B6F">
              <w:t>на</w:t>
            </w:r>
            <w:proofErr w:type="spellEnd"/>
            <w:r w:rsidRPr="00CD2B6F">
              <w:t xml:space="preserve"> </w:t>
            </w:r>
            <w:proofErr w:type="spellStart"/>
            <w:r w:rsidRPr="00CD2B6F">
              <w:t>терет</w:t>
            </w:r>
            <w:proofErr w:type="spellEnd"/>
            <w:r w:rsidRPr="00CD2B6F">
              <w:t xml:space="preserve"> </w:t>
            </w:r>
            <w:proofErr w:type="spellStart"/>
            <w:r w:rsidRPr="00CD2B6F">
              <w:t>Прибавиоца</w:t>
            </w:r>
            <w:proofErr w:type="spellEnd"/>
            <w:r w:rsidR="00C45435">
              <w:rPr>
                <w:lang w:val="sr-Cyrl-RS"/>
              </w:rPr>
              <w:t>.</w:t>
            </w:r>
          </w:p>
          <w:p w:rsidR="00855A0A" w:rsidRPr="001B4986" w:rsidRDefault="00855A0A" w:rsidP="00FF7AC5">
            <w:pPr>
              <w:pStyle w:val="NoSpacing"/>
              <w:spacing w:after="120"/>
              <w:jc w:val="both"/>
              <w:rPr>
                <w:b/>
                <w:bCs/>
                <w:i/>
                <w:lang w:val="sr-Latn-RS"/>
              </w:rPr>
            </w:pPr>
          </w:p>
        </w:tc>
      </w:tr>
      <w:tr w:rsidR="00855A0A" w:rsidRPr="009A484E" w:rsidTr="00FF7AC5">
        <w:tc>
          <w:tcPr>
            <w:tcW w:w="9923" w:type="dxa"/>
          </w:tcPr>
          <w:p w:rsidR="00855A0A" w:rsidRDefault="00855A0A" w:rsidP="00C45435">
            <w:pPr>
              <w:jc w:val="center"/>
              <w:rPr>
                <w:b/>
                <w:bCs/>
              </w:rPr>
            </w:pPr>
            <w:r w:rsidRPr="00CD2B6F">
              <w:rPr>
                <w:b/>
                <w:bCs/>
              </w:rPr>
              <w:t>Измене уговора</w:t>
            </w:r>
          </w:p>
          <w:p w:rsidR="00855A0A" w:rsidRPr="00CD2B6F" w:rsidRDefault="00855A0A" w:rsidP="00FF7AC5"/>
          <w:p w:rsidR="00855A0A" w:rsidRPr="001B4986" w:rsidRDefault="00855A0A" w:rsidP="00C45435">
            <w:pPr>
              <w:spacing w:after="120"/>
              <w:jc w:val="center"/>
              <w:rPr>
                <w:b/>
                <w:bCs/>
                <w:lang w:val="sr-Latn-RS"/>
              </w:rPr>
            </w:pPr>
            <w:r w:rsidRPr="00CD2B6F">
              <w:rPr>
                <w:b/>
                <w:bCs/>
              </w:rPr>
              <w:t>Члан 1</w:t>
            </w:r>
            <w:r>
              <w:rPr>
                <w:b/>
                <w:bCs/>
                <w:lang w:val="sr-Cyrl-CS"/>
              </w:rPr>
              <w:t>3</w:t>
            </w:r>
            <w:r w:rsidRPr="00CD2B6F">
              <w:rPr>
                <w:b/>
                <w:bCs/>
                <w:lang w:val="sr-Cyrl-CS"/>
              </w:rPr>
              <w:t>.</w:t>
            </w:r>
          </w:p>
          <w:p w:rsidR="004E3B96" w:rsidRDefault="00855A0A" w:rsidP="004E3B96">
            <w:pPr>
              <w:spacing w:after="120"/>
              <w:ind w:left="601"/>
              <w:jc w:val="both"/>
              <w:rPr>
                <w:lang w:val="sr-Cyrl-CS"/>
              </w:rPr>
            </w:pPr>
            <w:r w:rsidRPr="00CD2B6F">
              <w:t>Овај уговор може бити измењен у погледу обавез</w:t>
            </w:r>
            <w:r w:rsidRPr="00CD2B6F">
              <w:rPr>
                <w:lang w:val="sr-Cyrl-CS"/>
              </w:rPr>
              <w:t>а Прибавиоца.</w:t>
            </w:r>
          </w:p>
          <w:p w:rsidR="00855A0A" w:rsidRDefault="004E3B96" w:rsidP="004E3B96">
            <w:pPr>
              <w:spacing w:after="120"/>
              <w:jc w:val="both"/>
              <w:rPr>
                <w:lang w:val="sr-Cyrl-CS"/>
              </w:rPr>
            </w:pPr>
            <w:r>
              <w:t xml:space="preserve">          </w:t>
            </w:r>
            <w:r w:rsidR="00855A0A" w:rsidRPr="00CD2B6F">
              <w:t>У случају немогућности Прибавиоца да у роковима предвиђеним овим уговором изгради Објекат</w:t>
            </w:r>
            <w:r w:rsidR="00855A0A" w:rsidRPr="00CD2B6F">
              <w:rPr>
                <w:lang w:val="sr-Cyrl-CS"/>
              </w:rPr>
              <w:t xml:space="preserve"> </w:t>
            </w:r>
            <w:r w:rsidR="00855A0A" w:rsidRPr="00620FA1">
              <w:t xml:space="preserve">или да запосли горе неведени број запослених </w:t>
            </w:r>
            <w:r w:rsidR="00855A0A" w:rsidRPr="00CD2B6F">
              <w:t xml:space="preserve">из разлога који му се не могу приписати у кривицу, односно </w:t>
            </w:r>
            <w:r w:rsidR="00855A0A" w:rsidRPr="00CD2B6F">
              <w:rPr>
                <w:bCs/>
                <w:lang w:val="sr-Cyrl-CS"/>
              </w:rPr>
              <w:t>уколико наступе околности предвиђене законом о облигационим односима, за које није одговорна ниједна уговорна страна-виша сила (</w:t>
            </w:r>
            <w:r w:rsidR="00855A0A" w:rsidRPr="00CD2B6F">
              <w:rPr>
                <w:bCs/>
              </w:rPr>
              <w:t xml:space="preserve">VIS </w:t>
            </w:r>
            <w:r w:rsidR="00855A0A" w:rsidRPr="00CD2B6F">
              <w:rPr>
                <w:bCs/>
              </w:rPr>
              <w:lastRenderedPageBreak/>
              <w:t xml:space="preserve">MAJOR), </w:t>
            </w:r>
            <w:r w:rsidR="00855A0A" w:rsidRPr="00CD2B6F">
              <w:t xml:space="preserve">Прибавилац је дужан да тражи продужење рока за изградњу Објекта, у року од 30 (тридесет) дана од дана наступања околности због којих се рок предвиђен за </w:t>
            </w:r>
            <w:r w:rsidR="00855A0A" w:rsidRPr="00CD2B6F">
              <w:rPr>
                <w:lang w:val="sr-Cyrl-CS"/>
              </w:rPr>
              <w:t>испуњење обавеза</w:t>
            </w:r>
            <w:r w:rsidR="00855A0A" w:rsidRPr="00CD2B6F">
              <w:t xml:space="preserve"> мора продужити, у супротном губи право на продужење рока.</w:t>
            </w:r>
            <w:r w:rsidR="00855A0A" w:rsidRPr="00CD2B6F">
              <w:rPr>
                <w:lang w:val="sr-Cyrl-CS"/>
              </w:rPr>
              <w:t xml:space="preserve"> </w:t>
            </w:r>
          </w:p>
          <w:p w:rsidR="00855A0A" w:rsidRPr="00CD2B6F" w:rsidRDefault="004E3B96" w:rsidP="00C45435">
            <w:pPr>
              <w:tabs>
                <w:tab w:val="left" w:pos="584"/>
              </w:tabs>
              <w:spacing w:after="120"/>
              <w:jc w:val="both"/>
              <w:rPr>
                <w:bCs/>
                <w:lang w:val="sr-Cyrl-CS"/>
              </w:rPr>
            </w:pPr>
            <w:r>
              <w:t xml:space="preserve">         </w:t>
            </w:r>
            <w:r w:rsidR="00855A0A" w:rsidRPr="00CD2B6F">
              <w:t xml:space="preserve">Отуђилац ће прихватити предлог за продужење рока изградње и у том случају се </w:t>
            </w:r>
            <w:r w:rsidR="00855A0A" w:rsidRPr="00CD2B6F">
              <w:rPr>
                <w:bCs/>
              </w:rPr>
              <w:t xml:space="preserve">рокови за извршење обавеза утврђених овим Уговором продужавају </w:t>
            </w:r>
            <w:r w:rsidR="00855A0A">
              <w:rPr>
                <w:bCs/>
                <w:lang w:val="sr-Cyrl-CS"/>
              </w:rPr>
              <w:t xml:space="preserve">за период трајања </w:t>
            </w:r>
            <w:r w:rsidR="00855A0A">
              <w:rPr>
                <w:bCs/>
              </w:rPr>
              <w:t>в</w:t>
            </w:r>
            <w:r w:rsidR="00855A0A">
              <w:rPr>
                <w:bCs/>
                <w:lang w:val="sr-Cyrl-CS"/>
              </w:rPr>
              <w:t>ише с</w:t>
            </w:r>
            <w:r w:rsidR="00855A0A" w:rsidRPr="00CD2B6F">
              <w:rPr>
                <w:bCs/>
                <w:lang w:val="sr-Cyrl-CS"/>
              </w:rPr>
              <w:t>иле од тренутка обавештења</w:t>
            </w:r>
            <w:r w:rsidR="00855A0A" w:rsidRPr="00CD2B6F">
              <w:rPr>
                <w:bCs/>
              </w:rPr>
              <w:t>.</w:t>
            </w:r>
            <w:r w:rsidR="00855A0A" w:rsidRPr="00CD2B6F">
              <w:rPr>
                <w:bCs/>
                <w:lang w:val="sr-Cyrl-CS"/>
              </w:rPr>
              <w:t xml:space="preserve"> За време трајања више силе, банкарска гаранција која је достављена у складу са Уговором неће бити активирана.</w:t>
            </w:r>
          </w:p>
          <w:p w:rsidR="00855A0A" w:rsidRPr="00CD2B6F" w:rsidRDefault="004E3B96" w:rsidP="004E3B96">
            <w:pPr>
              <w:tabs>
                <w:tab w:val="left" w:pos="584"/>
              </w:tabs>
              <w:spacing w:after="120"/>
              <w:jc w:val="both"/>
              <w:rPr>
                <w:bCs/>
                <w:lang w:val="sr-Cyrl-CS"/>
              </w:rPr>
            </w:pPr>
            <w:r>
              <w:rPr>
                <w:bCs/>
                <w:lang w:val="sr-Cyrl-CS"/>
              </w:rPr>
              <w:t xml:space="preserve">         </w:t>
            </w:r>
            <w:r w:rsidR="00855A0A" w:rsidRPr="00CD2B6F">
              <w:rPr>
                <w:bCs/>
                <w:lang w:val="sr-Cyrl-CS"/>
              </w:rPr>
              <w:t>У најкр</w:t>
            </w:r>
            <w:r w:rsidR="00855A0A">
              <w:rPr>
                <w:bCs/>
                <w:lang w:val="sr-Cyrl-CS"/>
              </w:rPr>
              <w:t>аћем могућем року по престанку више с</w:t>
            </w:r>
            <w:r w:rsidR="00855A0A" w:rsidRPr="00CD2B6F">
              <w:rPr>
                <w:bCs/>
                <w:lang w:val="sr-Cyrl-CS"/>
              </w:rPr>
              <w:t>иле, Прибавилац ће обавестити Отуђио</w:t>
            </w:r>
            <w:r w:rsidR="00855A0A">
              <w:rPr>
                <w:bCs/>
                <w:lang w:val="sr-Cyrl-CS"/>
              </w:rPr>
              <w:t>ца у писаној форми о престанку в</w:t>
            </w:r>
            <w:r w:rsidR="00855A0A" w:rsidRPr="00CD2B6F">
              <w:rPr>
                <w:bCs/>
                <w:lang w:val="sr-Cyrl-CS"/>
              </w:rPr>
              <w:t xml:space="preserve">ише силе и наставиће да извршава своје обавезе у складу са Уговором. </w:t>
            </w:r>
          </w:p>
          <w:p w:rsidR="00855A0A" w:rsidRPr="00CD2B6F" w:rsidRDefault="004E3B96" w:rsidP="004E3B96">
            <w:pPr>
              <w:tabs>
                <w:tab w:val="left" w:pos="572"/>
              </w:tabs>
              <w:spacing w:after="120"/>
              <w:jc w:val="both"/>
              <w:rPr>
                <w:bCs/>
                <w:lang w:val="sr-Cyrl-CS"/>
              </w:rPr>
            </w:pPr>
            <w:r>
              <w:rPr>
                <w:bCs/>
                <w:lang w:val="sr-Cyrl-CS"/>
              </w:rPr>
              <w:t xml:space="preserve">         </w:t>
            </w:r>
            <w:r w:rsidR="00855A0A">
              <w:rPr>
                <w:bCs/>
                <w:lang w:val="sr-Cyrl-CS"/>
              </w:rPr>
              <w:t>У случају да в</w:t>
            </w:r>
            <w:r w:rsidR="00855A0A" w:rsidRPr="00CD2B6F">
              <w:rPr>
                <w:bCs/>
                <w:lang w:val="sr-Cyrl-CS"/>
              </w:rPr>
              <w:t>иша сила траје дуже од 30 узастопних дана, или се разумно може очекивати да траје толико или дуже, обе Стране ће предузети све разумне кораке како би на пријатељски начин решиле било које неспоразуме или извршиле прилагођава</w:t>
            </w:r>
            <w:r w:rsidR="00855A0A">
              <w:rPr>
                <w:bCs/>
                <w:lang w:val="sr-Cyrl-CS"/>
              </w:rPr>
              <w:t>ња која су потребна из разлога в</w:t>
            </w:r>
            <w:r w:rsidR="00855A0A" w:rsidRPr="00CD2B6F">
              <w:rPr>
                <w:bCs/>
                <w:lang w:val="sr-Cyrl-CS"/>
              </w:rPr>
              <w:t>ише силе.</w:t>
            </w:r>
          </w:p>
          <w:p w:rsidR="00855A0A" w:rsidRDefault="004E3B96" w:rsidP="00C45435">
            <w:pPr>
              <w:pStyle w:val="ListParagraph"/>
              <w:tabs>
                <w:tab w:val="left" w:pos="572"/>
              </w:tabs>
              <w:spacing w:after="120"/>
              <w:ind w:left="0"/>
              <w:jc w:val="both"/>
              <w:rPr>
                <w:bCs/>
                <w:lang w:val="sr-Cyrl-CS"/>
              </w:rPr>
            </w:pPr>
            <w:r>
              <w:rPr>
                <w:bCs/>
                <w:lang w:val="sr-Cyrl-CS"/>
              </w:rPr>
              <w:t xml:space="preserve">         </w:t>
            </w:r>
            <w:r w:rsidR="00855A0A" w:rsidRPr="00CD2B6F">
              <w:rPr>
                <w:bCs/>
                <w:lang w:val="sr-Cyrl-CS"/>
              </w:rPr>
              <w:t xml:space="preserve">У случају промењених околности, рок у коме је Прибавилац дужан да </w:t>
            </w:r>
            <w:r w:rsidR="00855A0A">
              <w:rPr>
                <w:bCs/>
                <w:lang w:val="sr-Cyrl-CS"/>
              </w:rPr>
              <w:t xml:space="preserve">изврши обавезе предвиђене овим Уговором и </w:t>
            </w:r>
            <w:r w:rsidR="00855A0A" w:rsidRPr="00CD2B6F">
              <w:rPr>
                <w:bCs/>
                <w:lang w:val="sr-Cyrl-CS"/>
              </w:rPr>
              <w:t>запосли горе наведени број запослених ће бити продужен за период потребан за отклањање тих околности.</w:t>
            </w:r>
          </w:p>
          <w:p w:rsidR="00C45435" w:rsidRDefault="00C45435" w:rsidP="00C45435">
            <w:pPr>
              <w:pStyle w:val="ListParagraph"/>
              <w:tabs>
                <w:tab w:val="left" w:pos="572"/>
              </w:tabs>
              <w:spacing w:after="120"/>
              <w:ind w:left="0"/>
              <w:jc w:val="both"/>
              <w:rPr>
                <w:bCs/>
                <w:lang w:val="sr-Cyrl-CS"/>
              </w:rPr>
            </w:pPr>
          </w:p>
          <w:p w:rsidR="00855A0A" w:rsidRDefault="00855A0A" w:rsidP="00C45435">
            <w:pPr>
              <w:pStyle w:val="ListParagraph"/>
              <w:tabs>
                <w:tab w:val="left" w:pos="572"/>
              </w:tabs>
              <w:spacing w:before="120" w:after="120"/>
              <w:ind w:left="0"/>
              <w:jc w:val="both"/>
              <w:rPr>
                <w:bCs/>
                <w:lang w:val="sr-Cyrl-CS"/>
              </w:rPr>
            </w:pPr>
            <w:r w:rsidRPr="00CD2B6F">
              <w:rPr>
                <w:bCs/>
                <w:lang w:val="sr-Cyrl-CS"/>
              </w:rPr>
              <w:t xml:space="preserve"> </w:t>
            </w:r>
            <w:r w:rsidR="004E3B96">
              <w:rPr>
                <w:bCs/>
                <w:lang w:val="sr-Cyrl-CS"/>
              </w:rPr>
              <w:t xml:space="preserve">        </w:t>
            </w:r>
            <w:r w:rsidRPr="00CD2B6F">
              <w:rPr>
                <w:bCs/>
                <w:lang w:val="sr-Cyrl-CS"/>
              </w:rPr>
              <w:t>Промењеним оконостима сматраће се</w:t>
            </w:r>
            <w:r>
              <w:rPr>
                <w:bCs/>
                <w:lang w:val="sr-Cyrl-CS"/>
              </w:rPr>
              <w:t xml:space="preserve">, без ограничења, и </w:t>
            </w:r>
            <w:r w:rsidRPr="00CD2B6F">
              <w:rPr>
                <w:bCs/>
                <w:lang w:val="sr-Cyrl-CS"/>
              </w:rPr>
              <w:t xml:space="preserve"> обавеза Прибавиоца да обезбеди Студију о жив</w:t>
            </w:r>
            <w:r>
              <w:rPr>
                <w:bCs/>
                <w:lang w:val="sr-Cyrl-CS"/>
              </w:rPr>
              <w:t>отној средини и додатне лиценце.</w:t>
            </w:r>
            <w:r w:rsidRPr="00CD2B6F">
              <w:rPr>
                <w:bCs/>
                <w:lang w:val="sr-Cyrl-CS"/>
              </w:rPr>
              <w:t xml:space="preserve"> </w:t>
            </w:r>
          </w:p>
          <w:p w:rsidR="00855A0A" w:rsidRPr="009A484E" w:rsidRDefault="00855A0A" w:rsidP="00FF7AC5">
            <w:pPr>
              <w:pStyle w:val="ListParagraph"/>
              <w:spacing w:after="120"/>
              <w:ind w:left="0"/>
              <w:jc w:val="both"/>
              <w:rPr>
                <w:bCs/>
                <w:lang w:val="sr-Latn-RS"/>
              </w:rPr>
            </w:pPr>
          </w:p>
        </w:tc>
      </w:tr>
      <w:tr w:rsidR="00855A0A" w:rsidRPr="00261E35" w:rsidTr="00FF7AC5">
        <w:tc>
          <w:tcPr>
            <w:tcW w:w="9923" w:type="dxa"/>
          </w:tcPr>
          <w:p w:rsidR="00855A0A" w:rsidRDefault="00855A0A" w:rsidP="00307A9A">
            <w:pPr>
              <w:jc w:val="center"/>
              <w:rPr>
                <w:b/>
                <w:bCs/>
              </w:rPr>
            </w:pPr>
            <w:r w:rsidRPr="00CD2B6F">
              <w:rPr>
                <w:b/>
                <w:bCs/>
              </w:rPr>
              <w:lastRenderedPageBreak/>
              <w:t>Решавање спорова</w:t>
            </w:r>
          </w:p>
          <w:p w:rsidR="00307A9A" w:rsidRDefault="00307A9A" w:rsidP="003E4F6F">
            <w:pPr>
              <w:tabs>
                <w:tab w:val="left" w:pos="547"/>
              </w:tabs>
              <w:jc w:val="center"/>
              <w:rPr>
                <w:b/>
                <w:bCs/>
              </w:rPr>
            </w:pPr>
          </w:p>
          <w:p w:rsidR="00855A0A" w:rsidRPr="001B4986" w:rsidRDefault="00855A0A" w:rsidP="00307A9A">
            <w:pPr>
              <w:spacing w:after="120"/>
              <w:jc w:val="center"/>
              <w:rPr>
                <w:b/>
                <w:bCs/>
                <w:lang w:val="sr-Latn-RS"/>
              </w:rPr>
            </w:pPr>
            <w:r w:rsidRPr="00CD2B6F">
              <w:rPr>
                <w:b/>
                <w:bCs/>
              </w:rPr>
              <w:t>Члан 1</w:t>
            </w:r>
            <w:r>
              <w:rPr>
                <w:b/>
                <w:bCs/>
                <w:lang w:val="sr-Latn-RS"/>
              </w:rPr>
              <w:t>4</w:t>
            </w:r>
            <w:r w:rsidRPr="00CD2B6F">
              <w:rPr>
                <w:b/>
                <w:bCs/>
                <w:lang w:val="sr-Cyrl-CS"/>
              </w:rPr>
              <w:t>.</w:t>
            </w:r>
          </w:p>
          <w:p w:rsidR="00E71DC0" w:rsidRPr="00E71DC0" w:rsidRDefault="004E3B96" w:rsidP="004E3B96">
            <w:pPr>
              <w:tabs>
                <w:tab w:val="left" w:pos="601"/>
              </w:tabs>
              <w:spacing w:after="120"/>
              <w:jc w:val="both"/>
              <w:rPr>
                <w:b/>
                <w:lang w:val="sr-Latn-RS"/>
              </w:rPr>
            </w:pPr>
            <w:r w:rsidRPr="002920DA">
              <w:rPr>
                <w:bCs/>
                <w:lang w:val="sr-Cyrl-CS"/>
              </w:rPr>
              <w:t xml:space="preserve">         </w:t>
            </w:r>
            <w:r w:rsidR="00855A0A" w:rsidRPr="002920DA">
              <w:rPr>
                <w:bCs/>
                <w:lang w:val="sr-Cyrl-CS"/>
              </w:rPr>
              <w:t>С</w:t>
            </w:r>
            <w:r w:rsidR="00855A0A" w:rsidRPr="00CD2B6F">
              <w:t xml:space="preserve">ве спорове који настану поводом права и обавеза из овог уговора уговарачи </w:t>
            </w:r>
            <w:r w:rsidR="00855A0A">
              <w:t>ће настојати да реше споразумно или пред Основним судом у Нишу као стварно и месно надлежним судом</w:t>
            </w:r>
            <w:r w:rsidR="00855A0A" w:rsidRPr="00CD2B6F">
              <w:t xml:space="preserve"> за територију на којој се отуђено земљи</w:t>
            </w:r>
            <w:r w:rsidR="00855A0A">
              <w:t>ште налази</w:t>
            </w:r>
            <w:r w:rsidR="00855A0A">
              <w:rPr>
                <w:b/>
              </w:rPr>
              <w:t>.</w:t>
            </w:r>
            <w:r>
              <w:rPr>
                <w:b/>
              </w:rPr>
              <w:t xml:space="preserve"> </w:t>
            </w:r>
          </w:p>
        </w:tc>
      </w:tr>
      <w:tr w:rsidR="00855A0A" w:rsidRPr="00F014C6" w:rsidTr="00FF7AC5">
        <w:tc>
          <w:tcPr>
            <w:tcW w:w="9923" w:type="dxa"/>
          </w:tcPr>
          <w:p w:rsidR="00855A0A" w:rsidRDefault="00855A0A" w:rsidP="00FF7AC5">
            <w:pPr>
              <w:pStyle w:val="NoSpacing"/>
              <w:jc w:val="both"/>
              <w:rPr>
                <w:b/>
                <w:bCs/>
                <w:lang w:val="sr-Latn-RS"/>
              </w:rPr>
            </w:pPr>
          </w:p>
          <w:p w:rsidR="00F86B1D" w:rsidRPr="00F86B1D" w:rsidRDefault="00F86B1D" w:rsidP="00FF7AC5">
            <w:pPr>
              <w:pStyle w:val="NoSpacing"/>
              <w:jc w:val="both"/>
              <w:rPr>
                <w:b/>
                <w:bCs/>
                <w:lang w:val="sr-Latn-RS"/>
              </w:rPr>
            </w:pPr>
          </w:p>
          <w:p w:rsidR="00641E4A" w:rsidRDefault="00641E4A" w:rsidP="002D1062">
            <w:pPr>
              <w:pStyle w:val="NoSpacing"/>
              <w:spacing w:after="120"/>
              <w:jc w:val="center"/>
              <w:rPr>
                <w:b/>
                <w:bCs/>
                <w:lang w:val="sr-Cyrl-RS"/>
              </w:rPr>
            </w:pPr>
            <w:r>
              <w:rPr>
                <w:b/>
                <w:bCs/>
                <w:lang w:val="sr-Cyrl-RS"/>
              </w:rPr>
              <w:t>О Т У Ђ И Л А Ц:</w:t>
            </w:r>
          </w:p>
          <w:p w:rsidR="00641E4A" w:rsidRDefault="00641E4A" w:rsidP="00641E4A">
            <w:pPr>
              <w:pStyle w:val="NoSpacing"/>
              <w:jc w:val="center"/>
              <w:rPr>
                <w:b/>
                <w:bCs/>
                <w:lang w:val="sr-Cyrl-RS"/>
              </w:rPr>
            </w:pPr>
            <w:r>
              <w:rPr>
                <w:b/>
                <w:bCs/>
                <w:lang w:val="sr-Cyrl-RS"/>
              </w:rPr>
              <w:t>ГРАД НИШ</w:t>
            </w:r>
          </w:p>
          <w:p w:rsidR="00C51241" w:rsidRPr="002D1062" w:rsidRDefault="00C51241" w:rsidP="00C51241">
            <w:pPr>
              <w:jc w:val="center"/>
              <w:rPr>
                <w:b/>
                <w:lang w:val="sr-Latn-RS"/>
              </w:rPr>
            </w:pPr>
          </w:p>
          <w:p w:rsidR="00C51241" w:rsidRDefault="00C51241" w:rsidP="00C51241">
            <w:pPr>
              <w:jc w:val="center"/>
              <w:rPr>
                <w:b/>
              </w:rPr>
            </w:pPr>
            <w:r>
              <w:rPr>
                <w:b/>
              </w:rPr>
              <w:t>Држава издавања Немачка</w:t>
            </w:r>
          </w:p>
          <w:p w:rsidR="00C51241" w:rsidRDefault="00C51241" w:rsidP="00C51241">
            <w:pPr>
              <w:jc w:val="center"/>
              <w:rPr>
                <w:b/>
              </w:rPr>
            </w:pPr>
          </w:p>
          <w:p w:rsidR="00641E4A" w:rsidRDefault="00641E4A" w:rsidP="00641E4A">
            <w:pPr>
              <w:pStyle w:val="NoSpacing"/>
              <w:jc w:val="center"/>
              <w:rPr>
                <w:b/>
                <w:bCs/>
                <w:lang w:val="sr-Cyrl-RS"/>
              </w:rPr>
            </w:pPr>
            <w:r>
              <w:rPr>
                <w:b/>
                <w:bCs/>
                <w:lang w:val="sr-Cyrl-RS"/>
              </w:rPr>
              <w:t>Градоначелник</w:t>
            </w:r>
          </w:p>
          <w:p w:rsidR="00641E4A" w:rsidRDefault="00641E4A" w:rsidP="00641E4A">
            <w:pPr>
              <w:pStyle w:val="NoSpacing"/>
              <w:jc w:val="center"/>
              <w:rPr>
                <w:b/>
                <w:bCs/>
                <w:lang w:val="sr-Latn-RS"/>
              </w:rPr>
            </w:pPr>
            <w:r>
              <w:rPr>
                <w:b/>
                <w:bCs/>
                <w:lang w:val="sr-Cyrl-RS"/>
              </w:rPr>
              <w:t>Проф. Др Зоран Перишић</w:t>
            </w:r>
          </w:p>
          <w:p w:rsidR="002D1062" w:rsidRPr="002D1062" w:rsidRDefault="002D1062" w:rsidP="00641E4A">
            <w:pPr>
              <w:pStyle w:val="NoSpacing"/>
              <w:jc w:val="center"/>
              <w:rPr>
                <w:b/>
                <w:bCs/>
                <w:lang w:val="sr-Latn-RS"/>
              </w:rPr>
            </w:pPr>
          </w:p>
          <w:p w:rsidR="002D1062" w:rsidRPr="002D1062" w:rsidRDefault="002D1062" w:rsidP="00641E4A">
            <w:pPr>
              <w:pStyle w:val="NoSpacing"/>
              <w:jc w:val="center"/>
              <w:rPr>
                <w:b/>
                <w:bCs/>
                <w:lang w:val="sr-Latn-RS"/>
              </w:rPr>
            </w:pPr>
          </w:p>
          <w:p w:rsidR="00641E4A" w:rsidRDefault="00641E4A" w:rsidP="002D1062">
            <w:pPr>
              <w:pStyle w:val="NoSpacing"/>
              <w:spacing w:after="120"/>
              <w:jc w:val="center"/>
              <w:rPr>
                <w:b/>
                <w:bCs/>
                <w:lang w:val="sr-Cyrl-RS"/>
              </w:rPr>
            </w:pPr>
            <w:r>
              <w:rPr>
                <w:b/>
                <w:bCs/>
                <w:lang w:val="sr-Cyrl-RS"/>
              </w:rPr>
              <w:t>П Р И Б А В И Л А Ц:</w:t>
            </w:r>
          </w:p>
          <w:p w:rsidR="00641E4A" w:rsidRDefault="00641E4A" w:rsidP="00FF7AC5">
            <w:pPr>
              <w:pStyle w:val="NoSpacing"/>
              <w:jc w:val="both"/>
              <w:rPr>
                <w:b/>
                <w:lang w:val="sr-Latn-RS"/>
              </w:rPr>
            </w:pPr>
            <w:r>
              <w:rPr>
                <w:b/>
              </w:rPr>
              <w:t xml:space="preserve">                                                 JOHNSON ELECTRIC </w:t>
            </w:r>
            <w:r>
              <w:rPr>
                <w:b/>
                <w:lang w:val="sr-Latn-RS"/>
              </w:rPr>
              <w:t xml:space="preserve">d.o.o. Niš </w:t>
            </w:r>
          </w:p>
          <w:p w:rsidR="002D1062" w:rsidRDefault="002D1062" w:rsidP="00FF7AC5">
            <w:pPr>
              <w:pStyle w:val="NoSpacing"/>
              <w:jc w:val="both"/>
              <w:rPr>
                <w:b/>
                <w:bCs/>
                <w:lang w:val="sr-Cyrl-RS"/>
              </w:rPr>
            </w:pPr>
          </w:p>
          <w:p w:rsidR="002D1062" w:rsidRDefault="002D1062" w:rsidP="002D1062">
            <w:pPr>
              <w:jc w:val="center"/>
              <w:rPr>
                <w:b/>
                <w:lang w:val="sr-Latn-RS"/>
              </w:rPr>
            </w:pPr>
            <w:r>
              <w:rPr>
                <w:b/>
                <w:lang w:val="sr-Latn-RS"/>
              </w:rPr>
              <w:t xml:space="preserve">1. Laurent Cardon, </w:t>
            </w:r>
            <w:r>
              <w:rPr>
                <w:b/>
              </w:rPr>
              <w:t>заступник</w:t>
            </w:r>
          </w:p>
          <w:p w:rsidR="002D1062" w:rsidRDefault="002D1062" w:rsidP="002D1062">
            <w:pPr>
              <w:jc w:val="center"/>
              <w:rPr>
                <w:b/>
              </w:rPr>
            </w:pPr>
            <w:r>
              <w:rPr>
                <w:b/>
              </w:rPr>
              <w:t>Бр. пасоша</w:t>
            </w:r>
            <w:r>
              <w:rPr>
                <w:b/>
                <w:lang w:val="sr-Latn-RS"/>
              </w:rPr>
              <w:t xml:space="preserve"> 12CE06151</w:t>
            </w:r>
            <w:r>
              <w:rPr>
                <w:b/>
              </w:rPr>
              <w:t>,</w:t>
            </w:r>
          </w:p>
          <w:p w:rsidR="002D1062" w:rsidRDefault="002D1062" w:rsidP="002D1062">
            <w:pPr>
              <w:jc w:val="center"/>
              <w:rPr>
                <w:b/>
              </w:rPr>
            </w:pPr>
            <w:r>
              <w:rPr>
                <w:b/>
              </w:rPr>
              <w:t>Држава издавања Француска</w:t>
            </w:r>
          </w:p>
          <w:p w:rsidR="002D1062" w:rsidRDefault="002D1062" w:rsidP="002D1062">
            <w:pPr>
              <w:rPr>
                <w:b/>
                <w:bCs/>
                <w:lang w:val="sr-Latn-RS"/>
              </w:rPr>
            </w:pPr>
          </w:p>
          <w:p w:rsidR="002D1062" w:rsidRDefault="002D1062" w:rsidP="002D1062">
            <w:pPr>
              <w:jc w:val="center"/>
              <w:rPr>
                <w:b/>
                <w:lang w:val="sr-Latn-RS"/>
              </w:rPr>
            </w:pPr>
            <w:r>
              <w:rPr>
                <w:b/>
                <w:lang w:val="sr-Latn-RS"/>
              </w:rPr>
              <w:t>2. Markus Schmitz</w:t>
            </w:r>
            <w:r>
              <w:rPr>
                <w:b/>
              </w:rPr>
              <w:t>, директор</w:t>
            </w:r>
          </w:p>
          <w:p w:rsidR="00641E4A" w:rsidRPr="003A1E19" w:rsidRDefault="002D1062" w:rsidP="00C51241">
            <w:pPr>
              <w:jc w:val="center"/>
              <w:rPr>
                <w:b/>
                <w:bCs/>
              </w:rPr>
            </w:pPr>
            <w:r>
              <w:rPr>
                <w:b/>
              </w:rPr>
              <w:t xml:space="preserve">Бр. пасоша </w:t>
            </w:r>
            <w:r>
              <w:rPr>
                <w:b/>
                <w:lang w:val="sr-Latn-RS"/>
              </w:rPr>
              <w:t>C4ZLGN0Z7</w:t>
            </w:r>
            <w:r>
              <w:rPr>
                <w:b/>
              </w:rPr>
              <w:t>,</w:t>
            </w:r>
            <w:r w:rsidR="00C51241" w:rsidRPr="003A1E19">
              <w:rPr>
                <w:b/>
                <w:bCs/>
              </w:rPr>
              <w:t xml:space="preserve"> </w:t>
            </w:r>
          </w:p>
        </w:tc>
      </w:tr>
      <w:tr w:rsidR="00855A0A" w:rsidRPr="00261E35" w:rsidTr="00FF7AC5">
        <w:tc>
          <w:tcPr>
            <w:tcW w:w="9923" w:type="dxa"/>
          </w:tcPr>
          <w:p w:rsidR="00855A0A" w:rsidRPr="00126E23" w:rsidRDefault="00855A0A" w:rsidP="00FF7AC5">
            <w:pPr>
              <w:jc w:val="both"/>
              <w:rPr>
                <w:b/>
              </w:rPr>
            </w:pPr>
          </w:p>
        </w:tc>
      </w:tr>
      <w:tr w:rsidR="00855A0A" w:rsidRPr="00261E35" w:rsidTr="00FF7AC5">
        <w:tc>
          <w:tcPr>
            <w:tcW w:w="9923" w:type="dxa"/>
          </w:tcPr>
          <w:p w:rsidR="002D1062" w:rsidRPr="003D54C8" w:rsidRDefault="004A286D" w:rsidP="002D1062">
            <w:pPr>
              <w:jc w:val="center"/>
              <w:rPr>
                <w:b/>
                <w:lang w:val="sr-Latn-RS"/>
              </w:rPr>
            </w:pPr>
            <w:r>
              <w:rPr>
                <w:b/>
              </w:rPr>
              <w:lastRenderedPageBreak/>
              <w:t xml:space="preserve">          </w:t>
            </w:r>
          </w:p>
          <w:p w:rsidR="00855A0A" w:rsidRPr="003D54C8" w:rsidRDefault="00855A0A" w:rsidP="003F3127">
            <w:pPr>
              <w:jc w:val="center"/>
              <w:rPr>
                <w:b/>
                <w:lang w:val="sr-Latn-RS"/>
              </w:rPr>
            </w:pPr>
          </w:p>
        </w:tc>
      </w:tr>
      <w:tr w:rsidR="004A286D" w:rsidRPr="00261E35" w:rsidTr="00FF7AC5">
        <w:tc>
          <w:tcPr>
            <w:tcW w:w="9923" w:type="dxa"/>
          </w:tcPr>
          <w:p w:rsidR="004A286D" w:rsidRPr="00261E35" w:rsidRDefault="004A286D" w:rsidP="004A286D">
            <w:pPr>
              <w:rPr>
                <w:b/>
              </w:rPr>
            </w:pPr>
          </w:p>
        </w:tc>
      </w:tr>
      <w:tr w:rsidR="004A286D" w:rsidRPr="00261E35" w:rsidTr="00FF7AC5">
        <w:tc>
          <w:tcPr>
            <w:tcW w:w="9923" w:type="dxa"/>
          </w:tcPr>
          <w:p w:rsidR="004A286D" w:rsidRPr="00261E35" w:rsidRDefault="004A286D" w:rsidP="004A286D">
            <w:pPr>
              <w:rPr>
                <w:b/>
              </w:rPr>
            </w:pPr>
          </w:p>
        </w:tc>
      </w:tr>
      <w:tr w:rsidR="004A286D" w:rsidRPr="00261E35" w:rsidTr="00FF7AC5">
        <w:tc>
          <w:tcPr>
            <w:tcW w:w="9923" w:type="dxa"/>
          </w:tcPr>
          <w:p w:rsidR="004A286D" w:rsidRPr="00261E35" w:rsidRDefault="004A286D" w:rsidP="004A286D">
            <w:pPr>
              <w:rPr>
                <w:b/>
              </w:rPr>
            </w:pPr>
          </w:p>
        </w:tc>
      </w:tr>
      <w:tr w:rsidR="004A286D" w:rsidRPr="00261E35" w:rsidTr="00FF7AC5">
        <w:tc>
          <w:tcPr>
            <w:tcW w:w="9923" w:type="dxa"/>
          </w:tcPr>
          <w:p w:rsidR="004A286D" w:rsidRPr="00261E35" w:rsidRDefault="004A286D" w:rsidP="004A286D">
            <w:pPr>
              <w:rPr>
                <w:b/>
              </w:rPr>
            </w:pPr>
          </w:p>
        </w:tc>
      </w:tr>
    </w:tbl>
    <w:p w:rsidR="00855A0A" w:rsidRPr="003F3127" w:rsidRDefault="00855A0A" w:rsidP="00855A0A">
      <w:pPr>
        <w:tabs>
          <w:tab w:val="left" w:pos="720"/>
          <w:tab w:val="left" w:pos="3660"/>
        </w:tabs>
        <w:jc w:val="both"/>
        <w:rPr>
          <w:rFonts w:ascii="Calibri" w:hAnsi="Calibri" w:cs="Calibri"/>
        </w:rPr>
      </w:pPr>
    </w:p>
    <w:sectPr w:rsidR="00855A0A" w:rsidRPr="003F3127" w:rsidSect="00EC0361">
      <w:pgSz w:w="12240" w:h="15840"/>
      <w:pgMar w:top="851" w:right="1797" w:bottom="567"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29B3"/>
    <w:multiLevelType w:val="hybridMultilevel"/>
    <w:tmpl w:val="A0B8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24ACD"/>
    <w:multiLevelType w:val="hybridMultilevel"/>
    <w:tmpl w:val="771A90B0"/>
    <w:lvl w:ilvl="0" w:tplc="5C0C9A50">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7BD97B6D"/>
    <w:multiLevelType w:val="hybridMultilevel"/>
    <w:tmpl w:val="33E6779E"/>
    <w:lvl w:ilvl="0" w:tplc="99607E56">
      <w:start w:val="1"/>
      <w:numFmt w:val="decimal"/>
      <w:lvlText w:val="%1."/>
      <w:lvlJc w:val="left"/>
      <w:pPr>
        <w:ind w:left="1185" w:hanging="360"/>
      </w:pPr>
      <w:rPr>
        <w:rFonts w:cs="Times New Roman" w:hint="default"/>
        <w:b/>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0A"/>
    <w:rsid w:val="00012CE4"/>
    <w:rsid w:val="00017712"/>
    <w:rsid w:val="0004243A"/>
    <w:rsid w:val="00086046"/>
    <w:rsid w:val="000E2225"/>
    <w:rsid w:val="000F0C86"/>
    <w:rsid w:val="00144714"/>
    <w:rsid w:val="001B6855"/>
    <w:rsid w:val="001C3D91"/>
    <w:rsid w:val="001E5E5A"/>
    <w:rsid w:val="002075BC"/>
    <w:rsid w:val="00227C67"/>
    <w:rsid w:val="00290EBB"/>
    <w:rsid w:val="002920DA"/>
    <w:rsid w:val="002D1062"/>
    <w:rsid w:val="002E3EB0"/>
    <w:rsid w:val="00307A9A"/>
    <w:rsid w:val="00370109"/>
    <w:rsid w:val="00383961"/>
    <w:rsid w:val="00386141"/>
    <w:rsid w:val="003C14EB"/>
    <w:rsid w:val="003C272E"/>
    <w:rsid w:val="003E4F6F"/>
    <w:rsid w:val="003F3127"/>
    <w:rsid w:val="004661F5"/>
    <w:rsid w:val="004946D5"/>
    <w:rsid w:val="004A286D"/>
    <w:rsid w:val="004C50EC"/>
    <w:rsid w:val="004E3B96"/>
    <w:rsid w:val="004F1BDB"/>
    <w:rsid w:val="00505664"/>
    <w:rsid w:val="00522872"/>
    <w:rsid w:val="005C592B"/>
    <w:rsid w:val="006165B3"/>
    <w:rsid w:val="006226B0"/>
    <w:rsid w:val="0064162D"/>
    <w:rsid w:val="00641E4A"/>
    <w:rsid w:val="006B52DE"/>
    <w:rsid w:val="006F38CA"/>
    <w:rsid w:val="00726E3D"/>
    <w:rsid w:val="007421AB"/>
    <w:rsid w:val="00756B2F"/>
    <w:rsid w:val="00760F96"/>
    <w:rsid w:val="0076703E"/>
    <w:rsid w:val="00784262"/>
    <w:rsid w:val="007A6360"/>
    <w:rsid w:val="007A7723"/>
    <w:rsid w:val="007D6113"/>
    <w:rsid w:val="007E1390"/>
    <w:rsid w:val="007E4C2F"/>
    <w:rsid w:val="007F3CD9"/>
    <w:rsid w:val="007F6929"/>
    <w:rsid w:val="00847A2E"/>
    <w:rsid w:val="00855A0A"/>
    <w:rsid w:val="00866C98"/>
    <w:rsid w:val="00874363"/>
    <w:rsid w:val="00884607"/>
    <w:rsid w:val="008902B9"/>
    <w:rsid w:val="008A0EC2"/>
    <w:rsid w:val="008F15A5"/>
    <w:rsid w:val="009232DD"/>
    <w:rsid w:val="00931257"/>
    <w:rsid w:val="00935A47"/>
    <w:rsid w:val="009E6AC4"/>
    <w:rsid w:val="009F24AA"/>
    <w:rsid w:val="00A1585F"/>
    <w:rsid w:val="00A22500"/>
    <w:rsid w:val="00A41116"/>
    <w:rsid w:val="00A95B76"/>
    <w:rsid w:val="00AA0EDF"/>
    <w:rsid w:val="00AA37A7"/>
    <w:rsid w:val="00AE2C02"/>
    <w:rsid w:val="00B441AA"/>
    <w:rsid w:val="00B6702D"/>
    <w:rsid w:val="00BA6655"/>
    <w:rsid w:val="00BB562E"/>
    <w:rsid w:val="00BD59E2"/>
    <w:rsid w:val="00C45435"/>
    <w:rsid w:val="00C51241"/>
    <w:rsid w:val="00C643AC"/>
    <w:rsid w:val="00C94D21"/>
    <w:rsid w:val="00D16C01"/>
    <w:rsid w:val="00D16FAE"/>
    <w:rsid w:val="00D17A93"/>
    <w:rsid w:val="00D540A6"/>
    <w:rsid w:val="00D6527D"/>
    <w:rsid w:val="00D826AD"/>
    <w:rsid w:val="00DA65AE"/>
    <w:rsid w:val="00DB14AC"/>
    <w:rsid w:val="00DD0ACC"/>
    <w:rsid w:val="00E06447"/>
    <w:rsid w:val="00E31429"/>
    <w:rsid w:val="00E32317"/>
    <w:rsid w:val="00E472E4"/>
    <w:rsid w:val="00E71DC0"/>
    <w:rsid w:val="00E96A40"/>
    <w:rsid w:val="00E971B5"/>
    <w:rsid w:val="00EB2325"/>
    <w:rsid w:val="00EC0361"/>
    <w:rsid w:val="00F140B7"/>
    <w:rsid w:val="00F600A0"/>
    <w:rsid w:val="00F86B1D"/>
    <w:rsid w:val="00F93959"/>
    <w:rsid w:val="00FA122D"/>
    <w:rsid w:val="00FB0469"/>
    <w:rsid w:val="00FD0FD6"/>
    <w:rsid w:val="00FE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0A"/>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5A0A"/>
    <w:pPr>
      <w:widowControl w:val="0"/>
      <w:suppressAutoHyphens/>
      <w:ind w:left="720"/>
      <w:contextualSpacing/>
    </w:pPr>
    <w:rPr>
      <w:rFonts w:eastAsia="Lucida Sans Unicode"/>
      <w:kern w:val="1"/>
    </w:rPr>
  </w:style>
  <w:style w:type="paragraph" w:styleId="NoSpacing">
    <w:name w:val="No Spacing"/>
    <w:uiPriority w:val="99"/>
    <w:qFormat/>
    <w:rsid w:val="00855A0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B76"/>
    <w:rPr>
      <w:rFonts w:ascii="Tahoma" w:hAnsi="Tahoma" w:cs="Tahoma"/>
      <w:sz w:val="16"/>
      <w:szCs w:val="16"/>
    </w:rPr>
  </w:style>
  <w:style w:type="character" w:customStyle="1" w:styleId="BalloonTextChar">
    <w:name w:val="Balloon Text Char"/>
    <w:basedOn w:val="DefaultParagraphFont"/>
    <w:link w:val="BalloonText"/>
    <w:uiPriority w:val="99"/>
    <w:semiHidden/>
    <w:rsid w:val="00A95B76"/>
    <w:rPr>
      <w:rFonts w:ascii="Tahoma" w:eastAsia="Times New Roman" w:hAnsi="Tahoma" w:cs="Tahoma"/>
      <w:sz w:val="16"/>
      <w:szCs w:val="16"/>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0A"/>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5A0A"/>
    <w:pPr>
      <w:widowControl w:val="0"/>
      <w:suppressAutoHyphens/>
      <w:ind w:left="720"/>
      <w:contextualSpacing/>
    </w:pPr>
    <w:rPr>
      <w:rFonts w:eastAsia="Lucida Sans Unicode"/>
      <w:kern w:val="1"/>
    </w:rPr>
  </w:style>
  <w:style w:type="paragraph" w:styleId="NoSpacing">
    <w:name w:val="No Spacing"/>
    <w:uiPriority w:val="99"/>
    <w:qFormat/>
    <w:rsid w:val="00855A0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B76"/>
    <w:rPr>
      <w:rFonts w:ascii="Tahoma" w:hAnsi="Tahoma" w:cs="Tahoma"/>
      <w:sz w:val="16"/>
      <w:szCs w:val="16"/>
    </w:rPr>
  </w:style>
  <w:style w:type="character" w:customStyle="1" w:styleId="BalloonTextChar">
    <w:name w:val="Balloon Text Char"/>
    <w:basedOn w:val="DefaultParagraphFont"/>
    <w:link w:val="BalloonText"/>
    <w:uiPriority w:val="99"/>
    <w:semiHidden/>
    <w:rsid w:val="00A95B76"/>
    <w:rPr>
      <w:rFonts w:ascii="Tahoma" w:eastAsia="Times New Roman"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Stojić</dc:creator>
  <cp:lastModifiedBy>Milena Mladenović</cp:lastModifiedBy>
  <cp:revision>2</cp:revision>
  <cp:lastPrinted>2016-02-20T10:04:00Z</cp:lastPrinted>
  <dcterms:created xsi:type="dcterms:W3CDTF">2016-02-23T13:07:00Z</dcterms:created>
  <dcterms:modified xsi:type="dcterms:W3CDTF">2016-02-23T13:07:00Z</dcterms:modified>
</cp:coreProperties>
</file>