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30B9" w:rsidRDefault="003730B9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730B9">
        <w:rPr>
          <w:rFonts w:ascii="Arial" w:hAnsi="Arial" w:cs="Arial"/>
          <w:sz w:val="24"/>
          <w:szCs w:val="24"/>
          <w:lang w:val="sr-Cyrl-RS"/>
        </w:rPr>
        <w:t xml:space="preserve">На основу  члана 27. став 10. Закона о jавној својини </w:t>
      </w:r>
      <w:r w:rsidRPr="005B6CC8">
        <w:rPr>
          <w:rFonts w:ascii="Arial" w:hAnsi="Arial" w:cs="Arial"/>
          <w:sz w:val="24"/>
          <w:szCs w:val="24"/>
          <w:lang w:val="sr-Cyrl-RS"/>
        </w:rPr>
        <w:t>(''Службени гласник РС'', број 72/2011, 88/2013, 105/2014, 104/2016 - др. Закон, 108/2016, 113/2017,  95/2018 и 153/2020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5B6CC8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30B9">
        <w:rPr>
          <w:rFonts w:ascii="Arial" w:hAnsi="Arial" w:cs="Arial"/>
          <w:sz w:val="24"/>
          <w:szCs w:val="24"/>
          <w:lang w:val="sr-Cyrl-RS"/>
        </w:rPr>
        <w:t>и члана 21.став 2. Уредбе 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</w:t>
      </w:r>
      <w:r>
        <w:rPr>
          <w:rFonts w:ascii="Arial" w:hAnsi="Arial" w:cs="Arial"/>
          <w:sz w:val="24"/>
          <w:szCs w:val="24"/>
          <w:lang w:val="sr-Cyrl-RS"/>
        </w:rPr>
        <w:t xml:space="preserve">уда </w:t>
      </w:r>
      <w:r w:rsidRPr="00BC11BC">
        <w:rPr>
          <w:rFonts w:ascii="Arial" w:hAnsi="Arial" w:cs="Arial"/>
          <w:sz w:val="24"/>
          <w:szCs w:val="24"/>
          <w:lang w:val="sr-Cyrl-RS"/>
        </w:rPr>
        <w:t>(„Сл.гласник РС“ бр.16/2018</w:t>
      </w:r>
      <w:r w:rsidR="005B6CC8" w:rsidRPr="00BC11BC">
        <w:rPr>
          <w:rFonts w:ascii="Arial" w:hAnsi="Arial" w:cs="Arial"/>
          <w:sz w:val="24"/>
          <w:szCs w:val="24"/>
          <w:lang w:val="sr-Cyrl-RS"/>
        </w:rPr>
        <w:t xml:space="preserve"> и 79/2023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 број 80/2021</w:t>
      </w:r>
      <w:r w:rsidR="005B2F1C">
        <w:rPr>
          <w:rFonts w:ascii="Arial" w:hAnsi="Arial" w:cs="Arial"/>
          <w:sz w:val="24"/>
          <w:szCs w:val="24"/>
          <w:lang w:val="sr-Cyrl-RS"/>
        </w:rPr>
        <w:t>-пречишћени текст</w:t>
      </w:r>
      <w:r w:rsidRPr="00BC11BC">
        <w:rPr>
          <w:rFonts w:ascii="Arial" w:hAnsi="Arial" w:cs="Arial"/>
          <w:sz w:val="24"/>
          <w:szCs w:val="24"/>
          <w:lang w:val="sr-Cyrl-RS"/>
        </w:rPr>
        <w:t>, 85/2021 и 85/2022),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643A1" w:rsidRPr="008423A2" w:rsidRDefault="0063279C" w:rsidP="003730B9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ОТУЂУЈE СЕ </w:t>
      </w:r>
      <w:r w:rsidR="009728CE">
        <w:rPr>
          <w:rFonts w:ascii="Arial" w:hAnsi="Arial" w:cs="Arial"/>
          <w:b/>
          <w:sz w:val="24"/>
          <w:szCs w:val="24"/>
          <w:lang w:val="sr-Cyrl-RS"/>
        </w:rPr>
        <w:t>Нешић Данилу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 w:rsidR="009728CE">
        <w:rPr>
          <w:rFonts w:ascii="Arial" w:hAnsi="Arial" w:cs="Arial"/>
          <w:b/>
          <w:sz w:val="24"/>
          <w:szCs w:val="24"/>
          <w:lang w:val="sr-Cyrl-RS"/>
        </w:rPr>
        <w:t>Ниша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, ул.</w:t>
      </w:r>
      <w:r w:rsidR="009728CE">
        <w:rPr>
          <w:rFonts w:ascii="Arial" w:hAnsi="Arial" w:cs="Arial"/>
          <w:b/>
          <w:sz w:val="24"/>
          <w:szCs w:val="24"/>
          <w:lang w:val="sr-Cyrl-RS"/>
        </w:rPr>
        <w:t>Габровачка река бр.64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, као најповољнијем понуђачу у поступку јавног надметања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>с</w:t>
      </w:r>
      <w:r w:rsidR="009728CE">
        <w:rPr>
          <w:rFonts w:ascii="Arial" w:hAnsi="Arial" w:cs="Arial"/>
          <w:b/>
          <w:sz w:val="24"/>
          <w:szCs w:val="24"/>
          <w:lang w:val="sr-Cyrl-RS"/>
        </w:rPr>
        <w:t>тан у Нишу означен бројем 22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, у ул.</w:t>
      </w:r>
      <w:r w:rsidR="009728CE">
        <w:rPr>
          <w:rFonts w:ascii="Arial" w:hAnsi="Arial" w:cs="Arial"/>
          <w:b/>
          <w:sz w:val="24"/>
          <w:szCs w:val="24"/>
          <w:lang w:val="sr-Cyrl-RS"/>
        </w:rPr>
        <w:t>Драгише Цветковића бр.36а површине 37м2 постојећи у објекту бр.1 на кп.бр.3282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 КО Ниш-Ћеле Кула,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 xml:space="preserve">на којем је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уписано  право јавне својине Града Ниша.</w:t>
      </w: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Непокретност из тачке I</w:t>
      </w:r>
      <w:r w:rsidR="001310A3">
        <w:rPr>
          <w:rFonts w:ascii="Arial" w:hAnsi="Arial" w:cs="Arial"/>
          <w:sz w:val="24"/>
          <w:szCs w:val="24"/>
          <w:lang w:val="sr-Cyrl-RS"/>
        </w:rPr>
        <w:t xml:space="preserve"> овог решења отуђује се по цени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9728CE">
        <w:rPr>
          <w:rFonts w:ascii="Arial" w:hAnsi="Arial" w:cs="Arial"/>
          <w:sz w:val="24"/>
          <w:szCs w:val="24"/>
          <w:lang w:val="sr-Cyrl-RS"/>
        </w:rPr>
        <w:t>44.067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,00 EUR, која се исплаћује у динарској противвредности по средњем званичном курсу Народне банке Србије на дан уплате, која је у поступку јавног надметања постигнута као највиша.</w:t>
      </w:r>
    </w:p>
    <w:p w:rsidR="003730B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ОВЛАШЋУЈЕ СЕ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 Градоначелни</w:t>
      </w:r>
      <w:r w:rsidR="003730B9">
        <w:rPr>
          <w:rFonts w:ascii="Arial" w:hAnsi="Arial" w:cs="Arial"/>
          <w:sz w:val="24"/>
          <w:szCs w:val="24"/>
          <w:lang w:val="sr-Cyrl-RS"/>
        </w:rPr>
        <w:t>к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Града Ниша да у року од 30 дана од дана доношења овог решења, у име Града Ниша, са прибавиоцем непокретности ближе описаној</w:t>
      </w:r>
      <w:r w:rsidR="003730B9">
        <w:rPr>
          <w:rFonts w:ascii="Arial" w:hAnsi="Arial" w:cs="Arial"/>
          <w:sz w:val="24"/>
          <w:szCs w:val="24"/>
          <w:lang w:val="sr-Cyrl-RS"/>
        </w:rPr>
        <w:t xml:space="preserve"> у тачки I овог решења закључи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Уговор  о отуђењу непкретности у јавној својини Града Ниша, којим ће се ближе регулисати међусобна права и обавезе уговорних страна које проистичу из овог решења, а по претходно прибављеном мишљењу Правобранилаштва  Града Ниша.</w:t>
      </w:r>
    </w:p>
    <w:p w:rsidR="003730B9" w:rsidRDefault="0063279C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3730B9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.</w:t>
      </w:r>
    </w:p>
    <w:p w:rsidR="003730B9" w:rsidRDefault="003730B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3730B9" w:rsidRPr="008423A2" w:rsidRDefault="003730B9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На основу члaнa 18. став 1.  Закона о јавној својини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(„Службени гласник“ РС број 72/11, 88/13, 105/14 и 104/2016 – др.закон и 108/</w:t>
      </w:r>
      <w:r w:rsidR="00BC11BC">
        <w:rPr>
          <w:rFonts w:ascii="Arial" w:hAnsi="Arial" w:cs="Arial"/>
          <w:sz w:val="24"/>
          <w:szCs w:val="24"/>
          <w:lang w:val="sr-Cyrl-RS"/>
        </w:rPr>
        <w:t>2016, 113/2017, 95/2018,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су носиоци права јавне својине у смислу овог закона Република Србија, аутономна покрајина и јединица локалне самоуправе.</w:t>
      </w:r>
    </w:p>
    <w:p w:rsidR="00D16930" w:rsidRPr="006828DC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="008E46BC">
        <w:rPr>
          <w:rFonts w:ascii="Arial" w:hAnsi="Arial" w:cs="Arial"/>
          <w:sz w:val="24"/>
          <w:szCs w:val="24"/>
          <w:lang w:val="sr-Cyrl-RS"/>
        </w:rPr>
        <w:t>Увидом у податке РГЗ – Службе за катастар непокретности Ниш утврђено је да је Град Ниш носилац права јавне свој</w:t>
      </w:r>
      <w:r w:rsidR="009728CE">
        <w:rPr>
          <w:rFonts w:ascii="Arial" w:hAnsi="Arial" w:cs="Arial"/>
          <w:sz w:val="24"/>
          <w:szCs w:val="24"/>
          <w:lang w:val="sr-Cyrl-RS"/>
        </w:rPr>
        <w:t>ине на стану означеном бројем 22</w:t>
      </w:r>
      <w:r w:rsidR="008E46BC">
        <w:rPr>
          <w:rFonts w:ascii="Arial" w:hAnsi="Arial" w:cs="Arial"/>
          <w:sz w:val="24"/>
          <w:szCs w:val="24"/>
          <w:lang w:val="sr-Cyrl-RS"/>
        </w:rPr>
        <w:t>, у ул.</w:t>
      </w:r>
      <w:r w:rsidR="009728CE">
        <w:rPr>
          <w:rFonts w:ascii="Arial" w:hAnsi="Arial" w:cs="Arial"/>
          <w:sz w:val="24"/>
          <w:szCs w:val="24"/>
          <w:lang w:val="sr-Cyrl-RS"/>
        </w:rPr>
        <w:t>Драгише Цветковића бр.36а површине 37м2 постојећи у објекту бр.1 на кп.бр.3282</w:t>
      </w:r>
      <w:r w:rsidR="008E46BC">
        <w:rPr>
          <w:rFonts w:ascii="Arial" w:hAnsi="Arial" w:cs="Arial"/>
          <w:sz w:val="24"/>
          <w:szCs w:val="24"/>
          <w:lang w:val="sr-Cyrl-RS"/>
        </w:rPr>
        <w:t xml:space="preserve"> КО Ниш-Ћеле Кула.</w:t>
      </w:r>
    </w:p>
    <w:p w:rsidR="008E46BC" w:rsidRPr="008E46BC" w:rsidRDefault="00177AF9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F2C17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Чланом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(„Сл.гласник РС“ бр.16/2018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>и 79/2023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1E98" w:rsidRPr="00921E98">
        <w:rPr>
          <w:rFonts w:ascii="Arial" w:hAnsi="Arial" w:cs="Arial"/>
          <w:sz w:val="24"/>
          <w:szCs w:val="24"/>
          <w:lang w:val="sr-Cyrl-RS"/>
        </w:rPr>
        <w:t>прописано је да се непокретности у јавној својини и друга имовинска права прибављају и отуђују, односно уступају у поступку јавног надметања или прикупљања писмених понуда, а изузетно непосредном погодбом, под условима утврђеним Законом и овом уредбом.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Чланом 27. став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10. Закона о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 xml:space="preserve">(„Службени гласник“ РС број 72/11, 88/13, 105/14 и 104/2016 – др.закон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и 108/2016, 113/2017, 95/2018, </w:t>
      </w:r>
      <w:r w:rsidRPr="00BC11BC">
        <w:rPr>
          <w:rFonts w:ascii="Arial" w:hAnsi="Arial" w:cs="Arial"/>
          <w:sz w:val="24"/>
          <w:szCs w:val="24"/>
          <w:lang w:val="sr-Cyrl-RS"/>
        </w:rPr>
        <w:t>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 основу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и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</w:t>
      </w:r>
      <w:r w:rsidR="005B2F1C">
        <w:rPr>
          <w:rFonts w:ascii="Arial" w:hAnsi="Arial" w:cs="Arial"/>
          <w:sz w:val="24"/>
          <w:szCs w:val="24"/>
          <w:lang w:val="sr-Cyrl-RS"/>
        </w:rPr>
        <w:t>“ бр. 80/2021-пречишћени текст, 85/2021 и 85/202</w:t>
      </w:r>
      <w:r w:rsidRPr="00BC11BC">
        <w:rPr>
          <w:rFonts w:ascii="Arial" w:hAnsi="Arial" w:cs="Arial"/>
          <w:sz w:val="24"/>
          <w:szCs w:val="24"/>
          <w:lang w:val="sr-Cyrl-RS"/>
        </w:rPr>
        <w:t>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Ниша, одлучује Скупштина Града Ниша.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У складу са Уредбом, почетна купопродајна цена непокретности, која се отуђује из јавне својине утврђује се у висини тржишне вредности предметне непокретности, израђене у еврима, с тим што се исплата врши у динарској противвредности по средњем званичном курсу Народне банке Србије на дан уплате.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Почетна  цена предметне  непокретности утврђена је на основу Извештаја о тржишној вредности непокретности  Градске управе за финансије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B6CC8">
        <w:rPr>
          <w:rFonts w:ascii="Arial" w:hAnsi="Arial" w:cs="Arial"/>
          <w:sz w:val="24"/>
          <w:szCs w:val="24"/>
          <w:lang w:val="sr-Cyrl-RS"/>
        </w:rPr>
        <w:t>и локалне јавне приходе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728CE">
        <w:rPr>
          <w:rFonts w:ascii="Arial" w:hAnsi="Arial" w:cs="Arial"/>
          <w:sz w:val="24"/>
          <w:szCs w:val="24"/>
          <w:lang w:val="sr-Cyrl-RS"/>
        </w:rPr>
        <w:t>бр.11-488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>/2025</w:t>
      </w:r>
      <w:r w:rsidRPr="005B6CC8">
        <w:rPr>
          <w:rFonts w:ascii="Arial" w:hAnsi="Arial" w:cs="Arial"/>
          <w:sz w:val="24"/>
          <w:szCs w:val="24"/>
          <w:lang w:val="sr-Cyrl-RS"/>
        </w:rPr>
        <w:t>-05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E0FEB">
        <w:rPr>
          <w:rFonts w:ascii="Arial" w:hAnsi="Arial" w:cs="Arial"/>
          <w:sz w:val="24"/>
          <w:szCs w:val="24"/>
          <w:lang w:val="sr-Cyrl-RS"/>
        </w:rPr>
        <w:t xml:space="preserve">од 12.02.2025.године 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и иста износи </w:t>
      </w:r>
      <w:r w:rsidR="009728CE">
        <w:rPr>
          <w:rFonts w:ascii="Arial" w:hAnsi="Arial" w:cs="Arial"/>
          <w:sz w:val="24"/>
          <w:szCs w:val="24"/>
          <w:lang w:val="sr-Cyrl-RS"/>
        </w:rPr>
        <w:t>44.067</w:t>
      </w:r>
      <w:r w:rsidRPr="008E46BC">
        <w:rPr>
          <w:rFonts w:ascii="Arial" w:hAnsi="Arial" w:cs="Arial"/>
          <w:sz w:val="24"/>
          <w:szCs w:val="24"/>
          <w:lang w:val="sr-Cyrl-RS"/>
        </w:rPr>
        <w:t>,00 EUR.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>
        <w:rPr>
          <w:rFonts w:ascii="Arial" w:hAnsi="Arial" w:cs="Arial"/>
          <w:sz w:val="24"/>
          <w:szCs w:val="24"/>
          <w:lang w:val="sr-Cyrl-RS"/>
        </w:rPr>
        <w:t>члана 19. Уредбе, Градоначелник Града Ниша Р</w:t>
      </w:r>
      <w:r w:rsidRPr="008E46BC">
        <w:rPr>
          <w:rFonts w:ascii="Arial" w:hAnsi="Arial" w:cs="Arial"/>
          <w:sz w:val="24"/>
          <w:szCs w:val="24"/>
          <w:lang w:val="sr-Cyrl-RS"/>
        </w:rPr>
        <w:t>ешењем бр.</w:t>
      </w:r>
      <w:r>
        <w:rPr>
          <w:rFonts w:ascii="Arial" w:hAnsi="Arial" w:cs="Arial"/>
          <w:sz w:val="24"/>
          <w:szCs w:val="24"/>
          <w:lang w:val="sr-Cyrl-RS"/>
        </w:rPr>
        <w:t>317/2025-01 од 14.02.2025</w:t>
      </w:r>
      <w:r w:rsidRPr="008E46BC">
        <w:rPr>
          <w:rFonts w:ascii="Arial" w:hAnsi="Arial" w:cs="Arial"/>
          <w:sz w:val="24"/>
          <w:szCs w:val="24"/>
          <w:lang w:val="sr-Cyrl-RS"/>
        </w:rPr>
        <w:t>.године формира</w:t>
      </w:r>
      <w:r w:rsidR="00E92C2B">
        <w:rPr>
          <w:rFonts w:ascii="Arial" w:hAnsi="Arial" w:cs="Arial"/>
          <w:sz w:val="24"/>
          <w:szCs w:val="24"/>
          <w:lang w:val="sr-Cyrl-RS"/>
        </w:rPr>
        <w:t>о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је Kомисију за споровођење поступка отуђења непокретности у јавној сво</w:t>
      </w:r>
      <w:r w:rsidR="005B2F1C">
        <w:rPr>
          <w:rFonts w:ascii="Arial" w:hAnsi="Arial" w:cs="Arial"/>
          <w:sz w:val="24"/>
          <w:szCs w:val="24"/>
          <w:lang w:val="sr-Cyrl-RS"/>
        </w:rPr>
        <w:t>јини Града Ниша.</w:t>
      </w:r>
      <w:bookmarkStart w:id="0" w:name="_GoBack"/>
      <w:bookmarkEnd w:id="0"/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члана 18. став </w:t>
      </w:r>
      <w:r>
        <w:rPr>
          <w:rFonts w:ascii="Arial" w:hAnsi="Arial" w:cs="Arial"/>
          <w:sz w:val="24"/>
          <w:szCs w:val="24"/>
          <w:lang w:val="sr-Cyrl-RS"/>
        </w:rPr>
        <w:t>2. Одлуке Решењем Градоначелника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Града Ниша бр.</w:t>
      </w:r>
      <w:r>
        <w:rPr>
          <w:rFonts w:ascii="Arial" w:hAnsi="Arial" w:cs="Arial"/>
          <w:sz w:val="24"/>
          <w:szCs w:val="24"/>
          <w:lang w:val="sr-Cyrl-RS"/>
        </w:rPr>
        <w:t>317/2025-01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покрену</w:t>
      </w:r>
      <w:r>
        <w:rPr>
          <w:rFonts w:ascii="Arial" w:hAnsi="Arial" w:cs="Arial"/>
          <w:sz w:val="24"/>
          <w:szCs w:val="24"/>
          <w:lang w:val="sr-Cyrl-RS"/>
        </w:rPr>
        <w:t>т је поступак отуђења предметне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непокретности</w:t>
      </w:r>
      <w:r>
        <w:rPr>
          <w:rFonts w:ascii="Arial" w:hAnsi="Arial" w:cs="Arial"/>
          <w:sz w:val="24"/>
          <w:szCs w:val="24"/>
          <w:lang w:val="sr-Cyrl-RS"/>
        </w:rPr>
        <w:t xml:space="preserve"> из јавне својине Града  Ниша у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поступку јавног надметања.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Чланом 10.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став 2. Одлуке утврђено је да </w:t>
      </w:r>
      <w:r w:rsidR="00921E98">
        <w:rPr>
          <w:rFonts w:ascii="Arial" w:hAnsi="Arial" w:cs="Arial"/>
          <w:sz w:val="24"/>
          <w:szCs w:val="24"/>
          <w:lang w:val="sr-Cyrl-RS"/>
        </w:rPr>
        <w:t xml:space="preserve">Градска управа за имовину и одрживи развој (сада </w:t>
      </w:r>
      <w:r w:rsidRPr="008E46BC">
        <w:rPr>
          <w:rFonts w:ascii="Arial" w:hAnsi="Arial" w:cs="Arial"/>
          <w:sz w:val="24"/>
          <w:szCs w:val="24"/>
          <w:lang w:val="sr-Cyrl-RS"/>
        </w:rPr>
        <w:t>Градска управа за имовину</w:t>
      </w:r>
      <w:r>
        <w:rPr>
          <w:rFonts w:ascii="Arial" w:hAnsi="Arial" w:cs="Arial"/>
          <w:sz w:val="24"/>
          <w:szCs w:val="24"/>
          <w:lang w:val="sr-Cyrl-RS"/>
        </w:rPr>
        <w:t>, привреду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и </w:t>
      </w:r>
      <w:r>
        <w:rPr>
          <w:rFonts w:ascii="Arial" w:hAnsi="Arial" w:cs="Arial"/>
          <w:sz w:val="24"/>
          <w:szCs w:val="24"/>
          <w:lang w:val="sr-Cyrl-RS"/>
        </w:rPr>
        <w:t>заштиту животне средине</w:t>
      </w:r>
      <w:r w:rsidR="00921E98">
        <w:rPr>
          <w:rFonts w:ascii="Arial" w:hAnsi="Arial" w:cs="Arial"/>
          <w:sz w:val="24"/>
          <w:szCs w:val="24"/>
          <w:lang w:val="sr-Cyrl-RS"/>
        </w:rPr>
        <w:t>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, припрема акте за органе Града о прибављању и располагању непокретним стварима у јавној својини Града. </w:t>
      </w:r>
      <w:r w:rsidR="00921E98">
        <w:rPr>
          <w:rFonts w:ascii="Arial" w:hAnsi="Arial" w:cs="Arial"/>
          <w:sz w:val="24"/>
          <w:szCs w:val="24"/>
          <w:lang w:val="sr-Cyrl-RS"/>
        </w:rPr>
        <w:t xml:space="preserve"> Поступајући по  налогу из тачке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III наведеног решења, спровела је поступак јавног објављивања Огласа за отуђење непокретности у јавној својини Града Ниша у поступку јавног надметања, који ј</w:t>
      </w:r>
      <w:r>
        <w:rPr>
          <w:rFonts w:ascii="Arial" w:hAnsi="Arial" w:cs="Arial"/>
          <w:sz w:val="24"/>
          <w:szCs w:val="24"/>
          <w:lang w:val="sr-Cyrl-RS"/>
        </w:rPr>
        <w:t>е објављен у дневном листу ,,Информер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'' дана </w:t>
      </w:r>
      <w:r>
        <w:rPr>
          <w:rFonts w:ascii="Arial" w:hAnsi="Arial" w:cs="Arial"/>
          <w:sz w:val="24"/>
          <w:szCs w:val="24"/>
          <w:lang w:val="sr-Cyrl-RS"/>
        </w:rPr>
        <w:t>24.02.2025.године.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Након спроведеног поступка јавног надметања, које је одржано дана, </w:t>
      </w:r>
      <w:r w:rsidR="005B6CC8">
        <w:rPr>
          <w:rFonts w:ascii="Arial" w:hAnsi="Arial" w:cs="Arial"/>
          <w:sz w:val="24"/>
          <w:szCs w:val="24"/>
          <w:lang w:val="sr-Cyrl-RS"/>
        </w:rPr>
        <w:t>01.04.2025.године</w:t>
      </w:r>
      <w:r w:rsidRPr="008E46BC">
        <w:rPr>
          <w:rFonts w:ascii="Arial" w:hAnsi="Arial" w:cs="Arial"/>
          <w:sz w:val="24"/>
          <w:szCs w:val="24"/>
          <w:lang w:val="sr-Cyrl-RS"/>
        </w:rPr>
        <w:t>, поступајући по члану 21. Уредбе, Комиси</w:t>
      </w:r>
      <w:r w:rsidR="005B6CC8">
        <w:rPr>
          <w:rFonts w:ascii="Arial" w:hAnsi="Arial" w:cs="Arial"/>
          <w:sz w:val="24"/>
          <w:szCs w:val="24"/>
          <w:lang w:val="sr-Cyrl-RS"/>
        </w:rPr>
        <w:t>ја је утврдила Предлог да се пред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метна непокретност у јавној својини отуђи понуђачу који је у поступку јавног надметања прихватио почетну цену од  </w:t>
      </w:r>
      <w:r w:rsidR="009728CE">
        <w:rPr>
          <w:rFonts w:ascii="Arial" w:hAnsi="Arial" w:cs="Arial"/>
          <w:sz w:val="24"/>
          <w:szCs w:val="24"/>
          <w:lang w:val="sr-Cyrl-RS"/>
        </w:rPr>
        <w:t>44.067</w:t>
      </w:r>
      <w:r w:rsidR="005B6CC8">
        <w:rPr>
          <w:rFonts w:ascii="Arial" w:hAnsi="Arial" w:cs="Arial"/>
          <w:sz w:val="24"/>
          <w:szCs w:val="24"/>
          <w:lang w:val="sr-Cyrl-RS"/>
        </w:rPr>
        <w:t>,00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EUR, и то </w:t>
      </w:r>
      <w:r w:rsidR="009728CE">
        <w:rPr>
          <w:rFonts w:ascii="Arial" w:hAnsi="Arial" w:cs="Arial"/>
          <w:sz w:val="24"/>
          <w:szCs w:val="24"/>
          <w:lang w:val="sr-Cyrl-RS"/>
        </w:rPr>
        <w:t>Нешић Данилу</w:t>
      </w:r>
      <w:r w:rsidR="005B6CC8">
        <w:rPr>
          <w:rFonts w:ascii="Arial" w:hAnsi="Arial" w:cs="Arial"/>
          <w:sz w:val="24"/>
          <w:szCs w:val="24"/>
          <w:lang w:val="sr-Cyrl-RS"/>
        </w:rPr>
        <w:t xml:space="preserve"> из </w:t>
      </w:r>
      <w:r w:rsidR="009728CE">
        <w:rPr>
          <w:rFonts w:ascii="Arial" w:hAnsi="Arial" w:cs="Arial"/>
          <w:sz w:val="24"/>
          <w:szCs w:val="24"/>
          <w:lang w:val="sr-Cyrl-RS"/>
        </w:rPr>
        <w:t>Ниша</w:t>
      </w:r>
      <w:r w:rsidR="005B6CC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8E46BC">
        <w:rPr>
          <w:rFonts w:ascii="Arial" w:hAnsi="Arial" w:cs="Arial"/>
          <w:sz w:val="24"/>
          <w:szCs w:val="24"/>
          <w:lang w:val="sr-Cyrl-RS"/>
        </w:rPr>
        <w:t>ул.</w:t>
      </w:r>
      <w:r w:rsidR="009728CE">
        <w:rPr>
          <w:rFonts w:ascii="Arial" w:hAnsi="Arial" w:cs="Arial"/>
          <w:sz w:val="24"/>
          <w:szCs w:val="24"/>
          <w:lang w:val="sr-Cyrl-RS"/>
        </w:rPr>
        <w:t>Габровачка река</w:t>
      </w:r>
      <w:r w:rsidR="005B6CC8">
        <w:rPr>
          <w:rFonts w:ascii="Arial" w:hAnsi="Arial" w:cs="Arial"/>
          <w:sz w:val="24"/>
          <w:szCs w:val="24"/>
          <w:lang w:val="sr-Cyrl-RS"/>
        </w:rPr>
        <w:t xml:space="preserve"> бр.6</w:t>
      </w:r>
      <w:r w:rsidR="009728CE">
        <w:rPr>
          <w:rFonts w:ascii="Arial" w:hAnsi="Arial" w:cs="Arial"/>
          <w:sz w:val="24"/>
          <w:szCs w:val="24"/>
          <w:lang w:val="sr-Cyrl-RS"/>
        </w:rPr>
        <w:t>4</w:t>
      </w:r>
      <w:r w:rsidRPr="008E46BC">
        <w:rPr>
          <w:rFonts w:ascii="Arial" w:hAnsi="Arial" w:cs="Arial"/>
          <w:sz w:val="24"/>
          <w:szCs w:val="24"/>
          <w:lang w:val="sr-Cyrl-RS"/>
        </w:rPr>
        <w:t>.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5B6CC8">
        <w:rPr>
          <w:rFonts w:ascii="Arial" w:hAnsi="Arial" w:cs="Arial"/>
          <w:sz w:val="24"/>
          <w:szCs w:val="24"/>
          <w:lang w:val="sr-Cyrl-RS"/>
        </w:rPr>
        <w:t>На основу чл.37. тачка 16. Статута Града Ниша и члана 18. став.1.Одлуке, а у вези 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складу са наведеним</w:t>
      </w:r>
      <w:r w:rsidRPr="005B6CC8">
        <w:rPr>
          <w:rFonts w:ascii="Arial" w:hAnsi="Arial" w:cs="Arial"/>
          <w:sz w:val="24"/>
          <w:szCs w:val="24"/>
          <w:lang w:val="sr-Cyrl-RS"/>
        </w:rPr>
        <w:t>, утврђено је да су испуњени услови</w:t>
      </w:r>
      <w:r>
        <w:rPr>
          <w:rFonts w:ascii="Arial" w:hAnsi="Arial" w:cs="Arial"/>
          <w:sz w:val="24"/>
          <w:szCs w:val="24"/>
          <w:lang w:val="sr-Cyrl-RS"/>
        </w:rPr>
        <w:t xml:space="preserve"> за отуђење непокретности стана 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у Нишу означен бројем </w:t>
      </w:r>
      <w:r w:rsidR="009728CE">
        <w:rPr>
          <w:rFonts w:ascii="Arial" w:hAnsi="Arial" w:cs="Arial"/>
          <w:sz w:val="24"/>
          <w:szCs w:val="24"/>
          <w:lang w:val="sr-Cyrl-RS"/>
        </w:rPr>
        <w:t>22</w:t>
      </w:r>
      <w:r w:rsidRPr="005B6CC8">
        <w:rPr>
          <w:rFonts w:ascii="Arial" w:hAnsi="Arial" w:cs="Arial"/>
          <w:sz w:val="24"/>
          <w:szCs w:val="24"/>
          <w:lang w:val="sr-Cyrl-RS"/>
        </w:rPr>
        <w:t>, у ул.</w:t>
      </w:r>
      <w:r w:rsidR="009728CE">
        <w:rPr>
          <w:rFonts w:ascii="Arial" w:hAnsi="Arial" w:cs="Arial"/>
          <w:sz w:val="24"/>
          <w:szCs w:val="24"/>
          <w:lang w:val="sr-Cyrl-RS"/>
        </w:rPr>
        <w:t>Драгише Цветковића бр.36а у површини од 37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м2    ---    </w:t>
      </w:r>
      <w:r w:rsidR="009728CE" w:rsidRPr="009728CE">
        <w:rPr>
          <w:rFonts w:ascii="Arial" w:hAnsi="Arial" w:cs="Arial"/>
          <w:sz w:val="24"/>
          <w:szCs w:val="24"/>
          <w:lang w:val="sr-Cyrl-RS"/>
        </w:rPr>
        <w:t>Нешић Данилу из Ниша, ул.Габровачка река бр.64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B6CC8">
        <w:rPr>
          <w:rFonts w:ascii="Arial" w:hAnsi="Arial" w:cs="Arial"/>
          <w:sz w:val="24"/>
          <w:szCs w:val="24"/>
          <w:lang w:val="sr-Cyrl-RS"/>
        </w:rPr>
        <w:t>кој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 је у поступку јавног надметања проглашен најповољнијим понуђачем,  те је одлучено је као у диспозитиву овог решења.</w:t>
      </w:r>
    </w:p>
    <w:p w:rsidR="007258E3" w:rsidRDefault="00F428A2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5B6CC8" w:rsidRP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Default="00DE2B6E" w:rsidP="001F004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16930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58" w:rsidRDefault="00866258" w:rsidP="005C21D4">
      <w:pPr>
        <w:spacing w:after="0" w:line="240" w:lineRule="auto"/>
      </w:pPr>
      <w:r>
        <w:separator/>
      </w:r>
    </w:p>
  </w:endnote>
  <w:endnote w:type="continuationSeparator" w:id="0">
    <w:p w:rsidR="00866258" w:rsidRDefault="00866258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58" w:rsidRDefault="00866258" w:rsidP="005C21D4">
      <w:pPr>
        <w:spacing w:after="0" w:line="240" w:lineRule="auto"/>
      </w:pPr>
      <w:r>
        <w:separator/>
      </w:r>
    </w:p>
  </w:footnote>
  <w:footnote w:type="continuationSeparator" w:id="0">
    <w:p w:rsidR="00866258" w:rsidRDefault="00866258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95B46"/>
    <w:rsid w:val="000A2C87"/>
    <w:rsid w:val="000B5A07"/>
    <w:rsid w:val="000E0D7C"/>
    <w:rsid w:val="000E2F5C"/>
    <w:rsid w:val="000F50F6"/>
    <w:rsid w:val="00101224"/>
    <w:rsid w:val="00106C62"/>
    <w:rsid w:val="0011019A"/>
    <w:rsid w:val="00112F6D"/>
    <w:rsid w:val="00123851"/>
    <w:rsid w:val="00125DA7"/>
    <w:rsid w:val="001310A3"/>
    <w:rsid w:val="0013118F"/>
    <w:rsid w:val="001312DE"/>
    <w:rsid w:val="0015039C"/>
    <w:rsid w:val="00170AD6"/>
    <w:rsid w:val="00177AF9"/>
    <w:rsid w:val="00183818"/>
    <w:rsid w:val="0018473E"/>
    <w:rsid w:val="001C1388"/>
    <w:rsid w:val="001C2AEC"/>
    <w:rsid w:val="001E0FEB"/>
    <w:rsid w:val="001F004C"/>
    <w:rsid w:val="001F25F3"/>
    <w:rsid w:val="00202839"/>
    <w:rsid w:val="0023159F"/>
    <w:rsid w:val="00236596"/>
    <w:rsid w:val="0024494B"/>
    <w:rsid w:val="0025451B"/>
    <w:rsid w:val="00263F07"/>
    <w:rsid w:val="002667B1"/>
    <w:rsid w:val="00294532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730B9"/>
    <w:rsid w:val="0039513E"/>
    <w:rsid w:val="00397456"/>
    <w:rsid w:val="00406C17"/>
    <w:rsid w:val="0041069C"/>
    <w:rsid w:val="0043070D"/>
    <w:rsid w:val="004775EC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B2F1C"/>
    <w:rsid w:val="005B6CC8"/>
    <w:rsid w:val="005C21D4"/>
    <w:rsid w:val="005C4930"/>
    <w:rsid w:val="005C50F1"/>
    <w:rsid w:val="005E2A43"/>
    <w:rsid w:val="005E651E"/>
    <w:rsid w:val="006317AD"/>
    <w:rsid w:val="0063279C"/>
    <w:rsid w:val="00652028"/>
    <w:rsid w:val="00673538"/>
    <w:rsid w:val="006828DC"/>
    <w:rsid w:val="006833AD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66258"/>
    <w:rsid w:val="008A39C9"/>
    <w:rsid w:val="008B3432"/>
    <w:rsid w:val="008B775A"/>
    <w:rsid w:val="008C3D9B"/>
    <w:rsid w:val="008C5CD2"/>
    <w:rsid w:val="008C6DFF"/>
    <w:rsid w:val="008E46BC"/>
    <w:rsid w:val="008E7430"/>
    <w:rsid w:val="008F4088"/>
    <w:rsid w:val="0092091C"/>
    <w:rsid w:val="00921E98"/>
    <w:rsid w:val="00927536"/>
    <w:rsid w:val="00961613"/>
    <w:rsid w:val="009728CE"/>
    <w:rsid w:val="009936C5"/>
    <w:rsid w:val="009A4810"/>
    <w:rsid w:val="009A54E9"/>
    <w:rsid w:val="009D6150"/>
    <w:rsid w:val="009F7E82"/>
    <w:rsid w:val="00A010E5"/>
    <w:rsid w:val="00A07CA6"/>
    <w:rsid w:val="00A60681"/>
    <w:rsid w:val="00A9632C"/>
    <w:rsid w:val="00A96554"/>
    <w:rsid w:val="00AB237F"/>
    <w:rsid w:val="00AB7929"/>
    <w:rsid w:val="00AC5DFE"/>
    <w:rsid w:val="00AD637D"/>
    <w:rsid w:val="00AE5CA5"/>
    <w:rsid w:val="00AE5D3D"/>
    <w:rsid w:val="00B012DF"/>
    <w:rsid w:val="00B34DBC"/>
    <w:rsid w:val="00B37586"/>
    <w:rsid w:val="00B546A1"/>
    <w:rsid w:val="00B64C7C"/>
    <w:rsid w:val="00B97E25"/>
    <w:rsid w:val="00BC11BC"/>
    <w:rsid w:val="00BC672E"/>
    <w:rsid w:val="00BF2C0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37A9B"/>
    <w:rsid w:val="00D44044"/>
    <w:rsid w:val="00D75E4B"/>
    <w:rsid w:val="00D76601"/>
    <w:rsid w:val="00DA2008"/>
    <w:rsid w:val="00DE2B6E"/>
    <w:rsid w:val="00DE2C3A"/>
    <w:rsid w:val="00DF2C17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2C2B"/>
    <w:rsid w:val="00E9572F"/>
    <w:rsid w:val="00E96A7A"/>
    <w:rsid w:val="00EA6D4C"/>
    <w:rsid w:val="00ED3366"/>
    <w:rsid w:val="00EE0F22"/>
    <w:rsid w:val="00EE218A"/>
    <w:rsid w:val="00EF5DFA"/>
    <w:rsid w:val="00F25389"/>
    <w:rsid w:val="00F30C97"/>
    <w:rsid w:val="00F428A2"/>
    <w:rsid w:val="00F52A37"/>
    <w:rsid w:val="00FA1DEB"/>
    <w:rsid w:val="00FA4BE7"/>
    <w:rsid w:val="00FD2A5A"/>
    <w:rsid w:val="00FD48B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08FA-C5C2-4D1E-A49D-667CBFD9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7</cp:revision>
  <cp:lastPrinted>2025-04-03T07:18:00Z</cp:lastPrinted>
  <dcterms:created xsi:type="dcterms:W3CDTF">2025-04-02T12:03:00Z</dcterms:created>
  <dcterms:modified xsi:type="dcterms:W3CDTF">2025-04-03T10:43:00Z</dcterms:modified>
</cp:coreProperties>
</file>