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A9B7D" w14:textId="6BEFC46A" w:rsidR="003E38AA" w:rsidRPr="00E5782F" w:rsidRDefault="003E38AA" w:rsidP="00F406A0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F406A0">
        <w:rPr>
          <w:rFonts w:ascii="Arial" w:hAnsi="Arial" w:cs="Arial"/>
          <w:sz w:val="24"/>
          <w:szCs w:val="24"/>
          <w:lang w:val="sr-Cyrl-RS" w:eastAsia="sr-Latn-RS"/>
        </w:rPr>
        <w:t>Н</w:t>
      </w:r>
      <w:r w:rsidRPr="00E5782F">
        <w:rPr>
          <w:rFonts w:ascii="Arial" w:hAnsi="Arial" w:cs="Arial"/>
          <w:sz w:val="24"/>
          <w:szCs w:val="24"/>
          <w:lang w:val="sr-Cyrl-RS" w:eastAsia="sr-Latn-RS"/>
        </w:rPr>
        <w:t>а основу чл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>ан</w:t>
      </w:r>
      <w:r w:rsidR="00F74F14" w:rsidRPr="00E5782F">
        <w:rPr>
          <w:rFonts w:ascii="Arial" w:hAnsi="Arial" w:cs="Arial"/>
          <w:sz w:val="24"/>
          <w:szCs w:val="24"/>
          <w:lang w:val="sr-Cyrl-RS" w:eastAsia="sr-Latn-RS"/>
        </w:rPr>
        <w:t>а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</w:t>
      </w:r>
      <w:r w:rsidR="007C49FF" w:rsidRPr="00E5782F">
        <w:rPr>
          <w:rFonts w:ascii="Arial" w:hAnsi="Arial" w:cs="Arial"/>
          <w:sz w:val="24"/>
          <w:szCs w:val="24"/>
          <w:lang w:val="sr-Cyrl-RS" w:eastAsia="sr-Latn-RS"/>
        </w:rPr>
        <w:t>10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  <w:r w:rsidR="007C49FF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>став 2. тачка 1)</w:t>
      </w:r>
      <w:r w:rsidR="00F74F14" w:rsidRPr="00E5782F">
        <w:rPr>
          <w:rFonts w:ascii="Arial" w:hAnsi="Arial" w:cs="Arial"/>
          <w:sz w:val="24"/>
          <w:szCs w:val="24"/>
          <w:lang w:val="sr-Cyrl-RS" w:eastAsia="sr-Latn-RS"/>
        </w:rPr>
        <w:t>,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</w:t>
      </w:r>
      <w:r w:rsidR="007C49FF" w:rsidRPr="00E5782F">
        <w:rPr>
          <w:rFonts w:ascii="Arial" w:hAnsi="Arial" w:cs="Arial"/>
          <w:sz w:val="24"/>
          <w:szCs w:val="24"/>
          <w:lang w:val="sr-Cyrl-RS" w:eastAsia="sr-Latn-RS"/>
        </w:rPr>
        <w:t>чл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>ан</w:t>
      </w:r>
      <w:r w:rsidR="00F74F14" w:rsidRPr="00E5782F">
        <w:rPr>
          <w:rFonts w:ascii="Arial" w:hAnsi="Arial" w:cs="Arial"/>
          <w:sz w:val="24"/>
          <w:szCs w:val="24"/>
          <w:lang w:val="sr-Cyrl-RS" w:eastAsia="sr-Latn-RS"/>
        </w:rPr>
        <w:t>а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</w:t>
      </w:r>
      <w:r w:rsidR="007C49FF" w:rsidRPr="00E5782F">
        <w:rPr>
          <w:rFonts w:ascii="Arial" w:hAnsi="Arial" w:cs="Arial"/>
          <w:sz w:val="24"/>
          <w:szCs w:val="24"/>
          <w:lang w:val="sr-Cyrl-RS" w:eastAsia="sr-Latn-RS"/>
        </w:rPr>
        <w:t>18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  <w:r w:rsidR="007C49FF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став 2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  <w:r w:rsidR="007C49FF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и 6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  <w:r w:rsidR="007C49FF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и чл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>ан</w:t>
      </w:r>
      <w:r w:rsidR="00F74F14" w:rsidRPr="00E5782F">
        <w:rPr>
          <w:rFonts w:ascii="Arial" w:hAnsi="Arial" w:cs="Arial"/>
          <w:sz w:val="24"/>
          <w:szCs w:val="24"/>
          <w:lang w:val="sr-Cyrl-RS" w:eastAsia="sr-Latn-RS"/>
        </w:rPr>
        <w:t>а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</w:t>
      </w:r>
      <w:r w:rsidR="007C49FF" w:rsidRPr="00E5782F">
        <w:rPr>
          <w:rFonts w:ascii="Arial" w:hAnsi="Arial" w:cs="Arial"/>
          <w:sz w:val="24"/>
          <w:szCs w:val="24"/>
          <w:lang w:val="sr-Cyrl-RS" w:eastAsia="sr-Latn-RS"/>
        </w:rPr>
        <w:t>38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  <w:r w:rsidR="007C49FF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став 3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  <w:r w:rsidR="007C49FF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и 5</w:t>
      </w:r>
      <w:r w:rsidR="00F76D08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  <w:r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Закона о планском систему Р</w:t>
      </w:r>
      <w:r w:rsidR="00F74F14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епублике </w:t>
      </w:r>
      <w:r w:rsidRPr="00E5782F">
        <w:rPr>
          <w:rFonts w:ascii="Arial" w:hAnsi="Arial" w:cs="Arial"/>
          <w:sz w:val="24"/>
          <w:szCs w:val="24"/>
          <w:lang w:val="sr-Cyrl-RS" w:eastAsia="sr-Latn-RS"/>
        </w:rPr>
        <w:t>С</w:t>
      </w:r>
      <w:r w:rsidR="00F74F14" w:rsidRPr="00E5782F">
        <w:rPr>
          <w:rFonts w:ascii="Arial" w:hAnsi="Arial" w:cs="Arial"/>
          <w:sz w:val="24"/>
          <w:szCs w:val="24"/>
          <w:lang w:val="sr-Cyrl-RS" w:eastAsia="sr-Latn-RS"/>
        </w:rPr>
        <w:t>рбије</w:t>
      </w:r>
      <w:r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(</w:t>
      </w:r>
      <w:r w:rsidR="00F74F14" w:rsidRPr="00E5782F">
        <w:rPr>
          <w:rFonts w:ascii="Arial" w:hAnsi="Arial" w:cs="Arial"/>
          <w:sz w:val="24"/>
          <w:szCs w:val="24"/>
          <w:lang w:val="sr-Cyrl-RS"/>
        </w:rPr>
        <w:t>„</w:t>
      </w:r>
      <w:r w:rsidR="00F76D08" w:rsidRPr="00E5782F">
        <w:rPr>
          <w:rFonts w:ascii="Arial" w:hAnsi="Arial" w:cs="Arial"/>
          <w:sz w:val="24"/>
          <w:szCs w:val="24"/>
          <w:lang w:val="sr-Cyrl-RS"/>
        </w:rPr>
        <w:t>Сл.гласник РС'', бр. 30/</w:t>
      </w:r>
      <w:r w:rsidRPr="00E5782F">
        <w:rPr>
          <w:rFonts w:ascii="Arial" w:hAnsi="Arial" w:cs="Arial"/>
          <w:sz w:val="24"/>
          <w:szCs w:val="24"/>
          <w:lang w:val="sr-Cyrl-RS"/>
        </w:rPr>
        <w:t>18)</w:t>
      </w:r>
      <w:r w:rsidR="007C49FF" w:rsidRPr="00E5782F">
        <w:rPr>
          <w:rFonts w:ascii="Arial" w:hAnsi="Arial" w:cs="Arial"/>
          <w:sz w:val="24"/>
          <w:szCs w:val="24"/>
          <w:lang w:val="sr-Cyrl-RS"/>
        </w:rPr>
        <w:t>, чл</w:t>
      </w:r>
      <w:r w:rsidR="00F76D08" w:rsidRPr="00E5782F">
        <w:rPr>
          <w:rFonts w:ascii="Arial" w:hAnsi="Arial" w:cs="Arial"/>
          <w:sz w:val="24"/>
          <w:szCs w:val="24"/>
          <w:lang w:val="sr-Cyrl-RS"/>
        </w:rPr>
        <w:t>ан</w:t>
      </w:r>
      <w:r w:rsidR="007C49FF" w:rsidRPr="00E5782F">
        <w:rPr>
          <w:rFonts w:ascii="Arial" w:hAnsi="Arial" w:cs="Arial"/>
          <w:sz w:val="24"/>
          <w:szCs w:val="24"/>
          <w:lang w:val="sr-Cyrl-RS"/>
        </w:rPr>
        <w:t xml:space="preserve"> 32</w:t>
      </w:r>
      <w:r w:rsidR="00F76D08" w:rsidRPr="00E5782F">
        <w:rPr>
          <w:rFonts w:ascii="Arial" w:hAnsi="Arial" w:cs="Arial"/>
          <w:sz w:val="24"/>
          <w:szCs w:val="24"/>
          <w:lang w:val="sr-Cyrl-RS"/>
        </w:rPr>
        <w:t>.</w:t>
      </w:r>
      <w:r w:rsidR="007C49FF" w:rsidRPr="00E5782F">
        <w:rPr>
          <w:rFonts w:ascii="Arial" w:hAnsi="Arial" w:cs="Arial"/>
          <w:sz w:val="24"/>
          <w:szCs w:val="24"/>
          <w:lang w:val="sr-Cyrl-RS"/>
        </w:rPr>
        <w:t xml:space="preserve"> став 1. тачка 6</w:t>
      </w:r>
      <w:r w:rsidR="00F76D08" w:rsidRPr="00E5782F">
        <w:rPr>
          <w:rFonts w:ascii="Arial" w:hAnsi="Arial" w:cs="Arial"/>
          <w:sz w:val="24"/>
          <w:szCs w:val="24"/>
          <w:lang w:val="sr-Cyrl-RS"/>
        </w:rPr>
        <w:t>)</w:t>
      </w:r>
      <w:r w:rsidR="007C49FF" w:rsidRPr="00E5782F">
        <w:rPr>
          <w:rFonts w:ascii="Arial" w:hAnsi="Arial" w:cs="Arial"/>
          <w:sz w:val="24"/>
          <w:szCs w:val="24"/>
          <w:lang w:val="sr-Cyrl-RS"/>
        </w:rPr>
        <w:t xml:space="preserve"> Закона о локалној самоуправи (''Сл.гласник РС'', бр.129/07, 83/14-др.закон, 101/16 – др.закон и 47/18), чл</w:t>
      </w:r>
      <w:r w:rsidR="00CC5163" w:rsidRPr="00E5782F">
        <w:rPr>
          <w:rFonts w:ascii="Arial" w:hAnsi="Arial" w:cs="Arial"/>
          <w:sz w:val="24"/>
          <w:szCs w:val="24"/>
          <w:lang w:val="sr-Cyrl-RS"/>
        </w:rPr>
        <w:t>ан</w:t>
      </w:r>
      <w:r w:rsidR="00F76D08" w:rsidRPr="00E5782F">
        <w:rPr>
          <w:rFonts w:ascii="Arial" w:hAnsi="Arial" w:cs="Arial"/>
          <w:sz w:val="24"/>
          <w:szCs w:val="24"/>
          <w:lang w:val="sr-Cyrl-RS"/>
        </w:rPr>
        <w:t xml:space="preserve"> 21. </w:t>
      </w:r>
      <w:r w:rsidR="00E81FDC" w:rsidRPr="00E5782F">
        <w:rPr>
          <w:rFonts w:ascii="Arial" w:hAnsi="Arial" w:cs="Arial"/>
          <w:sz w:val="24"/>
          <w:szCs w:val="24"/>
          <w:lang w:val="sr-Cyrl-RS"/>
        </w:rPr>
        <w:t>и члан</w:t>
      </w:r>
      <w:r w:rsidR="007C49FF" w:rsidRPr="00E5782F">
        <w:rPr>
          <w:rFonts w:ascii="Arial" w:hAnsi="Arial" w:cs="Arial"/>
          <w:sz w:val="24"/>
          <w:szCs w:val="24"/>
          <w:lang w:val="sr-Cyrl-RS"/>
        </w:rPr>
        <w:t xml:space="preserve"> 37. став 1</w:t>
      </w:r>
      <w:r w:rsidR="00F76D08" w:rsidRPr="00E5782F">
        <w:rPr>
          <w:rFonts w:ascii="Arial" w:hAnsi="Arial" w:cs="Arial"/>
          <w:sz w:val="24"/>
          <w:szCs w:val="24"/>
          <w:lang w:val="sr-Cyrl-RS"/>
        </w:rPr>
        <w:t>.</w:t>
      </w:r>
      <w:r w:rsidR="007C49FF" w:rsidRPr="00E5782F">
        <w:rPr>
          <w:rFonts w:ascii="Arial" w:hAnsi="Arial" w:cs="Arial"/>
          <w:sz w:val="24"/>
          <w:szCs w:val="24"/>
          <w:lang w:val="sr-Cyrl-RS"/>
        </w:rPr>
        <w:t xml:space="preserve"> тачка 7</w:t>
      </w:r>
      <w:r w:rsidR="00F76D08" w:rsidRPr="00E5782F">
        <w:rPr>
          <w:rFonts w:ascii="Arial" w:hAnsi="Arial" w:cs="Arial"/>
          <w:sz w:val="24"/>
          <w:szCs w:val="24"/>
          <w:lang w:val="sr-Cyrl-RS"/>
        </w:rPr>
        <w:t>)</w:t>
      </w:r>
      <w:r w:rsidR="00440B76" w:rsidRPr="00E5782F">
        <w:rPr>
          <w:rFonts w:ascii="Arial" w:hAnsi="Arial" w:cs="Arial"/>
          <w:sz w:val="24"/>
          <w:szCs w:val="24"/>
          <w:lang w:val="sr-Cyrl-RS"/>
        </w:rPr>
        <w:t xml:space="preserve"> Статута Града Ниша (''Службени лист Града Ниша“</w:t>
      </w:r>
      <w:r w:rsidR="002D7FB7" w:rsidRPr="00E5782F">
        <w:rPr>
          <w:rFonts w:ascii="Arial" w:hAnsi="Arial" w:cs="Arial"/>
          <w:sz w:val="24"/>
          <w:szCs w:val="24"/>
          <w:lang w:val="sr-Cyrl-RS"/>
        </w:rPr>
        <w:t>, бр. 88/08, 143/16 и 18/19)</w:t>
      </w:r>
      <w:r w:rsidR="00E81FDC" w:rsidRPr="00E5782F">
        <w:rPr>
          <w:rFonts w:ascii="Arial" w:hAnsi="Arial" w:cs="Arial"/>
          <w:sz w:val="24"/>
          <w:szCs w:val="24"/>
          <w:lang w:val="sr-Cyrl-RS"/>
        </w:rPr>
        <w:t>,</w:t>
      </w:r>
    </w:p>
    <w:p w14:paraId="583B2A08" w14:textId="70CD4E97" w:rsidR="00F406A0" w:rsidRPr="00E5782F" w:rsidRDefault="007C49FF" w:rsidP="00F406A0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E5782F">
        <w:rPr>
          <w:rFonts w:ascii="Arial" w:hAnsi="Arial" w:cs="Arial"/>
          <w:sz w:val="24"/>
          <w:szCs w:val="24"/>
          <w:lang w:val="sr-Cyrl-RS"/>
        </w:rPr>
        <w:t>Скупштина Града Ниша, на седни</w:t>
      </w:r>
      <w:r w:rsidR="00F406A0" w:rsidRPr="00E5782F">
        <w:rPr>
          <w:rFonts w:ascii="Arial" w:hAnsi="Arial" w:cs="Arial"/>
          <w:sz w:val="24"/>
          <w:szCs w:val="24"/>
          <w:lang w:val="sr-Cyrl-RS"/>
        </w:rPr>
        <w:t xml:space="preserve">ци одржаној дана _______ донела је </w:t>
      </w:r>
    </w:p>
    <w:p w14:paraId="3E0BEFB2" w14:textId="70C86A3E" w:rsidR="00395889" w:rsidRPr="00E5782F" w:rsidRDefault="00F406A0" w:rsidP="00F406A0">
      <w:pPr>
        <w:pStyle w:val="NoSpacing"/>
        <w:ind w:firstLine="708"/>
        <w:jc w:val="both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b/>
          <w:bCs/>
          <w:sz w:val="24"/>
          <w:szCs w:val="24"/>
          <w:lang w:val="sr-Cyrl-RS" w:eastAsia="sr-Latn-RS"/>
        </w:rPr>
        <w:t xml:space="preserve"> </w:t>
      </w:r>
    </w:p>
    <w:p w14:paraId="04DFA76F" w14:textId="2F4CEC04" w:rsidR="006063F5" w:rsidRPr="00E5782F" w:rsidRDefault="006063F5" w:rsidP="006063F5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b/>
          <w:bCs/>
          <w:sz w:val="24"/>
          <w:szCs w:val="24"/>
          <w:lang w:eastAsia="sr-Latn-RS"/>
        </w:rPr>
        <w:t>ОДЛУК</w:t>
      </w:r>
      <w:r w:rsidR="007C49FF" w:rsidRPr="00E5782F">
        <w:rPr>
          <w:rFonts w:ascii="Arial" w:hAnsi="Arial" w:cs="Arial"/>
          <w:b/>
          <w:bCs/>
          <w:sz w:val="24"/>
          <w:szCs w:val="24"/>
          <w:lang w:val="sr-Cyrl-RS" w:eastAsia="sr-Latn-RS"/>
        </w:rPr>
        <w:t>У</w:t>
      </w:r>
      <w:r w:rsidRPr="00E5782F">
        <w:rPr>
          <w:rFonts w:ascii="Arial" w:hAnsi="Arial" w:cs="Arial"/>
          <w:b/>
          <w:bCs/>
          <w:sz w:val="24"/>
          <w:szCs w:val="24"/>
          <w:lang w:eastAsia="sr-Latn-RS"/>
        </w:rPr>
        <w:t xml:space="preserve"> О ПРИСТУПАЊУ ИЗРАДИ СТРАТЕГИЈЕ РАЗВОЈА КУЛТУРЕ ГРАДА НИША</w:t>
      </w:r>
      <w:r w:rsidR="007C49FF" w:rsidRPr="00E5782F">
        <w:rPr>
          <w:rFonts w:ascii="Arial" w:hAnsi="Arial" w:cs="Arial"/>
          <w:b/>
          <w:bCs/>
          <w:sz w:val="24"/>
          <w:szCs w:val="24"/>
          <w:lang w:eastAsia="sr-Latn-RS"/>
        </w:rPr>
        <w:t xml:space="preserve"> </w:t>
      </w:r>
      <w:r w:rsidR="007C49FF" w:rsidRPr="00E5782F">
        <w:rPr>
          <w:rFonts w:ascii="Arial" w:hAnsi="Arial" w:cs="Arial"/>
          <w:b/>
          <w:bCs/>
          <w:sz w:val="24"/>
          <w:szCs w:val="24"/>
          <w:lang w:val="sr-Cyrl-RS" w:eastAsia="sr-Latn-RS"/>
        </w:rPr>
        <w:t>ЗА ПЕРИОД 202</w:t>
      </w:r>
      <w:r w:rsidR="009B009B" w:rsidRPr="00E5782F">
        <w:rPr>
          <w:rFonts w:ascii="Arial" w:hAnsi="Arial" w:cs="Arial"/>
          <w:b/>
          <w:bCs/>
          <w:sz w:val="24"/>
          <w:szCs w:val="24"/>
          <w:lang w:val="sr-Cyrl-RS" w:eastAsia="sr-Latn-RS"/>
        </w:rPr>
        <w:t>6</w:t>
      </w:r>
      <w:r w:rsidR="007C49FF" w:rsidRPr="00E5782F">
        <w:rPr>
          <w:rFonts w:ascii="Arial" w:hAnsi="Arial" w:cs="Arial"/>
          <w:b/>
          <w:bCs/>
          <w:sz w:val="24"/>
          <w:szCs w:val="24"/>
          <w:lang w:val="sr-Cyrl-RS" w:eastAsia="sr-Latn-RS"/>
        </w:rPr>
        <w:t>-20</w:t>
      </w:r>
      <w:r w:rsidR="000562DD" w:rsidRPr="00E5782F">
        <w:rPr>
          <w:rFonts w:ascii="Arial" w:hAnsi="Arial" w:cs="Arial"/>
          <w:b/>
          <w:bCs/>
          <w:sz w:val="24"/>
          <w:szCs w:val="24"/>
          <w:lang w:val="sr-Cyrl-RS" w:eastAsia="sr-Latn-RS"/>
        </w:rPr>
        <w:t>30</w:t>
      </w:r>
      <w:r w:rsidR="007C49FF" w:rsidRPr="00E5782F">
        <w:rPr>
          <w:rFonts w:ascii="Arial" w:hAnsi="Arial" w:cs="Arial"/>
          <w:b/>
          <w:bCs/>
          <w:sz w:val="24"/>
          <w:szCs w:val="24"/>
          <w:lang w:val="sr-Cyrl-RS" w:eastAsia="sr-Latn-RS"/>
        </w:rPr>
        <w:t>. ГОДИНЕ СА АКЦИОНИМ ПЛАНОМ ЗА ЊЕНО СПРОВОЂЕЊЕ</w:t>
      </w:r>
    </w:p>
    <w:p w14:paraId="6EC8D359" w14:textId="77777777" w:rsidR="006063F5" w:rsidRPr="00E5782F" w:rsidRDefault="006063F5" w:rsidP="006063F5">
      <w:pPr>
        <w:pStyle w:val="NoSpacing"/>
        <w:jc w:val="both"/>
        <w:rPr>
          <w:rFonts w:ascii="Arial" w:hAnsi="Arial" w:cs="Arial"/>
          <w:sz w:val="24"/>
          <w:szCs w:val="24"/>
          <w:lang w:eastAsia="sr-Latn-RS"/>
        </w:rPr>
      </w:pPr>
    </w:p>
    <w:p w14:paraId="1326EE85" w14:textId="49F089F9" w:rsidR="006063F5" w:rsidRPr="00E5782F" w:rsidRDefault="003378E9" w:rsidP="003378E9">
      <w:pPr>
        <w:pStyle w:val="NoSpacing"/>
        <w:tabs>
          <w:tab w:val="center" w:pos="4513"/>
          <w:tab w:val="left" w:pos="5730"/>
        </w:tabs>
        <w:rPr>
          <w:rFonts w:ascii="Arial" w:hAnsi="Arial" w:cs="Arial"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ab/>
      </w:r>
      <w:r w:rsidR="006063F5" w:rsidRPr="00E5782F">
        <w:rPr>
          <w:rFonts w:ascii="Arial" w:hAnsi="Arial" w:cs="Arial"/>
          <w:sz w:val="24"/>
          <w:szCs w:val="24"/>
          <w:lang w:eastAsia="sr-Latn-RS"/>
        </w:rPr>
        <w:t>Члан 1</w:t>
      </w:r>
      <w:r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  <w:r w:rsidRPr="00E5782F">
        <w:rPr>
          <w:rFonts w:ascii="Arial" w:hAnsi="Arial" w:cs="Arial"/>
          <w:sz w:val="24"/>
          <w:szCs w:val="24"/>
          <w:lang w:val="sr-Cyrl-RS" w:eastAsia="sr-Latn-RS"/>
        </w:rPr>
        <w:tab/>
      </w:r>
    </w:p>
    <w:p w14:paraId="2BE9FB36" w14:textId="77777777" w:rsidR="003378E9" w:rsidRPr="00E5782F" w:rsidRDefault="003378E9" w:rsidP="003378E9">
      <w:pPr>
        <w:pStyle w:val="NoSpacing"/>
        <w:tabs>
          <w:tab w:val="center" w:pos="4513"/>
          <w:tab w:val="left" w:pos="5730"/>
        </w:tabs>
        <w:rPr>
          <w:rFonts w:ascii="Arial" w:hAnsi="Arial" w:cs="Arial"/>
          <w:sz w:val="24"/>
          <w:szCs w:val="24"/>
          <w:lang w:val="sr-Cyrl-RS" w:eastAsia="sr-Latn-RS"/>
        </w:rPr>
      </w:pPr>
    </w:p>
    <w:p w14:paraId="579929B3" w14:textId="01C1D26A" w:rsidR="006063F5" w:rsidRPr="00E5782F" w:rsidRDefault="006063F5" w:rsidP="00F406A0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 xml:space="preserve">Град Ниш започиње активности на изради Стратегије развоја културе града </w:t>
      </w:r>
      <w:r w:rsidR="007F08E6" w:rsidRPr="00E5782F">
        <w:rPr>
          <w:rFonts w:ascii="Arial" w:hAnsi="Arial" w:cs="Arial"/>
          <w:sz w:val="24"/>
          <w:szCs w:val="24"/>
          <w:lang w:eastAsia="sr-Latn-RS"/>
        </w:rPr>
        <w:t>Ниша за период 202</w:t>
      </w:r>
      <w:r w:rsidR="00FD34AF" w:rsidRPr="00E5782F">
        <w:rPr>
          <w:rFonts w:ascii="Arial" w:hAnsi="Arial" w:cs="Arial"/>
          <w:sz w:val="24"/>
          <w:szCs w:val="24"/>
          <w:lang w:val="sr-Cyrl-RS" w:eastAsia="sr-Latn-RS"/>
        </w:rPr>
        <w:t>6</w:t>
      </w:r>
      <w:r w:rsidR="007F08E6" w:rsidRPr="00E5782F">
        <w:rPr>
          <w:rFonts w:ascii="Arial" w:hAnsi="Arial" w:cs="Arial"/>
          <w:sz w:val="24"/>
          <w:szCs w:val="24"/>
          <w:lang w:eastAsia="sr-Latn-RS"/>
        </w:rPr>
        <w:t>-20</w:t>
      </w:r>
      <w:r w:rsidR="000562DD" w:rsidRPr="00E5782F">
        <w:rPr>
          <w:rFonts w:ascii="Arial" w:hAnsi="Arial" w:cs="Arial"/>
          <w:sz w:val="24"/>
          <w:szCs w:val="24"/>
          <w:lang w:val="sr-Cyrl-RS" w:eastAsia="sr-Latn-RS"/>
        </w:rPr>
        <w:t>30</w:t>
      </w:r>
      <w:r w:rsidR="007F08E6" w:rsidRPr="00E5782F">
        <w:rPr>
          <w:rFonts w:ascii="Arial" w:hAnsi="Arial" w:cs="Arial"/>
          <w:sz w:val="24"/>
          <w:szCs w:val="24"/>
          <w:lang w:eastAsia="sr-Latn-RS"/>
        </w:rPr>
        <w:t>. годин</w:t>
      </w:r>
      <w:r w:rsidR="007F08E6" w:rsidRPr="00E5782F">
        <w:rPr>
          <w:rFonts w:ascii="Arial" w:hAnsi="Arial" w:cs="Arial"/>
          <w:sz w:val="24"/>
          <w:szCs w:val="24"/>
          <w:lang w:val="sr-Cyrl-RS" w:eastAsia="sr-Latn-RS"/>
        </w:rPr>
        <w:t>е</w:t>
      </w:r>
      <w:r w:rsidRPr="00E5782F">
        <w:rPr>
          <w:rFonts w:ascii="Arial" w:hAnsi="Arial" w:cs="Arial"/>
          <w:sz w:val="24"/>
          <w:szCs w:val="24"/>
          <w:lang w:eastAsia="sr-Latn-RS"/>
        </w:rPr>
        <w:t xml:space="preserve"> (у даљем тексту: Стратегија), као документа којим се утврђују стратешки правци деловања у области развоја културе на нивоу града Ниша, а </w:t>
      </w:r>
      <w:r w:rsidR="008E34EC">
        <w:rPr>
          <w:rFonts w:ascii="Arial" w:hAnsi="Arial" w:cs="Arial"/>
          <w:sz w:val="24"/>
          <w:szCs w:val="24"/>
          <w:lang w:val="sr-Cyrl-RS" w:eastAsia="sr-Latn-RS"/>
        </w:rPr>
        <w:t>ради</w:t>
      </w:r>
      <w:r w:rsidRPr="00E5782F">
        <w:rPr>
          <w:rFonts w:ascii="Arial" w:hAnsi="Arial" w:cs="Arial"/>
          <w:sz w:val="24"/>
          <w:szCs w:val="24"/>
          <w:lang w:eastAsia="sr-Latn-RS"/>
        </w:rPr>
        <w:t xml:space="preserve"> старања о задовољавању потреба грађана у култури на својој територији.</w:t>
      </w:r>
    </w:p>
    <w:p w14:paraId="32A1D545" w14:textId="77777777" w:rsidR="006063F5" w:rsidRPr="00E5782F" w:rsidRDefault="006063F5" w:rsidP="006063F5">
      <w:pPr>
        <w:pStyle w:val="NoSpacing"/>
        <w:jc w:val="both"/>
        <w:rPr>
          <w:rFonts w:ascii="Arial" w:hAnsi="Arial" w:cs="Arial"/>
          <w:sz w:val="24"/>
          <w:szCs w:val="24"/>
          <w:lang w:eastAsia="sr-Latn-RS"/>
        </w:rPr>
      </w:pPr>
    </w:p>
    <w:p w14:paraId="29E19983" w14:textId="39457B88" w:rsidR="006063F5" w:rsidRPr="00E5782F" w:rsidRDefault="006063F5" w:rsidP="006063F5">
      <w:pPr>
        <w:pStyle w:val="NoSpacing"/>
        <w:jc w:val="center"/>
        <w:rPr>
          <w:rFonts w:ascii="Arial" w:hAnsi="Arial" w:cs="Arial"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Члан 2</w:t>
      </w:r>
      <w:r w:rsidR="003378E9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</w:p>
    <w:p w14:paraId="75DF4DF8" w14:textId="77777777" w:rsidR="003378E9" w:rsidRPr="00E5782F" w:rsidRDefault="003378E9" w:rsidP="006063F5">
      <w:pPr>
        <w:pStyle w:val="NoSpacing"/>
        <w:jc w:val="center"/>
        <w:rPr>
          <w:rFonts w:ascii="Arial" w:hAnsi="Arial" w:cs="Arial"/>
          <w:sz w:val="24"/>
          <w:szCs w:val="24"/>
          <w:lang w:val="sr-Cyrl-RS" w:eastAsia="sr-Latn-RS"/>
        </w:rPr>
      </w:pPr>
    </w:p>
    <w:p w14:paraId="025B369D" w14:textId="77777777" w:rsidR="006063F5" w:rsidRPr="00E5782F" w:rsidRDefault="006063F5" w:rsidP="00F406A0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Стратегија садржи обавезне елементе и то:</w:t>
      </w:r>
    </w:p>
    <w:p w14:paraId="5B512B06" w14:textId="2257DD1D" w:rsidR="006063F5" w:rsidRPr="00E5782F" w:rsidRDefault="006063F5" w:rsidP="006063F5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увод,</w:t>
      </w:r>
    </w:p>
    <w:p w14:paraId="53EC799E" w14:textId="723CA25D" w:rsidR="006063F5" w:rsidRPr="00E5782F" w:rsidRDefault="006063F5" w:rsidP="006063F5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преглед и анализу постојећег стања,</w:t>
      </w:r>
    </w:p>
    <w:p w14:paraId="32028694" w14:textId="0C86E7C7" w:rsidR="006063F5" w:rsidRPr="00E5782F" w:rsidRDefault="006063F5" w:rsidP="006063F5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визију односно жељено стање,</w:t>
      </w:r>
    </w:p>
    <w:p w14:paraId="25F1AFFD" w14:textId="4034A6D4" w:rsidR="006063F5" w:rsidRPr="00E5782F" w:rsidRDefault="006063F5" w:rsidP="006063F5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приоритетне циљеве који се желе постићи, као и преглед и кратак опис одговарајућих мера за постизање општих и посебних циљева у области културе на територији града Ниша,</w:t>
      </w:r>
    </w:p>
    <w:p w14:paraId="43F936AE" w14:textId="712C762D" w:rsidR="006063F5" w:rsidRPr="00E5782F" w:rsidRDefault="006063F5" w:rsidP="006063F5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начин спровођења и начин праћења спровођења Стратегије.</w:t>
      </w:r>
    </w:p>
    <w:p w14:paraId="21282C8B" w14:textId="77777777" w:rsidR="006063F5" w:rsidRPr="00E5782F" w:rsidRDefault="006063F5" w:rsidP="006063F5">
      <w:pPr>
        <w:pStyle w:val="NoSpacing"/>
        <w:ind w:left="284"/>
        <w:jc w:val="both"/>
        <w:rPr>
          <w:rFonts w:ascii="Arial" w:hAnsi="Arial" w:cs="Arial"/>
          <w:sz w:val="24"/>
          <w:szCs w:val="24"/>
          <w:lang w:eastAsia="sr-Latn-RS"/>
        </w:rPr>
      </w:pPr>
    </w:p>
    <w:p w14:paraId="4AB38CC6" w14:textId="39A0E96C" w:rsidR="006063F5" w:rsidRPr="00E5782F" w:rsidRDefault="006063F5" w:rsidP="006063F5">
      <w:pPr>
        <w:pStyle w:val="NoSpacing"/>
        <w:jc w:val="center"/>
        <w:rPr>
          <w:rFonts w:ascii="Arial" w:hAnsi="Arial" w:cs="Arial"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Члан 3</w:t>
      </w:r>
      <w:r w:rsidR="003378E9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</w:p>
    <w:p w14:paraId="4684F607" w14:textId="77777777" w:rsidR="003378E9" w:rsidRPr="00E5782F" w:rsidRDefault="003378E9" w:rsidP="006063F5">
      <w:pPr>
        <w:pStyle w:val="NoSpacing"/>
        <w:jc w:val="center"/>
        <w:rPr>
          <w:rFonts w:ascii="Arial" w:hAnsi="Arial" w:cs="Arial"/>
          <w:sz w:val="24"/>
          <w:szCs w:val="24"/>
          <w:lang w:val="sr-Cyrl-RS" w:eastAsia="sr-Latn-RS"/>
        </w:rPr>
      </w:pPr>
    </w:p>
    <w:p w14:paraId="727BD690" w14:textId="072641B9" w:rsidR="006063F5" w:rsidRPr="00E5782F" w:rsidRDefault="006063F5" w:rsidP="008E34EC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Полазну основу за израду Стратегије представљају дефинисани правци</w:t>
      </w:r>
      <w:r w:rsidR="00087F3D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развоја</w:t>
      </w:r>
      <w:r w:rsidRPr="00E5782F">
        <w:rPr>
          <w:rFonts w:ascii="Arial" w:hAnsi="Arial" w:cs="Arial"/>
          <w:sz w:val="24"/>
          <w:szCs w:val="24"/>
          <w:lang w:eastAsia="sr-Latn-RS"/>
        </w:rPr>
        <w:t xml:space="preserve"> Републике Србије и дефинисани правци на нивоу града Ниша у области културе кроз документе јавних политика на националном и развојних докумената на локалном нивоу</w:t>
      </w:r>
      <w:r w:rsidR="008E34EC">
        <w:rPr>
          <w:rFonts w:ascii="Arial" w:hAnsi="Arial" w:cs="Arial"/>
          <w:sz w:val="24"/>
          <w:szCs w:val="24"/>
          <w:lang w:val="sr-Cyrl-RS" w:eastAsia="sr-Latn-RS"/>
        </w:rPr>
        <w:t>, и то:</w:t>
      </w:r>
    </w:p>
    <w:p w14:paraId="13E34F85" w14:textId="1E0E7A73" w:rsidR="006063F5" w:rsidRPr="00E5782F" w:rsidRDefault="00BE35D2" w:rsidP="00CE25F5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val="sr-Cyrl-RS" w:eastAsia="sr-Latn-RS"/>
        </w:rPr>
        <w:t>Очување</w:t>
      </w:r>
      <w:r w:rsidR="00EB007E" w:rsidRPr="00E5782F">
        <w:rPr>
          <w:rFonts w:ascii="Arial" w:hAnsi="Arial" w:cs="Arial"/>
          <w:sz w:val="24"/>
          <w:szCs w:val="24"/>
          <w:lang w:eastAsia="sr-Latn-RS"/>
        </w:rPr>
        <w:t>,</w:t>
      </w:r>
      <w:r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унапређење и промоција</w:t>
      </w:r>
      <w:r w:rsidR="006063F5" w:rsidRPr="00E5782F">
        <w:rPr>
          <w:rFonts w:ascii="Arial" w:hAnsi="Arial" w:cs="Arial"/>
          <w:sz w:val="24"/>
          <w:szCs w:val="24"/>
          <w:lang w:eastAsia="sr-Latn-RS"/>
        </w:rPr>
        <w:t xml:space="preserve"> културног материјалног и нематеријалног наслеђа</w:t>
      </w:r>
    </w:p>
    <w:p w14:paraId="126E68E0" w14:textId="0E9BD5CC" w:rsidR="006063F5" w:rsidRPr="00E5782F" w:rsidRDefault="006063F5" w:rsidP="00CE25F5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Изградња и обнова објеката културе и других пројеката културне инфраструктуре</w:t>
      </w:r>
    </w:p>
    <w:p w14:paraId="30BA1EC3" w14:textId="561375E5" w:rsidR="006063F5" w:rsidRPr="00E5782F" w:rsidRDefault="006063F5" w:rsidP="00CE25F5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Савремено стваралаштво, креативна и културна индустрија</w:t>
      </w:r>
    </w:p>
    <w:p w14:paraId="6F3AD9F5" w14:textId="66FB6480" w:rsidR="006063F5" w:rsidRPr="00E5782F" w:rsidRDefault="006063F5" w:rsidP="00CE25F5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Културни туризам</w:t>
      </w:r>
    </w:p>
    <w:p w14:paraId="3FC871E8" w14:textId="4775A387" w:rsidR="006063F5" w:rsidRPr="00E5782F" w:rsidRDefault="006063F5" w:rsidP="00CE25F5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Иновативно коришћење јавних простора</w:t>
      </w:r>
    </w:p>
    <w:p w14:paraId="07C6AC53" w14:textId="15B5A96B" w:rsidR="006063F5" w:rsidRPr="00E5782F" w:rsidRDefault="006063F5" w:rsidP="00CE25F5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Међуресорна сарадња (образовање, животна средина, урбани развој, социјална политика</w:t>
      </w:r>
      <w:r w:rsidR="003378E9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и млади</w:t>
      </w:r>
      <w:r w:rsidRPr="00E5782F">
        <w:rPr>
          <w:rFonts w:ascii="Arial" w:hAnsi="Arial" w:cs="Arial"/>
          <w:sz w:val="24"/>
          <w:szCs w:val="24"/>
          <w:lang w:eastAsia="sr-Latn-RS"/>
        </w:rPr>
        <w:t>)</w:t>
      </w:r>
    </w:p>
    <w:p w14:paraId="6BCD93DD" w14:textId="39A7E9D6" w:rsidR="006063F5" w:rsidRPr="00E5782F" w:rsidRDefault="006063F5" w:rsidP="00CE25F5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Међусекторска сарадња јавног приватног и цивилног сектора</w:t>
      </w:r>
    </w:p>
    <w:p w14:paraId="48AE6977" w14:textId="086B256D" w:rsidR="006063F5" w:rsidRPr="00E5782F" w:rsidRDefault="006063F5" w:rsidP="00CE25F5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Регионална и међународна сарадња</w:t>
      </w:r>
    </w:p>
    <w:p w14:paraId="5C7C330F" w14:textId="22EB4E59" w:rsidR="00ED48D2" w:rsidRPr="00E5782F" w:rsidRDefault="006063F5" w:rsidP="00ED48D2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Заштита и ревитализација споменика културе</w:t>
      </w:r>
    </w:p>
    <w:p w14:paraId="38295E9C" w14:textId="77777777" w:rsidR="00ED48D2" w:rsidRPr="00E5782F" w:rsidRDefault="006063F5" w:rsidP="00CE25F5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Финансирање културе, културних садржаја и активности</w:t>
      </w:r>
    </w:p>
    <w:p w14:paraId="2DCFD1C8" w14:textId="38ADCF66" w:rsidR="006063F5" w:rsidRPr="00E5782F" w:rsidRDefault="00ED48D2" w:rsidP="00CE25F5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val="sr-Cyrl-RS" w:eastAsia="sr-Latn-RS"/>
        </w:rPr>
        <w:t>Издавачка делатност и информисање</w:t>
      </w:r>
      <w:r w:rsidR="003E38AA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</w:p>
    <w:p w14:paraId="4F81EB0A" w14:textId="77777777" w:rsidR="006063F5" w:rsidRPr="00E5782F" w:rsidRDefault="006063F5" w:rsidP="006063F5">
      <w:pPr>
        <w:pStyle w:val="NoSpacing"/>
        <w:jc w:val="both"/>
        <w:rPr>
          <w:rFonts w:ascii="Arial" w:hAnsi="Arial" w:cs="Arial"/>
          <w:sz w:val="24"/>
          <w:szCs w:val="24"/>
          <w:lang w:eastAsia="sr-Latn-RS"/>
        </w:rPr>
      </w:pPr>
    </w:p>
    <w:p w14:paraId="18AFBD1A" w14:textId="59550923" w:rsidR="006063F5" w:rsidRPr="00E5782F" w:rsidRDefault="006063F5" w:rsidP="006063F5">
      <w:pPr>
        <w:pStyle w:val="NoSpacing"/>
        <w:jc w:val="center"/>
        <w:rPr>
          <w:rFonts w:ascii="Arial" w:hAnsi="Arial" w:cs="Arial"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lastRenderedPageBreak/>
        <w:t>Члан 4</w:t>
      </w:r>
      <w:r w:rsidR="003378E9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</w:p>
    <w:p w14:paraId="2E4C772E" w14:textId="77777777" w:rsidR="003378E9" w:rsidRPr="00E5782F" w:rsidRDefault="003378E9" w:rsidP="006063F5">
      <w:pPr>
        <w:pStyle w:val="NoSpacing"/>
        <w:jc w:val="center"/>
        <w:rPr>
          <w:rFonts w:ascii="Arial" w:hAnsi="Arial" w:cs="Arial"/>
          <w:sz w:val="24"/>
          <w:szCs w:val="24"/>
          <w:lang w:val="sr-Cyrl-RS" w:eastAsia="sr-Latn-RS"/>
        </w:rPr>
      </w:pPr>
    </w:p>
    <w:p w14:paraId="28F640F3" w14:textId="43D65F01" w:rsidR="006063F5" w:rsidRPr="00E5782F" w:rsidRDefault="008E34EC" w:rsidP="00F406A0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eastAsia="sr-Latn-RS"/>
        </w:rPr>
      </w:pPr>
      <w:r>
        <w:rPr>
          <w:rFonts w:ascii="Arial" w:hAnsi="Arial" w:cs="Arial"/>
          <w:sz w:val="24"/>
          <w:szCs w:val="24"/>
          <w:lang w:val="sr-Cyrl-RS" w:eastAsia="sr-Latn-RS"/>
        </w:rPr>
        <w:t>Сврха</w:t>
      </w:r>
      <w:r w:rsidR="006063F5" w:rsidRPr="00E5782F">
        <w:rPr>
          <w:rFonts w:ascii="Arial" w:hAnsi="Arial" w:cs="Arial"/>
          <w:sz w:val="24"/>
          <w:szCs w:val="24"/>
          <w:lang w:eastAsia="sr-Latn-RS"/>
        </w:rPr>
        <w:t xml:space="preserve"> израде Стратегије </w:t>
      </w:r>
      <w:r>
        <w:rPr>
          <w:rFonts w:ascii="Arial" w:hAnsi="Arial" w:cs="Arial"/>
          <w:sz w:val="24"/>
          <w:szCs w:val="24"/>
          <w:lang w:val="sr-Cyrl-RS" w:eastAsia="sr-Latn-RS"/>
        </w:rPr>
        <w:t>је</w:t>
      </w:r>
      <w:r w:rsidR="006063F5" w:rsidRPr="00E5782F">
        <w:rPr>
          <w:rFonts w:ascii="Arial" w:hAnsi="Arial" w:cs="Arial"/>
          <w:sz w:val="24"/>
          <w:szCs w:val="24"/>
          <w:lang w:eastAsia="sr-Latn-RS"/>
        </w:rPr>
        <w:t>:</w:t>
      </w:r>
    </w:p>
    <w:p w14:paraId="0A266E17" w14:textId="4C5071EF" w:rsidR="006063F5" w:rsidRPr="00E5782F" w:rsidRDefault="006063F5" w:rsidP="00CE25F5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 xml:space="preserve">Позиционирање </w:t>
      </w:r>
      <w:r w:rsidR="00AC2F81" w:rsidRPr="00E5782F">
        <w:rPr>
          <w:rFonts w:ascii="Arial" w:hAnsi="Arial" w:cs="Arial"/>
          <w:sz w:val="24"/>
          <w:szCs w:val="24"/>
          <w:lang w:val="sr-Cyrl-RS" w:eastAsia="sr-Latn-RS"/>
        </w:rPr>
        <w:t>Г</w:t>
      </w:r>
      <w:r w:rsidRPr="00E5782F">
        <w:rPr>
          <w:rFonts w:ascii="Arial" w:hAnsi="Arial" w:cs="Arial"/>
          <w:sz w:val="24"/>
          <w:szCs w:val="24"/>
          <w:lang w:eastAsia="sr-Latn-RS"/>
        </w:rPr>
        <w:t>рада Ниша као културно-туристичког центра заснованог на аутентичности и јединствености културног идентитета</w:t>
      </w:r>
      <w:r w:rsidR="003E38AA" w:rsidRPr="00E5782F">
        <w:rPr>
          <w:rFonts w:ascii="Arial" w:hAnsi="Arial" w:cs="Arial"/>
          <w:sz w:val="24"/>
          <w:szCs w:val="24"/>
          <w:lang w:val="sr-Cyrl-RS" w:eastAsia="sr-Latn-RS"/>
        </w:rPr>
        <w:t>;</w:t>
      </w:r>
    </w:p>
    <w:p w14:paraId="7F5A2A97" w14:textId="43ACCA46" w:rsidR="006063F5" w:rsidRPr="00E5782F" w:rsidRDefault="006063F5" w:rsidP="00CE25F5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Подизање квалитета културног живота града Ниша</w:t>
      </w:r>
      <w:r w:rsidR="003E38AA" w:rsidRPr="00E5782F">
        <w:rPr>
          <w:rFonts w:ascii="Arial" w:hAnsi="Arial" w:cs="Arial"/>
          <w:sz w:val="24"/>
          <w:szCs w:val="24"/>
          <w:lang w:val="sr-Cyrl-RS" w:eastAsia="sr-Latn-RS"/>
        </w:rPr>
        <w:t>;</w:t>
      </w:r>
    </w:p>
    <w:p w14:paraId="4120D293" w14:textId="7D74EE22" w:rsidR="006063F5" w:rsidRPr="00E5782F" w:rsidRDefault="006063F5" w:rsidP="00CE25F5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Покретање културног, уметничког и туристичког развоја, кроз активирање постојећих и осмишљавање нових уметничких програма, традиционалних и савремених форми</w:t>
      </w:r>
      <w:r w:rsidR="003E38AA" w:rsidRPr="00E5782F">
        <w:rPr>
          <w:rFonts w:ascii="Arial" w:hAnsi="Arial" w:cs="Arial"/>
          <w:sz w:val="24"/>
          <w:szCs w:val="24"/>
          <w:lang w:val="sr-Cyrl-RS" w:eastAsia="sr-Latn-RS"/>
        </w:rPr>
        <w:t>;</w:t>
      </w:r>
    </w:p>
    <w:p w14:paraId="233B24A6" w14:textId="0659944E" w:rsidR="006063F5" w:rsidRPr="00E5782F" w:rsidRDefault="006063F5" w:rsidP="00CE25F5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Изградња нових и употреба постојећих јавних објеката и отворених јавних и зелених простора за програме културе</w:t>
      </w:r>
      <w:r w:rsidR="003E38AA" w:rsidRPr="00E5782F">
        <w:rPr>
          <w:rFonts w:ascii="Arial" w:hAnsi="Arial" w:cs="Arial"/>
          <w:sz w:val="24"/>
          <w:szCs w:val="24"/>
          <w:lang w:val="sr-Cyrl-RS" w:eastAsia="sr-Latn-RS"/>
        </w:rPr>
        <w:t>;</w:t>
      </w:r>
    </w:p>
    <w:p w14:paraId="3F43E02D" w14:textId="6067F856" w:rsidR="006063F5" w:rsidRPr="00E5782F" w:rsidRDefault="006063F5" w:rsidP="00CE25F5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Унапређење доступности културних садржаја свим грађанима и подстицање културне партиципације са посебним освр</w:t>
      </w:r>
      <w:r w:rsidR="00E752BB" w:rsidRPr="00E5782F">
        <w:rPr>
          <w:rFonts w:ascii="Arial" w:hAnsi="Arial" w:cs="Arial"/>
          <w:sz w:val="24"/>
          <w:szCs w:val="24"/>
          <w:lang w:eastAsia="sr-Latn-RS"/>
        </w:rPr>
        <w:t>том на осетљиве друштвене групе;</w:t>
      </w:r>
    </w:p>
    <w:p w14:paraId="34E9BCB6" w14:textId="77777777" w:rsidR="00E752BB" w:rsidRPr="00E5782F" w:rsidRDefault="00BE35D2" w:rsidP="00E752BB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Ja</w:t>
      </w:r>
      <w:r w:rsidRPr="00E5782F">
        <w:rPr>
          <w:rFonts w:ascii="Arial" w:hAnsi="Arial" w:cs="Arial"/>
          <w:sz w:val="24"/>
          <w:szCs w:val="24"/>
          <w:lang w:val="sr-Cyrl-RS" w:eastAsia="sr-Latn-RS"/>
        </w:rPr>
        <w:t>чање капацитета људских ресурса у култури</w:t>
      </w:r>
      <w:r w:rsidR="00E752BB" w:rsidRPr="00E5782F">
        <w:rPr>
          <w:rFonts w:ascii="Arial" w:hAnsi="Arial" w:cs="Arial"/>
          <w:sz w:val="24"/>
          <w:szCs w:val="24"/>
          <w:lang w:eastAsia="sr-Latn-RS"/>
        </w:rPr>
        <w:t>;</w:t>
      </w:r>
      <w:r w:rsidR="00E752BB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</w:t>
      </w:r>
    </w:p>
    <w:p w14:paraId="5ABB42B7" w14:textId="07344E40" w:rsidR="00BE35D2" w:rsidRPr="00E5782F" w:rsidRDefault="00E752BB" w:rsidP="00CE25F5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val="sr-Cyrl-RS" w:eastAsia="sr-Latn-RS"/>
        </w:rPr>
        <w:t>Подршка локалним уметницима;</w:t>
      </w:r>
    </w:p>
    <w:p w14:paraId="26ECFD93" w14:textId="38DDA191" w:rsidR="00BE35D2" w:rsidRPr="00E5782F" w:rsidRDefault="00BE35D2" w:rsidP="00CE25F5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val="sr-Cyrl-RS" w:eastAsia="sr-Latn-RS"/>
        </w:rPr>
        <w:t>Истицање културних потреба  и интереса града Ниша према Републици Србији</w:t>
      </w:r>
      <w:r w:rsidR="00E752BB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</w:p>
    <w:p w14:paraId="55B841AB" w14:textId="77777777" w:rsidR="006063F5" w:rsidRPr="00E5782F" w:rsidRDefault="006063F5" w:rsidP="006063F5">
      <w:pPr>
        <w:pStyle w:val="NoSpacing"/>
        <w:ind w:left="284"/>
        <w:jc w:val="both"/>
        <w:rPr>
          <w:rFonts w:ascii="Arial" w:hAnsi="Arial" w:cs="Arial"/>
          <w:sz w:val="24"/>
          <w:szCs w:val="24"/>
          <w:lang w:eastAsia="sr-Latn-RS"/>
        </w:rPr>
      </w:pPr>
    </w:p>
    <w:p w14:paraId="29FBF1F8" w14:textId="6D27A5FB" w:rsidR="006063F5" w:rsidRPr="00E5782F" w:rsidRDefault="006063F5" w:rsidP="006063F5">
      <w:pPr>
        <w:pStyle w:val="NoSpacing"/>
        <w:jc w:val="center"/>
        <w:rPr>
          <w:rFonts w:ascii="Arial" w:hAnsi="Arial" w:cs="Arial"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Члан 5</w:t>
      </w:r>
      <w:r w:rsidR="003378E9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</w:p>
    <w:p w14:paraId="5C787F3A" w14:textId="77777777" w:rsidR="003378E9" w:rsidRPr="00E5782F" w:rsidRDefault="003378E9" w:rsidP="006063F5">
      <w:pPr>
        <w:pStyle w:val="NoSpacing"/>
        <w:jc w:val="center"/>
        <w:rPr>
          <w:rFonts w:ascii="Arial" w:hAnsi="Arial" w:cs="Arial"/>
          <w:sz w:val="24"/>
          <w:szCs w:val="24"/>
          <w:lang w:val="sr-Cyrl-RS" w:eastAsia="sr-Latn-RS"/>
        </w:rPr>
      </w:pPr>
    </w:p>
    <w:p w14:paraId="417E85D8" w14:textId="5254097A" w:rsidR="006063F5" w:rsidRPr="00E5782F" w:rsidRDefault="006063F5" w:rsidP="00F406A0">
      <w:pPr>
        <w:pStyle w:val="NoSpacing"/>
        <w:ind w:left="284" w:firstLine="424"/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 xml:space="preserve">Овлашћује се градоначелник </w:t>
      </w:r>
      <w:r w:rsidR="003E38AA" w:rsidRPr="00E5782F">
        <w:rPr>
          <w:rFonts w:ascii="Arial" w:hAnsi="Arial" w:cs="Arial"/>
          <w:sz w:val="24"/>
          <w:szCs w:val="24"/>
          <w:lang w:val="sr-Cyrl-RS" w:eastAsia="sr-Latn-RS"/>
        </w:rPr>
        <w:t>Г</w:t>
      </w:r>
      <w:r w:rsidRPr="00E5782F">
        <w:rPr>
          <w:rFonts w:ascii="Arial" w:hAnsi="Arial" w:cs="Arial"/>
          <w:sz w:val="24"/>
          <w:szCs w:val="24"/>
          <w:lang w:eastAsia="sr-Latn-RS"/>
        </w:rPr>
        <w:t>ра</w:t>
      </w:r>
      <w:r w:rsidR="00F406A0" w:rsidRPr="00E5782F">
        <w:rPr>
          <w:rFonts w:ascii="Arial" w:hAnsi="Arial" w:cs="Arial"/>
          <w:sz w:val="24"/>
          <w:szCs w:val="24"/>
          <w:lang w:eastAsia="sr-Latn-RS"/>
        </w:rPr>
        <w:t>да Ниша да именује Радни тим за</w:t>
      </w:r>
      <w:r w:rsidR="004E4A89" w:rsidRPr="00E5782F">
        <w:rPr>
          <w:rFonts w:ascii="Arial" w:hAnsi="Arial" w:cs="Arial"/>
          <w:sz w:val="24"/>
          <w:szCs w:val="24"/>
          <w:lang w:eastAsia="sr-Latn-RS"/>
        </w:rPr>
        <w:t xml:space="preserve"> </w:t>
      </w:r>
      <w:r w:rsidRPr="00E5782F">
        <w:rPr>
          <w:rFonts w:ascii="Arial" w:hAnsi="Arial" w:cs="Arial"/>
          <w:sz w:val="24"/>
          <w:szCs w:val="24"/>
          <w:lang w:eastAsia="sr-Latn-RS"/>
        </w:rPr>
        <w:t>израду Стратегије као и радне групе за поједине области.</w:t>
      </w:r>
    </w:p>
    <w:p w14:paraId="2DE185A3" w14:textId="55E0051D" w:rsidR="006063F5" w:rsidRPr="00E5782F" w:rsidRDefault="006063F5" w:rsidP="00F406A0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 xml:space="preserve">Радни тим прати реализацију активности прописаних овом </w:t>
      </w:r>
      <w:r w:rsidR="003E38AA" w:rsidRPr="00E5782F">
        <w:rPr>
          <w:rFonts w:ascii="Arial" w:hAnsi="Arial" w:cs="Arial"/>
          <w:sz w:val="24"/>
          <w:szCs w:val="24"/>
          <w:lang w:val="sr-Cyrl-RS" w:eastAsia="sr-Latn-RS"/>
        </w:rPr>
        <w:t>О</w:t>
      </w:r>
      <w:r w:rsidRPr="00E5782F">
        <w:rPr>
          <w:rFonts w:ascii="Arial" w:hAnsi="Arial" w:cs="Arial"/>
          <w:sz w:val="24"/>
          <w:szCs w:val="24"/>
          <w:lang w:eastAsia="sr-Latn-RS"/>
        </w:rPr>
        <w:t>длуком и активно учествује у свим фазама израде Стратегије.</w:t>
      </w:r>
    </w:p>
    <w:p w14:paraId="33D3E5B9" w14:textId="77777777" w:rsidR="006063F5" w:rsidRPr="00E5782F" w:rsidRDefault="006063F5" w:rsidP="006063F5">
      <w:pPr>
        <w:pStyle w:val="NoSpacing"/>
        <w:jc w:val="both"/>
        <w:rPr>
          <w:rFonts w:ascii="Arial" w:hAnsi="Arial" w:cs="Arial"/>
          <w:sz w:val="24"/>
          <w:szCs w:val="24"/>
          <w:lang w:eastAsia="sr-Latn-RS"/>
        </w:rPr>
      </w:pPr>
    </w:p>
    <w:p w14:paraId="3FD093B5" w14:textId="25176E8B" w:rsidR="006063F5" w:rsidRPr="00E5782F" w:rsidRDefault="006063F5" w:rsidP="00A01D16">
      <w:pPr>
        <w:pStyle w:val="NoSpacing"/>
        <w:jc w:val="center"/>
        <w:rPr>
          <w:rFonts w:ascii="Arial" w:hAnsi="Arial" w:cs="Arial"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Члан 6</w:t>
      </w:r>
      <w:r w:rsidR="003378E9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</w:p>
    <w:p w14:paraId="39D5DC7D" w14:textId="77777777" w:rsidR="003378E9" w:rsidRPr="00E5782F" w:rsidRDefault="003378E9" w:rsidP="00A01D16">
      <w:pPr>
        <w:pStyle w:val="NoSpacing"/>
        <w:jc w:val="center"/>
        <w:rPr>
          <w:rFonts w:ascii="Arial" w:hAnsi="Arial" w:cs="Arial"/>
          <w:sz w:val="24"/>
          <w:szCs w:val="24"/>
          <w:lang w:val="sr-Cyrl-RS" w:eastAsia="sr-Latn-RS"/>
        </w:rPr>
      </w:pPr>
    </w:p>
    <w:p w14:paraId="3FBF6A42" w14:textId="77777777" w:rsidR="006063F5" w:rsidRPr="00E5782F" w:rsidRDefault="006063F5" w:rsidP="00F406A0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Током израде Стратегије, кроз све фазе процеса, континуирано ће се укључивати сви релевантни и заинтересовани субјекти.</w:t>
      </w:r>
    </w:p>
    <w:p w14:paraId="2D5C4836" w14:textId="77777777" w:rsidR="006063F5" w:rsidRPr="00E5782F" w:rsidRDefault="006063F5" w:rsidP="00F406A0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Партиципација грађана и других заинтересованих субјеката ће се спроводити кроз:</w:t>
      </w:r>
    </w:p>
    <w:p w14:paraId="484AF81D" w14:textId="7FEDA7B3" w:rsidR="006063F5" w:rsidRPr="00E5782F" w:rsidRDefault="006063F5" w:rsidP="00CE25F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консултације са заинтересованим субјектима,</w:t>
      </w:r>
    </w:p>
    <w:p w14:paraId="7F1D48B9" w14:textId="0AF938ED" w:rsidR="006063F5" w:rsidRPr="00E5782F" w:rsidRDefault="006063F5" w:rsidP="00CE25F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 xml:space="preserve">информисање путем званичне интернет презентације </w:t>
      </w:r>
      <w:r w:rsidR="003E38AA" w:rsidRPr="00E5782F">
        <w:rPr>
          <w:rFonts w:ascii="Arial" w:hAnsi="Arial" w:cs="Arial"/>
          <w:sz w:val="24"/>
          <w:szCs w:val="24"/>
          <w:lang w:val="sr-Cyrl-RS" w:eastAsia="sr-Latn-RS"/>
        </w:rPr>
        <w:t>Г</w:t>
      </w:r>
      <w:r w:rsidRPr="00E5782F">
        <w:rPr>
          <w:rFonts w:ascii="Arial" w:hAnsi="Arial" w:cs="Arial"/>
          <w:sz w:val="24"/>
          <w:szCs w:val="24"/>
          <w:lang w:eastAsia="sr-Latn-RS"/>
        </w:rPr>
        <w:t>рада Ниша,</w:t>
      </w:r>
    </w:p>
    <w:p w14:paraId="217BD965" w14:textId="3B452C92" w:rsidR="006063F5" w:rsidRPr="00E5782F" w:rsidRDefault="006063F5" w:rsidP="00CE25F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спровођење анкета,</w:t>
      </w:r>
    </w:p>
    <w:p w14:paraId="274FB8A8" w14:textId="0C1FB3D4" w:rsidR="006063F5" w:rsidRPr="00E5782F" w:rsidRDefault="006063F5" w:rsidP="00CE25F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прикупљање писаних коментара,</w:t>
      </w:r>
    </w:p>
    <w:p w14:paraId="386BCB04" w14:textId="365826B0" w:rsidR="006063F5" w:rsidRPr="00E5782F" w:rsidRDefault="006063F5" w:rsidP="00CE25F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укључивање</w:t>
      </w:r>
      <w:r w:rsidR="003E38AA"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</w:t>
      </w:r>
      <w:r w:rsidRPr="00E5782F">
        <w:rPr>
          <w:rFonts w:ascii="Arial" w:hAnsi="Arial" w:cs="Arial"/>
          <w:sz w:val="24"/>
          <w:szCs w:val="24"/>
          <w:lang w:eastAsia="sr-Latn-RS"/>
        </w:rPr>
        <w:t xml:space="preserve">грађана у рад радних група из члана </w:t>
      </w:r>
      <w:r w:rsidR="003E38AA" w:rsidRPr="00E5782F">
        <w:rPr>
          <w:rFonts w:ascii="Arial" w:hAnsi="Arial" w:cs="Arial"/>
          <w:sz w:val="24"/>
          <w:szCs w:val="24"/>
          <w:lang w:val="sr-Cyrl-RS" w:eastAsia="sr-Latn-RS"/>
        </w:rPr>
        <w:t>5</w:t>
      </w:r>
      <w:r w:rsidRPr="00E5782F">
        <w:rPr>
          <w:rFonts w:ascii="Arial" w:hAnsi="Arial" w:cs="Arial"/>
          <w:sz w:val="24"/>
          <w:szCs w:val="24"/>
          <w:lang w:eastAsia="sr-Latn-RS"/>
        </w:rPr>
        <w:t xml:space="preserve">. ове </w:t>
      </w:r>
      <w:r w:rsidR="003E38AA" w:rsidRPr="00E5782F">
        <w:rPr>
          <w:rFonts w:ascii="Arial" w:hAnsi="Arial" w:cs="Arial"/>
          <w:sz w:val="24"/>
          <w:szCs w:val="24"/>
          <w:lang w:val="sr-Cyrl-RS" w:eastAsia="sr-Latn-RS"/>
        </w:rPr>
        <w:t>О</w:t>
      </w:r>
      <w:r w:rsidRPr="00E5782F">
        <w:rPr>
          <w:rFonts w:ascii="Arial" w:hAnsi="Arial" w:cs="Arial"/>
          <w:sz w:val="24"/>
          <w:szCs w:val="24"/>
          <w:lang w:eastAsia="sr-Latn-RS"/>
        </w:rPr>
        <w:t>длуке,</w:t>
      </w:r>
    </w:p>
    <w:p w14:paraId="1A5824F5" w14:textId="56D66849" w:rsidR="006063F5" w:rsidRPr="00E5782F" w:rsidRDefault="006063F5" w:rsidP="00CE25F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организовање тематских или форума интересних група,</w:t>
      </w:r>
    </w:p>
    <w:p w14:paraId="428E8FF0" w14:textId="0EB4C440" w:rsidR="006063F5" w:rsidRPr="00E5782F" w:rsidRDefault="006063F5" w:rsidP="00CE25F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спровођење јавне расправе,</w:t>
      </w:r>
    </w:p>
    <w:p w14:paraId="62D6BDF7" w14:textId="1D0DECD3" w:rsidR="003E38AA" w:rsidRPr="00E5782F" w:rsidRDefault="006063F5" w:rsidP="003E38AA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 xml:space="preserve">одржавање јавних слушања </w:t>
      </w:r>
    </w:p>
    <w:p w14:paraId="7B68932F" w14:textId="77777777" w:rsidR="00471F97" w:rsidRPr="00E5782F" w:rsidRDefault="00471F97" w:rsidP="00471F97">
      <w:pPr>
        <w:pStyle w:val="NoSpacing"/>
        <w:ind w:left="720"/>
        <w:jc w:val="both"/>
        <w:rPr>
          <w:rFonts w:ascii="Arial" w:hAnsi="Arial" w:cs="Arial"/>
          <w:sz w:val="24"/>
          <w:szCs w:val="24"/>
          <w:lang w:eastAsia="sr-Latn-RS"/>
        </w:rPr>
      </w:pPr>
    </w:p>
    <w:p w14:paraId="2AC9612E" w14:textId="77777777" w:rsidR="00471F97" w:rsidRPr="00E5782F" w:rsidRDefault="006063F5" w:rsidP="00471F97">
      <w:pPr>
        <w:pStyle w:val="NoSpacing"/>
        <w:ind w:firstLine="360"/>
        <w:jc w:val="both"/>
        <w:rPr>
          <w:rFonts w:ascii="Arial" w:hAnsi="Arial" w:cs="Arial"/>
          <w:sz w:val="24"/>
          <w:szCs w:val="24"/>
          <w:lang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Укључивање грађана, организација цивилног друштва и других заинтересованих субјеката може се вршити кори</w:t>
      </w:r>
      <w:r w:rsidR="00440B76" w:rsidRPr="00E5782F">
        <w:rPr>
          <w:rFonts w:ascii="Arial" w:hAnsi="Arial" w:cs="Arial"/>
          <w:sz w:val="24"/>
          <w:szCs w:val="24"/>
          <w:lang w:val="sr-Cyrl-RS" w:eastAsia="sr-Latn-RS"/>
        </w:rPr>
        <w:t>шћењем</w:t>
      </w:r>
      <w:r w:rsidRPr="00E5782F">
        <w:rPr>
          <w:rFonts w:ascii="Arial" w:hAnsi="Arial" w:cs="Arial"/>
          <w:sz w:val="24"/>
          <w:szCs w:val="24"/>
          <w:lang w:eastAsia="sr-Latn-RS"/>
        </w:rPr>
        <w:t xml:space="preserve"> </w:t>
      </w:r>
      <w:r w:rsidR="00471F97" w:rsidRPr="00E5782F">
        <w:rPr>
          <w:rFonts w:ascii="Arial" w:hAnsi="Arial" w:cs="Arial"/>
          <w:sz w:val="24"/>
          <w:szCs w:val="24"/>
          <w:lang w:eastAsia="sr-Latn-RS"/>
        </w:rPr>
        <w:t>и других видова консултација.</w:t>
      </w:r>
    </w:p>
    <w:p w14:paraId="13C4AE8A" w14:textId="77777777" w:rsidR="00471F97" w:rsidRPr="00E5782F" w:rsidRDefault="00471F97" w:rsidP="00471F97">
      <w:pPr>
        <w:pStyle w:val="NoSpacing"/>
        <w:ind w:firstLine="708"/>
        <w:jc w:val="center"/>
        <w:rPr>
          <w:rFonts w:ascii="Arial" w:hAnsi="Arial" w:cs="Arial"/>
          <w:sz w:val="24"/>
          <w:szCs w:val="24"/>
          <w:lang w:eastAsia="sr-Latn-RS"/>
        </w:rPr>
      </w:pPr>
    </w:p>
    <w:p w14:paraId="799BCB65" w14:textId="57B9C35F" w:rsidR="006063F5" w:rsidRPr="00E5782F" w:rsidRDefault="009B009B" w:rsidP="009B009B">
      <w:pPr>
        <w:pStyle w:val="NoSpacing"/>
        <w:ind w:left="3540"/>
        <w:rPr>
          <w:rFonts w:ascii="Arial" w:hAnsi="Arial" w:cs="Arial"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        </w:t>
      </w:r>
      <w:r w:rsidR="006063F5" w:rsidRPr="00E5782F">
        <w:rPr>
          <w:rFonts w:ascii="Arial" w:hAnsi="Arial" w:cs="Arial"/>
          <w:sz w:val="24"/>
          <w:szCs w:val="24"/>
          <w:lang w:eastAsia="sr-Latn-RS"/>
        </w:rPr>
        <w:t>Члан 7</w:t>
      </w:r>
      <w:r w:rsidR="003378E9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</w:p>
    <w:p w14:paraId="4CBC1853" w14:textId="77777777" w:rsidR="003378E9" w:rsidRPr="00E5782F" w:rsidRDefault="003378E9" w:rsidP="003378E9">
      <w:pPr>
        <w:pStyle w:val="NoSpacing"/>
        <w:tabs>
          <w:tab w:val="center" w:pos="4513"/>
          <w:tab w:val="left" w:pos="5490"/>
        </w:tabs>
        <w:rPr>
          <w:rFonts w:ascii="Arial" w:hAnsi="Arial" w:cs="Arial"/>
          <w:sz w:val="24"/>
          <w:szCs w:val="24"/>
          <w:lang w:val="sr-Cyrl-RS" w:eastAsia="sr-Latn-RS"/>
        </w:rPr>
      </w:pPr>
    </w:p>
    <w:p w14:paraId="68D6D2E8" w14:textId="77777777" w:rsidR="006063F5" w:rsidRDefault="006063F5" w:rsidP="00F406A0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Рок за израду Стратегије је осам месеци од дана ступања на снагу ове одлуке.</w:t>
      </w:r>
    </w:p>
    <w:p w14:paraId="0CDE4DD2" w14:textId="77777777" w:rsidR="00997242" w:rsidRDefault="00997242" w:rsidP="00F406A0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RS" w:eastAsia="sr-Latn-RS"/>
        </w:rPr>
      </w:pPr>
    </w:p>
    <w:p w14:paraId="475C297C" w14:textId="77777777" w:rsidR="00997242" w:rsidRPr="00997242" w:rsidRDefault="00997242" w:rsidP="00F406A0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RS" w:eastAsia="sr-Latn-RS"/>
        </w:rPr>
      </w:pPr>
    </w:p>
    <w:p w14:paraId="79834E63" w14:textId="77777777" w:rsidR="006063F5" w:rsidRPr="00E5782F" w:rsidRDefault="006063F5" w:rsidP="006063F5">
      <w:pPr>
        <w:pStyle w:val="NoSpacing"/>
        <w:jc w:val="both"/>
        <w:rPr>
          <w:rFonts w:ascii="Arial" w:hAnsi="Arial" w:cs="Arial"/>
          <w:sz w:val="24"/>
          <w:szCs w:val="24"/>
          <w:lang w:eastAsia="sr-Latn-RS"/>
        </w:rPr>
      </w:pPr>
    </w:p>
    <w:p w14:paraId="1465F9CE" w14:textId="716F63D0" w:rsidR="006063F5" w:rsidRPr="00E5782F" w:rsidRDefault="006063F5" w:rsidP="006063F5">
      <w:pPr>
        <w:pStyle w:val="NoSpacing"/>
        <w:jc w:val="center"/>
        <w:rPr>
          <w:rFonts w:ascii="Arial" w:hAnsi="Arial" w:cs="Arial"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lastRenderedPageBreak/>
        <w:t>Члан 8</w:t>
      </w:r>
      <w:r w:rsidR="003378E9" w:rsidRPr="00E5782F">
        <w:rPr>
          <w:rFonts w:ascii="Arial" w:hAnsi="Arial" w:cs="Arial"/>
          <w:sz w:val="24"/>
          <w:szCs w:val="24"/>
          <w:lang w:val="sr-Cyrl-RS" w:eastAsia="sr-Latn-RS"/>
        </w:rPr>
        <w:t>.</w:t>
      </w:r>
    </w:p>
    <w:p w14:paraId="66FE036A" w14:textId="77777777" w:rsidR="003378E9" w:rsidRPr="00E5782F" w:rsidRDefault="003378E9" w:rsidP="006063F5">
      <w:pPr>
        <w:pStyle w:val="NoSpacing"/>
        <w:jc w:val="center"/>
        <w:rPr>
          <w:rFonts w:ascii="Arial" w:hAnsi="Arial" w:cs="Arial"/>
          <w:sz w:val="24"/>
          <w:szCs w:val="24"/>
          <w:lang w:val="sr-Cyrl-RS" w:eastAsia="sr-Latn-RS"/>
        </w:rPr>
      </w:pPr>
    </w:p>
    <w:p w14:paraId="6B43D6CD" w14:textId="5D505D14" w:rsidR="00B81068" w:rsidRPr="00E5782F" w:rsidRDefault="006063F5" w:rsidP="00F406A0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sz w:val="24"/>
          <w:szCs w:val="24"/>
          <w:lang w:eastAsia="sr-Latn-RS"/>
        </w:rPr>
        <w:t>Ова длука ступа на снагу осмог дана од дана објављивања у "Службеном листу града Ниша".</w:t>
      </w:r>
    </w:p>
    <w:p w14:paraId="4D4841F6" w14:textId="77777777" w:rsidR="007C49FF" w:rsidRPr="00E5782F" w:rsidRDefault="007C49FF" w:rsidP="006063F5">
      <w:pPr>
        <w:pStyle w:val="NoSpacing"/>
        <w:jc w:val="both"/>
        <w:rPr>
          <w:rFonts w:ascii="Arial" w:hAnsi="Arial" w:cs="Arial"/>
          <w:sz w:val="24"/>
          <w:szCs w:val="24"/>
          <w:lang w:val="sr-Cyrl-RS" w:eastAsia="sr-Latn-RS"/>
        </w:rPr>
      </w:pPr>
    </w:p>
    <w:p w14:paraId="6187CC9D" w14:textId="7F3FFB40" w:rsidR="007C49FF" w:rsidRPr="00E5782F" w:rsidRDefault="007C49FF" w:rsidP="00A01D16">
      <w:pPr>
        <w:pStyle w:val="NoSpacing"/>
        <w:ind w:firstLine="284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sz w:val="24"/>
          <w:szCs w:val="24"/>
          <w:lang w:val="sr-Cyrl-RS" w:eastAsia="sr-Latn-RS"/>
        </w:rPr>
        <w:t xml:space="preserve">Број: ____________________ </w:t>
      </w:r>
    </w:p>
    <w:p w14:paraId="34CCDE8B" w14:textId="25CAAE09" w:rsidR="007C49FF" w:rsidRPr="00E5782F" w:rsidRDefault="007C49FF" w:rsidP="00A01D16">
      <w:pPr>
        <w:pStyle w:val="NoSpacing"/>
        <w:ind w:firstLine="284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sz w:val="24"/>
          <w:szCs w:val="24"/>
          <w:lang w:val="sr-Cyrl-RS" w:eastAsia="sr-Latn-RS"/>
        </w:rPr>
        <w:t>У Нишу, _________________</w:t>
      </w:r>
    </w:p>
    <w:p w14:paraId="2773363D" w14:textId="77777777" w:rsidR="007C49FF" w:rsidRPr="00E5782F" w:rsidRDefault="007C49FF" w:rsidP="006063F5">
      <w:pPr>
        <w:pStyle w:val="NoSpacing"/>
        <w:jc w:val="both"/>
        <w:rPr>
          <w:rFonts w:ascii="Arial" w:hAnsi="Arial" w:cs="Arial"/>
          <w:sz w:val="24"/>
          <w:szCs w:val="24"/>
          <w:lang w:val="sr-Cyrl-RS" w:eastAsia="sr-Latn-RS"/>
        </w:rPr>
      </w:pPr>
    </w:p>
    <w:p w14:paraId="54FC9925" w14:textId="798C115B" w:rsidR="00F406A0" w:rsidRPr="00E5782F" w:rsidRDefault="00F406A0" w:rsidP="006063F5">
      <w:pPr>
        <w:pStyle w:val="NoSpacing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 w:rsidRPr="00E5782F">
        <w:rPr>
          <w:rFonts w:ascii="Arial" w:hAnsi="Arial" w:cs="Arial"/>
          <w:sz w:val="24"/>
          <w:szCs w:val="24"/>
          <w:lang w:val="sr-Cyrl-RS" w:eastAsia="sr-Latn-RS"/>
        </w:rPr>
        <w:tab/>
      </w:r>
    </w:p>
    <w:p w14:paraId="710C9611" w14:textId="77777777" w:rsidR="001620E5" w:rsidRPr="00E5782F" w:rsidRDefault="001620E5" w:rsidP="001620E5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val="sr-Cyrl-RS"/>
          <w14:ligatures w14:val="none"/>
        </w:rPr>
      </w:pPr>
      <w:r w:rsidRPr="00E5782F">
        <w:rPr>
          <w:rFonts w:ascii="Arial" w:eastAsia="Calibri" w:hAnsi="Arial" w:cs="Arial"/>
          <w:b/>
          <w:bCs/>
          <w:kern w:val="0"/>
          <w:sz w:val="24"/>
          <w:szCs w:val="24"/>
          <w:lang w:val="sr-Cyrl-RS"/>
          <w14:ligatures w14:val="none"/>
        </w:rPr>
        <w:t>СКУПШТИНА ГРАДА НИША</w:t>
      </w:r>
    </w:p>
    <w:p w14:paraId="0AE5F554" w14:textId="77777777" w:rsidR="001620E5" w:rsidRPr="00E5782F" w:rsidRDefault="001620E5" w:rsidP="001620E5">
      <w:pPr>
        <w:suppressLineNumber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</w:pPr>
    </w:p>
    <w:p w14:paraId="4B3D41EB" w14:textId="77777777" w:rsidR="00F406A0" w:rsidRPr="00E5782F" w:rsidRDefault="00F406A0" w:rsidP="001620E5">
      <w:pPr>
        <w:suppressLineNumber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</w:pPr>
    </w:p>
    <w:p w14:paraId="33014140" w14:textId="77777777" w:rsidR="001620E5" w:rsidRPr="00E5782F" w:rsidRDefault="001620E5" w:rsidP="001620E5">
      <w:pPr>
        <w:suppressLineNumbers/>
        <w:autoSpaceDE w:val="0"/>
        <w:autoSpaceDN w:val="0"/>
        <w:adjustRightInd w:val="0"/>
        <w:spacing w:after="0" w:line="240" w:lineRule="auto"/>
        <w:ind w:left="4581" w:firstLine="459"/>
        <w:jc w:val="center"/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</w:pPr>
      <w:r w:rsidRPr="00E5782F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Председник</w:t>
      </w:r>
    </w:p>
    <w:p w14:paraId="523114C2" w14:textId="77777777" w:rsidR="001620E5" w:rsidRPr="00E5782F" w:rsidRDefault="001620E5" w:rsidP="001620E5">
      <w:pPr>
        <w:suppressLineNumbers/>
        <w:autoSpaceDE w:val="0"/>
        <w:autoSpaceDN w:val="0"/>
        <w:adjustRightInd w:val="0"/>
        <w:spacing w:after="0" w:line="240" w:lineRule="auto"/>
        <w:ind w:left="4581" w:firstLine="459"/>
        <w:jc w:val="center"/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</w:pPr>
    </w:p>
    <w:p w14:paraId="3FF62E85" w14:textId="77777777" w:rsidR="001620E5" w:rsidRPr="00F406A0" w:rsidRDefault="001620E5" w:rsidP="001620E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</w:pPr>
    </w:p>
    <w:p w14:paraId="62636833" w14:textId="77777777" w:rsidR="001620E5" w:rsidRPr="00F406A0" w:rsidRDefault="001620E5" w:rsidP="001620E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</w:pPr>
      <w:r w:rsidRPr="00F406A0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    Проф. др Игор Новаковић</w:t>
      </w:r>
    </w:p>
    <w:p w14:paraId="1AA15C19" w14:textId="77777777" w:rsidR="001620E5" w:rsidRPr="00EB756F" w:rsidRDefault="001620E5" w:rsidP="001620E5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lang w:val="sr-Cyrl-RS"/>
          <w14:ligatures w14:val="none"/>
        </w:rPr>
      </w:pPr>
    </w:p>
    <w:p w14:paraId="4DAF4D5E" w14:textId="77777777" w:rsidR="00AC2F81" w:rsidRPr="00EB756F" w:rsidRDefault="00AC2F81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50DDE47D" w14:textId="77777777" w:rsidR="00AC2F81" w:rsidRPr="00A01D16" w:rsidRDefault="00AC2F81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7B7DA022" w14:textId="77777777" w:rsidR="00A01D16" w:rsidRPr="00A01D16" w:rsidRDefault="00A01D16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3588CB70" w14:textId="77777777" w:rsidR="00A01D16" w:rsidRDefault="00A01D16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6736BEC5" w14:textId="77777777" w:rsidR="00A01D16" w:rsidRDefault="00A01D16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3334A8A8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0636F33A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051DA269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5CEC3B4F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6DAC2322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7FCCBC98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6C6C0D20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084072D9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2B82A9CD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4EB8F570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28ACACF8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0374736C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257CBB18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3D225EC9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6A9B2167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5C5D6B32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06E643E5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4AC75CCA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5D3F9EDA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6CBDF97E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4F1950FB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194490EA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767831C7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7C1A9826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234BE98F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324BE140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240D26F9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279CE651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493C6C52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2E1456CA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5D52446B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3817B030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7FCEE9D1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789A7C9C" w14:textId="77777777" w:rsidR="00F406A0" w:rsidRDefault="00F406A0" w:rsidP="00AC2F81">
      <w:pPr>
        <w:pStyle w:val="NoSpacing"/>
        <w:ind w:left="5664" w:firstLine="708"/>
        <w:jc w:val="center"/>
        <w:rPr>
          <w:rFonts w:ascii="Arial" w:hAnsi="Arial" w:cs="Arial"/>
          <w:lang w:val="sr-Cyrl-RS" w:eastAsia="sr-Latn-RS"/>
        </w:rPr>
      </w:pPr>
    </w:p>
    <w:p w14:paraId="7C4DEFFC" w14:textId="77777777" w:rsidR="00F406A0" w:rsidRDefault="00F406A0" w:rsidP="00AC2F81">
      <w:pPr>
        <w:pStyle w:val="NoSpacing"/>
        <w:jc w:val="center"/>
        <w:rPr>
          <w:rFonts w:ascii="Arial" w:hAnsi="Arial" w:cs="Arial"/>
          <w:b/>
          <w:bCs/>
          <w:lang w:val="sr-Cyrl-RS" w:eastAsia="sr-Latn-RS"/>
        </w:rPr>
      </w:pPr>
    </w:p>
    <w:p w14:paraId="23657EC1" w14:textId="6AE8B3FD" w:rsidR="00AC2F81" w:rsidRPr="00A01D16" w:rsidRDefault="00F406A0" w:rsidP="00AC2F81">
      <w:pPr>
        <w:pStyle w:val="NoSpacing"/>
        <w:jc w:val="center"/>
        <w:rPr>
          <w:rFonts w:ascii="Arial" w:hAnsi="Arial" w:cs="Arial"/>
          <w:b/>
          <w:bCs/>
          <w:lang w:val="sr-Cyrl-RS" w:eastAsia="sr-Latn-RS"/>
        </w:rPr>
      </w:pPr>
      <w:r>
        <w:rPr>
          <w:rFonts w:ascii="Arial" w:hAnsi="Arial" w:cs="Arial"/>
          <w:b/>
          <w:bCs/>
          <w:lang w:val="sr-Cyrl-RS" w:eastAsia="sr-Latn-RS"/>
        </w:rPr>
        <w:t>О</w:t>
      </w:r>
      <w:r w:rsidR="00AC2F81" w:rsidRPr="00A01D16">
        <w:rPr>
          <w:rFonts w:ascii="Arial" w:hAnsi="Arial" w:cs="Arial"/>
          <w:b/>
          <w:bCs/>
          <w:lang w:val="sr-Cyrl-RS" w:eastAsia="sr-Latn-RS"/>
        </w:rPr>
        <w:t>бразложење</w:t>
      </w:r>
    </w:p>
    <w:p w14:paraId="66256390" w14:textId="77777777" w:rsidR="00AC2F81" w:rsidRPr="00A01D16" w:rsidRDefault="00AC2F81" w:rsidP="00AC2F81">
      <w:pPr>
        <w:pStyle w:val="NoSpacing"/>
        <w:jc w:val="center"/>
        <w:rPr>
          <w:rFonts w:ascii="Arial" w:hAnsi="Arial" w:cs="Arial"/>
          <w:lang w:val="sr-Cyrl-RS" w:eastAsia="sr-Latn-RS"/>
        </w:rPr>
      </w:pPr>
    </w:p>
    <w:p w14:paraId="576DC428" w14:textId="7BFD835E" w:rsidR="002F2DD9" w:rsidRPr="00EB4DF6" w:rsidRDefault="00AC2F81" w:rsidP="00E11CA2">
      <w:pPr>
        <w:pStyle w:val="NoSpacing"/>
        <w:ind w:firstLine="708"/>
        <w:jc w:val="both"/>
        <w:rPr>
          <w:rFonts w:ascii="Arial" w:hAnsi="Arial" w:cs="Arial"/>
        </w:rPr>
      </w:pPr>
      <w:r w:rsidRPr="00A01D16">
        <w:rPr>
          <w:rFonts w:ascii="Arial" w:hAnsi="Arial" w:cs="Arial"/>
          <w:lang w:val="sr-Cyrl-RS" w:eastAsia="sr-Latn-RS"/>
        </w:rPr>
        <w:t xml:space="preserve">Правни основ за доношење ове </w:t>
      </w:r>
      <w:r w:rsidR="00BB5402">
        <w:rPr>
          <w:rFonts w:ascii="Arial" w:hAnsi="Arial" w:cs="Arial"/>
          <w:lang w:val="sr-Cyrl-RS" w:eastAsia="sr-Latn-RS"/>
        </w:rPr>
        <w:t>о</w:t>
      </w:r>
      <w:r w:rsidRPr="00A01D16">
        <w:rPr>
          <w:rFonts w:ascii="Arial" w:hAnsi="Arial" w:cs="Arial"/>
          <w:lang w:val="sr-Cyrl-RS" w:eastAsia="sr-Latn-RS"/>
        </w:rPr>
        <w:t xml:space="preserve">длуке је </w:t>
      </w:r>
      <w:r w:rsidR="00CC5163" w:rsidRPr="00A01D16">
        <w:rPr>
          <w:rFonts w:ascii="Arial" w:hAnsi="Arial" w:cs="Arial"/>
          <w:lang w:val="sr-Cyrl-RS" w:eastAsia="sr-Latn-RS"/>
        </w:rPr>
        <w:t>чл</w:t>
      </w:r>
      <w:r w:rsidR="00CC5163">
        <w:rPr>
          <w:rFonts w:ascii="Arial" w:hAnsi="Arial" w:cs="Arial"/>
          <w:lang w:val="sr-Cyrl-RS" w:eastAsia="sr-Latn-RS"/>
        </w:rPr>
        <w:t xml:space="preserve">ан </w:t>
      </w:r>
      <w:r w:rsidR="00CC5163" w:rsidRPr="00A01D16">
        <w:rPr>
          <w:rFonts w:ascii="Arial" w:hAnsi="Arial" w:cs="Arial"/>
          <w:lang w:val="sr-Cyrl-RS" w:eastAsia="sr-Latn-RS"/>
        </w:rPr>
        <w:t>10</w:t>
      </w:r>
      <w:r w:rsidR="00CC5163">
        <w:rPr>
          <w:rFonts w:ascii="Arial" w:hAnsi="Arial" w:cs="Arial"/>
          <w:lang w:val="sr-Cyrl-RS" w:eastAsia="sr-Latn-RS"/>
        </w:rPr>
        <w:t>.</w:t>
      </w:r>
      <w:r w:rsidR="00CC5163" w:rsidRPr="00A01D16">
        <w:rPr>
          <w:rFonts w:ascii="Arial" w:hAnsi="Arial" w:cs="Arial"/>
          <w:lang w:val="sr-Cyrl-RS" w:eastAsia="sr-Latn-RS"/>
        </w:rPr>
        <w:t xml:space="preserve">, </w:t>
      </w:r>
      <w:r w:rsidR="00CC5163">
        <w:rPr>
          <w:rFonts w:ascii="Arial" w:hAnsi="Arial" w:cs="Arial"/>
          <w:lang w:val="sr-Cyrl-RS" w:eastAsia="sr-Latn-RS"/>
        </w:rPr>
        <w:t xml:space="preserve">став 2. тачка 1) </w:t>
      </w:r>
      <w:r w:rsidR="00CC5163" w:rsidRPr="00A01D16">
        <w:rPr>
          <w:rFonts w:ascii="Arial" w:hAnsi="Arial" w:cs="Arial"/>
          <w:lang w:val="sr-Cyrl-RS" w:eastAsia="sr-Latn-RS"/>
        </w:rPr>
        <w:t>чл</w:t>
      </w:r>
      <w:r w:rsidR="00CC5163">
        <w:rPr>
          <w:rFonts w:ascii="Arial" w:hAnsi="Arial" w:cs="Arial"/>
          <w:lang w:val="sr-Cyrl-RS" w:eastAsia="sr-Latn-RS"/>
        </w:rPr>
        <w:t xml:space="preserve">ан </w:t>
      </w:r>
      <w:r w:rsidR="00CC5163" w:rsidRPr="00A01D16">
        <w:rPr>
          <w:rFonts w:ascii="Arial" w:hAnsi="Arial" w:cs="Arial"/>
          <w:lang w:val="sr-Cyrl-RS" w:eastAsia="sr-Latn-RS"/>
        </w:rPr>
        <w:t>18</w:t>
      </w:r>
      <w:r w:rsidR="00CC5163">
        <w:rPr>
          <w:rFonts w:ascii="Arial" w:hAnsi="Arial" w:cs="Arial"/>
          <w:lang w:val="sr-Cyrl-RS" w:eastAsia="sr-Latn-RS"/>
        </w:rPr>
        <w:t>.</w:t>
      </w:r>
      <w:r w:rsidR="00CC5163" w:rsidRPr="00A01D16">
        <w:rPr>
          <w:rFonts w:ascii="Arial" w:hAnsi="Arial" w:cs="Arial"/>
          <w:lang w:val="sr-Cyrl-RS" w:eastAsia="sr-Latn-RS"/>
        </w:rPr>
        <w:t xml:space="preserve"> став 2</w:t>
      </w:r>
      <w:r w:rsidR="00CC5163">
        <w:rPr>
          <w:rFonts w:ascii="Arial" w:hAnsi="Arial" w:cs="Arial"/>
          <w:lang w:val="sr-Cyrl-RS" w:eastAsia="sr-Latn-RS"/>
        </w:rPr>
        <w:t>.</w:t>
      </w:r>
      <w:r w:rsidR="00CC5163" w:rsidRPr="00A01D16">
        <w:rPr>
          <w:rFonts w:ascii="Arial" w:hAnsi="Arial" w:cs="Arial"/>
          <w:lang w:val="sr-Cyrl-RS" w:eastAsia="sr-Latn-RS"/>
        </w:rPr>
        <w:t xml:space="preserve"> и 6</w:t>
      </w:r>
      <w:r w:rsidR="00CC5163">
        <w:rPr>
          <w:rFonts w:ascii="Arial" w:hAnsi="Arial" w:cs="Arial"/>
          <w:lang w:val="sr-Cyrl-RS" w:eastAsia="sr-Latn-RS"/>
        </w:rPr>
        <w:t>.</w:t>
      </w:r>
      <w:r w:rsidR="00CC5163" w:rsidRPr="00A01D16">
        <w:rPr>
          <w:rFonts w:ascii="Arial" w:hAnsi="Arial" w:cs="Arial"/>
          <w:lang w:val="sr-Cyrl-RS" w:eastAsia="sr-Latn-RS"/>
        </w:rPr>
        <w:t xml:space="preserve"> и чл</w:t>
      </w:r>
      <w:r w:rsidR="00CC5163">
        <w:rPr>
          <w:rFonts w:ascii="Arial" w:hAnsi="Arial" w:cs="Arial"/>
          <w:lang w:val="sr-Cyrl-RS" w:eastAsia="sr-Latn-RS"/>
        </w:rPr>
        <w:t xml:space="preserve">ан </w:t>
      </w:r>
      <w:r w:rsidR="00CC5163" w:rsidRPr="00A01D16">
        <w:rPr>
          <w:rFonts w:ascii="Arial" w:hAnsi="Arial" w:cs="Arial"/>
          <w:lang w:val="sr-Cyrl-RS" w:eastAsia="sr-Latn-RS"/>
        </w:rPr>
        <w:t>38</w:t>
      </w:r>
      <w:r w:rsidR="00CC5163">
        <w:rPr>
          <w:rFonts w:ascii="Arial" w:hAnsi="Arial" w:cs="Arial"/>
          <w:lang w:val="sr-Cyrl-RS" w:eastAsia="sr-Latn-RS"/>
        </w:rPr>
        <w:t>.</w:t>
      </w:r>
      <w:r w:rsidR="00CC5163" w:rsidRPr="00A01D16">
        <w:rPr>
          <w:rFonts w:ascii="Arial" w:hAnsi="Arial" w:cs="Arial"/>
          <w:lang w:val="sr-Cyrl-RS" w:eastAsia="sr-Latn-RS"/>
        </w:rPr>
        <w:t xml:space="preserve"> став 3</w:t>
      </w:r>
      <w:r w:rsidR="00CC5163">
        <w:rPr>
          <w:rFonts w:ascii="Arial" w:hAnsi="Arial" w:cs="Arial"/>
          <w:lang w:val="sr-Cyrl-RS" w:eastAsia="sr-Latn-RS"/>
        </w:rPr>
        <w:t>.</w:t>
      </w:r>
      <w:r w:rsidR="00CC5163" w:rsidRPr="00A01D16">
        <w:rPr>
          <w:rFonts w:ascii="Arial" w:hAnsi="Arial" w:cs="Arial"/>
          <w:lang w:val="sr-Cyrl-RS" w:eastAsia="sr-Latn-RS"/>
        </w:rPr>
        <w:t xml:space="preserve"> и 5</w:t>
      </w:r>
      <w:r w:rsidR="00CC5163">
        <w:rPr>
          <w:rFonts w:ascii="Arial" w:hAnsi="Arial" w:cs="Arial"/>
          <w:lang w:val="sr-Cyrl-RS" w:eastAsia="sr-Latn-RS"/>
        </w:rPr>
        <w:t>.</w:t>
      </w:r>
      <w:r w:rsidR="00CC5163" w:rsidRPr="00A01D16">
        <w:rPr>
          <w:rFonts w:ascii="Arial" w:hAnsi="Arial" w:cs="Arial"/>
          <w:lang w:val="sr-Cyrl-RS" w:eastAsia="sr-Latn-RS"/>
        </w:rPr>
        <w:t xml:space="preserve"> Закона о планском систему РС (</w:t>
      </w:r>
      <w:r w:rsidR="00CC5163">
        <w:rPr>
          <w:rFonts w:ascii="Arial" w:hAnsi="Arial" w:cs="Arial"/>
          <w:lang w:val="sr-Cyrl-RS"/>
        </w:rPr>
        <w:t>''Сл.гласник РС'', бр. 30/</w:t>
      </w:r>
      <w:r w:rsidR="00CC5163" w:rsidRPr="00A01D16">
        <w:rPr>
          <w:rFonts w:ascii="Arial" w:hAnsi="Arial" w:cs="Arial"/>
          <w:lang w:val="sr-Cyrl-RS"/>
        </w:rPr>
        <w:t>18), чл</w:t>
      </w:r>
      <w:r w:rsidR="00CC5163">
        <w:rPr>
          <w:rFonts w:ascii="Arial" w:hAnsi="Arial" w:cs="Arial"/>
          <w:lang w:val="sr-Cyrl-RS"/>
        </w:rPr>
        <w:t>ан</w:t>
      </w:r>
      <w:r w:rsidR="00CC5163" w:rsidRPr="00A01D16">
        <w:rPr>
          <w:rFonts w:ascii="Arial" w:hAnsi="Arial" w:cs="Arial"/>
          <w:lang w:val="sr-Cyrl-RS"/>
        </w:rPr>
        <w:t xml:space="preserve"> 32</w:t>
      </w:r>
      <w:r w:rsidR="00CC5163">
        <w:rPr>
          <w:rFonts w:ascii="Arial" w:hAnsi="Arial" w:cs="Arial"/>
          <w:lang w:val="sr-Cyrl-RS"/>
        </w:rPr>
        <w:t>.</w:t>
      </w:r>
      <w:r w:rsidR="00CC5163" w:rsidRPr="00A01D16">
        <w:rPr>
          <w:rFonts w:ascii="Arial" w:hAnsi="Arial" w:cs="Arial"/>
          <w:lang w:val="sr-Cyrl-RS"/>
        </w:rPr>
        <w:t xml:space="preserve"> став 1. тачка 6</w:t>
      </w:r>
      <w:r w:rsidR="00CC5163">
        <w:rPr>
          <w:rFonts w:ascii="Arial" w:hAnsi="Arial" w:cs="Arial"/>
          <w:lang w:val="sr-Cyrl-RS"/>
        </w:rPr>
        <w:t>)</w:t>
      </w:r>
      <w:r w:rsidR="00CC5163" w:rsidRPr="00A01D16">
        <w:rPr>
          <w:rFonts w:ascii="Arial" w:hAnsi="Arial" w:cs="Arial"/>
          <w:lang w:val="sr-Cyrl-RS"/>
        </w:rPr>
        <w:t xml:space="preserve"> Закона о локалној самоуправи (''Сл.гласник РС'', бр.129/07, 83/14-др.закон, 101/16 – др.закон и 47/18), чл</w:t>
      </w:r>
      <w:r w:rsidR="00CC5163">
        <w:rPr>
          <w:rFonts w:ascii="Arial" w:hAnsi="Arial" w:cs="Arial"/>
          <w:lang w:val="sr-Cyrl-RS"/>
        </w:rPr>
        <w:t xml:space="preserve">ан 21. </w:t>
      </w:r>
      <w:r w:rsidR="00FC5BD6" w:rsidRPr="00FC5BD6">
        <w:rPr>
          <w:rFonts w:ascii="Arial" w:hAnsi="Arial" w:cs="Arial"/>
          <w:lang w:val="sr-Cyrl-RS"/>
        </w:rPr>
        <w:t>и члан</w:t>
      </w:r>
      <w:r w:rsidR="00CC5163" w:rsidRPr="00A01D16">
        <w:rPr>
          <w:rFonts w:ascii="Arial" w:hAnsi="Arial" w:cs="Arial"/>
          <w:lang w:val="sr-Cyrl-RS"/>
        </w:rPr>
        <w:t xml:space="preserve"> 37. став 1</w:t>
      </w:r>
      <w:r w:rsidR="00CC5163">
        <w:rPr>
          <w:rFonts w:ascii="Arial" w:hAnsi="Arial" w:cs="Arial"/>
          <w:lang w:val="sr-Cyrl-RS"/>
        </w:rPr>
        <w:t>.</w:t>
      </w:r>
      <w:r w:rsidR="00CC5163" w:rsidRPr="00A01D16">
        <w:rPr>
          <w:rFonts w:ascii="Arial" w:hAnsi="Arial" w:cs="Arial"/>
          <w:lang w:val="sr-Cyrl-RS"/>
        </w:rPr>
        <w:t xml:space="preserve"> тачка 7</w:t>
      </w:r>
      <w:r w:rsidR="00CC5163">
        <w:rPr>
          <w:rFonts w:ascii="Arial" w:hAnsi="Arial" w:cs="Arial"/>
          <w:lang w:val="sr-Cyrl-RS"/>
        </w:rPr>
        <w:t>)</w:t>
      </w:r>
      <w:r w:rsidR="00CC5163" w:rsidRPr="00A01D16">
        <w:rPr>
          <w:rFonts w:ascii="Arial" w:hAnsi="Arial" w:cs="Arial"/>
          <w:lang w:val="sr-Cyrl-RS"/>
        </w:rPr>
        <w:t xml:space="preserve"> Статута Града Ниша </w:t>
      </w:r>
      <w:r w:rsidR="00EB4DF6" w:rsidRPr="00EB4DF6">
        <w:rPr>
          <w:rFonts w:ascii="Arial" w:hAnsi="Arial" w:cs="Arial"/>
          <w:lang w:val="sr-Cyrl-RS"/>
        </w:rPr>
        <w:t>(''Службени лист Града Ни</w:t>
      </w:r>
      <w:r w:rsidR="00EB4DF6">
        <w:rPr>
          <w:rFonts w:ascii="Arial" w:hAnsi="Arial" w:cs="Arial"/>
          <w:lang w:val="sr-Cyrl-RS"/>
        </w:rPr>
        <w:t>ша“, бр. 88/08, 143/16 и 18/19)</w:t>
      </w:r>
      <w:r w:rsidR="00EB4DF6">
        <w:rPr>
          <w:rFonts w:ascii="Arial" w:hAnsi="Arial" w:cs="Arial"/>
        </w:rPr>
        <w:t>.</w:t>
      </w:r>
    </w:p>
    <w:p w14:paraId="365668FE" w14:textId="280AFB6E" w:rsidR="00F406A0" w:rsidRDefault="00AC2F81" w:rsidP="00E11CA2">
      <w:pPr>
        <w:pStyle w:val="NoSpacing"/>
        <w:ind w:firstLine="708"/>
        <w:jc w:val="both"/>
        <w:rPr>
          <w:rFonts w:ascii="Arial" w:hAnsi="Arial" w:cs="Arial"/>
          <w:shd w:val="clear" w:color="auto" w:fill="FFFFFF"/>
          <w:lang w:val="sr-Cyrl-RS"/>
        </w:rPr>
      </w:pPr>
      <w:r w:rsidRPr="00A01D16">
        <w:rPr>
          <w:rFonts w:ascii="Arial" w:eastAsia="Times New Roman" w:hAnsi="Arial" w:cs="Arial"/>
          <w:noProof/>
          <w:lang w:val="sr-Cyrl-RS"/>
        </w:rPr>
        <w:t xml:space="preserve">Израда  овог документа се наслања на </w:t>
      </w:r>
      <w:r w:rsidRPr="00A01D16">
        <w:rPr>
          <w:rFonts w:ascii="Arial" w:eastAsia="Times New Roman" w:hAnsi="Arial" w:cs="Arial"/>
          <w:noProof/>
          <w:lang w:val="en-US"/>
        </w:rPr>
        <w:t>Стратегију развоја културе Републике Србије од 2020. до 20</w:t>
      </w:r>
      <w:r w:rsidR="008D62D2">
        <w:rPr>
          <w:rFonts w:ascii="Arial" w:eastAsia="Times New Roman" w:hAnsi="Arial" w:cs="Arial"/>
          <w:noProof/>
          <w:lang w:val="en-US"/>
        </w:rPr>
        <w:t>29</w:t>
      </w:r>
      <w:r w:rsidRPr="00A01D16">
        <w:rPr>
          <w:rFonts w:ascii="Arial" w:eastAsia="Times New Roman" w:hAnsi="Arial" w:cs="Arial"/>
          <w:noProof/>
          <w:lang w:val="en-US"/>
        </w:rPr>
        <w:t>.</w:t>
      </w:r>
      <w:r w:rsidRPr="00A01D16">
        <w:rPr>
          <w:rFonts w:ascii="Arial" w:eastAsia="Times New Roman" w:hAnsi="Arial" w:cs="Arial"/>
          <w:noProof/>
          <w:lang w:val="sr-Cyrl-RS"/>
        </w:rPr>
        <w:t xml:space="preserve"> године и </w:t>
      </w:r>
      <w:r w:rsidRPr="00A01D16">
        <w:rPr>
          <w:rFonts w:ascii="Arial" w:eastAsia="Times New Roman" w:hAnsi="Arial" w:cs="Arial"/>
          <w:noProof/>
          <w:lang w:val="en-US"/>
        </w:rPr>
        <w:t>План развоја града Ниша за период од 2021. до 2027. године</w:t>
      </w:r>
      <w:r w:rsidRPr="00A01D16">
        <w:rPr>
          <w:rFonts w:ascii="Arial" w:eastAsia="Times New Roman" w:hAnsi="Arial" w:cs="Arial"/>
          <w:noProof/>
          <w:lang w:val="sr-Cyrl-RS"/>
        </w:rPr>
        <w:t xml:space="preserve">. </w:t>
      </w:r>
      <w:r w:rsidRPr="00A01D16">
        <w:rPr>
          <w:rFonts w:ascii="Arial" w:hAnsi="Arial" w:cs="Arial"/>
          <w:shd w:val="clear" w:color="auto" w:fill="FFFFFF"/>
          <w:lang w:val="sr-Cyrl-RS"/>
        </w:rPr>
        <w:t xml:space="preserve">Стручну подршку у изради </w:t>
      </w:r>
      <w:r w:rsidRPr="00A01D16">
        <w:rPr>
          <w:rFonts w:ascii="Arial" w:hAnsi="Arial" w:cs="Arial"/>
          <w:lang w:val="sr-Cyrl-CS"/>
        </w:rPr>
        <w:t xml:space="preserve">Стратегије </w:t>
      </w:r>
      <w:r w:rsidRPr="00A01D16">
        <w:rPr>
          <w:rFonts w:ascii="Arial" w:hAnsi="Arial" w:cs="Arial"/>
          <w:shd w:val="clear" w:color="auto" w:fill="FFFFFF"/>
          <w:lang w:val="sr-Cyrl-RS"/>
        </w:rPr>
        <w:t xml:space="preserve">пружиће Регионална развојна агенција </w:t>
      </w:r>
      <w:r w:rsidR="00135FE7">
        <w:rPr>
          <w:rFonts w:ascii="Arial" w:hAnsi="Arial" w:cs="Arial"/>
          <w:shd w:val="clear" w:color="auto" w:fill="FFFFFF"/>
          <w:lang w:val="sr-Cyrl-RS"/>
        </w:rPr>
        <w:t>„</w:t>
      </w:r>
      <w:r w:rsidRPr="00A01D16">
        <w:rPr>
          <w:rFonts w:ascii="Arial" w:hAnsi="Arial" w:cs="Arial"/>
          <w:shd w:val="clear" w:color="auto" w:fill="FFFFFF"/>
          <w:lang w:val="sr-Cyrl-RS"/>
        </w:rPr>
        <w:t>Ј</w:t>
      </w:r>
      <w:r w:rsidR="00135FE7">
        <w:rPr>
          <w:rFonts w:ascii="Arial" w:hAnsi="Arial" w:cs="Arial"/>
          <w:shd w:val="clear" w:color="auto" w:fill="FFFFFF"/>
          <w:lang w:val="sr-Cyrl-RS"/>
        </w:rPr>
        <w:t xml:space="preserve">уг“ </w:t>
      </w:r>
      <w:r w:rsidRPr="00A01D16">
        <w:rPr>
          <w:rFonts w:ascii="Arial" w:hAnsi="Arial" w:cs="Arial"/>
          <w:shd w:val="clear" w:color="auto" w:fill="FFFFFF"/>
          <w:lang w:val="sr-Cyrl-RS"/>
        </w:rPr>
        <w:t xml:space="preserve">доо </w:t>
      </w:r>
      <w:bookmarkStart w:id="0" w:name="_GoBack"/>
      <w:bookmarkEnd w:id="0"/>
      <w:r w:rsidRPr="00A01D16">
        <w:rPr>
          <w:rFonts w:ascii="Arial" w:hAnsi="Arial" w:cs="Arial"/>
          <w:shd w:val="clear" w:color="auto" w:fill="FFFFFF"/>
          <w:lang w:val="sr-Cyrl-RS"/>
        </w:rPr>
        <w:t>Ниш.</w:t>
      </w:r>
    </w:p>
    <w:p w14:paraId="6E882BEA" w14:textId="0628AA26" w:rsidR="00F406A0" w:rsidRDefault="00AC2F81" w:rsidP="00E11CA2">
      <w:pPr>
        <w:pStyle w:val="NoSpacing"/>
        <w:ind w:firstLine="708"/>
        <w:jc w:val="both"/>
        <w:rPr>
          <w:rFonts w:ascii="Arial" w:hAnsi="Arial" w:cs="Arial"/>
          <w:lang w:val="sr-Cyrl-RS" w:eastAsia="sr-Latn-RS"/>
        </w:rPr>
      </w:pPr>
      <w:r w:rsidRPr="00A01D16">
        <w:rPr>
          <w:rFonts w:ascii="Arial" w:hAnsi="Arial" w:cs="Arial"/>
          <w:lang w:eastAsia="sr-Latn-RS"/>
        </w:rPr>
        <w:t>Стратегиј</w:t>
      </w:r>
      <w:r w:rsidRPr="00A01D16">
        <w:rPr>
          <w:rFonts w:ascii="Arial" w:hAnsi="Arial" w:cs="Arial"/>
          <w:lang w:val="sr-Cyrl-RS" w:eastAsia="sr-Latn-RS"/>
        </w:rPr>
        <w:t>а</w:t>
      </w:r>
      <w:r w:rsidRPr="00A01D16">
        <w:rPr>
          <w:rFonts w:ascii="Arial" w:hAnsi="Arial" w:cs="Arial"/>
          <w:lang w:eastAsia="sr-Latn-RS"/>
        </w:rPr>
        <w:t xml:space="preserve"> развоја културе града Ниша за период 202</w:t>
      </w:r>
      <w:r w:rsidR="00FD34AF">
        <w:rPr>
          <w:rFonts w:ascii="Arial" w:hAnsi="Arial" w:cs="Arial"/>
          <w:lang w:val="sr-Cyrl-RS" w:eastAsia="sr-Latn-RS"/>
        </w:rPr>
        <w:t>6</w:t>
      </w:r>
      <w:r w:rsidRPr="00A01D16">
        <w:rPr>
          <w:rFonts w:ascii="Arial" w:hAnsi="Arial" w:cs="Arial"/>
          <w:lang w:eastAsia="sr-Latn-RS"/>
        </w:rPr>
        <w:t>-20</w:t>
      </w:r>
      <w:r w:rsidR="000562DD">
        <w:rPr>
          <w:rFonts w:ascii="Arial" w:hAnsi="Arial" w:cs="Arial"/>
          <w:lang w:val="sr-Cyrl-RS" w:eastAsia="sr-Latn-RS"/>
        </w:rPr>
        <w:t>30</w:t>
      </w:r>
      <w:r w:rsidRPr="00A01D16">
        <w:rPr>
          <w:rFonts w:ascii="Arial" w:hAnsi="Arial" w:cs="Arial"/>
          <w:lang w:eastAsia="sr-Latn-RS"/>
        </w:rPr>
        <w:t>. годин</w:t>
      </w:r>
      <w:r w:rsidRPr="00A01D16">
        <w:rPr>
          <w:rFonts w:ascii="Arial" w:hAnsi="Arial" w:cs="Arial"/>
          <w:lang w:val="sr-Cyrl-RS" w:eastAsia="sr-Latn-RS"/>
        </w:rPr>
        <w:t>е</w:t>
      </w:r>
      <w:r w:rsidRPr="00A01D16">
        <w:rPr>
          <w:rFonts w:ascii="Arial" w:hAnsi="Arial" w:cs="Arial"/>
          <w:lang w:eastAsia="sr-Latn-RS"/>
        </w:rPr>
        <w:t xml:space="preserve"> </w:t>
      </w:r>
      <w:r w:rsidRPr="00A01D16">
        <w:rPr>
          <w:rFonts w:ascii="Arial" w:hAnsi="Arial" w:cs="Arial"/>
          <w:lang w:val="sr-Cyrl-RS" w:eastAsia="sr-Latn-RS"/>
        </w:rPr>
        <w:t>са Акционим планом за њено спровођење дефинисаће</w:t>
      </w:r>
      <w:r w:rsidRPr="00A01D16">
        <w:rPr>
          <w:rFonts w:ascii="Arial" w:hAnsi="Arial" w:cs="Arial"/>
          <w:lang w:eastAsia="sr-Latn-RS"/>
        </w:rPr>
        <w:t xml:space="preserve"> стратешк</w:t>
      </w:r>
      <w:r w:rsidRPr="00A01D16">
        <w:rPr>
          <w:rFonts w:ascii="Arial" w:hAnsi="Arial" w:cs="Arial"/>
          <w:lang w:val="sr-Cyrl-RS" w:eastAsia="sr-Latn-RS"/>
        </w:rPr>
        <w:t>е</w:t>
      </w:r>
      <w:r w:rsidRPr="00A01D16">
        <w:rPr>
          <w:rFonts w:ascii="Arial" w:hAnsi="Arial" w:cs="Arial"/>
          <w:lang w:eastAsia="sr-Latn-RS"/>
        </w:rPr>
        <w:t xml:space="preserve"> правц</w:t>
      </w:r>
      <w:r w:rsidRPr="00A01D16">
        <w:rPr>
          <w:rFonts w:ascii="Arial" w:hAnsi="Arial" w:cs="Arial"/>
          <w:lang w:val="sr-Cyrl-RS" w:eastAsia="sr-Latn-RS"/>
        </w:rPr>
        <w:t>е</w:t>
      </w:r>
      <w:r w:rsidRPr="00A01D16">
        <w:rPr>
          <w:rFonts w:ascii="Arial" w:hAnsi="Arial" w:cs="Arial"/>
          <w:lang w:eastAsia="sr-Latn-RS"/>
        </w:rPr>
        <w:t xml:space="preserve"> деловања у области развоја културе на нивоу града Ниша</w:t>
      </w:r>
      <w:r w:rsidRPr="00A01D16">
        <w:rPr>
          <w:rFonts w:ascii="Arial" w:hAnsi="Arial" w:cs="Arial"/>
          <w:lang w:val="sr-Cyrl-RS" w:eastAsia="sr-Latn-RS"/>
        </w:rPr>
        <w:t xml:space="preserve"> </w:t>
      </w:r>
      <w:r w:rsidRPr="00A01D16">
        <w:rPr>
          <w:rFonts w:ascii="Arial" w:hAnsi="Arial" w:cs="Arial"/>
          <w:lang w:eastAsia="sr-Latn-RS"/>
        </w:rPr>
        <w:t>у циљу старања о задовољавању потреба грађана у култури на својој територији</w:t>
      </w:r>
      <w:r w:rsidRPr="00A01D16">
        <w:rPr>
          <w:rFonts w:ascii="Arial" w:hAnsi="Arial" w:cs="Arial"/>
          <w:lang w:val="sr-Cyrl-RS" w:eastAsia="sr-Latn-RS"/>
        </w:rPr>
        <w:t>.</w:t>
      </w:r>
    </w:p>
    <w:p w14:paraId="539EE971" w14:textId="48FA4F1F" w:rsidR="00AC2F81" w:rsidRDefault="00AC2F81" w:rsidP="00E11CA2">
      <w:pPr>
        <w:pStyle w:val="NoSpacing"/>
        <w:ind w:firstLine="708"/>
        <w:jc w:val="both"/>
        <w:rPr>
          <w:rFonts w:ascii="Arial" w:hAnsi="Arial" w:cs="Arial"/>
          <w:lang w:val="sr-Cyrl-RS" w:eastAsia="sr-Latn-RS"/>
        </w:rPr>
      </w:pPr>
      <w:r w:rsidRPr="00A01D16">
        <w:rPr>
          <w:rFonts w:ascii="Arial" w:hAnsi="Arial" w:cs="Arial"/>
          <w:lang w:eastAsia="sr-Latn-RS"/>
        </w:rPr>
        <w:t xml:space="preserve">Циљ израде Стратегије </w:t>
      </w:r>
      <w:r w:rsidRPr="00A01D16">
        <w:rPr>
          <w:rFonts w:ascii="Arial" w:hAnsi="Arial" w:cs="Arial"/>
          <w:lang w:val="sr-Cyrl-RS" w:eastAsia="sr-Latn-RS"/>
        </w:rPr>
        <w:t>јесте п</w:t>
      </w:r>
      <w:r w:rsidRPr="00A01D16">
        <w:rPr>
          <w:rFonts w:ascii="Arial" w:hAnsi="Arial" w:cs="Arial"/>
          <w:lang w:eastAsia="sr-Latn-RS"/>
        </w:rPr>
        <w:t xml:space="preserve">озиционирање </w:t>
      </w:r>
      <w:r w:rsidRPr="00A01D16">
        <w:rPr>
          <w:rFonts w:ascii="Arial" w:hAnsi="Arial" w:cs="Arial"/>
          <w:lang w:val="sr-Cyrl-RS" w:eastAsia="sr-Latn-RS"/>
        </w:rPr>
        <w:t>Г</w:t>
      </w:r>
      <w:r w:rsidRPr="00A01D16">
        <w:rPr>
          <w:rFonts w:ascii="Arial" w:hAnsi="Arial" w:cs="Arial"/>
          <w:lang w:eastAsia="sr-Latn-RS"/>
        </w:rPr>
        <w:t>рада Ниша као културно-туристичког центра заснованог на аутентичности и јединствености културног идентитета</w:t>
      </w:r>
      <w:r w:rsidRPr="00A01D16">
        <w:rPr>
          <w:rFonts w:ascii="Arial" w:hAnsi="Arial" w:cs="Arial"/>
          <w:lang w:val="sr-Cyrl-RS" w:eastAsia="sr-Latn-RS"/>
        </w:rPr>
        <w:t>,  п</w:t>
      </w:r>
      <w:r w:rsidRPr="00A01D16">
        <w:rPr>
          <w:rFonts w:ascii="Arial" w:hAnsi="Arial" w:cs="Arial"/>
          <w:lang w:eastAsia="sr-Latn-RS"/>
        </w:rPr>
        <w:t>одизање квалитета културног живота града Ниша</w:t>
      </w:r>
      <w:r w:rsidRPr="00A01D16">
        <w:rPr>
          <w:rFonts w:ascii="Arial" w:hAnsi="Arial" w:cs="Arial"/>
          <w:lang w:val="sr-Cyrl-RS" w:eastAsia="sr-Latn-RS"/>
        </w:rPr>
        <w:t>, п</w:t>
      </w:r>
      <w:r w:rsidRPr="00A01D16">
        <w:rPr>
          <w:rFonts w:ascii="Arial" w:hAnsi="Arial" w:cs="Arial"/>
          <w:lang w:eastAsia="sr-Latn-RS"/>
        </w:rPr>
        <w:t>окретање културног, уметничког и туристичког развоја, кроз активирање постојећих и осмишљавање нових уметничких програма, традиционалних и савремених форми</w:t>
      </w:r>
      <w:r w:rsidRPr="00A01D16">
        <w:rPr>
          <w:rFonts w:ascii="Arial" w:hAnsi="Arial" w:cs="Arial"/>
          <w:lang w:val="sr-Cyrl-RS" w:eastAsia="sr-Latn-RS"/>
        </w:rPr>
        <w:t>, и</w:t>
      </w:r>
      <w:r w:rsidRPr="00A01D16">
        <w:rPr>
          <w:rFonts w:ascii="Arial" w:hAnsi="Arial" w:cs="Arial"/>
          <w:lang w:eastAsia="sr-Latn-RS"/>
        </w:rPr>
        <w:t>зградња нових и употреба постојећих јавних објеката и отворених јавних и зелених простора за програме културе</w:t>
      </w:r>
      <w:r w:rsidRPr="00A01D16">
        <w:rPr>
          <w:rFonts w:ascii="Arial" w:hAnsi="Arial" w:cs="Arial"/>
          <w:lang w:val="sr-Cyrl-RS" w:eastAsia="sr-Latn-RS"/>
        </w:rPr>
        <w:t>, у</w:t>
      </w:r>
      <w:r w:rsidRPr="00A01D16">
        <w:rPr>
          <w:rFonts w:ascii="Arial" w:hAnsi="Arial" w:cs="Arial"/>
          <w:lang w:eastAsia="sr-Latn-RS"/>
        </w:rPr>
        <w:t>напређење доступности културних садржаја свим грађанима и подстицање културне партиципације са посебним освртом на осетљиве друштвене групе</w:t>
      </w:r>
      <w:r w:rsidR="00A20513">
        <w:rPr>
          <w:rFonts w:ascii="Arial" w:hAnsi="Arial" w:cs="Arial"/>
          <w:lang w:val="sr-Cyrl-RS" w:eastAsia="sr-Latn-RS"/>
        </w:rPr>
        <w:t>, ј</w:t>
      </w:r>
      <w:r w:rsidR="00A20513" w:rsidRPr="00A20513">
        <w:rPr>
          <w:rFonts w:ascii="Arial" w:hAnsi="Arial" w:cs="Arial"/>
          <w:lang w:eastAsia="sr-Latn-RS"/>
        </w:rPr>
        <w:t>a</w:t>
      </w:r>
      <w:r w:rsidR="00A20513" w:rsidRPr="00A20513">
        <w:rPr>
          <w:rFonts w:ascii="Arial" w:hAnsi="Arial" w:cs="Arial"/>
          <w:lang w:val="sr-Cyrl-RS" w:eastAsia="sr-Latn-RS"/>
        </w:rPr>
        <w:t>чање капацитета људских ресурса у култури</w:t>
      </w:r>
      <w:r w:rsidR="00A20513">
        <w:rPr>
          <w:rFonts w:ascii="Arial" w:hAnsi="Arial" w:cs="Arial"/>
          <w:lang w:val="sr-Cyrl-RS" w:eastAsia="sr-Latn-RS"/>
        </w:rPr>
        <w:t>, п</w:t>
      </w:r>
      <w:r w:rsidR="00A20513" w:rsidRPr="00A20513">
        <w:rPr>
          <w:rFonts w:ascii="Arial" w:hAnsi="Arial" w:cs="Arial"/>
          <w:lang w:val="sr-Cyrl-RS" w:eastAsia="sr-Latn-RS"/>
        </w:rPr>
        <w:t>одршка локалним уметницима</w:t>
      </w:r>
      <w:r w:rsidR="00A20513">
        <w:rPr>
          <w:rFonts w:ascii="Arial" w:hAnsi="Arial" w:cs="Arial"/>
          <w:lang w:val="sr-Cyrl-RS" w:eastAsia="sr-Latn-RS"/>
        </w:rPr>
        <w:t>, и</w:t>
      </w:r>
      <w:r w:rsidR="00A20513" w:rsidRPr="00A20513">
        <w:rPr>
          <w:rFonts w:ascii="Arial" w:hAnsi="Arial" w:cs="Arial"/>
          <w:lang w:val="sr-Cyrl-RS" w:eastAsia="sr-Latn-RS"/>
        </w:rPr>
        <w:t>стицање културних потреба  и интереса града Ниша према Републици Србији</w:t>
      </w:r>
      <w:r w:rsidRPr="00A01D16">
        <w:rPr>
          <w:rFonts w:ascii="Arial" w:hAnsi="Arial" w:cs="Arial"/>
          <w:lang w:eastAsia="sr-Latn-RS"/>
        </w:rPr>
        <w:t>.</w:t>
      </w:r>
    </w:p>
    <w:p w14:paraId="5A503580" w14:textId="0506D035" w:rsidR="00FD34AF" w:rsidRPr="00FD34AF" w:rsidRDefault="00FD34AF" w:rsidP="00E11CA2">
      <w:pPr>
        <w:pStyle w:val="NoSpacing"/>
        <w:ind w:firstLine="708"/>
        <w:jc w:val="both"/>
        <w:rPr>
          <w:rFonts w:ascii="Arial" w:hAnsi="Arial" w:cs="Arial"/>
          <w:lang w:val="sr-Cyrl-RS" w:eastAsia="sr-Latn-RS"/>
        </w:rPr>
      </w:pPr>
      <w:r w:rsidRPr="007E399F">
        <w:rPr>
          <w:rFonts w:ascii="Arial" w:hAnsi="Arial" w:cs="Arial"/>
          <w:lang w:val="sr-Cyrl-RS"/>
        </w:rPr>
        <w:t>Савет за културно стваралаштво</w:t>
      </w:r>
      <w:r>
        <w:rPr>
          <w:rFonts w:ascii="Arial" w:hAnsi="Arial" w:cs="Arial"/>
          <w:lang w:val="sr-Cyrl-RS"/>
        </w:rPr>
        <w:t>,</w:t>
      </w:r>
      <w:r w:rsidRPr="007E399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који </w:t>
      </w:r>
      <w:r w:rsidRPr="007E399F">
        <w:rPr>
          <w:rFonts w:ascii="Arial" w:hAnsi="Arial" w:cs="Arial"/>
          <w:lang w:val="sr-Cyrl-RS"/>
        </w:rPr>
        <w:t>у складу са својим надлежностима</w:t>
      </w:r>
      <w:r>
        <w:rPr>
          <w:rFonts w:ascii="Arial" w:hAnsi="Arial" w:cs="Arial"/>
          <w:lang w:val="sr-Cyrl-RS"/>
        </w:rPr>
        <w:t>,</w:t>
      </w:r>
      <w:r w:rsidRPr="007E399F">
        <w:rPr>
          <w:rFonts w:ascii="Arial CYR" w:hAnsi="Arial CYR" w:cs="Arial CYR"/>
          <w:kern w:val="0"/>
          <w:sz w:val="20"/>
          <w:szCs w:val="20"/>
          <w:lang w:val="sr-Latn-CS"/>
          <w14:ligatures w14:val="none"/>
        </w:rPr>
        <w:t xml:space="preserve"> </w:t>
      </w:r>
      <w:r w:rsidRPr="007E399F">
        <w:rPr>
          <w:rFonts w:ascii="Arial" w:hAnsi="Arial" w:cs="Arial"/>
          <w:lang w:val="sr-Latn-CS"/>
        </w:rPr>
        <w:t>учествује у изради предлога плана развоја културе</w:t>
      </w:r>
      <w:r>
        <w:rPr>
          <w:rFonts w:ascii="Arial" w:hAnsi="Arial" w:cs="Arial"/>
          <w:lang w:val="sr-Cyrl-RS"/>
        </w:rPr>
        <w:t>,</w:t>
      </w:r>
      <w:r w:rsidRPr="007E399F">
        <w:rPr>
          <w:rFonts w:ascii="Arial" w:hAnsi="Arial" w:cs="Arial"/>
          <w:lang w:val="sr-Cyrl-RS"/>
        </w:rPr>
        <w:t xml:space="preserve"> подржао</w:t>
      </w:r>
      <w:r>
        <w:rPr>
          <w:rFonts w:ascii="Arial" w:hAnsi="Arial" w:cs="Arial"/>
          <w:lang w:val="sr-Cyrl-RS"/>
        </w:rPr>
        <w:t xml:space="preserve"> је </w:t>
      </w:r>
      <w:r w:rsidRPr="007E399F">
        <w:rPr>
          <w:rFonts w:ascii="Arial" w:hAnsi="Arial" w:cs="Arial"/>
          <w:bCs/>
          <w:lang w:val="sr-Cyrl-RS"/>
        </w:rPr>
        <w:t xml:space="preserve">иницијативу за израду Стратегије развоја културе града Ниша за период </w:t>
      </w:r>
      <w:r w:rsidRPr="007E399F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  <w:lang w:val="sr-Cyrl-RS"/>
        </w:rPr>
        <w:t>6</w:t>
      </w:r>
      <w:r w:rsidRPr="007E399F">
        <w:rPr>
          <w:rFonts w:ascii="Arial" w:hAnsi="Arial" w:cs="Arial"/>
          <w:bCs/>
        </w:rPr>
        <w:t>-20</w:t>
      </w:r>
      <w:r>
        <w:rPr>
          <w:rFonts w:ascii="Arial" w:hAnsi="Arial" w:cs="Arial"/>
          <w:bCs/>
        </w:rPr>
        <w:t>30</w:t>
      </w:r>
      <w:r w:rsidRPr="007E399F">
        <w:rPr>
          <w:rFonts w:ascii="Arial" w:hAnsi="Arial" w:cs="Arial"/>
          <w:bCs/>
        </w:rPr>
        <w:t>.</w:t>
      </w:r>
      <w:r w:rsidRPr="007E399F">
        <w:rPr>
          <w:rFonts w:ascii="Arial" w:hAnsi="Arial" w:cs="Arial"/>
          <w:bCs/>
          <w:lang w:val="sr-Cyrl-RS"/>
        </w:rPr>
        <w:t xml:space="preserve"> године са Акционим планом за њено спровођење</w:t>
      </w:r>
      <w:r w:rsidRPr="007E399F">
        <w:rPr>
          <w:rFonts w:ascii="Arial" w:hAnsi="Arial" w:cs="Arial"/>
          <w:lang w:val="sr-Cyrl-RS"/>
        </w:rPr>
        <w:t>, као документа јавне политике</w:t>
      </w:r>
      <w:r>
        <w:rPr>
          <w:rFonts w:ascii="Arial" w:hAnsi="Arial" w:cs="Arial"/>
          <w:lang w:val="sr-Cyrl-RS"/>
        </w:rPr>
        <w:t>.</w:t>
      </w:r>
    </w:p>
    <w:p w14:paraId="6D1027F6" w14:textId="3FD5A7D2" w:rsidR="004C1B24" w:rsidRPr="004C1B24" w:rsidRDefault="004C1B24" w:rsidP="00E11CA2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Latn-RS"/>
        </w:rPr>
        <w:t>За реализацију активности прописаних овом одлуком и активно учешће у свим фазама израде документа</w:t>
      </w:r>
      <w:r w:rsidR="00683C1C">
        <w:rPr>
          <w:rFonts w:ascii="Arial" w:hAnsi="Arial" w:cs="Arial"/>
          <w:lang w:val="sr-Cyrl-RS" w:eastAsia="sr-Latn-RS"/>
        </w:rPr>
        <w:t>, Градоначелник ће</w:t>
      </w:r>
      <w:r>
        <w:rPr>
          <w:rFonts w:ascii="Arial" w:hAnsi="Arial" w:cs="Arial"/>
          <w:lang w:val="sr-Cyrl-RS" w:eastAsia="sr-Latn-RS"/>
        </w:rPr>
        <w:t xml:space="preserve"> именова</w:t>
      </w:r>
      <w:r w:rsidR="00683C1C">
        <w:rPr>
          <w:rFonts w:ascii="Arial" w:hAnsi="Arial" w:cs="Arial"/>
          <w:lang w:val="sr-Cyrl-RS" w:eastAsia="sr-Latn-RS"/>
        </w:rPr>
        <w:t>ти</w:t>
      </w:r>
      <w:r>
        <w:rPr>
          <w:rFonts w:ascii="Arial" w:hAnsi="Arial" w:cs="Arial"/>
          <w:lang w:val="sr-Cyrl-RS" w:eastAsia="sr-Latn-RS"/>
        </w:rPr>
        <w:t xml:space="preserve"> Ра</w:t>
      </w:r>
      <w:r w:rsidR="00683C1C">
        <w:rPr>
          <w:rFonts w:ascii="Arial" w:hAnsi="Arial" w:cs="Arial"/>
          <w:lang w:val="sr-Cyrl-RS" w:eastAsia="sr-Latn-RS"/>
        </w:rPr>
        <w:t>д</w:t>
      </w:r>
      <w:r>
        <w:rPr>
          <w:rFonts w:ascii="Arial" w:hAnsi="Arial" w:cs="Arial"/>
          <w:lang w:val="sr-Cyrl-RS" w:eastAsia="sr-Latn-RS"/>
        </w:rPr>
        <w:t>ни тим као и радне групе за поједине области.</w:t>
      </w:r>
      <w:r w:rsidR="00B44571">
        <w:rPr>
          <w:rFonts w:ascii="Arial" w:hAnsi="Arial" w:cs="Arial"/>
          <w:lang w:val="sr-Cyrl-RS" w:eastAsia="sr-Latn-RS"/>
        </w:rPr>
        <w:t xml:space="preserve"> Настојање Града Ниша је да </w:t>
      </w:r>
      <w:r w:rsidR="00051FE4">
        <w:rPr>
          <w:rFonts w:ascii="Arial" w:hAnsi="Arial" w:cs="Arial"/>
          <w:lang w:eastAsia="sr-Latn-RS"/>
        </w:rPr>
        <w:t>ce</w:t>
      </w:r>
      <w:r w:rsidR="00B44571">
        <w:rPr>
          <w:rFonts w:ascii="Arial" w:hAnsi="Arial" w:cs="Arial"/>
          <w:lang w:val="sr-Cyrl-RS" w:eastAsia="sr-Latn-RS"/>
        </w:rPr>
        <w:t xml:space="preserve"> кроз учешће представника цивилног друштва, јавног и приватног сектора,</w:t>
      </w:r>
      <w:r w:rsidR="00051FE4">
        <w:rPr>
          <w:rFonts w:ascii="Arial" w:hAnsi="Arial" w:cs="Arial"/>
          <w:lang w:eastAsia="sr-Latn-RS"/>
        </w:rPr>
        <w:t xml:space="preserve"> </w:t>
      </w:r>
      <w:r w:rsidR="00B44571">
        <w:rPr>
          <w:rFonts w:ascii="Arial" w:hAnsi="Arial" w:cs="Arial"/>
          <w:lang w:val="sr-Cyrl-RS" w:eastAsia="sr-Latn-RS"/>
        </w:rPr>
        <w:t>уметника,</w:t>
      </w:r>
      <w:r w:rsidR="00051FE4">
        <w:rPr>
          <w:rFonts w:ascii="Arial" w:hAnsi="Arial" w:cs="Arial"/>
          <w:lang w:eastAsia="sr-Latn-RS"/>
        </w:rPr>
        <w:t xml:space="preserve"> </w:t>
      </w:r>
      <w:r w:rsidR="00B44571">
        <w:rPr>
          <w:rFonts w:ascii="Arial" w:hAnsi="Arial" w:cs="Arial"/>
          <w:lang w:val="sr-Cyrl-RS" w:eastAsia="sr-Latn-RS"/>
        </w:rPr>
        <w:t>стручњака,</w:t>
      </w:r>
      <w:r w:rsidR="00051FE4">
        <w:rPr>
          <w:rFonts w:ascii="Arial" w:hAnsi="Arial" w:cs="Arial"/>
          <w:lang w:eastAsia="sr-Latn-RS"/>
        </w:rPr>
        <w:t xml:space="preserve"> </w:t>
      </w:r>
      <w:r w:rsidR="00B44571">
        <w:rPr>
          <w:rFonts w:ascii="Arial" w:hAnsi="Arial" w:cs="Arial"/>
          <w:lang w:val="sr-Cyrl-RS" w:eastAsia="sr-Latn-RS"/>
        </w:rPr>
        <w:t>стручњака у области културе и грађана, обезбеди израда  оптималне стратегиј</w:t>
      </w:r>
      <w:r w:rsidR="00051FE4">
        <w:rPr>
          <w:rFonts w:ascii="Arial" w:hAnsi="Arial" w:cs="Arial"/>
          <w:lang w:eastAsia="sr-Latn-RS"/>
        </w:rPr>
        <w:t>e</w:t>
      </w:r>
      <w:r w:rsidR="00B44571">
        <w:rPr>
          <w:rFonts w:ascii="Arial" w:hAnsi="Arial" w:cs="Arial"/>
          <w:lang w:val="sr-Cyrl-RS" w:eastAsia="sr-Latn-RS"/>
        </w:rPr>
        <w:t xml:space="preserve"> за развој културн</w:t>
      </w:r>
      <w:r w:rsidR="007D2F3E">
        <w:rPr>
          <w:rFonts w:ascii="Arial" w:hAnsi="Arial" w:cs="Arial"/>
          <w:lang w:eastAsia="sr-Latn-RS"/>
        </w:rPr>
        <w:t>e</w:t>
      </w:r>
      <w:r w:rsidR="00B44571">
        <w:rPr>
          <w:rFonts w:ascii="Arial" w:hAnsi="Arial" w:cs="Arial"/>
          <w:lang w:val="sr-Cyrl-RS" w:eastAsia="sr-Latn-RS"/>
        </w:rPr>
        <w:t xml:space="preserve"> политике у Граду Нишу,</w:t>
      </w:r>
      <w:r w:rsidR="00051FE4">
        <w:rPr>
          <w:rFonts w:ascii="Arial" w:hAnsi="Arial" w:cs="Arial"/>
          <w:lang w:eastAsia="sr-Latn-RS"/>
        </w:rPr>
        <w:t xml:space="preserve"> </w:t>
      </w:r>
      <w:r w:rsidR="00B44571">
        <w:rPr>
          <w:rFonts w:ascii="Arial" w:hAnsi="Arial" w:cs="Arial"/>
          <w:lang w:val="sr-Cyrl-RS" w:eastAsia="sr-Latn-RS"/>
        </w:rPr>
        <w:t>а тиме и што већи степен демократије у креирању јавних послова и пружању услуга.</w:t>
      </w:r>
    </w:p>
    <w:p w14:paraId="62A5AA4E" w14:textId="77777777" w:rsidR="009B2E48" w:rsidRPr="009B2E48" w:rsidRDefault="009B2E48" w:rsidP="00997242">
      <w:pPr>
        <w:pStyle w:val="NoSpacing"/>
        <w:ind w:firstLine="708"/>
        <w:jc w:val="both"/>
        <w:rPr>
          <w:rFonts w:ascii="Arial" w:eastAsia="Times New Roman" w:hAnsi="Arial" w:cs="Arial"/>
          <w:kern w:val="0"/>
          <w:lang w:val="sr-Cyrl-RS"/>
          <w14:ligatures w14:val="none"/>
        </w:rPr>
      </w:pPr>
      <w:r w:rsidRPr="009B2E48">
        <w:rPr>
          <w:rFonts w:ascii="Arial" w:eastAsia="Times New Roman" w:hAnsi="Arial" w:cs="Arial"/>
          <w:kern w:val="0"/>
          <w:lang w:val="sr-Cyrl-RS"/>
          <w14:ligatures w14:val="none"/>
        </w:rPr>
        <w:t>Градска управа за социјалну и породичну заштиту, образовање, културу и спорт израдила је нацрт одлуке.</w:t>
      </w:r>
    </w:p>
    <w:p w14:paraId="0FE67185" w14:textId="7F4A3AD7" w:rsidR="00A01D16" w:rsidRPr="00A01D16" w:rsidRDefault="009B2E48" w:rsidP="00997242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 w:rsidRPr="009B2E48">
        <w:rPr>
          <w:rFonts w:ascii="Arial" w:eastAsia="Times New Roman" w:hAnsi="Arial" w:cs="Arial"/>
          <w:kern w:val="0"/>
          <w:lang w:val="sr-Cyrl-RS"/>
          <w14:ligatures w14:val="none"/>
        </w:rPr>
        <w:t>Градско веће Града Ниша утврдило је предлог одлуке о приступању изради Стратегије развоја културе града Ниша за период 202</w:t>
      </w:r>
      <w:r>
        <w:rPr>
          <w:rFonts w:ascii="Arial" w:eastAsia="Times New Roman" w:hAnsi="Arial" w:cs="Arial"/>
          <w:kern w:val="0"/>
          <w:lang w:val="sr-Cyrl-RS"/>
          <w14:ligatures w14:val="none"/>
        </w:rPr>
        <w:t>6</w:t>
      </w:r>
      <w:r w:rsidRPr="009B2E48">
        <w:rPr>
          <w:rFonts w:ascii="Arial" w:eastAsia="Times New Roman" w:hAnsi="Arial" w:cs="Arial"/>
          <w:kern w:val="0"/>
          <w:lang w:val="sr-Cyrl-RS"/>
          <w14:ligatures w14:val="none"/>
        </w:rPr>
        <w:t>-20</w:t>
      </w:r>
      <w:r>
        <w:rPr>
          <w:rFonts w:ascii="Arial" w:eastAsia="Times New Roman" w:hAnsi="Arial" w:cs="Arial"/>
          <w:kern w:val="0"/>
          <w:lang w:val="sr-Cyrl-RS"/>
          <w14:ligatures w14:val="none"/>
        </w:rPr>
        <w:t>30</w:t>
      </w:r>
      <w:r w:rsidRPr="009B2E48">
        <w:rPr>
          <w:rFonts w:ascii="Arial" w:eastAsia="Times New Roman" w:hAnsi="Arial" w:cs="Arial"/>
          <w:kern w:val="0"/>
          <w:lang w:val="sr-Cyrl-RS"/>
          <w14:ligatures w14:val="none"/>
        </w:rPr>
        <w:t>.године са Акционим планом за њ</w:t>
      </w:r>
      <w:r w:rsidR="00997242">
        <w:rPr>
          <w:rFonts w:ascii="Arial" w:eastAsia="Times New Roman" w:hAnsi="Arial" w:cs="Arial"/>
          <w:kern w:val="0"/>
          <w:lang w:val="sr-Cyrl-RS"/>
          <w14:ligatures w14:val="none"/>
        </w:rPr>
        <w:t>е</w:t>
      </w:r>
      <w:r w:rsidRPr="009B2E48">
        <w:rPr>
          <w:rFonts w:ascii="Arial" w:eastAsia="Times New Roman" w:hAnsi="Arial" w:cs="Arial"/>
          <w:kern w:val="0"/>
          <w:lang w:val="sr-Cyrl-RS"/>
          <w14:ligatures w14:val="none"/>
        </w:rPr>
        <w:t>но спровођење и упутило</w:t>
      </w:r>
      <w:r w:rsidR="00997242">
        <w:rPr>
          <w:rFonts w:ascii="Arial" w:eastAsia="Times New Roman" w:hAnsi="Arial" w:cs="Arial"/>
          <w:kern w:val="0"/>
          <w:lang w:val="sr-Cyrl-RS"/>
          <w14:ligatures w14:val="none"/>
        </w:rPr>
        <w:t xml:space="preserve"> је</w:t>
      </w:r>
      <w:r w:rsidRPr="009B2E48">
        <w:rPr>
          <w:rFonts w:ascii="Arial" w:eastAsia="Times New Roman" w:hAnsi="Arial" w:cs="Arial"/>
          <w:kern w:val="0"/>
          <w:lang w:val="sr-Cyrl-RS"/>
          <w14:ligatures w14:val="none"/>
        </w:rPr>
        <w:t xml:space="preserve"> Скупштини Града Ниша на усвајање</w:t>
      </w:r>
      <w:r>
        <w:rPr>
          <w:rFonts w:ascii="Arial" w:eastAsia="Times New Roman" w:hAnsi="Arial" w:cs="Arial"/>
          <w:kern w:val="0"/>
          <w:lang w:val="sr-Cyrl-RS"/>
          <w14:ligatures w14:val="none"/>
        </w:rPr>
        <w:t>.</w:t>
      </w:r>
    </w:p>
    <w:p w14:paraId="0C367E4C" w14:textId="77777777" w:rsidR="00AC2F81" w:rsidRPr="00A01D16" w:rsidRDefault="00AC2F81" w:rsidP="00AC2F81">
      <w:pPr>
        <w:pStyle w:val="NoSpacing"/>
        <w:ind w:firstLine="284"/>
        <w:jc w:val="both"/>
        <w:rPr>
          <w:rFonts w:ascii="Arial" w:hAnsi="Arial" w:cs="Arial"/>
          <w:lang w:val="sr-Cyrl-RS"/>
        </w:rPr>
      </w:pPr>
    </w:p>
    <w:p w14:paraId="48E764FD" w14:textId="77777777" w:rsidR="00AC2F81" w:rsidRPr="00A01D16" w:rsidRDefault="00AC2F81" w:rsidP="00AC2F81">
      <w:pPr>
        <w:pStyle w:val="NoSpacing"/>
        <w:ind w:firstLine="284"/>
        <w:jc w:val="both"/>
        <w:rPr>
          <w:rFonts w:ascii="Arial" w:hAnsi="Arial" w:cs="Arial"/>
          <w:lang w:val="sr-Cyrl-RS"/>
        </w:rPr>
      </w:pPr>
    </w:p>
    <w:p w14:paraId="6F54CBDD" w14:textId="77777777" w:rsidR="00C362A9" w:rsidRDefault="00C362A9" w:rsidP="00B12A4C">
      <w:pPr>
        <w:pStyle w:val="NoSpacing"/>
        <w:ind w:left="5664"/>
        <w:jc w:val="both"/>
        <w:rPr>
          <w:rFonts w:ascii="Arial" w:hAnsi="Arial" w:cs="Arial"/>
          <w:b/>
          <w:bCs/>
          <w:lang w:val="sr-Cyrl-RS"/>
        </w:rPr>
      </w:pPr>
    </w:p>
    <w:sectPr w:rsidR="00C362A9" w:rsidSect="00A01D1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7CC"/>
    <w:multiLevelType w:val="hybridMultilevel"/>
    <w:tmpl w:val="EDD80B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C20DA"/>
    <w:multiLevelType w:val="hybridMultilevel"/>
    <w:tmpl w:val="ED1E43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72CD4"/>
    <w:multiLevelType w:val="hybridMultilevel"/>
    <w:tmpl w:val="F730724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F4E28"/>
    <w:multiLevelType w:val="hybridMultilevel"/>
    <w:tmpl w:val="188272FA"/>
    <w:lvl w:ilvl="0" w:tplc="E2D23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54FDB"/>
    <w:multiLevelType w:val="hybridMultilevel"/>
    <w:tmpl w:val="FFF87E54"/>
    <w:lvl w:ilvl="0" w:tplc="2D0ECE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60DA1"/>
    <w:multiLevelType w:val="hybridMultilevel"/>
    <w:tmpl w:val="199262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B2750"/>
    <w:multiLevelType w:val="hybridMultilevel"/>
    <w:tmpl w:val="BA4EBC60"/>
    <w:lvl w:ilvl="0" w:tplc="E2D23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B3516"/>
    <w:multiLevelType w:val="hybridMultilevel"/>
    <w:tmpl w:val="5FD25628"/>
    <w:lvl w:ilvl="0" w:tplc="E2D23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68"/>
    <w:rsid w:val="00051FE4"/>
    <w:rsid w:val="000562DD"/>
    <w:rsid w:val="00087F3D"/>
    <w:rsid w:val="000B7D19"/>
    <w:rsid w:val="00135FE7"/>
    <w:rsid w:val="00136E44"/>
    <w:rsid w:val="001620E5"/>
    <w:rsid w:val="00226778"/>
    <w:rsid w:val="002D7FB7"/>
    <w:rsid w:val="002F2DD9"/>
    <w:rsid w:val="00333167"/>
    <w:rsid w:val="003378E9"/>
    <w:rsid w:val="00395889"/>
    <w:rsid w:val="003E38AA"/>
    <w:rsid w:val="00440B76"/>
    <w:rsid w:val="00471F97"/>
    <w:rsid w:val="00495025"/>
    <w:rsid w:val="004C1B24"/>
    <w:rsid w:val="004E4A89"/>
    <w:rsid w:val="006063F5"/>
    <w:rsid w:val="00683C1C"/>
    <w:rsid w:val="006A18D9"/>
    <w:rsid w:val="006F05A6"/>
    <w:rsid w:val="007C49FF"/>
    <w:rsid w:val="007D2F3E"/>
    <w:rsid w:val="007E399F"/>
    <w:rsid w:val="007F08E6"/>
    <w:rsid w:val="008D62D2"/>
    <w:rsid w:val="008E34EC"/>
    <w:rsid w:val="00951D28"/>
    <w:rsid w:val="00997242"/>
    <w:rsid w:val="009B009B"/>
    <w:rsid w:val="009B2E48"/>
    <w:rsid w:val="009C35CE"/>
    <w:rsid w:val="009E6FD9"/>
    <w:rsid w:val="00A01D16"/>
    <w:rsid w:val="00A03735"/>
    <w:rsid w:val="00A20513"/>
    <w:rsid w:val="00A3678C"/>
    <w:rsid w:val="00AC2F81"/>
    <w:rsid w:val="00B02C5D"/>
    <w:rsid w:val="00B12A4C"/>
    <w:rsid w:val="00B44571"/>
    <w:rsid w:val="00B81068"/>
    <w:rsid w:val="00BB5402"/>
    <w:rsid w:val="00BE35D2"/>
    <w:rsid w:val="00C35123"/>
    <w:rsid w:val="00C362A9"/>
    <w:rsid w:val="00CC5163"/>
    <w:rsid w:val="00CE25F5"/>
    <w:rsid w:val="00D91F57"/>
    <w:rsid w:val="00E11CA2"/>
    <w:rsid w:val="00E2235E"/>
    <w:rsid w:val="00E5782F"/>
    <w:rsid w:val="00E61596"/>
    <w:rsid w:val="00E752BB"/>
    <w:rsid w:val="00E81FDC"/>
    <w:rsid w:val="00EB007E"/>
    <w:rsid w:val="00EB4DF6"/>
    <w:rsid w:val="00EB756F"/>
    <w:rsid w:val="00ED48D2"/>
    <w:rsid w:val="00F406A0"/>
    <w:rsid w:val="00F74F14"/>
    <w:rsid w:val="00F76D08"/>
    <w:rsid w:val="00FC5BD6"/>
    <w:rsid w:val="00FD05A6"/>
    <w:rsid w:val="00FD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2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7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298E-2339-4CA7-8F36-56A75668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Andrejevic</dc:creator>
  <cp:lastModifiedBy>Marko Ranđelović</cp:lastModifiedBy>
  <cp:revision>12</cp:revision>
  <cp:lastPrinted>2025-01-29T10:04:00Z</cp:lastPrinted>
  <dcterms:created xsi:type="dcterms:W3CDTF">2025-01-31T11:52:00Z</dcterms:created>
  <dcterms:modified xsi:type="dcterms:W3CDTF">2025-02-07T13:45:00Z</dcterms:modified>
</cp:coreProperties>
</file>